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11D55" w14:textId="77777777" w:rsidR="004F284E" w:rsidRPr="00701254" w:rsidRDefault="004F284E" w:rsidP="00E70049">
      <w:pPr>
        <w:spacing w:line="276" w:lineRule="auto"/>
        <w:rPr>
          <w:rFonts w:ascii="Arial Narrow" w:hAnsi="Arial Narrow"/>
          <w:b/>
          <w:sz w:val="24"/>
          <w:szCs w:val="24"/>
        </w:rPr>
      </w:pPr>
    </w:p>
    <w:p w14:paraId="092F1D53" w14:textId="77777777" w:rsidR="00F246A0" w:rsidRPr="00701254" w:rsidRDefault="00F246A0" w:rsidP="00E70049">
      <w:pPr>
        <w:spacing w:line="276" w:lineRule="auto"/>
        <w:rPr>
          <w:rFonts w:ascii="Arial Narrow" w:hAnsi="Arial Narrow"/>
        </w:rPr>
      </w:pPr>
    </w:p>
    <w:p w14:paraId="6F84ABA7" w14:textId="77777777" w:rsidR="00F246A0" w:rsidRPr="00701254" w:rsidRDefault="00F246A0" w:rsidP="00E70049">
      <w:pPr>
        <w:spacing w:line="276" w:lineRule="auto"/>
        <w:rPr>
          <w:rFonts w:ascii="Arial Narrow" w:hAnsi="Arial Narrow"/>
        </w:rPr>
      </w:pPr>
    </w:p>
    <w:p w14:paraId="4FBA0FD7" w14:textId="77777777" w:rsidR="00F246A0" w:rsidRPr="00701254" w:rsidRDefault="00F246A0" w:rsidP="00E70049">
      <w:pPr>
        <w:spacing w:line="276" w:lineRule="auto"/>
        <w:rPr>
          <w:rFonts w:ascii="Arial Narrow" w:hAnsi="Arial Narrow"/>
        </w:rPr>
      </w:pPr>
    </w:p>
    <w:p w14:paraId="2FFE93C8" w14:textId="77777777" w:rsidR="004F284E" w:rsidRPr="00701254" w:rsidRDefault="004F284E" w:rsidP="00E70049">
      <w:pPr>
        <w:spacing w:line="276" w:lineRule="auto"/>
        <w:jc w:val="center"/>
        <w:rPr>
          <w:rFonts w:ascii="Arial Narrow" w:hAnsi="Arial Narrow"/>
        </w:rPr>
      </w:pPr>
      <w:r w:rsidRPr="00701254">
        <w:rPr>
          <w:rFonts w:ascii="Arial Narrow" w:hAnsi="Arial Narrow"/>
          <w:noProof/>
        </w:rPr>
        <w:drawing>
          <wp:inline distT="0" distB="0" distL="0" distR="0" wp14:anchorId="39C15AD0" wp14:editId="49C5BE72">
            <wp:extent cx="3940782" cy="504759"/>
            <wp:effectExtent l="0" t="0" r="3175" b="0"/>
            <wp:docPr id="3" name="Picture 3" descr="C:\Users\JESUAREZ\AppData\Local\Microsoft\Windows\Temporary Internet Files\Content.Outlook\QZFTGM6G\EWB_logo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UAREZ\AppData\Local\Microsoft\Windows\Temporary Internet Files\Content.Outlook\QZFTGM6G\EWB_logo_0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1078" cy="509920"/>
                    </a:xfrm>
                    <a:prstGeom prst="rect">
                      <a:avLst/>
                    </a:prstGeom>
                    <a:noFill/>
                    <a:ln>
                      <a:noFill/>
                    </a:ln>
                  </pic:spPr>
                </pic:pic>
              </a:graphicData>
            </a:graphic>
          </wp:inline>
        </w:drawing>
      </w:r>
    </w:p>
    <w:p w14:paraId="54782FFA" w14:textId="77777777" w:rsidR="004F284E" w:rsidRPr="00701254" w:rsidRDefault="004F284E" w:rsidP="00E70049">
      <w:pPr>
        <w:spacing w:line="276" w:lineRule="auto"/>
        <w:jc w:val="center"/>
        <w:rPr>
          <w:rFonts w:ascii="Arial Narrow" w:hAnsi="Arial Narrow"/>
        </w:rPr>
      </w:pPr>
    </w:p>
    <w:p w14:paraId="21D57F3C" w14:textId="77777777" w:rsidR="004F284E" w:rsidRPr="00701254" w:rsidRDefault="004F284E" w:rsidP="00E70049">
      <w:pPr>
        <w:spacing w:line="276" w:lineRule="auto"/>
        <w:jc w:val="center"/>
        <w:rPr>
          <w:rFonts w:ascii="Arial Narrow" w:hAnsi="Arial Narrow"/>
        </w:rPr>
      </w:pPr>
    </w:p>
    <w:p w14:paraId="167EEC7A" w14:textId="77777777" w:rsidR="004F284E" w:rsidRPr="00701254" w:rsidRDefault="004F284E" w:rsidP="00E70049">
      <w:pPr>
        <w:spacing w:line="276" w:lineRule="auto"/>
        <w:jc w:val="center"/>
        <w:rPr>
          <w:rFonts w:ascii="Arial Narrow" w:hAnsi="Arial Narrow"/>
          <w:b/>
          <w:sz w:val="56"/>
          <w:szCs w:val="56"/>
        </w:rPr>
      </w:pPr>
      <w:r w:rsidRPr="00701254">
        <w:rPr>
          <w:rFonts w:ascii="Arial Narrow" w:hAnsi="Arial Narrow"/>
          <w:b/>
          <w:sz w:val="56"/>
          <w:szCs w:val="56"/>
        </w:rPr>
        <w:t>EAST WEST BANCORP, INC.</w:t>
      </w:r>
    </w:p>
    <w:p w14:paraId="1E42C955" w14:textId="77777777" w:rsidR="004F284E" w:rsidRPr="00701254" w:rsidRDefault="004F284E" w:rsidP="00E70049">
      <w:pPr>
        <w:spacing w:line="276" w:lineRule="auto"/>
        <w:jc w:val="center"/>
        <w:rPr>
          <w:rFonts w:ascii="Arial Narrow" w:hAnsi="Arial Narrow"/>
          <w:b/>
          <w:sz w:val="56"/>
          <w:szCs w:val="56"/>
        </w:rPr>
      </w:pPr>
    </w:p>
    <w:p w14:paraId="09E0BB12" w14:textId="77777777" w:rsidR="00D70418" w:rsidRPr="00701254" w:rsidRDefault="00555D52" w:rsidP="00E70049">
      <w:pPr>
        <w:spacing w:line="276" w:lineRule="auto"/>
        <w:jc w:val="center"/>
        <w:rPr>
          <w:rFonts w:ascii="Arial Narrow" w:hAnsi="Arial Narrow"/>
          <w:b/>
          <w:sz w:val="40"/>
          <w:szCs w:val="40"/>
        </w:rPr>
      </w:pPr>
      <w:r w:rsidRPr="00701254">
        <w:rPr>
          <w:rFonts w:ascii="Arial Narrow" w:hAnsi="Arial Narrow"/>
          <w:b/>
          <w:sz w:val="40"/>
          <w:szCs w:val="40"/>
        </w:rPr>
        <w:t xml:space="preserve">Model </w:t>
      </w:r>
      <w:r w:rsidR="00841796" w:rsidRPr="00701254">
        <w:rPr>
          <w:rFonts w:ascii="Arial Narrow" w:hAnsi="Arial Narrow"/>
          <w:b/>
          <w:sz w:val="40"/>
          <w:szCs w:val="40"/>
        </w:rPr>
        <w:t xml:space="preserve">Risk </w:t>
      </w:r>
      <w:r w:rsidR="00D70418" w:rsidRPr="00701254">
        <w:rPr>
          <w:rFonts w:ascii="Arial Narrow" w:hAnsi="Arial Narrow"/>
          <w:b/>
          <w:sz w:val="40"/>
          <w:szCs w:val="40"/>
        </w:rPr>
        <w:t>Management</w:t>
      </w:r>
    </w:p>
    <w:p w14:paraId="03328086" w14:textId="063D87AF" w:rsidR="004F284E" w:rsidRPr="00701254" w:rsidRDefault="005A7121" w:rsidP="00E70049">
      <w:pPr>
        <w:spacing w:line="276" w:lineRule="auto"/>
        <w:jc w:val="center"/>
        <w:rPr>
          <w:rFonts w:ascii="Arial Narrow" w:hAnsi="Arial Narrow"/>
          <w:b/>
          <w:sz w:val="40"/>
          <w:szCs w:val="40"/>
        </w:rPr>
      </w:pPr>
      <w:r w:rsidRPr="00701254">
        <w:rPr>
          <w:rFonts w:ascii="Arial Narrow" w:hAnsi="Arial Narrow"/>
          <w:b/>
          <w:sz w:val="40"/>
          <w:szCs w:val="40"/>
        </w:rPr>
        <w:t>Model vs. Non-Model Assessment</w:t>
      </w:r>
      <w:r w:rsidR="00D70418" w:rsidRPr="00701254">
        <w:rPr>
          <w:rFonts w:ascii="Arial Narrow" w:hAnsi="Arial Narrow"/>
          <w:b/>
          <w:sz w:val="40"/>
          <w:szCs w:val="40"/>
        </w:rPr>
        <w:t xml:space="preserve"> </w:t>
      </w:r>
      <w:r w:rsidR="00977A3D" w:rsidRPr="00701254">
        <w:rPr>
          <w:rFonts w:ascii="Arial Narrow" w:hAnsi="Arial Narrow"/>
          <w:b/>
          <w:sz w:val="40"/>
          <w:szCs w:val="40"/>
        </w:rPr>
        <w:t>Form</w:t>
      </w:r>
      <w:r w:rsidR="00A5013E" w:rsidRPr="00701254">
        <w:rPr>
          <w:rFonts w:ascii="Arial Narrow" w:hAnsi="Arial Narrow"/>
          <w:b/>
          <w:sz w:val="40"/>
          <w:szCs w:val="40"/>
        </w:rPr>
        <w:t xml:space="preserve"> (MRM-Control01)</w:t>
      </w:r>
    </w:p>
    <w:p w14:paraId="0445E2EC" w14:textId="2D11C785" w:rsidR="005A7121" w:rsidRPr="00701254" w:rsidRDefault="005A7121" w:rsidP="00E70049">
      <w:pPr>
        <w:spacing w:line="276" w:lineRule="auto"/>
        <w:jc w:val="center"/>
        <w:rPr>
          <w:rFonts w:ascii="Arial Narrow" w:hAnsi="Arial Narrow"/>
          <w:b/>
          <w:sz w:val="40"/>
          <w:szCs w:val="40"/>
        </w:rPr>
      </w:pPr>
      <w:r w:rsidRPr="00701254">
        <w:rPr>
          <w:rFonts w:ascii="Arial Narrow" w:hAnsi="Arial Narrow"/>
          <w:b/>
          <w:sz w:val="40"/>
          <w:szCs w:val="40"/>
        </w:rPr>
        <w:t>(C</w:t>
      </w:r>
      <w:r w:rsidR="00977A3D" w:rsidRPr="00701254">
        <w:rPr>
          <w:rFonts w:ascii="Arial Narrow" w:hAnsi="Arial Narrow"/>
          <w:b/>
          <w:sz w:val="40"/>
          <w:szCs w:val="40"/>
        </w:rPr>
        <w:t>ONTROL</w:t>
      </w:r>
      <w:r w:rsidRPr="00701254">
        <w:rPr>
          <w:rFonts w:ascii="Arial Narrow" w:hAnsi="Arial Narrow"/>
          <w:b/>
          <w:sz w:val="40"/>
          <w:szCs w:val="40"/>
        </w:rPr>
        <w:t xml:space="preserve"> 1)</w:t>
      </w:r>
    </w:p>
    <w:p w14:paraId="43794276" w14:textId="77777777" w:rsidR="00DD2675" w:rsidRPr="00701254" w:rsidRDefault="00DD2675" w:rsidP="00E70049">
      <w:pPr>
        <w:spacing w:line="276" w:lineRule="auto"/>
        <w:jc w:val="center"/>
        <w:rPr>
          <w:rFonts w:ascii="Arial Narrow" w:hAnsi="Arial Narrow"/>
          <w:b/>
          <w:color w:val="FF0000"/>
          <w:sz w:val="40"/>
          <w:szCs w:val="40"/>
        </w:rPr>
      </w:pPr>
    </w:p>
    <w:p w14:paraId="1DF78209" w14:textId="77777777" w:rsidR="008E6E60" w:rsidRPr="00701254" w:rsidRDefault="008E6E60" w:rsidP="00E70049">
      <w:pPr>
        <w:spacing w:line="276" w:lineRule="auto"/>
        <w:jc w:val="center"/>
        <w:rPr>
          <w:rFonts w:ascii="Arial Narrow" w:hAnsi="Arial Narrow"/>
          <w:b/>
          <w:sz w:val="28"/>
          <w:szCs w:val="28"/>
        </w:rPr>
      </w:pPr>
    </w:p>
    <w:p w14:paraId="3D1FE790" w14:textId="636D56F0" w:rsidR="003F58A7" w:rsidRPr="00701254" w:rsidRDefault="003F58A7" w:rsidP="00E70049">
      <w:pPr>
        <w:spacing w:line="276" w:lineRule="auto"/>
        <w:jc w:val="center"/>
        <w:rPr>
          <w:rFonts w:ascii="Arial Narrow" w:hAnsi="Arial Narrow"/>
          <w:b/>
          <w:sz w:val="28"/>
          <w:szCs w:val="28"/>
        </w:rPr>
      </w:pPr>
    </w:p>
    <w:p w14:paraId="74AD323D" w14:textId="77777777" w:rsidR="00F46704" w:rsidRPr="00701254" w:rsidRDefault="00F46704" w:rsidP="00E70049">
      <w:pPr>
        <w:spacing w:line="276" w:lineRule="auto"/>
        <w:jc w:val="center"/>
        <w:rPr>
          <w:rFonts w:ascii="Arial Narrow" w:hAnsi="Arial Narrow"/>
          <w:b/>
          <w:sz w:val="28"/>
          <w:szCs w:val="28"/>
        </w:rPr>
      </w:pPr>
    </w:p>
    <w:p w14:paraId="55AAD35E" w14:textId="2C280422" w:rsidR="00E77A91" w:rsidRPr="00701254" w:rsidRDefault="003F58A7" w:rsidP="0070273D">
      <w:pPr>
        <w:spacing w:line="276" w:lineRule="auto"/>
        <w:jc w:val="center"/>
        <w:rPr>
          <w:rFonts w:ascii="Arial Narrow" w:hAnsi="Arial Narrow"/>
          <w:b/>
          <w:sz w:val="28"/>
          <w:szCs w:val="28"/>
        </w:rPr>
      </w:pPr>
      <w:r w:rsidRPr="00701254">
        <w:rPr>
          <w:rFonts w:ascii="Arial Narrow" w:hAnsi="Arial Narrow"/>
          <w:b/>
          <w:sz w:val="28"/>
          <w:szCs w:val="28"/>
        </w:rPr>
        <w:t>Version: v0</w:t>
      </w:r>
      <w:r w:rsidR="00F21274" w:rsidRPr="00701254">
        <w:rPr>
          <w:rFonts w:ascii="Arial Narrow" w:hAnsi="Arial Narrow"/>
          <w:b/>
          <w:sz w:val="28"/>
          <w:szCs w:val="28"/>
        </w:rPr>
        <w:t>3</w:t>
      </w:r>
      <w:r w:rsidR="00055FFA" w:rsidRPr="00701254">
        <w:rPr>
          <w:rFonts w:ascii="Arial Narrow" w:hAnsi="Arial Narrow"/>
          <w:b/>
          <w:sz w:val="28"/>
          <w:szCs w:val="28"/>
        </w:rPr>
        <w:br w:type="page"/>
      </w:r>
    </w:p>
    <w:p w14:paraId="726976E3" w14:textId="77777777" w:rsidR="00E77A91" w:rsidRPr="00701254" w:rsidRDefault="00E77A91" w:rsidP="0070273D">
      <w:pPr>
        <w:pStyle w:val="Heading1"/>
        <w:spacing w:line="276" w:lineRule="auto"/>
        <w:rPr>
          <w:rFonts w:ascii="Arial Narrow" w:hAnsi="Arial Narrow"/>
          <w:color w:val="auto"/>
        </w:rPr>
      </w:pPr>
      <w:r w:rsidRPr="00701254">
        <w:rPr>
          <w:rFonts w:ascii="Arial Narrow" w:hAnsi="Arial Narrow"/>
          <w:color w:val="auto"/>
        </w:rPr>
        <w:lastRenderedPageBreak/>
        <w:t>The Model vs. Non-Model Assessment Questionnaires</w:t>
      </w:r>
    </w:p>
    <w:p w14:paraId="2159B855" w14:textId="77777777" w:rsidR="00E77A91" w:rsidRPr="00701254" w:rsidRDefault="00E77A91" w:rsidP="00E77A91">
      <w:pPr>
        <w:pStyle w:val="BodyText22"/>
        <w:tabs>
          <w:tab w:val="left" w:pos="7650"/>
        </w:tabs>
        <w:spacing w:line="276" w:lineRule="auto"/>
        <w:ind w:firstLine="0"/>
        <w:jc w:val="left"/>
        <w:rPr>
          <w:rFonts w:ascii="Arial Narrow" w:hAnsi="Arial Narrow"/>
          <w:sz w:val="20"/>
        </w:rPr>
      </w:pPr>
    </w:p>
    <w:p w14:paraId="41FBC2B5" w14:textId="6ED67D76" w:rsidR="00E77A91" w:rsidRPr="00701254" w:rsidRDefault="00E77A91" w:rsidP="00E77A91">
      <w:pPr>
        <w:pStyle w:val="BodyText22"/>
        <w:tabs>
          <w:tab w:val="left" w:pos="7650"/>
        </w:tabs>
        <w:spacing w:line="276" w:lineRule="auto"/>
        <w:ind w:firstLine="0"/>
        <w:jc w:val="left"/>
        <w:rPr>
          <w:rFonts w:ascii="Arial Narrow" w:hAnsi="Arial Narrow"/>
          <w:sz w:val="20"/>
        </w:rPr>
      </w:pPr>
      <w:r w:rsidRPr="00701254">
        <w:rPr>
          <w:rFonts w:ascii="Arial Narrow" w:hAnsi="Arial Narrow"/>
          <w:b/>
          <w:bCs/>
          <w:color w:val="FF0000"/>
          <w:sz w:val="18"/>
        </w:rPr>
        <w:t>To All Potential Model Owners: The ENTIRE “Model vs. Non-Model Assessment Questionnaires” section needs to be filled out by your team.</w:t>
      </w:r>
    </w:p>
    <w:p w14:paraId="14D35836" w14:textId="26EB7833" w:rsidR="00D8126B" w:rsidRPr="00701254" w:rsidRDefault="00D8126B" w:rsidP="00E70049">
      <w:pPr>
        <w:pStyle w:val="BodyText22"/>
        <w:tabs>
          <w:tab w:val="left" w:pos="7650"/>
        </w:tabs>
        <w:spacing w:line="276" w:lineRule="auto"/>
        <w:ind w:firstLine="0"/>
        <w:jc w:val="left"/>
        <w:rPr>
          <w:rFonts w:ascii="Arial Narrow" w:hAnsi="Arial Narrow"/>
          <w:sz w:val="20"/>
        </w:rPr>
      </w:pPr>
    </w:p>
    <w:tbl>
      <w:tblPr>
        <w:tblStyle w:val="TableGrid"/>
        <w:tblW w:w="10080" w:type="dxa"/>
        <w:tblInd w:w="-5" w:type="dxa"/>
        <w:tblLook w:val="04A0" w:firstRow="1" w:lastRow="0" w:firstColumn="1" w:lastColumn="0" w:noHBand="0" w:noVBand="1"/>
      </w:tblPr>
      <w:tblGrid>
        <w:gridCol w:w="2160"/>
        <w:gridCol w:w="7920"/>
      </w:tblGrid>
      <w:tr w:rsidR="00E77A91" w:rsidRPr="00701254" w14:paraId="6B2D9891" w14:textId="77777777" w:rsidTr="003F206E">
        <w:tc>
          <w:tcPr>
            <w:tcW w:w="2160" w:type="dxa"/>
            <w:shd w:val="clear" w:color="auto" w:fill="C00000"/>
          </w:tcPr>
          <w:p w14:paraId="60F27612" w14:textId="77777777" w:rsidR="00E77A91" w:rsidRPr="00701254" w:rsidRDefault="00E77A91" w:rsidP="003F206E">
            <w:pPr>
              <w:spacing w:line="276" w:lineRule="auto"/>
              <w:ind w:left="-23"/>
              <w:rPr>
                <w:rFonts w:ascii="Arial Narrow" w:hAnsi="Arial Narrow"/>
                <w:b/>
                <w:bCs/>
                <w:color w:val="FFFFFF" w:themeColor="background1"/>
                <w:sz w:val="20"/>
              </w:rPr>
            </w:pPr>
            <w:r w:rsidRPr="00701254">
              <w:rPr>
                <w:rFonts w:ascii="Arial Narrow" w:hAnsi="Arial Narrow"/>
                <w:b/>
                <w:bCs/>
                <w:color w:val="FFFFFF" w:themeColor="background1"/>
                <w:sz w:val="20"/>
              </w:rPr>
              <w:t>Completed by:</w:t>
            </w:r>
          </w:p>
        </w:tc>
        <w:tc>
          <w:tcPr>
            <w:tcW w:w="7920" w:type="dxa"/>
            <w:shd w:val="clear" w:color="auto" w:fill="auto"/>
          </w:tcPr>
          <w:p w14:paraId="50A87F6F" w14:textId="5D6F44F3" w:rsidR="00E77A91" w:rsidRPr="00701254" w:rsidRDefault="003504A9" w:rsidP="003F206E">
            <w:pPr>
              <w:spacing w:line="276" w:lineRule="auto"/>
              <w:rPr>
                <w:rFonts w:ascii="Arial Narrow" w:hAnsi="Arial Narrow"/>
                <w:b/>
                <w:sz w:val="20"/>
                <w:szCs w:val="20"/>
              </w:rPr>
            </w:pPr>
            <w:r w:rsidRPr="00701254">
              <w:rPr>
                <w:rFonts w:ascii="Arial Narrow" w:hAnsi="Arial Narrow"/>
                <w:b/>
                <w:sz w:val="20"/>
                <w:szCs w:val="20"/>
              </w:rPr>
              <w:t>Nicholas Lawhon</w:t>
            </w:r>
          </w:p>
        </w:tc>
      </w:tr>
      <w:tr w:rsidR="00E77A91" w:rsidRPr="00701254" w14:paraId="17D25552" w14:textId="77777777" w:rsidTr="003F206E">
        <w:tc>
          <w:tcPr>
            <w:tcW w:w="2160" w:type="dxa"/>
            <w:shd w:val="clear" w:color="auto" w:fill="C00000"/>
          </w:tcPr>
          <w:p w14:paraId="4F42EB4F" w14:textId="77777777" w:rsidR="00E77A91" w:rsidRPr="00701254" w:rsidRDefault="00E77A91" w:rsidP="003F206E">
            <w:pPr>
              <w:spacing w:line="276" w:lineRule="auto"/>
              <w:ind w:left="-23"/>
              <w:rPr>
                <w:rFonts w:ascii="Arial Narrow" w:hAnsi="Arial Narrow"/>
                <w:b/>
                <w:bCs/>
                <w:color w:val="FFFFFF" w:themeColor="background1"/>
                <w:sz w:val="20"/>
              </w:rPr>
            </w:pPr>
            <w:r w:rsidRPr="00701254">
              <w:rPr>
                <w:rFonts w:ascii="Arial Narrow" w:hAnsi="Arial Narrow"/>
                <w:b/>
                <w:bCs/>
                <w:color w:val="FFFFFF" w:themeColor="background1"/>
                <w:sz w:val="20"/>
              </w:rPr>
              <w:t>Completed Date:</w:t>
            </w:r>
          </w:p>
        </w:tc>
        <w:tc>
          <w:tcPr>
            <w:tcW w:w="7920" w:type="dxa"/>
            <w:shd w:val="clear" w:color="auto" w:fill="auto"/>
          </w:tcPr>
          <w:p w14:paraId="554A209F" w14:textId="6E33F035" w:rsidR="00E77A91" w:rsidRPr="00701254" w:rsidRDefault="004E546E" w:rsidP="003F206E">
            <w:pPr>
              <w:spacing w:line="276" w:lineRule="auto"/>
              <w:rPr>
                <w:rFonts w:ascii="Arial Narrow" w:hAnsi="Arial Narrow"/>
                <w:b/>
                <w:sz w:val="20"/>
                <w:szCs w:val="20"/>
              </w:rPr>
            </w:pPr>
            <w:r w:rsidRPr="00701254">
              <w:rPr>
                <w:rFonts w:ascii="Arial Narrow" w:hAnsi="Arial Narrow"/>
                <w:b/>
                <w:sz w:val="20"/>
                <w:szCs w:val="20"/>
              </w:rPr>
              <w:t>07</w:t>
            </w:r>
            <w:r w:rsidR="00CE6DC6" w:rsidRPr="00701254">
              <w:rPr>
                <w:rFonts w:ascii="Arial Narrow" w:hAnsi="Arial Narrow"/>
                <w:b/>
                <w:sz w:val="20"/>
                <w:szCs w:val="20"/>
              </w:rPr>
              <w:t>/</w:t>
            </w:r>
            <w:r w:rsidRPr="00701254">
              <w:rPr>
                <w:rFonts w:ascii="Arial Narrow" w:hAnsi="Arial Narrow"/>
                <w:b/>
                <w:sz w:val="20"/>
                <w:szCs w:val="20"/>
              </w:rPr>
              <w:t>02</w:t>
            </w:r>
            <w:r w:rsidR="00CE6DC6" w:rsidRPr="00701254">
              <w:rPr>
                <w:rFonts w:ascii="Arial Narrow" w:hAnsi="Arial Narrow"/>
                <w:b/>
                <w:sz w:val="20"/>
                <w:szCs w:val="20"/>
              </w:rPr>
              <w:t>/</w:t>
            </w:r>
            <w:r w:rsidR="00DC491E" w:rsidRPr="00701254">
              <w:rPr>
                <w:rFonts w:ascii="Arial Narrow" w:hAnsi="Arial Narrow"/>
                <w:b/>
                <w:sz w:val="20"/>
                <w:szCs w:val="20"/>
              </w:rPr>
              <w:t>20</w:t>
            </w:r>
            <w:r w:rsidR="00CE6DC6" w:rsidRPr="00701254">
              <w:rPr>
                <w:rFonts w:ascii="Arial Narrow" w:hAnsi="Arial Narrow"/>
                <w:b/>
                <w:sz w:val="20"/>
                <w:szCs w:val="20"/>
              </w:rPr>
              <w:t>24</w:t>
            </w:r>
          </w:p>
        </w:tc>
      </w:tr>
      <w:tr w:rsidR="00E77A91" w:rsidRPr="00701254" w14:paraId="1B8B547F" w14:textId="77777777" w:rsidTr="003F206E">
        <w:tc>
          <w:tcPr>
            <w:tcW w:w="2160" w:type="dxa"/>
            <w:shd w:val="clear" w:color="auto" w:fill="C00000"/>
          </w:tcPr>
          <w:p w14:paraId="7B1FF14B" w14:textId="77777777" w:rsidR="00E77A91" w:rsidRPr="00701254" w:rsidRDefault="00E77A91" w:rsidP="003F206E">
            <w:pPr>
              <w:spacing w:line="276" w:lineRule="auto"/>
              <w:ind w:left="-23"/>
              <w:rPr>
                <w:rFonts w:ascii="Arial Narrow" w:hAnsi="Arial Narrow"/>
                <w:b/>
                <w:bCs/>
                <w:color w:val="FFFFFF" w:themeColor="background1"/>
                <w:sz w:val="20"/>
              </w:rPr>
            </w:pPr>
            <w:r w:rsidRPr="00701254">
              <w:rPr>
                <w:rFonts w:ascii="Arial Narrow" w:hAnsi="Arial Narrow"/>
                <w:b/>
                <w:bCs/>
                <w:color w:val="FFFFFF" w:themeColor="background1"/>
                <w:sz w:val="20"/>
              </w:rPr>
              <w:t>Quantitative Process Name</w:t>
            </w:r>
          </w:p>
        </w:tc>
        <w:tc>
          <w:tcPr>
            <w:tcW w:w="7920" w:type="dxa"/>
            <w:shd w:val="clear" w:color="auto" w:fill="auto"/>
          </w:tcPr>
          <w:p w14:paraId="1378C787" w14:textId="495E97A1" w:rsidR="00447D5E" w:rsidRPr="00701254" w:rsidRDefault="00B75EC5" w:rsidP="003F206E">
            <w:pPr>
              <w:spacing w:line="276" w:lineRule="auto"/>
              <w:rPr>
                <w:rFonts w:ascii="Arial Narrow" w:hAnsi="Arial Narrow"/>
                <w:b/>
                <w:sz w:val="20"/>
                <w:szCs w:val="20"/>
              </w:rPr>
            </w:pPr>
            <w:bookmarkStart w:id="0" w:name="OLE_LINK66"/>
            <w:r w:rsidRPr="00701254">
              <w:rPr>
                <w:rFonts w:ascii="Arial Narrow" w:hAnsi="Arial Narrow"/>
                <w:b/>
                <w:sz w:val="20"/>
                <w:szCs w:val="20"/>
              </w:rPr>
              <w:t>Alipay</w:t>
            </w:r>
            <w:bookmarkEnd w:id="0"/>
            <w:r w:rsidR="00447D5E" w:rsidRPr="00701254">
              <w:rPr>
                <w:rFonts w:ascii="Arial Narrow" w:hAnsi="Arial Narrow"/>
                <w:b/>
                <w:sz w:val="20"/>
                <w:szCs w:val="20"/>
              </w:rPr>
              <w:t xml:space="preserve"> (Model ID: 059)</w:t>
            </w:r>
          </w:p>
        </w:tc>
      </w:tr>
      <w:tr w:rsidR="00E77A91" w:rsidRPr="00701254" w14:paraId="199EC002" w14:textId="77777777" w:rsidTr="003F206E">
        <w:tc>
          <w:tcPr>
            <w:tcW w:w="2160" w:type="dxa"/>
            <w:shd w:val="clear" w:color="auto" w:fill="C00000"/>
          </w:tcPr>
          <w:p w14:paraId="4B35466E" w14:textId="77777777" w:rsidR="00E77A91" w:rsidRPr="00701254" w:rsidRDefault="00E77A91" w:rsidP="003F206E">
            <w:pPr>
              <w:spacing w:line="276" w:lineRule="auto"/>
              <w:ind w:left="-23"/>
              <w:rPr>
                <w:rFonts w:ascii="Arial Narrow" w:hAnsi="Arial Narrow"/>
                <w:b/>
                <w:bCs/>
                <w:color w:val="FFFFFF" w:themeColor="background1"/>
                <w:sz w:val="20"/>
                <w:szCs w:val="20"/>
              </w:rPr>
            </w:pPr>
            <w:r w:rsidRPr="00701254">
              <w:rPr>
                <w:rFonts w:ascii="Arial Narrow" w:hAnsi="Arial Narrow"/>
                <w:b/>
                <w:bCs/>
                <w:color w:val="FFFFFF" w:themeColor="background1"/>
                <w:sz w:val="20"/>
                <w:szCs w:val="20"/>
              </w:rPr>
              <w:t>Quantitative Process Description &amp; Objective</w:t>
            </w:r>
          </w:p>
        </w:tc>
        <w:tc>
          <w:tcPr>
            <w:tcW w:w="7920" w:type="dxa"/>
            <w:shd w:val="clear" w:color="auto" w:fill="auto"/>
          </w:tcPr>
          <w:p w14:paraId="5E71A41E" w14:textId="38DCFEF7" w:rsidR="00E77A91" w:rsidRPr="00701254" w:rsidRDefault="00E77A91" w:rsidP="003F206E">
            <w:pPr>
              <w:spacing w:line="276" w:lineRule="auto"/>
              <w:rPr>
                <w:rFonts w:ascii="Arial Narrow" w:hAnsi="Arial Narrow"/>
                <w:b/>
                <w:bCs/>
                <w:sz w:val="20"/>
                <w:szCs w:val="20"/>
              </w:rPr>
            </w:pPr>
            <w:r w:rsidRPr="00701254">
              <w:rPr>
                <w:rFonts w:ascii="Arial Narrow" w:hAnsi="Arial Narrow"/>
                <w:b/>
                <w:bCs/>
                <w:sz w:val="20"/>
                <w:szCs w:val="20"/>
              </w:rPr>
              <w:t>Objective:</w:t>
            </w:r>
            <w:r w:rsidR="00E57A39" w:rsidRPr="00701254">
              <w:rPr>
                <w:rFonts w:ascii="Arial Narrow" w:hAnsi="Arial Narrow"/>
                <w:b/>
                <w:bCs/>
                <w:sz w:val="20"/>
                <w:szCs w:val="20"/>
              </w:rPr>
              <w:t xml:space="preserve"> </w:t>
            </w:r>
            <w:r w:rsidRPr="00701254">
              <w:rPr>
                <w:rFonts w:ascii="Arial Narrow" w:hAnsi="Arial Narrow"/>
                <w:b/>
                <w:bCs/>
                <w:i/>
                <w:iCs/>
                <w:color w:val="00B0F0"/>
                <w:sz w:val="20"/>
                <w:szCs w:val="20"/>
              </w:rPr>
              <w:t xml:space="preserve">Instruction: </w:t>
            </w:r>
            <w:r w:rsidRPr="00701254">
              <w:rPr>
                <w:rFonts w:ascii="Arial Narrow" w:hAnsi="Arial Narrow"/>
                <w:i/>
                <w:iCs/>
                <w:color w:val="00B0F0"/>
                <w:sz w:val="20"/>
                <w:szCs w:val="20"/>
              </w:rPr>
              <w:t>Please provide the objective/business purpose of this model</w:t>
            </w:r>
          </w:p>
          <w:p w14:paraId="48B1F787" w14:textId="112E2106" w:rsidR="00E77A91" w:rsidRPr="00701254" w:rsidRDefault="00E77A91" w:rsidP="003F206E">
            <w:pPr>
              <w:spacing w:line="276" w:lineRule="auto"/>
              <w:rPr>
                <w:rFonts w:ascii="Arial Narrow" w:hAnsi="Arial Narrow"/>
                <w:sz w:val="20"/>
                <w:szCs w:val="20"/>
              </w:rPr>
            </w:pPr>
          </w:p>
          <w:p w14:paraId="7111568E" w14:textId="07829811" w:rsidR="00E57A39" w:rsidRPr="00701254" w:rsidRDefault="00B75EC5" w:rsidP="003F206E">
            <w:pPr>
              <w:spacing w:line="276" w:lineRule="auto"/>
              <w:rPr>
                <w:rFonts w:ascii="Arial Narrow" w:hAnsi="Arial Narrow"/>
                <w:sz w:val="20"/>
                <w:szCs w:val="20"/>
              </w:rPr>
            </w:pPr>
            <w:r w:rsidRPr="00701254">
              <w:rPr>
                <w:rFonts w:ascii="Arial Narrow" w:hAnsi="Arial Narrow"/>
                <w:sz w:val="20"/>
                <w:szCs w:val="20"/>
              </w:rPr>
              <w:t xml:space="preserve">The Digital Bank offers customers the ability to send </w:t>
            </w:r>
            <w:bookmarkStart w:id="1" w:name="OLE_LINK67"/>
            <w:r w:rsidR="00D62B80" w:rsidRPr="00701254">
              <w:rPr>
                <w:rFonts w:ascii="Arial Narrow" w:hAnsi="Arial Narrow"/>
                <w:sz w:val="20"/>
                <w:szCs w:val="20"/>
              </w:rPr>
              <w:t>Alipay</w:t>
            </w:r>
            <w:bookmarkEnd w:id="1"/>
            <w:r w:rsidRPr="00701254">
              <w:rPr>
                <w:rFonts w:ascii="Arial Narrow" w:hAnsi="Arial Narrow"/>
                <w:sz w:val="20"/>
                <w:szCs w:val="20"/>
              </w:rPr>
              <w:t xml:space="preserve"> transactions. </w:t>
            </w:r>
            <w:r w:rsidR="00F91E2E" w:rsidRPr="00701254">
              <w:rPr>
                <w:rStyle w:val="cf01"/>
                <w:rFonts w:ascii="Arial Narrow" w:hAnsi="Arial Narrow"/>
              </w:rPr>
              <w:t xml:space="preserve">Alipay is a third-party mobile and payment provider created by Alibaba Group. You can think of Alipay transactions as P2P (person to person, like Zelle) transactions. Digital Banking allows customers to make Alipay transactions using either a phone number or email address as tokens (again - very similar to Zelle). </w:t>
            </w:r>
            <w:r w:rsidR="00D62B80" w:rsidRPr="00701254">
              <w:rPr>
                <w:rFonts w:ascii="Arial Narrow" w:hAnsi="Arial Narrow"/>
                <w:sz w:val="20"/>
                <w:szCs w:val="20"/>
              </w:rPr>
              <w:t>Alipay</w:t>
            </w:r>
            <w:r w:rsidRPr="00701254">
              <w:rPr>
                <w:rFonts w:ascii="Arial Narrow" w:hAnsi="Arial Narrow"/>
                <w:sz w:val="20"/>
                <w:szCs w:val="20"/>
              </w:rPr>
              <w:t xml:space="preserve"> maintains two sets of fraud </w:t>
            </w:r>
            <w:r w:rsidR="00D62B80" w:rsidRPr="00701254">
              <w:rPr>
                <w:rFonts w:ascii="Arial Narrow" w:hAnsi="Arial Narrow"/>
                <w:sz w:val="20"/>
                <w:szCs w:val="20"/>
              </w:rPr>
              <w:t>detection platforms</w:t>
            </w:r>
            <w:r w:rsidRPr="00701254">
              <w:rPr>
                <w:rFonts w:ascii="Arial Narrow" w:hAnsi="Arial Narrow"/>
                <w:sz w:val="20"/>
                <w:szCs w:val="20"/>
              </w:rPr>
              <w:t xml:space="preserve"> that interrogate </w:t>
            </w:r>
            <w:r w:rsidR="00D62B80" w:rsidRPr="00701254">
              <w:rPr>
                <w:rFonts w:ascii="Arial Narrow" w:hAnsi="Arial Narrow"/>
                <w:sz w:val="20"/>
                <w:szCs w:val="20"/>
              </w:rPr>
              <w:t>Alipay</w:t>
            </w:r>
            <w:r w:rsidRPr="00701254">
              <w:rPr>
                <w:rFonts w:ascii="Arial Narrow" w:hAnsi="Arial Narrow"/>
                <w:sz w:val="20"/>
                <w:szCs w:val="20"/>
              </w:rPr>
              <w:t xml:space="preserve"> transactions. </w:t>
            </w:r>
            <w:r w:rsidR="00D62B80" w:rsidRPr="00701254">
              <w:rPr>
                <w:rFonts w:ascii="Arial Narrow" w:hAnsi="Arial Narrow"/>
                <w:sz w:val="20"/>
                <w:szCs w:val="20"/>
              </w:rPr>
              <w:t xml:space="preserve">These fraud detection platforms leverage </w:t>
            </w:r>
            <w:bookmarkStart w:id="2" w:name="OLE_LINK2"/>
            <w:r w:rsidR="00D62B80" w:rsidRPr="00701254">
              <w:rPr>
                <w:rFonts w:ascii="Arial Narrow" w:hAnsi="Arial Narrow"/>
                <w:sz w:val="20"/>
                <w:szCs w:val="20"/>
              </w:rPr>
              <w:t>local regulator rules/ML/graph/AI/real-time detection techniques</w:t>
            </w:r>
            <w:bookmarkEnd w:id="2"/>
            <w:r w:rsidR="00D62B80" w:rsidRPr="00701254">
              <w:rPr>
                <w:rFonts w:ascii="Arial Narrow" w:hAnsi="Arial Narrow"/>
                <w:sz w:val="20"/>
                <w:szCs w:val="20"/>
              </w:rPr>
              <w:t>. The</w:t>
            </w:r>
            <w:r w:rsidRPr="00701254">
              <w:rPr>
                <w:rFonts w:ascii="Arial Narrow" w:hAnsi="Arial Narrow"/>
                <w:sz w:val="20"/>
                <w:szCs w:val="20"/>
              </w:rPr>
              <w:t xml:space="preserve"> exact details of the rules</w:t>
            </w:r>
            <w:r w:rsidR="00854621" w:rsidRPr="00701254">
              <w:rPr>
                <w:rFonts w:ascii="Arial Narrow" w:hAnsi="Arial Narrow"/>
                <w:sz w:val="20"/>
                <w:szCs w:val="20"/>
              </w:rPr>
              <w:t>’</w:t>
            </w:r>
            <w:r w:rsidRPr="00701254">
              <w:rPr>
                <w:rFonts w:ascii="Arial Narrow" w:hAnsi="Arial Narrow"/>
                <w:sz w:val="20"/>
                <w:szCs w:val="20"/>
              </w:rPr>
              <w:t xml:space="preserve"> engines have not been shared due to Intellectual Property concerns.</w:t>
            </w:r>
          </w:p>
          <w:p w14:paraId="487618E3" w14:textId="77777777" w:rsidR="00B75EC5" w:rsidRPr="00701254" w:rsidRDefault="00B75EC5" w:rsidP="003F206E">
            <w:pPr>
              <w:spacing w:line="276" w:lineRule="auto"/>
              <w:rPr>
                <w:rFonts w:ascii="Arial Narrow" w:hAnsi="Arial Narrow"/>
                <w:sz w:val="20"/>
                <w:szCs w:val="20"/>
              </w:rPr>
            </w:pPr>
          </w:p>
          <w:p w14:paraId="6CDC7BA0" w14:textId="77777777" w:rsidR="003C64C3" w:rsidRPr="00701254" w:rsidRDefault="003C64C3" w:rsidP="005A7157">
            <w:pPr>
              <w:shd w:val="clear" w:color="auto" w:fill="DBE5F1" w:themeFill="accent1" w:themeFillTint="33"/>
              <w:spacing w:line="276" w:lineRule="auto"/>
              <w:rPr>
                <w:rFonts w:ascii="Arial Narrow" w:hAnsi="Arial Narrow"/>
                <w:sz w:val="20"/>
                <w:szCs w:val="20"/>
              </w:rPr>
            </w:pPr>
            <w:r w:rsidRPr="00701254">
              <w:rPr>
                <w:rFonts w:ascii="Arial Narrow" w:hAnsi="Arial Narrow"/>
                <w:b/>
                <w:bCs/>
                <w:sz w:val="20"/>
                <w:szCs w:val="20"/>
              </w:rPr>
              <w:t>MRM:</w:t>
            </w:r>
            <w:r w:rsidRPr="00701254">
              <w:rPr>
                <w:rFonts w:ascii="Arial Narrow" w:hAnsi="Arial Narrow"/>
                <w:sz w:val="20"/>
                <w:szCs w:val="20"/>
              </w:rPr>
              <w:t xml:space="preserve"> Global Remittance Risk Management – Alipay Global Remittance RDD Only</w:t>
            </w:r>
          </w:p>
          <w:p w14:paraId="617F8775" w14:textId="77777777" w:rsidR="003C64C3" w:rsidRPr="00701254" w:rsidRDefault="003C64C3" w:rsidP="005A7157">
            <w:pPr>
              <w:shd w:val="clear" w:color="auto" w:fill="DBE5F1" w:themeFill="accent1" w:themeFillTint="33"/>
              <w:spacing w:line="276" w:lineRule="auto"/>
              <w:rPr>
                <w:rFonts w:ascii="Arial Narrow" w:hAnsi="Arial Narrow"/>
                <w:sz w:val="20"/>
                <w:szCs w:val="20"/>
              </w:rPr>
            </w:pPr>
          </w:p>
          <w:p w14:paraId="747C87B7" w14:textId="187164F2" w:rsidR="003C64C3" w:rsidRPr="00701254" w:rsidRDefault="003C64C3" w:rsidP="005A7157">
            <w:pPr>
              <w:shd w:val="clear" w:color="auto" w:fill="DBE5F1" w:themeFill="accent1" w:themeFillTint="33"/>
              <w:spacing w:line="276" w:lineRule="auto"/>
              <w:rPr>
                <w:rFonts w:ascii="Arial Narrow" w:hAnsi="Arial Narrow"/>
                <w:sz w:val="20"/>
                <w:szCs w:val="20"/>
              </w:rPr>
            </w:pPr>
            <w:r w:rsidRPr="00701254">
              <w:rPr>
                <w:rFonts w:ascii="Arial Narrow" w:hAnsi="Arial Narrow"/>
                <w:sz w:val="20"/>
                <w:szCs w:val="20"/>
              </w:rPr>
              <w:t xml:space="preserve">“Alipay maintains two technical fraud detection platforms powered predominantly by local regulator rules/machine Learning/graph/AI/real-time detection techniques. Both platforms use a very large dataset of the data points available regarding our customers, their transactions, and any other relevant information. The Platforms are built and maintained by our internal Fraud </w:t>
            </w:r>
            <w:r w:rsidRPr="00701254">
              <w:rPr>
                <w:rFonts w:ascii="Arial Narrow" w:hAnsi="Arial Narrow"/>
                <w:sz w:val="20"/>
                <w:szCs w:val="20"/>
              </w:rPr>
              <w:t>detect team, who ensure the stability and improvement of all these methodologies. In addition, the development and implementation are done by the Fraud detect team.</w:t>
            </w:r>
          </w:p>
          <w:p w14:paraId="686F6D1E" w14:textId="77777777" w:rsidR="003C64C3" w:rsidRPr="00701254" w:rsidRDefault="003C64C3" w:rsidP="005A7157">
            <w:pPr>
              <w:shd w:val="clear" w:color="auto" w:fill="DBE5F1" w:themeFill="accent1" w:themeFillTint="33"/>
              <w:spacing w:line="276" w:lineRule="auto"/>
              <w:rPr>
                <w:rFonts w:ascii="Arial Narrow" w:hAnsi="Arial Narrow"/>
                <w:sz w:val="20"/>
                <w:szCs w:val="20"/>
              </w:rPr>
            </w:pPr>
          </w:p>
          <w:p w14:paraId="15B9F8A2" w14:textId="77777777" w:rsidR="003C64C3" w:rsidRPr="00701254" w:rsidRDefault="003C64C3" w:rsidP="005A7157">
            <w:pPr>
              <w:shd w:val="clear" w:color="auto" w:fill="DBE5F1" w:themeFill="accent1" w:themeFillTint="33"/>
              <w:spacing w:line="276" w:lineRule="auto"/>
              <w:rPr>
                <w:rFonts w:ascii="Arial Narrow" w:hAnsi="Arial Narrow"/>
                <w:sz w:val="20"/>
                <w:szCs w:val="20"/>
              </w:rPr>
            </w:pPr>
            <w:r w:rsidRPr="00701254">
              <w:rPr>
                <w:rFonts w:ascii="Arial Narrow" w:hAnsi="Arial Narrow"/>
                <w:sz w:val="20"/>
                <w:szCs w:val="20"/>
              </w:rPr>
              <w:t>These platforms are built on several systems that consist of various models and rules, which contain features indicating the variety of fraud risks we encounter in our platform (e.g. from multiple account usage indicators to payment velocity).</w:t>
            </w:r>
          </w:p>
          <w:p w14:paraId="1A842570" w14:textId="77777777" w:rsidR="003C64C3" w:rsidRPr="00701254" w:rsidRDefault="003C64C3" w:rsidP="005A7157">
            <w:pPr>
              <w:shd w:val="clear" w:color="auto" w:fill="DBE5F1" w:themeFill="accent1" w:themeFillTint="33"/>
              <w:spacing w:line="276" w:lineRule="auto"/>
              <w:rPr>
                <w:rFonts w:ascii="Arial Narrow" w:hAnsi="Arial Narrow"/>
                <w:sz w:val="20"/>
                <w:szCs w:val="20"/>
              </w:rPr>
            </w:pPr>
          </w:p>
          <w:p w14:paraId="5A9CF135" w14:textId="6794035A" w:rsidR="003C64C3" w:rsidRPr="00701254" w:rsidRDefault="003C64C3" w:rsidP="005A7157">
            <w:pPr>
              <w:shd w:val="clear" w:color="auto" w:fill="DBE5F1" w:themeFill="accent1" w:themeFillTint="33"/>
              <w:spacing w:line="276" w:lineRule="auto"/>
              <w:rPr>
                <w:rFonts w:ascii="Arial Narrow" w:hAnsi="Arial Narrow"/>
                <w:sz w:val="20"/>
                <w:szCs w:val="20"/>
              </w:rPr>
            </w:pPr>
            <w:r w:rsidRPr="00701254">
              <w:rPr>
                <w:rFonts w:ascii="Arial Narrow" w:hAnsi="Arial Narrow"/>
                <w:sz w:val="20"/>
                <w:szCs w:val="20"/>
              </w:rPr>
              <w:t>Our fraud prevention platforms check every payment in addition to customer accounts (also known as profiles) and assign a score reflecting the probability of this customer transaction being fraudulent. If the score exceeds our risk threshold, the account and the transaction(s) are suspended for manual review by our operational fraud detection team. All suspended transactions are subject to manual review before proceeding with the transaction and need to be cleared up by our operational team.</w:t>
            </w:r>
          </w:p>
          <w:p w14:paraId="51DE6EF2" w14:textId="77777777" w:rsidR="003C64C3" w:rsidRPr="00701254" w:rsidRDefault="003C64C3" w:rsidP="005A7157">
            <w:pPr>
              <w:shd w:val="clear" w:color="auto" w:fill="DBE5F1" w:themeFill="accent1" w:themeFillTint="33"/>
              <w:spacing w:line="276" w:lineRule="auto"/>
              <w:rPr>
                <w:rFonts w:ascii="Arial Narrow" w:hAnsi="Arial Narrow"/>
                <w:sz w:val="20"/>
                <w:szCs w:val="20"/>
              </w:rPr>
            </w:pPr>
          </w:p>
          <w:p w14:paraId="30C945A6" w14:textId="132E26A1" w:rsidR="003C64C3" w:rsidRPr="00701254" w:rsidRDefault="003C64C3" w:rsidP="005A7157">
            <w:pPr>
              <w:shd w:val="clear" w:color="auto" w:fill="DBE5F1" w:themeFill="accent1" w:themeFillTint="33"/>
              <w:spacing w:line="276" w:lineRule="auto"/>
              <w:rPr>
                <w:rFonts w:ascii="Arial Narrow" w:hAnsi="Arial Narrow"/>
                <w:sz w:val="20"/>
                <w:szCs w:val="20"/>
              </w:rPr>
            </w:pPr>
            <w:r w:rsidRPr="00701254">
              <w:rPr>
                <w:rFonts w:ascii="Arial Narrow" w:hAnsi="Arial Narrow"/>
                <w:sz w:val="20"/>
                <w:szCs w:val="20"/>
              </w:rPr>
              <w:t>In addition to training the model based on users’ history transactions and behaviors, our operational, analytical, and engineering teams continue to work very closely to ensure that any new fraud prevention and detection features are implemented into our machine learning system, and we ensure a great level of accuracy. Based on the trends and patterns observed by the Fraud detect team and the team’s previous experience, Alipay can implement graph knowledge algorithms and dynamic rules to better detect and prevent any fraudulent activity within these two platforms.”</w:t>
            </w:r>
          </w:p>
          <w:p w14:paraId="3A7B897B" w14:textId="77777777" w:rsidR="003C64C3" w:rsidRPr="00701254" w:rsidRDefault="003C64C3" w:rsidP="003F206E">
            <w:pPr>
              <w:spacing w:line="276" w:lineRule="auto"/>
              <w:rPr>
                <w:rFonts w:ascii="Arial Narrow" w:hAnsi="Arial Narrow"/>
                <w:sz w:val="20"/>
                <w:szCs w:val="20"/>
              </w:rPr>
            </w:pPr>
          </w:p>
          <w:p w14:paraId="6E71CDB5" w14:textId="77777777" w:rsidR="00E77A91" w:rsidRPr="00701254" w:rsidRDefault="00E77A91" w:rsidP="003F206E">
            <w:pPr>
              <w:spacing w:line="276" w:lineRule="auto"/>
              <w:rPr>
                <w:rFonts w:ascii="Arial Narrow" w:hAnsi="Arial Narrow"/>
                <w:b/>
                <w:bCs/>
                <w:sz w:val="20"/>
                <w:szCs w:val="20"/>
              </w:rPr>
            </w:pPr>
            <w:r w:rsidRPr="00701254">
              <w:rPr>
                <w:rFonts w:ascii="Arial Narrow" w:hAnsi="Arial Narrow"/>
                <w:b/>
                <w:bCs/>
                <w:sz w:val="20"/>
                <w:szCs w:val="20"/>
              </w:rPr>
              <w:t>High Level Description:</w:t>
            </w:r>
          </w:p>
          <w:p w14:paraId="1EED8687" w14:textId="7CCA1E51"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lastRenderedPageBreak/>
              <w:t xml:space="preserve">Portfolios, Products, and/or Banking Transaction Channels the Quantitative Process Applies to: </w:t>
            </w:r>
            <w:r w:rsidRPr="00701254">
              <w:rPr>
                <w:rFonts w:ascii="Arial Narrow" w:hAnsi="Arial Narrow"/>
                <w:b/>
                <w:bCs/>
                <w:i/>
                <w:iCs/>
                <w:color w:val="00B0F0"/>
                <w:sz w:val="20"/>
                <w:szCs w:val="20"/>
              </w:rPr>
              <w:t xml:space="preserve">Instruction: </w:t>
            </w:r>
            <w:r w:rsidRPr="00701254">
              <w:rPr>
                <w:rFonts w:ascii="Arial Narrow" w:hAnsi="Arial Narrow"/>
                <w:i/>
                <w:iCs/>
                <w:color w:val="00B0F0"/>
                <w:sz w:val="20"/>
                <w:szCs w:val="20"/>
              </w:rPr>
              <w:t>Please list the portfolio names and dollar amount (e.g., total commitment amount, total balance amount, etc.) this quantitative process is applied to.</w:t>
            </w:r>
          </w:p>
          <w:p w14:paraId="70FA122B" w14:textId="77777777" w:rsidR="00E57A39" w:rsidRPr="00701254" w:rsidRDefault="00E57A39" w:rsidP="00E57A39">
            <w:pPr>
              <w:pStyle w:val="ListParagraph"/>
              <w:spacing w:line="276" w:lineRule="auto"/>
              <w:ind w:left="432"/>
              <w:rPr>
                <w:rFonts w:ascii="Arial Narrow" w:hAnsi="Arial Narrow"/>
                <w:sz w:val="20"/>
                <w:szCs w:val="20"/>
              </w:rPr>
            </w:pPr>
          </w:p>
          <w:p w14:paraId="7683388C" w14:textId="13BDA0AB" w:rsidR="003504A9" w:rsidRPr="00701254" w:rsidRDefault="00D62B80" w:rsidP="00854621">
            <w:pPr>
              <w:spacing w:line="276" w:lineRule="auto"/>
              <w:ind w:left="432"/>
              <w:rPr>
                <w:rFonts w:ascii="Arial Narrow" w:hAnsi="Arial Narrow"/>
                <w:sz w:val="20"/>
                <w:szCs w:val="20"/>
              </w:rPr>
            </w:pPr>
            <w:r w:rsidRPr="00701254">
              <w:rPr>
                <w:rFonts w:ascii="Arial Narrow" w:hAnsi="Arial Narrow"/>
                <w:sz w:val="20"/>
                <w:szCs w:val="20"/>
              </w:rPr>
              <w:t>Alipay</w:t>
            </w:r>
            <w:r w:rsidR="003504A9" w:rsidRPr="00701254">
              <w:rPr>
                <w:rFonts w:ascii="Arial Narrow" w:hAnsi="Arial Narrow"/>
                <w:sz w:val="20"/>
                <w:szCs w:val="20"/>
              </w:rPr>
              <w:t xml:space="preserve"> applies to all Digital Banking </w:t>
            </w:r>
            <w:r w:rsidR="003504A9" w:rsidRPr="00701254">
              <w:rPr>
                <w:rFonts w:ascii="Arial Narrow" w:hAnsi="Arial Narrow"/>
                <w:sz w:val="20"/>
                <w:szCs w:val="20"/>
              </w:rPr>
              <w:t xml:space="preserve">customers. </w:t>
            </w:r>
            <w:bookmarkStart w:id="3" w:name="OLE_LINK1"/>
            <w:r w:rsidR="003504A9" w:rsidRPr="00701254">
              <w:rPr>
                <w:rFonts w:ascii="Arial Narrow" w:hAnsi="Arial Narrow"/>
                <w:sz w:val="20"/>
                <w:szCs w:val="20"/>
              </w:rPr>
              <w:t>As of December 22, 2023, there were 235,707 customers using Digital Banking</w:t>
            </w:r>
            <w:r w:rsidR="00807914" w:rsidRPr="00701254">
              <w:rPr>
                <w:rFonts w:ascii="Arial Narrow" w:hAnsi="Arial Narrow"/>
                <w:sz w:val="20"/>
                <w:szCs w:val="20"/>
              </w:rPr>
              <w:t>, aggregate portfolio balance of $13,423,190,047.19</w:t>
            </w:r>
            <w:r w:rsidR="00FD33DB" w:rsidRPr="00701254">
              <w:rPr>
                <w:rFonts w:ascii="Arial Narrow" w:hAnsi="Arial Narrow"/>
                <w:sz w:val="20"/>
                <w:szCs w:val="20"/>
              </w:rPr>
              <w:t>.</w:t>
            </w:r>
            <w:r w:rsidR="00F91E2E" w:rsidRPr="00701254">
              <w:rPr>
                <w:rFonts w:ascii="Arial Narrow" w:hAnsi="Arial Narrow"/>
                <w:sz w:val="20"/>
                <w:szCs w:val="20"/>
              </w:rPr>
              <w:t xml:space="preserve"> </w:t>
            </w:r>
            <w:r w:rsidR="00F91E2E" w:rsidRPr="00701254">
              <w:rPr>
                <w:rStyle w:val="cf01"/>
                <w:rFonts w:ascii="Arial Narrow" w:hAnsi="Arial Narrow"/>
              </w:rPr>
              <w:t xml:space="preserve">Alipay transactions apply to customers who use Digital Banking. </w:t>
            </w:r>
          </w:p>
          <w:bookmarkEnd w:id="3"/>
          <w:p w14:paraId="20E498E4" w14:textId="77777777" w:rsidR="00E57A39" w:rsidRPr="00701254" w:rsidRDefault="00E57A39" w:rsidP="003F206E">
            <w:pPr>
              <w:spacing w:line="276" w:lineRule="auto"/>
              <w:rPr>
                <w:rFonts w:ascii="Arial Narrow" w:hAnsi="Arial Narrow"/>
                <w:sz w:val="20"/>
                <w:szCs w:val="20"/>
              </w:rPr>
            </w:pPr>
          </w:p>
          <w:p w14:paraId="7872A500" w14:textId="6B5C29D0"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In-house Built or Vendor Built</w:t>
            </w:r>
            <w:r w:rsidR="00854621" w:rsidRPr="00701254">
              <w:rPr>
                <w:rFonts w:ascii="Arial Narrow" w:hAnsi="Arial Narrow"/>
                <w:sz w:val="20"/>
                <w:szCs w:val="20"/>
              </w:rPr>
              <w:t xml:space="preserve"> (</w:t>
            </w:r>
            <w:r w:rsidR="00854621" w:rsidRPr="00701254">
              <w:rPr>
                <w:rFonts w:ascii="Arial Narrow" w:hAnsi="Arial Narrow"/>
                <w:i/>
                <w:iCs/>
                <w:sz w:val="20"/>
                <w:szCs w:val="20"/>
              </w:rPr>
              <w:t xml:space="preserve">Please include the </w:t>
            </w:r>
            <w:r w:rsidR="003C64C3" w:rsidRPr="00701254">
              <w:rPr>
                <w:rFonts w:ascii="Arial Narrow" w:hAnsi="Arial Narrow"/>
                <w:i/>
                <w:iCs/>
                <w:sz w:val="20"/>
                <w:szCs w:val="20"/>
              </w:rPr>
              <w:t>vendor’s</w:t>
            </w:r>
            <w:r w:rsidR="00854621" w:rsidRPr="00701254">
              <w:rPr>
                <w:rFonts w:ascii="Arial Narrow" w:hAnsi="Arial Narrow"/>
                <w:i/>
                <w:iCs/>
                <w:sz w:val="20"/>
                <w:szCs w:val="20"/>
              </w:rPr>
              <w:t xml:space="preserve"> name</w:t>
            </w:r>
            <w:r w:rsidR="00854621" w:rsidRPr="00701254">
              <w:rPr>
                <w:rFonts w:ascii="Arial Narrow" w:hAnsi="Arial Narrow"/>
                <w:sz w:val="20"/>
                <w:szCs w:val="20"/>
              </w:rPr>
              <w:t>)</w:t>
            </w:r>
            <w:r w:rsidRPr="00701254">
              <w:rPr>
                <w:rFonts w:ascii="Arial Narrow" w:hAnsi="Arial Narrow"/>
                <w:sz w:val="20"/>
                <w:szCs w:val="20"/>
              </w:rPr>
              <w:t xml:space="preserve">: </w:t>
            </w:r>
          </w:p>
          <w:p w14:paraId="12BF00C5" w14:textId="77777777" w:rsidR="00E57A39" w:rsidRPr="00701254" w:rsidRDefault="00E57A39" w:rsidP="00E57A39">
            <w:pPr>
              <w:pStyle w:val="ListParagraph"/>
              <w:spacing w:line="276" w:lineRule="auto"/>
              <w:ind w:left="432"/>
              <w:rPr>
                <w:rFonts w:ascii="Arial Narrow" w:hAnsi="Arial Narrow"/>
                <w:sz w:val="20"/>
                <w:szCs w:val="20"/>
              </w:rPr>
            </w:pPr>
          </w:p>
          <w:p w14:paraId="52FB1BAC" w14:textId="326026D0" w:rsidR="00E77A91" w:rsidRPr="00701254" w:rsidRDefault="003504A9" w:rsidP="00854621">
            <w:pPr>
              <w:spacing w:line="276" w:lineRule="auto"/>
              <w:ind w:left="432"/>
              <w:rPr>
                <w:rFonts w:ascii="Arial Narrow" w:hAnsi="Arial Narrow"/>
                <w:sz w:val="20"/>
                <w:szCs w:val="20"/>
              </w:rPr>
            </w:pPr>
            <w:r w:rsidRPr="00701254">
              <w:rPr>
                <w:rFonts w:ascii="Arial Narrow" w:hAnsi="Arial Narrow"/>
                <w:sz w:val="20"/>
                <w:szCs w:val="20"/>
              </w:rPr>
              <w:t>Vendor</w:t>
            </w:r>
            <w:r w:rsidR="00426014" w:rsidRPr="00701254">
              <w:rPr>
                <w:rFonts w:ascii="Arial Narrow" w:hAnsi="Arial Narrow"/>
                <w:sz w:val="20"/>
                <w:szCs w:val="20"/>
              </w:rPr>
              <w:t xml:space="preserve"> – Alipay, </w:t>
            </w:r>
            <w:hyperlink r:id="rId9" w:history="1">
              <w:r w:rsidR="00426014" w:rsidRPr="00701254">
                <w:rPr>
                  <w:rStyle w:val="Hyperlink"/>
                  <w:rFonts w:ascii="Arial Narrow" w:hAnsi="Arial Narrow"/>
                  <w:sz w:val="20"/>
                  <w:szCs w:val="20"/>
                </w:rPr>
                <w:t>https://www.alipay.com/</w:t>
              </w:r>
            </w:hyperlink>
            <w:r w:rsidR="00426014" w:rsidRPr="00701254">
              <w:rPr>
                <w:rFonts w:ascii="Arial Narrow" w:hAnsi="Arial Narrow"/>
                <w:sz w:val="20"/>
                <w:szCs w:val="20"/>
              </w:rPr>
              <w:t xml:space="preserve"> </w:t>
            </w:r>
          </w:p>
          <w:p w14:paraId="7A1F5171" w14:textId="77777777" w:rsidR="005A7157" w:rsidRPr="00701254" w:rsidRDefault="005A7157" w:rsidP="00854621">
            <w:pPr>
              <w:spacing w:line="276" w:lineRule="auto"/>
              <w:ind w:left="432"/>
              <w:rPr>
                <w:rFonts w:ascii="Arial Narrow" w:hAnsi="Arial Narrow"/>
                <w:sz w:val="20"/>
                <w:szCs w:val="20"/>
              </w:rPr>
            </w:pPr>
          </w:p>
          <w:p w14:paraId="53DD1D80" w14:textId="19973CF7" w:rsidR="005A7157" w:rsidRPr="00701254" w:rsidRDefault="005A7157" w:rsidP="005A7157">
            <w:pPr>
              <w:shd w:val="clear" w:color="auto" w:fill="DBE5F1" w:themeFill="accent1" w:themeFillTint="33"/>
              <w:spacing w:line="276" w:lineRule="auto"/>
              <w:ind w:left="432"/>
              <w:rPr>
                <w:rFonts w:ascii="Arial Narrow" w:hAnsi="Arial Narrow"/>
                <w:sz w:val="20"/>
                <w:szCs w:val="20"/>
              </w:rPr>
            </w:pPr>
            <w:r w:rsidRPr="00701254">
              <w:rPr>
                <w:rFonts w:ascii="Arial Narrow" w:hAnsi="Arial Narrow"/>
                <w:sz w:val="20"/>
                <w:szCs w:val="20"/>
              </w:rPr>
              <w:t xml:space="preserve">MRM Question: In the Bank’s TPRM site, there are two </w:t>
            </w:r>
            <w:proofErr w:type="spellStart"/>
            <w:r w:rsidRPr="00701254">
              <w:rPr>
                <w:rFonts w:ascii="Arial Narrow" w:hAnsi="Arial Narrow"/>
                <w:sz w:val="20"/>
                <w:szCs w:val="20"/>
              </w:rPr>
              <w:t>Alipays</w:t>
            </w:r>
            <w:proofErr w:type="spellEnd"/>
            <w:r w:rsidRPr="00701254">
              <w:rPr>
                <w:rFonts w:ascii="Arial Narrow" w:hAnsi="Arial Narrow"/>
                <w:sz w:val="20"/>
                <w:szCs w:val="20"/>
              </w:rPr>
              <w:t>—one for HK and one for Asia (assume). Does this Alipay in this document meant for both Alipay? Please provide more detail.</w:t>
            </w:r>
          </w:p>
          <w:p w14:paraId="51B580E5" w14:textId="77777777" w:rsidR="005A7157" w:rsidRPr="00701254" w:rsidRDefault="005A7157" w:rsidP="005A7157">
            <w:pPr>
              <w:shd w:val="clear" w:color="auto" w:fill="DBE5F1" w:themeFill="accent1" w:themeFillTint="33"/>
              <w:spacing w:line="276" w:lineRule="auto"/>
              <w:ind w:left="432"/>
              <w:rPr>
                <w:rFonts w:ascii="Arial Narrow" w:hAnsi="Arial Narrow"/>
                <w:sz w:val="20"/>
                <w:szCs w:val="20"/>
              </w:rPr>
            </w:pPr>
          </w:p>
          <w:p w14:paraId="258DE14F" w14:textId="54E3632A" w:rsidR="005A7157" w:rsidRPr="00701254" w:rsidRDefault="005A7157" w:rsidP="005A7157">
            <w:pPr>
              <w:shd w:val="clear" w:color="auto" w:fill="DBE5F1" w:themeFill="accent1" w:themeFillTint="33"/>
              <w:spacing w:line="276" w:lineRule="auto"/>
              <w:ind w:left="432"/>
              <w:rPr>
                <w:rFonts w:ascii="Arial Narrow" w:hAnsi="Arial Narrow"/>
                <w:sz w:val="20"/>
                <w:szCs w:val="20"/>
              </w:rPr>
            </w:pPr>
            <w:r w:rsidRPr="00701254">
              <w:rPr>
                <w:rFonts w:ascii="Arial Narrow" w:hAnsi="Arial Narrow"/>
                <w:sz w:val="20"/>
                <w:szCs w:val="20"/>
              </w:rPr>
              <w:t xml:space="preserve">Nicholas Lawhon: The </w:t>
            </w:r>
            <w:r w:rsidR="00831A5D" w:rsidRPr="00701254">
              <w:rPr>
                <w:rFonts w:ascii="Arial Narrow" w:hAnsi="Arial Narrow"/>
                <w:sz w:val="20"/>
                <w:szCs w:val="20"/>
              </w:rPr>
              <w:t>vendor’s</w:t>
            </w:r>
            <w:r w:rsidRPr="00701254">
              <w:rPr>
                <w:rFonts w:ascii="Arial Narrow" w:hAnsi="Arial Narrow"/>
                <w:sz w:val="20"/>
                <w:szCs w:val="20"/>
              </w:rPr>
              <w:t xml:space="preserve"> name is Alipay </w:t>
            </w:r>
            <w:r w:rsidR="00831A5D" w:rsidRPr="00701254">
              <w:rPr>
                <w:rFonts w:ascii="Arial Narrow" w:hAnsi="Arial Narrow"/>
                <w:sz w:val="20"/>
                <w:szCs w:val="20"/>
              </w:rPr>
              <w:t>–</w:t>
            </w:r>
            <w:r w:rsidRPr="00701254">
              <w:rPr>
                <w:rFonts w:ascii="Arial Narrow" w:hAnsi="Arial Narrow"/>
                <w:sz w:val="20"/>
                <w:szCs w:val="20"/>
              </w:rPr>
              <w:t xml:space="preserve"> created by Alibaba Group. For TPRM, we updated question 5 for Alipay (Asia). This document speaks to our implementation of Alipay - which does not involve Hong Kong.</w:t>
            </w:r>
          </w:p>
          <w:p w14:paraId="0A38DF7D" w14:textId="77777777" w:rsidR="003504A9" w:rsidRPr="00701254" w:rsidRDefault="003504A9" w:rsidP="003F206E">
            <w:pPr>
              <w:spacing w:line="276" w:lineRule="auto"/>
              <w:rPr>
                <w:rFonts w:ascii="Arial Narrow" w:hAnsi="Arial Narrow"/>
                <w:sz w:val="20"/>
                <w:szCs w:val="20"/>
              </w:rPr>
            </w:pPr>
          </w:p>
          <w:p w14:paraId="2EB61D39" w14:textId="77777777"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Date of First Use and Current Status:</w:t>
            </w:r>
          </w:p>
          <w:p w14:paraId="1B8BE814" w14:textId="0661826F" w:rsidR="00E77A91" w:rsidRPr="00701254" w:rsidRDefault="00E77A91" w:rsidP="003F206E">
            <w:pPr>
              <w:pStyle w:val="ListParagraph"/>
              <w:spacing w:line="276" w:lineRule="auto"/>
              <w:ind w:left="432"/>
              <w:rPr>
                <w:rFonts w:ascii="Arial Narrow" w:hAnsi="Arial Narrow"/>
                <w:sz w:val="20"/>
                <w:szCs w:val="20"/>
              </w:rPr>
            </w:pPr>
          </w:p>
          <w:p w14:paraId="65D593D8" w14:textId="39A1BF85" w:rsidR="00E77A91" w:rsidRPr="00701254" w:rsidRDefault="00D62B80" w:rsidP="00854621">
            <w:pPr>
              <w:spacing w:line="276" w:lineRule="auto"/>
              <w:ind w:left="432"/>
              <w:rPr>
                <w:rFonts w:ascii="Arial Narrow" w:hAnsi="Arial Narrow"/>
                <w:sz w:val="20"/>
                <w:szCs w:val="20"/>
              </w:rPr>
            </w:pPr>
            <w:r w:rsidRPr="00701254">
              <w:rPr>
                <w:rFonts w:ascii="Arial Narrow" w:hAnsi="Arial Narrow"/>
                <w:sz w:val="20"/>
                <w:szCs w:val="20"/>
              </w:rPr>
              <w:t>Alipay</w:t>
            </w:r>
            <w:r w:rsidR="003504A9" w:rsidRPr="00701254">
              <w:rPr>
                <w:rFonts w:ascii="Arial Narrow" w:hAnsi="Arial Narrow"/>
                <w:sz w:val="20"/>
                <w:szCs w:val="20"/>
              </w:rPr>
              <w:t xml:space="preserve"> was first offered by the Digital Bank in 202</w:t>
            </w:r>
            <w:r w:rsidRPr="00701254">
              <w:rPr>
                <w:rFonts w:ascii="Arial Narrow" w:hAnsi="Arial Narrow"/>
                <w:sz w:val="20"/>
                <w:szCs w:val="20"/>
              </w:rPr>
              <w:t>0 and</w:t>
            </w:r>
            <w:r w:rsidR="003504A9" w:rsidRPr="00701254">
              <w:rPr>
                <w:rFonts w:ascii="Arial Narrow" w:hAnsi="Arial Narrow"/>
                <w:sz w:val="20"/>
                <w:szCs w:val="20"/>
              </w:rPr>
              <w:t xml:space="preserve"> is still in use today.</w:t>
            </w:r>
          </w:p>
          <w:p w14:paraId="034C2DBF" w14:textId="77777777" w:rsidR="003504A9" w:rsidRPr="00701254" w:rsidRDefault="003504A9" w:rsidP="003F206E">
            <w:pPr>
              <w:pStyle w:val="ListParagraph"/>
              <w:spacing w:line="276" w:lineRule="auto"/>
              <w:ind w:left="432"/>
              <w:rPr>
                <w:rFonts w:ascii="Arial Narrow" w:hAnsi="Arial Narrow"/>
                <w:sz w:val="20"/>
                <w:szCs w:val="20"/>
              </w:rPr>
            </w:pPr>
          </w:p>
          <w:p w14:paraId="61530EF8" w14:textId="52ADE628"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 xml:space="preserve">Input Data: </w:t>
            </w:r>
            <w:r w:rsidRPr="00701254">
              <w:rPr>
                <w:rFonts w:ascii="Arial Narrow" w:hAnsi="Arial Narrow"/>
                <w:b/>
                <w:bCs/>
                <w:i/>
                <w:iCs/>
                <w:color w:val="00B0F0"/>
                <w:sz w:val="20"/>
                <w:szCs w:val="20"/>
              </w:rPr>
              <w:t xml:space="preserve">Instruction: </w:t>
            </w:r>
            <w:r w:rsidRPr="00701254">
              <w:rPr>
                <w:rFonts w:ascii="Arial Narrow" w:hAnsi="Arial Narrow"/>
                <w:i/>
                <w:iCs/>
                <w:color w:val="00B0F0"/>
                <w:sz w:val="20"/>
                <w:szCs w:val="20"/>
              </w:rPr>
              <w:t>Please provide high level description of data that are needed to use this process</w:t>
            </w:r>
          </w:p>
          <w:p w14:paraId="74636A43" w14:textId="6239E482" w:rsidR="00E77A91" w:rsidRPr="00701254" w:rsidRDefault="00E77A91" w:rsidP="00E77A91">
            <w:pPr>
              <w:pStyle w:val="ListParagraph"/>
              <w:spacing w:line="276" w:lineRule="auto"/>
              <w:ind w:left="432"/>
              <w:rPr>
                <w:rFonts w:ascii="Arial Narrow" w:hAnsi="Arial Narrow"/>
                <w:sz w:val="20"/>
                <w:szCs w:val="20"/>
              </w:rPr>
            </w:pPr>
          </w:p>
          <w:p w14:paraId="539284C8" w14:textId="4F023FC7" w:rsidR="003504A9" w:rsidRPr="00701254" w:rsidRDefault="00D62B80" w:rsidP="00854621">
            <w:pPr>
              <w:spacing w:line="276" w:lineRule="auto"/>
              <w:ind w:left="432"/>
              <w:rPr>
                <w:rFonts w:ascii="Arial Narrow" w:hAnsi="Arial Narrow"/>
                <w:sz w:val="20"/>
                <w:szCs w:val="20"/>
              </w:rPr>
            </w:pPr>
            <w:r w:rsidRPr="00701254">
              <w:rPr>
                <w:rFonts w:ascii="Arial Narrow" w:hAnsi="Arial Narrow"/>
                <w:sz w:val="20"/>
                <w:szCs w:val="20"/>
              </w:rPr>
              <w:t>Alipay</w:t>
            </w:r>
            <w:r w:rsidR="003504A9" w:rsidRPr="00701254">
              <w:rPr>
                <w:rFonts w:ascii="Arial Narrow" w:hAnsi="Arial Narrow"/>
                <w:sz w:val="20"/>
                <w:szCs w:val="20"/>
              </w:rPr>
              <w:t xml:space="preserve"> has not shared the specific input data </w:t>
            </w:r>
            <w:r w:rsidR="00D23F79" w:rsidRPr="00701254">
              <w:rPr>
                <w:rFonts w:ascii="Arial Narrow" w:hAnsi="Arial Narrow"/>
                <w:sz w:val="20"/>
                <w:szCs w:val="20"/>
              </w:rPr>
              <w:t>elements,</w:t>
            </w:r>
            <w:r w:rsidR="003504A9" w:rsidRPr="00701254">
              <w:rPr>
                <w:rFonts w:ascii="Arial Narrow" w:hAnsi="Arial Narrow"/>
                <w:sz w:val="20"/>
                <w:szCs w:val="20"/>
              </w:rPr>
              <w:t xml:space="preserve"> but </w:t>
            </w:r>
            <w:r w:rsidR="005530A8" w:rsidRPr="00701254">
              <w:rPr>
                <w:rFonts w:ascii="Arial Narrow" w:hAnsi="Arial Narrow"/>
                <w:sz w:val="20"/>
                <w:szCs w:val="20"/>
              </w:rPr>
              <w:t xml:space="preserve">we know they are running two fraud detection platforms that leverage the following: local </w:t>
            </w:r>
            <w:r w:rsidR="005530A8" w:rsidRPr="00701254">
              <w:rPr>
                <w:rFonts w:ascii="Arial Narrow" w:hAnsi="Arial Narrow"/>
                <w:sz w:val="20"/>
                <w:szCs w:val="20"/>
              </w:rPr>
              <w:t>regulator rules/ML/graph/AI/real-time detection techniques.</w:t>
            </w:r>
          </w:p>
          <w:p w14:paraId="35D6A5BE" w14:textId="77777777" w:rsidR="005530A8" w:rsidRPr="00701254" w:rsidRDefault="005530A8" w:rsidP="003504A9">
            <w:pPr>
              <w:spacing w:line="276" w:lineRule="auto"/>
              <w:rPr>
                <w:rFonts w:ascii="Arial Narrow" w:hAnsi="Arial Narrow"/>
                <w:sz w:val="20"/>
                <w:szCs w:val="20"/>
              </w:rPr>
            </w:pPr>
          </w:p>
          <w:p w14:paraId="73310CE7" w14:textId="2DBDCA43" w:rsidR="005530A8" w:rsidRPr="00701254" w:rsidRDefault="005530A8" w:rsidP="00854621">
            <w:pPr>
              <w:spacing w:line="276" w:lineRule="auto"/>
              <w:ind w:left="432"/>
              <w:rPr>
                <w:rFonts w:ascii="Arial Narrow" w:hAnsi="Arial Narrow"/>
                <w:sz w:val="20"/>
                <w:szCs w:val="20"/>
              </w:rPr>
            </w:pPr>
            <w:r w:rsidRPr="00701254">
              <w:rPr>
                <w:rFonts w:ascii="Arial Narrow" w:hAnsi="Arial Narrow"/>
                <w:sz w:val="20"/>
                <w:szCs w:val="20"/>
              </w:rPr>
              <w:t>Input data from the EWB perspective are the individual Alipay transaction details</w:t>
            </w:r>
            <w:r w:rsidR="001450CD" w:rsidRPr="00701254">
              <w:rPr>
                <w:rFonts w:ascii="Arial Narrow" w:hAnsi="Arial Narrow"/>
                <w:sz w:val="20"/>
                <w:szCs w:val="20"/>
              </w:rPr>
              <w:t xml:space="preserve"> – please see example Alipay Transaction Payload.txt which contains the data fields (uploaded to </w:t>
            </w:r>
            <w:r w:rsidR="00F1212F" w:rsidRPr="00701254">
              <w:rPr>
                <w:rFonts w:ascii="Arial Narrow" w:hAnsi="Arial Narrow"/>
                <w:sz w:val="20"/>
                <w:szCs w:val="20"/>
              </w:rPr>
              <w:t xml:space="preserve">Sally Mayo </w:t>
            </w:r>
            <w:r w:rsidR="001450CD" w:rsidRPr="00701254">
              <w:rPr>
                <w:rFonts w:ascii="Arial Narrow" w:hAnsi="Arial Narrow"/>
                <w:sz w:val="20"/>
                <w:szCs w:val="20"/>
              </w:rPr>
              <w:t>One Drive)</w:t>
            </w:r>
          </w:p>
          <w:p w14:paraId="459573FB" w14:textId="77777777" w:rsidR="005A7157" w:rsidRPr="00701254" w:rsidRDefault="005A7157" w:rsidP="00854621">
            <w:pPr>
              <w:spacing w:line="276" w:lineRule="auto"/>
              <w:ind w:left="432"/>
              <w:rPr>
                <w:rFonts w:ascii="Arial Narrow" w:hAnsi="Arial Narrow"/>
                <w:sz w:val="20"/>
                <w:szCs w:val="20"/>
              </w:rPr>
            </w:pPr>
          </w:p>
          <w:p w14:paraId="187A2DC5" w14:textId="7BE9BF98" w:rsidR="005A7157" w:rsidRPr="00701254" w:rsidRDefault="00F1212F" w:rsidP="00854621">
            <w:pPr>
              <w:spacing w:line="276" w:lineRule="auto"/>
              <w:ind w:left="432"/>
              <w:rPr>
                <w:rFonts w:ascii="Arial Narrow" w:hAnsi="Arial Narrow"/>
                <w:sz w:val="20"/>
                <w:szCs w:val="20"/>
              </w:rPr>
            </w:pPr>
            <w:r w:rsidRPr="00701254">
              <w:rPr>
                <w:rFonts w:ascii="Arial Narrow" w:hAnsi="Arial Narrow"/>
                <w:sz w:val="20"/>
                <w:szCs w:val="20"/>
              </w:rPr>
              <w:object w:dxaOrig="1541" w:dyaOrig="998" w14:anchorId="32DB2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05pt;height:49.7pt" o:ole="">
                  <v:imagedata r:id="rId10" o:title=""/>
                </v:shape>
                <o:OLEObject Type="Embed" ProgID="Package" ShapeID="_x0000_i1025" DrawAspect="Icon" ObjectID="_1781436726" r:id="rId11"/>
              </w:object>
            </w:r>
          </w:p>
          <w:p w14:paraId="1B1F6089" w14:textId="77777777" w:rsidR="00E77A91" w:rsidRPr="00701254" w:rsidRDefault="00E77A91" w:rsidP="003F206E">
            <w:pPr>
              <w:spacing w:line="276" w:lineRule="auto"/>
              <w:rPr>
                <w:rFonts w:ascii="Arial Narrow" w:hAnsi="Arial Narrow"/>
                <w:sz w:val="20"/>
                <w:szCs w:val="20"/>
              </w:rPr>
            </w:pPr>
          </w:p>
          <w:p w14:paraId="1DC7280F" w14:textId="236D34A3"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 xml:space="preserve">Assumptions and Limitations: </w:t>
            </w:r>
            <w:r w:rsidRPr="00701254">
              <w:rPr>
                <w:rFonts w:ascii="Arial Narrow" w:hAnsi="Arial Narrow"/>
                <w:b/>
                <w:bCs/>
                <w:i/>
                <w:iCs/>
                <w:color w:val="00B0F0"/>
                <w:sz w:val="20"/>
                <w:szCs w:val="20"/>
              </w:rPr>
              <w:t xml:space="preserve">Instruction: </w:t>
            </w:r>
            <w:r w:rsidRPr="00701254">
              <w:rPr>
                <w:rFonts w:ascii="Arial Narrow" w:hAnsi="Arial Narrow"/>
                <w:i/>
                <w:iCs/>
                <w:color w:val="00B0F0"/>
                <w:sz w:val="20"/>
                <w:szCs w:val="20"/>
              </w:rPr>
              <w:t>Please</w:t>
            </w:r>
            <w:r w:rsidRPr="00701254">
              <w:rPr>
                <w:rFonts w:ascii="Arial Narrow" w:hAnsi="Arial Narrow"/>
                <w:color w:val="00B0F0"/>
                <w:sz w:val="20"/>
                <w:szCs w:val="20"/>
              </w:rPr>
              <w:t xml:space="preserve"> </w:t>
            </w:r>
            <w:r w:rsidRPr="00701254">
              <w:rPr>
                <w:rFonts w:ascii="Arial Narrow" w:hAnsi="Arial Narrow"/>
                <w:i/>
                <w:iCs/>
                <w:color w:val="00B0F0"/>
                <w:sz w:val="20"/>
                <w:szCs w:val="20"/>
              </w:rPr>
              <w:t>describe key assumptions and limitations of this quantitative process)</w:t>
            </w:r>
          </w:p>
          <w:p w14:paraId="2F891626" w14:textId="25DC3185" w:rsidR="00E77A91" w:rsidRPr="00701254" w:rsidRDefault="00E77A91" w:rsidP="00E77A91">
            <w:pPr>
              <w:pStyle w:val="ListParagraph"/>
              <w:spacing w:line="276" w:lineRule="auto"/>
              <w:ind w:left="432"/>
              <w:rPr>
                <w:rFonts w:ascii="Arial Narrow" w:hAnsi="Arial Narrow"/>
                <w:sz w:val="20"/>
                <w:szCs w:val="20"/>
              </w:rPr>
            </w:pPr>
          </w:p>
          <w:p w14:paraId="585A4F50" w14:textId="0362D8E3" w:rsidR="003504A9" w:rsidRPr="00701254" w:rsidRDefault="00E774F5" w:rsidP="00854621">
            <w:pPr>
              <w:spacing w:line="276" w:lineRule="auto"/>
              <w:ind w:left="432"/>
              <w:rPr>
                <w:rFonts w:ascii="Arial Narrow" w:hAnsi="Arial Narrow"/>
                <w:sz w:val="20"/>
                <w:szCs w:val="20"/>
              </w:rPr>
            </w:pPr>
            <w:r w:rsidRPr="00701254">
              <w:rPr>
                <w:rFonts w:ascii="Arial Narrow" w:hAnsi="Arial Narrow"/>
                <w:sz w:val="20"/>
                <w:szCs w:val="20"/>
              </w:rPr>
              <w:t>Assume</w:t>
            </w:r>
            <w:r w:rsidR="003504A9" w:rsidRPr="00701254">
              <w:rPr>
                <w:rFonts w:ascii="Arial Narrow" w:hAnsi="Arial Narrow"/>
                <w:sz w:val="20"/>
                <w:szCs w:val="20"/>
              </w:rPr>
              <w:t xml:space="preserve"> that the </w:t>
            </w:r>
            <w:r w:rsidR="005530A8" w:rsidRPr="00701254">
              <w:rPr>
                <w:rFonts w:ascii="Arial Narrow" w:hAnsi="Arial Narrow"/>
                <w:sz w:val="20"/>
                <w:szCs w:val="20"/>
              </w:rPr>
              <w:t>Alipay fraud detection platforms</w:t>
            </w:r>
            <w:r w:rsidR="003504A9" w:rsidRPr="00701254">
              <w:rPr>
                <w:rFonts w:ascii="Arial Narrow" w:hAnsi="Arial Narrow"/>
                <w:sz w:val="20"/>
                <w:szCs w:val="20"/>
              </w:rPr>
              <w:t xml:space="preserve"> provide adequate coverage in terms of the various fraud risk typologie</w:t>
            </w:r>
            <w:r w:rsidR="005530A8" w:rsidRPr="00701254">
              <w:rPr>
                <w:rFonts w:ascii="Arial Narrow" w:hAnsi="Arial Narrow"/>
                <w:sz w:val="20"/>
                <w:szCs w:val="20"/>
              </w:rPr>
              <w:t>s</w:t>
            </w:r>
            <w:r w:rsidR="003504A9" w:rsidRPr="00701254">
              <w:rPr>
                <w:rFonts w:ascii="Arial Narrow" w:hAnsi="Arial Narrow"/>
                <w:sz w:val="20"/>
                <w:szCs w:val="20"/>
              </w:rPr>
              <w:t xml:space="preserve">. Another assumption we have is the there is a feedback loop that </w:t>
            </w:r>
            <w:r w:rsidR="005530A8" w:rsidRPr="00701254">
              <w:rPr>
                <w:rFonts w:ascii="Arial Narrow" w:hAnsi="Arial Narrow"/>
                <w:sz w:val="20"/>
                <w:szCs w:val="20"/>
              </w:rPr>
              <w:t xml:space="preserve">that </w:t>
            </w:r>
            <w:r w:rsidR="003504A9" w:rsidRPr="00701254">
              <w:rPr>
                <w:rFonts w:ascii="Arial Narrow" w:hAnsi="Arial Narrow"/>
                <w:sz w:val="20"/>
                <w:szCs w:val="20"/>
              </w:rPr>
              <w:t xml:space="preserve">utilizes tagged fraud </w:t>
            </w:r>
            <w:r w:rsidR="005530A8" w:rsidRPr="00701254">
              <w:rPr>
                <w:rFonts w:ascii="Arial Narrow" w:hAnsi="Arial Narrow"/>
                <w:sz w:val="20"/>
                <w:szCs w:val="20"/>
              </w:rPr>
              <w:t>data to optimize the models</w:t>
            </w:r>
            <w:r w:rsidR="003504A9" w:rsidRPr="00701254">
              <w:rPr>
                <w:rFonts w:ascii="Arial Narrow" w:hAnsi="Arial Narrow"/>
                <w:sz w:val="20"/>
                <w:szCs w:val="20"/>
              </w:rPr>
              <w:t>.</w:t>
            </w:r>
          </w:p>
          <w:p w14:paraId="4F474457" w14:textId="77777777" w:rsidR="005530A8" w:rsidRPr="00701254" w:rsidRDefault="005530A8" w:rsidP="00854621">
            <w:pPr>
              <w:spacing w:line="276" w:lineRule="auto"/>
              <w:ind w:left="432"/>
              <w:rPr>
                <w:rFonts w:ascii="Arial Narrow" w:hAnsi="Arial Narrow"/>
                <w:sz w:val="20"/>
                <w:szCs w:val="20"/>
              </w:rPr>
            </w:pPr>
          </w:p>
          <w:p w14:paraId="661D2DFE" w14:textId="01361F05" w:rsidR="005530A8" w:rsidRPr="00701254" w:rsidRDefault="005530A8" w:rsidP="00854621">
            <w:pPr>
              <w:spacing w:line="276" w:lineRule="auto"/>
              <w:ind w:left="432"/>
              <w:rPr>
                <w:rFonts w:ascii="Arial Narrow" w:hAnsi="Arial Narrow"/>
                <w:sz w:val="20"/>
                <w:szCs w:val="20"/>
              </w:rPr>
            </w:pPr>
            <w:r w:rsidRPr="00701254">
              <w:rPr>
                <w:rFonts w:ascii="Arial Narrow" w:hAnsi="Arial Narrow"/>
                <w:sz w:val="20"/>
                <w:szCs w:val="20"/>
              </w:rPr>
              <w:t>The biggest limitation is that Alipay will not share the specific rules/logic per Intellectual Property considerations.</w:t>
            </w:r>
          </w:p>
          <w:p w14:paraId="7C589B71" w14:textId="77777777" w:rsidR="00E77A91" w:rsidRPr="00701254" w:rsidRDefault="00E77A91" w:rsidP="003F206E">
            <w:pPr>
              <w:spacing w:line="276" w:lineRule="auto"/>
              <w:rPr>
                <w:rFonts w:ascii="Arial Narrow" w:hAnsi="Arial Narrow"/>
                <w:i/>
                <w:iCs/>
                <w:color w:val="0070C0"/>
                <w:sz w:val="20"/>
                <w:szCs w:val="20"/>
              </w:rPr>
            </w:pPr>
          </w:p>
          <w:p w14:paraId="6E502FA4" w14:textId="0B649203"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 xml:space="preserve">Production Environment: </w:t>
            </w:r>
            <w:r w:rsidRPr="00701254">
              <w:rPr>
                <w:rFonts w:ascii="Arial Narrow" w:hAnsi="Arial Narrow"/>
                <w:b/>
                <w:bCs/>
                <w:i/>
                <w:iCs/>
                <w:color w:val="00B0F0"/>
                <w:sz w:val="20"/>
                <w:szCs w:val="20"/>
              </w:rPr>
              <w:t xml:space="preserve">Instruction: </w:t>
            </w:r>
            <w:r w:rsidRPr="00701254">
              <w:rPr>
                <w:rFonts w:ascii="Arial Narrow" w:hAnsi="Arial Narrow"/>
                <w:i/>
                <w:iCs/>
                <w:color w:val="00B0F0"/>
                <w:sz w:val="20"/>
                <w:szCs w:val="20"/>
              </w:rPr>
              <w:t>Please describe in what environment this quantitative process is being used (e.g., excel, computer program, or vendor/internal built platforms, etc.)</w:t>
            </w:r>
          </w:p>
          <w:p w14:paraId="2C4236A3" w14:textId="691E3CDD" w:rsidR="00E77A91" w:rsidRPr="00701254" w:rsidRDefault="00E77A91" w:rsidP="00E77A91">
            <w:pPr>
              <w:pStyle w:val="ListParagraph"/>
              <w:spacing w:line="276" w:lineRule="auto"/>
              <w:ind w:left="432"/>
              <w:rPr>
                <w:rFonts w:ascii="Arial Narrow" w:hAnsi="Arial Narrow"/>
                <w:sz w:val="20"/>
                <w:szCs w:val="20"/>
              </w:rPr>
            </w:pPr>
          </w:p>
          <w:p w14:paraId="74867F23" w14:textId="5D602971" w:rsidR="0044446C" w:rsidRPr="00701254" w:rsidRDefault="0044446C" w:rsidP="00854621">
            <w:pPr>
              <w:spacing w:line="276" w:lineRule="auto"/>
              <w:ind w:left="432"/>
              <w:rPr>
                <w:rFonts w:ascii="Arial Narrow" w:hAnsi="Arial Narrow"/>
                <w:sz w:val="20"/>
                <w:szCs w:val="20"/>
              </w:rPr>
            </w:pPr>
            <w:r w:rsidRPr="00701254">
              <w:rPr>
                <w:rFonts w:ascii="Arial Narrow" w:hAnsi="Arial Narrow"/>
                <w:sz w:val="20"/>
                <w:szCs w:val="20"/>
              </w:rPr>
              <w:t xml:space="preserve">The production environment that utilizes </w:t>
            </w:r>
            <w:r w:rsidR="005530A8" w:rsidRPr="00701254">
              <w:rPr>
                <w:rFonts w:ascii="Arial Narrow" w:hAnsi="Arial Narrow"/>
                <w:sz w:val="20"/>
                <w:szCs w:val="20"/>
              </w:rPr>
              <w:t xml:space="preserve">Alipay </w:t>
            </w:r>
            <w:r w:rsidRPr="00701254">
              <w:rPr>
                <w:rFonts w:ascii="Arial Narrow" w:hAnsi="Arial Narrow"/>
                <w:sz w:val="20"/>
                <w:szCs w:val="20"/>
              </w:rPr>
              <w:t xml:space="preserve">is the Digital Banking production environment which covers the Mobile Apps &amp; Online Banking platforms. </w:t>
            </w:r>
            <w:r w:rsidR="00F91E2E" w:rsidRPr="00701254">
              <w:rPr>
                <w:rStyle w:val="cf01"/>
                <w:rFonts w:ascii="Arial Narrow" w:hAnsi="Arial Narrow"/>
              </w:rPr>
              <w:t>Digital Banking offers customers the ability to send Alipay transactions using either their email or phone number as a token for payments (</w:t>
            </w:r>
            <w:proofErr w:type="gramStart"/>
            <w:r w:rsidR="00F91E2E" w:rsidRPr="00701254">
              <w:rPr>
                <w:rStyle w:val="cf01"/>
                <w:rFonts w:ascii="Arial Narrow" w:hAnsi="Arial Narrow"/>
              </w:rPr>
              <w:t>similar to</w:t>
            </w:r>
            <w:proofErr w:type="gramEnd"/>
            <w:r w:rsidR="00F91E2E" w:rsidRPr="00701254">
              <w:rPr>
                <w:rStyle w:val="cf01"/>
                <w:rFonts w:ascii="Arial Narrow" w:hAnsi="Arial Narrow"/>
              </w:rPr>
              <w:t xml:space="preserve"> Zelle). </w:t>
            </w:r>
            <w:r w:rsidR="004E546E" w:rsidRPr="00701254">
              <w:rPr>
                <w:rStyle w:val="cf01"/>
                <w:rFonts w:ascii="Arial Narrow" w:hAnsi="Arial Narrow"/>
              </w:rPr>
              <w:t>One</w:t>
            </w:r>
            <w:r w:rsidR="00F91E2E" w:rsidRPr="00701254">
              <w:rPr>
                <w:rStyle w:val="cf01"/>
                <w:rFonts w:ascii="Arial Narrow" w:hAnsi="Arial Narrow"/>
              </w:rPr>
              <w:t xml:space="preserve"> can think of Alipay as being just another payment method offered by Digital Banking - like ACH, Wires, and Zelle. We do send Alipay data via a transaction payload which contains the transaction details needed by Alipay to facilitate the transaction.</w:t>
            </w:r>
          </w:p>
          <w:p w14:paraId="5F34D785" w14:textId="77777777" w:rsidR="0044446C" w:rsidRPr="00701254" w:rsidRDefault="0044446C" w:rsidP="0044446C">
            <w:pPr>
              <w:spacing w:line="276" w:lineRule="auto"/>
              <w:rPr>
                <w:rFonts w:ascii="Arial Narrow" w:hAnsi="Arial Narrow"/>
                <w:sz w:val="20"/>
                <w:szCs w:val="20"/>
              </w:rPr>
            </w:pPr>
          </w:p>
          <w:p w14:paraId="68A7C24D" w14:textId="4811D6DC"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Output and Usage (e.g., management reporting, regulatory reporting):</w:t>
            </w:r>
            <w:r w:rsidRPr="00701254">
              <w:rPr>
                <w:rFonts w:ascii="Arial Narrow" w:hAnsi="Arial Narrow"/>
                <w:b/>
                <w:bCs/>
                <w:i/>
                <w:iCs/>
                <w:color w:val="00B0F0"/>
                <w:sz w:val="20"/>
                <w:szCs w:val="20"/>
              </w:rPr>
              <w:t xml:space="preserve"> Instruction: </w:t>
            </w:r>
            <w:r w:rsidRPr="00701254">
              <w:rPr>
                <w:rFonts w:ascii="Arial Narrow" w:hAnsi="Arial Narrow"/>
                <w:i/>
                <w:iCs/>
                <w:color w:val="00B0F0"/>
                <w:sz w:val="20"/>
                <w:szCs w:val="20"/>
              </w:rPr>
              <w:t>Please describe how the quantitative process’ output is used. If there are more than one use, please list and describe all.</w:t>
            </w:r>
          </w:p>
          <w:p w14:paraId="6F6C87F7" w14:textId="12E2774E" w:rsidR="00E77A91" w:rsidRPr="00701254" w:rsidRDefault="00E77A91" w:rsidP="00E77A91">
            <w:pPr>
              <w:pStyle w:val="ListParagraph"/>
              <w:spacing w:line="276" w:lineRule="auto"/>
              <w:ind w:left="432"/>
              <w:rPr>
                <w:rFonts w:ascii="Arial Narrow" w:hAnsi="Arial Narrow"/>
                <w:sz w:val="20"/>
                <w:szCs w:val="20"/>
              </w:rPr>
            </w:pPr>
          </w:p>
          <w:p w14:paraId="5C06BBCE" w14:textId="2F6EEC1F" w:rsidR="0044446C" w:rsidRPr="00701254" w:rsidRDefault="0044446C" w:rsidP="00854621">
            <w:pPr>
              <w:spacing w:line="276" w:lineRule="auto"/>
              <w:ind w:left="432"/>
              <w:rPr>
                <w:rFonts w:ascii="Arial Narrow" w:hAnsi="Arial Narrow"/>
                <w:sz w:val="20"/>
                <w:szCs w:val="20"/>
              </w:rPr>
            </w:pPr>
            <w:r w:rsidRPr="00701254">
              <w:rPr>
                <w:rFonts w:ascii="Arial Narrow" w:hAnsi="Arial Narrow"/>
                <w:sz w:val="20"/>
                <w:szCs w:val="20"/>
              </w:rPr>
              <w:t xml:space="preserve">The key output of </w:t>
            </w:r>
            <w:r w:rsidR="00FB193F" w:rsidRPr="00701254">
              <w:rPr>
                <w:rFonts w:ascii="Arial Narrow" w:hAnsi="Arial Narrow"/>
                <w:sz w:val="20"/>
                <w:szCs w:val="20"/>
              </w:rPr>
              <w:t>Alipay fraud detection platforms</w:t>
            </w:r>
            <w:r w:rsidRPr="00701254">
              <w:rPr>
                <w:rFonts w:ascii="Arial Narrow" w:hAnsi="Arial Narrow"/>
                <w:sz w:val="20"/>
                <w:szCs w:val="20"/>
              </w:rPr>
              <w:t xml:space="preserve"> is </w:t>
            </w:r>
            <w:r w:rsidR="00FB193F" w:rsidRPr="00701254">
              <w:rPr>
                <w:rFonts w:ascii="Arial Narrow" w:hAnsi="Arial Narrow"/>
                <w:sz w:val="20"/>
                <w:szCs w:val="20"/>
              </w:rPr>
              <w:t>the score assigned after the fraud rules are run on a given transaction. If the score exceeds the risk threshold, the account and transaction are sent to manual review by the Alipay operational fraud detection team.</w:t>
            </w:r>
          </w:p>
          <w:p w14:paraId="06D60334" w14:textId="77777777" w:rsidR="00E77A91" w:rsidRPr="00701254" w:rsidRDefault="00E77A91" w:rsidP="003F206E">
            <w:pPr>
              <w:spacing w:line="276" w:lineRule="auto"/>
              <w:rPr>
                <w:rFonts w:ascii="Arial Narrow" w:hAnsi="Arial Narrow"/>
                <w:sz w:val="20"/>
                <w:szCs w:val="20"/>
              </w:rPr>
            </w:pPr>
          </w:p>
          <w:p w14:paraId="5B45A5B3" w14:textId="448D349F"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 xml:space="preserve">Output Impact (e.g., business decision and reputation): </w:t>
            </w:r>
          </w:p>
          <w:p w14:paraId="7828944C" w14:textId="77777777" w:rsidR="00E57A39" w:rsidRPr="00701254" w:rsidRDefault="00E57A39" w:rsidP="00E57A39">
            <w:pPr>
              <w:pStyle w:val="ListParagraph"/>
              <w:spacing w:line="276" w:lineRule="auto"/>
              <w:ind w:left="432"/>
              <w:rPr>
                <w:rFonts w:ascii="Arial Narrow" w:hAnsi="Arial Narrow"/>
                <w:sz w:val="20"/>
                <w:szCs w:val="20"/>
              </w:rPr>
            </w:pPr>
          </w:p>
          <w:p w14:paraId="19F2ACA1" w14:textId="1D5CDF68" w:rsidR="00E77A91" w:rsidRPr="00701254" w:rsidRDefault="0044446C" w:rsidP="00854621">
            <w:pPr>
              <w:spacing w:line="276" w:lineRule="auto"/>
              <w:ind w:left="432"/>
              <w:rPr>
                <w:rFonts w:ascii="Arial Narrow" w:hAnsi="Arial Narrow"/>
                <w:sz w:val="20"/>
                <w:szCs w:val="20"/>
              </w:rPr>
            </w:pPr>
            <w:r w:rsidRPr="00701254">
              <w:rPr>
                <w:rFonts w:ascii="Arial Narrow" w:hAnsi="Arial Narrow"/>
                <w:sz w:val="20"/>
                <w:szCs w:val="20"/>
              </w:rPr>
              <w:t xml:space="preserve">The output impact is </w:t>
            </w:r>
            <w:r w:rsidR="00D23F79" w:rsidRPr="00701254">
              <w:rPr>
                <w:rFonts w:ascii="Arial Narrow" w:hAnsi="Arial Narrow"/>
                <w:sz w:val="20"/>
                <w:szCs w:val="20"/>
              </w:rPr>
              <w:t>whether</w:t>
            </w:r>
            <w:r w:rsidRPr="00701254">
              <w:rPr>
                <w:rFonts w:ascii="Arial Narrow" w:hAnsi="Arial Narrow"/>
                <w:sz w:val="20"/>
                <w:szCs w:val="20"/>
              </w:rPr>
              <w:t xml:space="preserve"> the transaction is allowed to proceed or not – as determined by the </w:t>
            </w:r>
            <w:r w:rsidR="00FB193F" w:rsidRPr="00701254">
              <w:rPr>
                <w:rFonts w:ascii="Arial Narrow" w:hAnsi="Arial Narrow"/>
                <w:sz w:val="20"/>
                <w:szCs w:val="20"/>
              </w:rPr>
              <w:t>Alipay</w:t>
            </w:r>
            <w:r w:rsidRPr="00701254">
              <w:rPr>
                <w:rFonts w:ascii="Arial Narrow" w:hAnsi="Arial Narrow"/>
                <w:sz w:val="20"/>
                <w:szCs w:val="20"/>
              </w:rPr>
              <w:t xml:space="preserve"> </w:t>
            </w:r>
            <w:r w:rsidR="00FB193F" w:rsidRPr="00701254">
              <w:rPr>
                <w:rFonts w:ascii="Arial Narrow" w:hAnsi="Arial Narrow"/>
                <w:sz w:val="20"/>
                <w:szCs w:val="20"/>
              </w:rPr>
              <w:t>fraud scoring and Alipay operational fraud detection team.</w:t>
            </w:r>
          </w:p>
          <w:p w14:paraId="7261DD69" w14:textId="77777777" w:rsidR="00E77A91" w:rsidRPr="00701254" w:rsidRDefault="00E77A91" w:rsidP="003F206E">
            <w:pPr>
              <w:spacing w:line="276" w:lineRule="auto"/>
              <w:rPr>
                <w:rFonts w:ascii="Arial Narrow" w:hAnsi="Arial Narrow"/>
                <w:sz w:val="20"/>
                <w:szCs w:val="20"/>
              </w:rPr>
            </w:pPr>
          </w:p>
          <w:p w14:paraId="0DD565D9" w14:textId="760BE948"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Does this process directly use output of other models as input data?</w:t>
            </w:r>
          </w:p>
          <w:p w14:paraId="622C174E" w14:textId="77777777" w:rsidR="00E57A39" w:rsidRPr="00701254" w:rsidRDefault="00E57A39" w:rsidP="00E57A39">
            <w:pPr>
              <w:pStyle w:val="ListParagraph"/>
              <w:spacing w:line="276" w:lineRule="auto"/>
              <w:ind w:left="432"/>
              <w:rPr>
                <w:rFonts w:ascii="Arial Narrow" w:hAnsi="Arial Narrow"/>
                <w:sz w:val="20"/>
                <w:szCs w:val="20"/>
              </w:rPr>
            </w:pPr>
          </w:p>
          <w:p w14:paraId="3D64A5E7" w14:textId="6904B173" w:rsidR="0044446C" w:rsidRPr="00701254" w:rsidRDefault="0044446C" w:rsidP="00854621">
            <w:pPr>
              <w:spacing w:line="276" w:lineRule="auto"/>
              <w:ind w:left="432"/>
              <w:rPr>
                <w:rFonts w:ascii="Arial Narrow" w:hAnsi="Arial Narrow"/>
                <w:sz w:val="20"/>
                <w:szCs w:val="20"/>
              </w:rPr>
            </w:pPr>
            <w:r w:rsidRPr="00701254">
              <w:rPr>
                <w:rFonts w:ascii="Arial Narrow" w:hAnsi="Arial Narrow"/>
                <w:sz w:val="20"/>
                <w:szCs w:val="20"/>
              </w:rPr>
              <w:t>No – N/A</w:t>
            </w:r>
            <w:r w:rsidR="00016845" w:rsidRPr="00701254">
              <w:rPr>
                <w:rFonts w:ascii="Arial Narrow" w:hAnsi="Arial Narrow"/>
                <w:sz w:val="20"/>
                <w:szCs w:val="20"/>
              </w:rPr>
              <w:t xml:space="preserve"> from an EWB perspective.</w:t>
            </w:r>
          </w:p>
          <w:p w14:paraId="27FF5546" w14:textId="77777777" w:rsidR="00E77A91" w:rsidRPr="00701254" w:rsidRDefault="00E77A91" w:rsidP="003F206E">
            <w:pPr>
              <w:spacing w:line="276" w:lineRule="auto"/>
              <w:rPr>
                <w:rFonts w:ascii="Arial Narrow" w:hAnsi="Arial Narrow"/>
                <w:sz w:val="20"/>
                <w:szCs w:val="20"/>
              </w:rPr>
            </w:pPr>
          </w:p>
          <w:p w14:paraId="72F378E1" w14:textId="42017008"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Does this process output directly feed into other models?</w:t>
            </w:r>
          </w:p>
          <w:p w14:paraId="64DE80D1" w14:textId="77777777" w:rsidR="00E57A39" w:rsidRPr="00701254" w:rsidRDefault="00E57A39" w:rsidP="00E57A39">
            <w:pPr>
              <w:pStyle w:val="ListParagraph"/>
              <w:spacing w:line="276" w:lineRule="auto"/>
              <w:ind w:left="432"/>
              <w:rPr>
                <w:rFonts w:ascii="Arial Narrow" w:hAnsi="Arial Narrow"/>
                <w:sz w:val="20"/>
                <w:szCs w:val="20"/>
              </w:rPr>
            </w:pPr>
          </w:p>
          <w:p w14:paraId="0E292FD6" w14:textId="42980EC1" w:rsidR="0044446C" w:rsidRPr="00701254" w:rsidRDefault="0044446C" w:rsidP="00854621">
            <w:pPr>
              <w:spacing w:line="276" w:lineRule="auto"/>
              <w:ind w:left="432"/>
              <w:rPr>
                <w:rFonts w:ascii="Arial Narrow" w:hAnsi="Arial Narrow"/>
                <w:sz w:val="20"/>
                <w:szCs w:val="20"/>
              </w:rPr>
            </w:pPr>
            <w:r w:rsidRPr="00701254">
              <w:rPr>
                <w:rFonts w:ascii="Arial Narrow" w:hAnsi="Arial Narrow"/>
                <w:sz w:val="20"/>
                <w:szCs w:val="20"/>
              </w:rPr>
              <w:t>No – N/A</w:t>
            </w:r>
            <w:r w:rsidR="00016845" w:rsidRPr="00701254">
              <w:rPr>
                <w:rFonts w:ascii="Arial Narrow" w:hAnsi="Arial Narrow"/>
                <w:sz w:val="20"/>
                <w:szCs w:val="20"/>
              </w:rPr>
              <w:t xml:space="preserve"> from an EWB </w:t>
            </w:r>
            <w:r w:rsidR="000B2F83" w:rsidRPr="00701254">
              <w:rPr>
                <w:rFonts w:ascii="Arial Narrow" w:hAnsi="Arial Narrow"/>
                <w:sz w:val="20"/>
                <w:szCs w:val="20"/>
              </w:rPr>
              <w:t>perspective.</w:t>
            </w:r>
          </w:p>
          <w:p w14:paraId="3BEE3678" w14:textId="77777777" w:rsidR="00E77A91" w:rsidRPr="00701254" w:rsidRDefault="00E77A91" w:rsidP="00E77A91">
            <w:pPr>
              <w:rPr>
                <w:rFonts w:ascii="Arial Narrow" w:hAnsi="Arial Narrow"/>
                <w:sz w:val="20"/>
                <w:szCs w:val="20"/>
              </w:rPr>
            </w:pPr>
          </w:p>
          <w:p w14:paraId="707CA018" w14:textId="196A2F04" w:rsidR="00E77A91" w:rsidRPr="00701254" w:rsidRDefault="00E77A91" w:rsidP="00E77A91">
            <w:pPr>
              <w:pStyle w:val="ListParagraph"/>
              <w:numPr>
                <w:ilvl w:val="0"/>
                <w:numId w:val="25"/>
              </w:numPr>
              <w:spacing w:line="276" w:lineRule="auto"/>
              <w:ind w:left="432" w:hanging="270"/>
              <w:rPr>
                <w:rFonts w:ascii="Arial Narrow" w:hAnsi="Arial Narrow"/>
                <w:sz w:val="20"/>
                <w:szCs w:val="20"/>
              </w:rPr>
            </w:pPr>
            <w:r w:rsidRPr="00701254">
              <w:rPr>
                <w:rFonts w:ascii="Arial Narrow" w:hAnsi="Arial Narrow"/>
                <w:sz w:val="20"/>
                <w:szCs w:val="20"/>
              </w:rPr>
              <w:t>Please list and provide the model/system/platform related documentation (e.g., methodology documentation, whitepaper, process flow, user’s guide, etc.)</w:t>
            </w:r>
          </w:p>
          <w:p w14:paraId="76F112C6" w14:textId="18924ECF" w:rsidR="00E77A91" w:rsidRPr="00701254" w:rsidRDefault="00FF6FCA" w:rsidP="00016845">
            <w:pPr>
              <w:pStyle w:val="ListParagraph"/>
              <w:numPr>
                <w:ilvl w:val="0"/>
                <w:numId w:val="30"/>
              </w:numPr>
              <w:spacing w:line="276" w:lineRule="auto"/>
              <w:rPr>
                <w:rFonts w:ascii="Arial Narrow" w:hAnsi="Arial Narrow"/>
                <w:sz w:val="20"/>
                <w:szCs w:val="20"/>
              </w:rPr>
            </w:pPr>
            <w:proofErr w:type="spellStart"/>
            <w:r w:rsidRPr="00701254">
              <w:rPr>
                <w:rFonts w:ascii="Arial Narrow" w:hAnsi="Arial Narrow"/>
                <w:sz w:val="20"/>
                <w:szCs w:val="20"/>
              </w:rPr>
              <w:t>AliPay</w:t>
            </w:r>
            <w:proofErr w:type="spellEnd"/>
            <w:r w:rsidRPr="00701254">
              <w:rPr>
                <w:rFonts w:ascii="Arial Narrow" w:hAnsi="Arial Narrow"/>
                <w:sz w:val="20"/>
                <w:szCs w:val="20"/>
              </w:rPr>
              <w:t xml:space="preserve"> Risk Information.pdf</w:t>
            </w:r>
          </w:p>
          <w:p w14:paraId="4A03224B" w14:textId="65FF3B1A" w:rsidR="006F1E22" w:rsidRPr="00701254" w:rsidRDefault="006F1E22" w:rsidP="00016845">
            <w:pPr>
              <w:pStyle w:val="ListParagraph"/>
              <w:numPr>
                <w:ilvl w:val="0"/>
                <w:numId w:val="30"/>
              </w:numPr>
              <w:spacing w:line="276" w:lineRule="auto"/>
              <w:rPr>
                <w:rFonts w:ascii="Arial Narrow" w:hAnsi="Arial Narrow"/>
                <w:sz w:val="20"/>
                <w:szCs w:val="20"/>
              </w:rPr>
            </w:pPr>
            <w:r w:rsidRPr="00701254">
              <w:rPr>
                <w:rFonts w:ascii="Arial Narrow" w:hAnsi="Arial Narrow"/>
                <w:sz w:val="20"/>
                <w:szCs w:val="20"/>
              </w:rPr>
              <w:t>Sample Alipay Transaction Payload.txt</w:t>
            </w:r>
          </w:p>
          <w:p w14:paraId="216BCECB" w14:textId="3F2C8ABB" w:rsidR="00DD6D05" w:rsidRPr="00701254" w:rsidRDefault="00DD6D05" w:rsidP="00016845">
            <w:pPr>
              <w:pStyle w:val="ListParagraph"/>
              <w:numPr>
                <w:ilvl w:val="0"/>
                <w:numId w:val="30"/>
              </w:numPr>
              <w:spacing w:line="276" w:lineRule="auto"/>
              <w:rPr>
                <w:rFonts w:ascii="Arial Narrow" w:hAnsi="Arial Narrow"/>
                <w:sz w:val="20"/>
                <w:szCs w:val="20"/>
              </w:rPr>
            </w:pPr>
            <w:r w:rsidRPr="00701254">
              <w:rPr>
                <w:rFonts w:ascii="Arial Narrow" w:hAnsi="Arial Narrow"/>
                <w:sz w:val="20"/>
                <w:szCs w:val="20"/>
              </w:rPr>
              <w:t>GR solution brief-Risk Management Sharing.pdf</w:t>
            </w:r>
          </w:p>
          <w:p w14:paraId="4D27424B" w14:textId="5625CF60" w:rsidR="00F1212F" w:rsidRPr="00701254" w:rsidRDefault="00F1212F" w:rsidP="00016845">
            <w:pPr>
              <w:pStyle w:val="ListParagraph"/>
              <w:numPr>
                <w:ilvl w:val="0"/>
                <w:numId w:val="30"/>
              </w:numPr>
              <w:spacing w:line="276" w:lineRule="auto"/>
              <w:rPr>
                <w:rFonts w:ascii="Arial Narrow" w:hAnsi="Arial Narrow"/>
                <w:sz w:val="20"/>
                <w:szCs w:val="20"/>
              </w:rPr>
            </w:pPr>
            <w:r w:rsidRPr="00701254">
              <w:rPr>
                <w:rFonts w:ascii="Arial Narrow" w:hAnsi="Arial Narrow"/>
                <w:sz w:val="20"/>
                <w:szCs w:val="20"/>
              </w:rPr>
              <w:t>Sample Alipay Transaction Payload.txt</w:t>
            </w:r>
          </w:p>
          <w:p w14:paraId="7816B15A" w14:textId="3DCCDAC2" w:rsidR="00E77A91" w:rsidRPr="00701254" w:rsidRDefault="00E77A91" w:rsidP="003F206E">
            <w:pPr>
              <w:spacing w:line="276" w:lineRule="auto"/>
              <w:rPr>
                <w:rFonts w:ascii="Arial Narrow" w:hAnsi="Arial Narrow"/>
                <w:sz w:val="20"/>
                <w:szCs w:val="20"/>
              </w:rPr>
            </w:pPr>
          </w:p>
        </w:tc>
      </w:tr>
      <w:tr w:rsidR="00E77A91" w:rsidRPr="00701254" w14:paraId="4F81EC5E" w14:textId="77777777" w:rsidTr="00F21274">
        <w:trPr>
          <w:trHeight w:val="1016"/>
        </w:trPr>
        <w:tc>
          <w:tcPr>
            <w:tcW w:w="2160" w:type="dxa"/>
            <w:shd w:val="clear" w:color="auto" w:fill="C00000"/>
          </w:tcPr>
          <w:p w14:paraId="7A38DF5F" w14:textId="77777777" w:rsidR="00E77A91" w:rsidRPr="00701254" w:rsidRDefault="00E77A91" w:rsidP="003F206E">
            <w:pPr>
              <w:spacing w:line="276" w:lineRule="auto"/>
              <w:ind w:left="-23"/>
              <w:rPr>
                <w:rFonts w:ascii="Arial Narrow" w:hAnsi="Arial Narrow"/>
                <w:b/>
                <w:bCs/>
                <w:color w:val="FFFFFF" w:themeColor="background1"/>
                <w:sz w:val="20"/>
              </w:rPr>
            </w:pPr>
            <w:r w:rsidRPr="00701254">
              <w:rPr>
                <w:rFonts w:ascii="Arial Narrow" w:hAnsi="Arial Narrow"/>
                <w:b/>
                <w:bCs/>
                <w:color w:val="FFFFFF" w:themeColor="background1"/>
                <w:sz w:val="20"/>
              </w:rPr>
              <w:lastRenderedPageBreak/>
              <w:t>Quantitative Process Owner &amp; Business Group</w:t>
            </w:r>
          </w:p>
        </w:tc>
        <w:tc>
          <w:tcPr>
            <w:tcW w:w="7920" w:type="dxa"/>
            <w:shd w:val="clear" w:color="auto" w:fill="auto"/>
          </w:tcPr>
          <w:p w14:paraId="72DE26C3" w14:textId="2790F025" w:rsidR="00E77A91" w:rsidRPr="00701254" w:rsidRDefault="002C18A8" w:rsidP="003F206E">
            <w:pPr>
              <w:spacing w:line="276" w:lineRule="auto"/>
              <w:rPr>
                <w:rFonts w:ascii="Arial Narrow" w:hAnsi="Arial Narrow"/>
                <w:b/>
                <w:sz w:val="20"/>
                <w:szCs w:val="20"/>
              </w:rPr>
            </w:pPr>
            <w:r w:rsidRPr="00701254">
              <w:rPr>
                <w:rFonts w:ascii="Arial Narrow" w:hAnsi="Arial Narrow"/>
                <w:b/>
                <w:sz w:val="20"/>
                <w:szCs w:val="20"/>
              </w:rPr>
              <w:t>Centralized Operations Administration</w:t>
            </w:r>
          </w:p>
        </w:tc>
      </w:tr>
      <w:tr w:rsidR="00E77A91" w:rsidRPr="00701254" w14:paraId="236FD886" w14:textId="77777777" w:rsidTr="00F21274">
        <w:trPr>
          <w:trHeight w:val="809"/>
        </w:trPr>
        <w:tc>
          <w:tcPr>
            <w:tcW w:w="2160" w:type="dxa"/>
            <w:tcBorders>
              <w:bottom w:val="single" w:sz="4" w:space="0" w:color="auto"/>
            </w:tcBorders>
            <w:shd w:val="clear" w:color="auto" w:fill="C00000"/>
          </w:tcPr>
          <w:p w14:paraId="4655B0C8" w14:textId="77777777" w:rsidR="00E77A91" w:rsidRPr="00701254" w:rsidRDefault="00E77A91" w:rsidP="003F206E">
            <w:pPr>
              <w:spacing w:line="276" w:lineRule="auto"/>
              <w:ind w:left="-23"/>
              <w:rPr>
                <w:rFonts w:ascii="Arial Narrow" w:hAnsi="Arial Narrow"/>
                <w:b/>
                <w:bCs/>
                <w:color w:val="FFFFFF" w:themeColor="background1"/>
                <w:sz w:val="20"/>
              </w:rPr>
            </w:pPr>
            <w:r w:rsidRPr="00701254">
              <w:rPr>
                <w:rFonts w:ascii="Arial Narrow" w:hAnsi="Arial Narrow"/>
                <w:b/>
                <w:bCs/>
                <w:color w:val="FFFFFF" w:themeColor="background1"/>
                <w:sz w:val="20"/>
              </w:rPr>
              <w:t>Quantitative Process Users &amp; Business Group</w:t>
            </w:r>
          </w:p>
        </w:tc>
        <w:tc>
          <w:tcPr>
            <w:tcW w:w="7920" w:type="dxa"/>
            <w:tcBorders>
              <w:bottom w:val="single" w:sz="4" w:space="0" w:color="auto"/>
            </w:tcBorders>
            <w:shd w:val="clear" w:color="auto" w:fill="auto"/>
          </w:tcPr>
          <w:p w14:paraId="606BD24E" w14:textId="5D87A042" w:rsidR="00E77A91" w:rsidRPr="00701254" w:rsidRDefault="002C18A8" w:rsidP="003F206E">
            <w:pPr>
              <w:spacing w:line="276" w:lineRule="auto"/>
              <w:rPr>
                <w:rFonts w:ascii="Arial Narrow" w:hAnsi="Arial Narrow"/>
                <w:b/>
                <w:sz w:val="20"/>
                <w:szCs w:val="20"/>
              </w:rPr>
            </w:pPr>
            <w:r w:rsidRPr="00701254">
              <w:rPr>
                <w:rFonts w:ascii="Arial Narrow" w:hAnsi="Arial Narrow"/>
                <w:b/>
                <w:sz w:val="20"/>
                <w:szCs w:val="20"/>
              </w:rPr>
              <w:t>Digital Banking</w:t>
            </w:r>
          </w:p>
        </w:tc>
      </w:tr>
      <w:tr w:rsidR="00E77A91" w:rsidRPr="00701254" w14:paraId="2180B43E" w14:textId="77777777" w:rsidTr="00F21274">
        <w:trPr>
          <w:trHeight w:val="800"/>
        </w:trPr>
        <w:tc>
          <w:tcPr>
            <w:tcW w:w="2160" w:type="dxa"/>
            <w:tcBorders>
              <w:bottom w:val="single" w:sz="4" w:space="0" w:color="auto"/>
            </w:tcBorders>
            <w:shd w:val="clear" w:color="auto" w:fill="C00000"/>
          </w:tcPr>
          <w:p w14:paraId="14D24C86" w14:textId="77777777" w:rsidR="00E77A91" w:rsidRPr="00701254" w:rsidRDefault="00E77A91" w:rsidP="003F206E">
            <w:pPr>
              <w:spacing w:line="276" w:lineRule="auto"/>
              <w:ind w:left="-23"/>
              <w:rPr>
                <w:rFonts w:ascii="Arial Narrow" w:hAnsi="Arial Narrow"/>
                <w:b/>
                <w:bCs/>
                <w:color w:val="FFFFFF" w:themeColor="background1"/>
                <w:sz w:val="20"/>
              </w:rPr>
            </w:pPr>
            <w:proofErr w:type="gramStart"/>
            <w:r w:rsidRPr="00701254">
              <w:rPr>
                <w:rFonts w:ascii="Arial Narrow" w:hAnsi="Arial Narrow"/>
                <w:b/>
                <w:bCs/>
                <w:color w:val="FFFFFF" w:themeColor="background1"/>
                <w:sz w:val="20"/>
              </w:rPr>
              <w:t>Final Conclusion</w:t>
            </w:r>
            <w:proofErr w:type="gramEnd"/>
            <w:r w:rsidRPr="00701254">
              <w:rPr>
                <w:rFonts w:ascii="Arial Narrow" w:hAnsi="Arial Narrow"/>
                <w:b/>
                <w:bCs/>
                <w:color w:val="FFFFFF" w:themeColor="background1"/>
                <w:sz w:val="20"/>
              </w:rPr>
              <w:t xml:space="preserve"> </w:t>
            </w:r>
            <w:r w:rsidRPr="00701254">
              <w:rPr>
                <w:rFonts w:ascii="Arial Narrow" w:hAnsi="Arial Narrow"/>
                <w:b/>
                <w:bCs/>
                <w:color w:val="FFFFFF" w:themeColor="background1"/>
              </w:rPr>
              <w:t>by MRM</w:t>
            </w:r>
          </w:p>
        </w:tc>
        <w:tc>
          <w:tcPr>
            <w:tcW w:w="7920" w:type="dxa"/>
            <w:tcBorders>
              <w:bottom w:val="single" w:sz="4" w:space="0" w:color="auto"/>
            </w:tcBorders>
            <w:shd w:val="clear" w:color="auto" w:fill="FFFF00"/>
          </w:tcPr>
          <w:p w14:paraId="2CED68B1" w14:textId="77777777" w:rsidR="00E77A91" w:rsidRPr="00701254" w:rsidRDefault="00E77A91" w:rsidP="003F206E">
            <w:pPr>
              <w:spacing w:line="276" w:lineRule="auto"/>
              <w:rPr>
                <w:rFonts w:ascii="Arial Narrow" w:hAnsi="Arial Narrow"/>
                <w:bCs/>
                <w:color w:val="0070C0"/>
                <w:sz w:val="20"/>
                <w:szCs w:val="20"/>
              </w:rPr>
            </w:pPr>
            <w:r w:rsidRPr="00701254">
              <w:rPr>
                <w:rFonts w:ascii="Arial Narrow" w:hAnsi="Arial Narrow"/>
                <w:b/>
                <w:i/>
                <w:iCs/>
                <w:color w:val="0070C0"/>
                <w:sz w:val="20"/>
                <w:szCs w:val="20"/>
              </w:rPr>
              <w:t xml:space="preserve">*Note: </w:t>
            </w:r>
            <w:proofErr w:type="gramStart"/>
            <w:r w:rsidRPr="00701254">
              <w:rPr>
                <w:rFonts w:ascii="Arial Narrow" w:hAnsi="Arial Narrow"/>
                <w:bCs/>
                <w:i/>
                <w:iCs/>
                <w:color w:val="0070C0"/>
                <w:sz w:val="20"/>
                <w:szCs w:val="20"/>
              </w:rPr>
              <w:t>The Final Conclusion</w:t>
            </w:r>
            <w:proofErr w:type="gramEnd"/>
            <w:r w:rsidRPr="00701254">
              <w:rPr>
                <w:rFonts w:ascii="Arial Narrow" w:hAnsi="Arial Narrow"/>
                <w:bCs/>
                <w:i/>
                <w:iCs/>
                <w:color w:val="0070C0"/>
                <w:sz w:val="20"/>
                <w:szCs w:val="20"/>
              </w:rPr>
              <w:t xml:space="preserve"> is completed by MRM only.</w:t>
            </w:r>
          </w:p>
          <w:p w14:paraId="71EEF6DC" w14:textId="77777777" w:rsidR="00FF6FCA" w:rsidRPr="00701254" w:rsidRDefault="00FF6FCA" w:rsidP="003F206E">
            <w:pPr>
              <w:spacing w:line="276" w:lineRule="auto"/>
              <w:rPr>
                <w:rFonts w:ascii="Arial Narrow" w:hAnsi="Arial Narrow"/>
                <w:bCs/>
                <w:color w:val="0070C0"/>
                <w:sz w:val="20"/>
                <w:szCs w:val="20"/>
              </w:rPr>
            </w:pPr>
          </w:p>
          <w:p w14:paraId="62CE5ADD" w14:textId="5B662BE8" w:rsidR="00FF6FCA" w:rsidRPr="00701254" w:rsidRDefault="00FF6FCA" w:rsidP="003F206E">
            <w:pPr>
              <w:spacing w:line="276" w:lineRule="auto"/>
              <w:rPr>
                <w:rFonts w:ascii="Arial Narrow" w:hAnsi="Arial Narrow"/>
                <w:bCs/>
                <w:color w:val="0070C0"/>
                <w:sz w:val="20"/>
                <w:szCs w:val="20"/>
              </w:rPr>
            </w:pPr>
            <w:r w:rsidRPr="00701254">
              <w:rPr>
                <w:rFonts w:ascii="Arial Narrow" w:hAnsi="Arial Narrow"/>
                <w:bCs/>
                <w:color w:val="0070C0"/>
                <w:sz w:val="20"/>
                <w:szCs w:val="20"/>
              </w:rPr>
              <w:t>This is an AI/ML vendor product. It is a model.</w:t>
            </w:r>
          </w:p>
        </w:tc>
      </w:tr>
      <w:tr w:rsidR="00E77A91" w:rsidRPr="00701254" w14:paraId="5675973D" w14:textId="77777777" w:rsidTr="003F206E">
        <w:trPr>
          <w:trHeight w:val="152"/>
        </w:trPr>
        <w:tc>
          <w:tcPr>
            <w:tcW w:w="10080" w:type="dxa"/>
            <w:gridSpan w:val="2"/>
            <w:tcBorders>
              <w:left w:val="nil"/>
              <w:right w:val="nil"/>
            </w:tcBorders>
            <w:shd w:val="clear" w:color="auto" w:fill="auto"/>
          </w:tcPr>
          <w:p w14:paraId="618F6DD6" w14:textId="77777777" w:rsidR="00E77A91" w:rsidRPr="00701254" w:rsidRDefault="00E77A91" w:rsidP="003F206E">
            <w:pPr>
              <w:spacing w:line="276" w:lineRule="auto"/>
              <w:rPr>
                <w:rFonts w:ascii="Arial Narrow" w:hAnsi="Arial Narrow"/>
                <w:b/>
                <w:sz w:val="6"/>
                <w:szCs w:val="6"/>
              </w:rPr>
            </w:pPr>
          </w:p>
        </w:tc>
      </w:tr>
    </w:tbl>
    <w:tbl>
      <w:tblPr>
        <w:tblW w:w="10080" w:type="dxa"/>
        <w:tblInd w:w="-10" w:type="dxa"/>
        <w:tblCellMar>
          <w:left w:w="0" w:type="dxa"/>
          <w:right w:w="0" w:type="dxa"/>
        </w:tblCellMar>
        <w:tblLook w:val="04A0" w:firstRow="1" w:lastRow="0" w:firstColumn="1" w:lastColumn="0" w:noHBand="0" w:noVBand="1"/>
      </w:tblPr>
      <w:tblGrid>
        <w:gridCol w:w="630"/>
        <w:gridCol w:w="4410"/>
        <w:gridCol w:w="5040"/>
      </w:tblGrid>
      <w:tr w:rsidR="0070273D" w:rsidRPr="00701254" w14:paraId="30DDCFE6" w14:textId="77777777" w:rsidTr="003F206E">
        <w:trPr>
          <w:trHeight w:val="499"/>
        </w:trPr>
        <w:tc>
          <w:tcPr>
            <w:tcW w:w="630" w:type="dxa"/>
            <w:tcBorders>
              <w:top w:val="single" w:sz="8" w:space="0" w:color="54585A"/>
              <w:left w:val="single" w:sz="8" w:space="0" w:color="54585A"/>
              <w:bottom w:val="single" w:sz="8" w:space="0" w:color="54585A"/>
              <w:right w:val="single" w:sz="8" w:space="0" w:color="54585A"/>
            </w:tcBorders>
            <w:shd w:val="clear" w:color="auto" w:fill="DA291C"/>
            <w:tcMar>
              <w:top w:w="15" w:type="dxa"/>
              <w:left w:w="49" w:type="dxa"/>
              <w:bottom w:w="0" w:type="dxa"/>
              <w:right w:w="49" w:type="dxa"/>
            </w:tcMar>
            <w:vAlign w:val="center"/>
            <w:hideMark/>
          </w:tcPr>
          <w:p w14:paraId="52964C70" w14:textId="77777777" w:rsidR="0070273D" w:rsidRPr="00701254" w:rsidRDefault="0070273D" w:rsidP="003F206E">
            <w:pPr>
              <w:spacing w:line="276" w:lineRule="auto"/>
              <w:jc w:val="center"/>
              <w:rPr>
                <w:rFonts w:ascii="Arial Narrow" w:hAnsi="Arial Narrow"/>
                <w:b/>
                <w:bCs/>
                <w:color w:val="FFFFFF" w:themeColor="background1"/>
                <w:sz w:val="20"/>
              </w:rPr>
            </w:pPr>
            <w:r w:rsidRPr="00701254">
              <w:rPr>
                <w:rFonts w:ascii="Arial Narrow" w:hAnsi="Arial Narrow"/>
                <w:b/>
                <w:bCs/>
                <w:color w:val="FFFFFF" w:themeColor="background1"/>
                <w:sz w:val="20"/>
              </w:rPr>
              <w:t>#</w:t>
            </w:r>
          </w:p>
        </w:tc>
        <w:tc>
          <w:tcPr>
            <w:tcW w:w="4410" w:type="dxa"/>
            <w:tcBorders>
              <w:top w:val="single" w:sz="8" w:space="0" w:color="54585A"/>
              <w:left w:val="single" w:sz="8" w:space="0" w:color="54585A"/>
              <w:bottom w:val="single" w:sz="8" w:space="0" w:color="54585A"/>
              <w:right w:val="single" w:sz="8" w:space="0" w:color="54585A"/>
            </w:tcBorders>
            <w:shd w:val="clear" w:color="auto" w:fill="DA291C"/>
            <w:tcMar>
              <w:top w:w="15" w:type="dxa"/>
              <w:left w:w="49" w:type="dxa"/>
              <w:bottom w:w="0" w:type="dxa"/>
              <w:right w:w="49" w:type="dxa"/>
            </w:tcMar>
            <w:vAlign w:val="center"/>
            <w:hideMark/>
          </w:tcPr>
          <w:p w14:paraId="6AFF3648" w14:textId="77777777" w:rsidR="0070273D" w:rsidRPr="00701254" w:rsidRDefault="0070273D" w:rsidP="003F206E">
            <w:pPr>
              <w:spacing w:line="276" w:lineRule="auto"/>
              <w:ind w:left="360"/>
              <w:jc w:val="center"/>
              <w:rPr>
                <w:rFonts w:ascii="Arial Narrow" w:hAnsi="Arial Narrow"/>
                <w:color w:val="FFFFFF" w:themeColor="background1"/>
                <w:sz w:val="20"/>
              </w:rPr>
            </w:pPr>
            <w:r w:rsidRPr="00701254">
              <w:rPr>
                <w:rFonts w:ascii="Arial Narrow" w:hAnsi="Arial Narrow"/>
                <w:b/>
                <w:bCs/>
                <w:color w:val="FFFFFF" w:themeColor="background1"/>
                <w:sz w:val="20"/>
              </w:rPr>
              <w:t>Model vs. Non-Model Assessment Questions</w:t>
            </w:r>
          </w:p>
        </w:tc>
        <w:tc>
          <w:tcPr>
            <w:tcW w:w="5040" w:type="dxa"/>
            <w:tcBorders>
              <w:top w:val="single" w:sz="8" w:space="0" w:color="54585A"/>
              <w:left w:val="single" w:sz="8" w:space="0" w:color="54585A"/>
              <w:bottom w:val="single" w:sz="8" w:space="0" w:color="54585A"/>
              <w:right w:val="single" w:sz="8" w:space="0" w:color="54585A"/>
            </w:tcBorders>
            <w:shd w:val="clear" w:color="auto" w:fill="DA291C"/>
            <w:tcMar>
              <w:top w:w="15" w:type="dxa"/>
              <w:left w:w="49" w:type="dxa"/>
              <w:bottom w:w="0" w:type="dxa"/>
              <w:right w:w="49" w:type="dxa"/>
            </w:tcMar>
            <w:vAlign w:val="center"/>
            <w:hideMark/>
          </w:tcPr>
          <w:p w14:paraId="5BD260F0" w14:textId="77777777" w:rsidR="0070273D" w:rsidRPr="00701254" w:rsidRDefault="0070273D" w:rsidP="003F206E">
            <w:pPr>
              <w:spacing w:line="276" w:lineRule="auto"/>
              <w:ind w:left="360"/>
              <w:jc w:val="center"/>
              <w:rPr>
                <w:rFonts w:ascii="Arial Narrow" w:hAnsi="Arial Narrow"/>
                <w:color w:val="FFFFFF" w:themeColor="background1"/>
                <w:sz w:val="20"/>
              </w:rPr>
            </w:pPr>
            <w:r w:rsidRPr="00701254">
              <w:rPr>
                <w:rFonts w:ascii="Arial Narrow" w:hAnsi="Arial Narrow"/>
                <w:b/>
                <w:bCs/>
                <w:color w:val="FFFFFF" w:themeColor="background1"/>
                <w:sz w:val="20"/>
              </w:rPr>
              <w:t>Yes/No Rationales</w:t>
            </w:r>
          </w:p>
        </w:tc>
      </w:tr>
      <w:tr w:rsidR="0070273D" w:rsidRPr="00701254" w14:paraId="2EC64271" w14:textId="77777777" w:rsidTr="003F206E">
        <w:trPr>
          <w:trHeight w:val="434"/>
        </w:trPr>
        <w:tc>
          <w:tcPr>
            <w:tcW w:w="10080" w:type="dxa"/>
            <w:gridSpan w:val="3"/>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tcPr>
          <w:p w14:paraId="487D75EF" w14:textId="77777777" w:rsidR="0070273D" w:rsidRPr="00701254" w:rsidRDefault="0070273D" w:rsidP="003F206E">
            <w:pPr>
              <w:spacing w:line="276" w:lineRule="auto"/>
              <w:rPr>
                <w:rFonts w:ascii="Arial Narrow" w:hAnsi="Arial Narrow"/>
                <w:b/>
                <w:bCs/>
                <w:sz w:val="20"/>
              </w:rPr>
            </w:pPr>
            <w:r w:rsidRPr="00701254">
              <w:rPr>
                <w:rFonts w:ascii="Arial Narrow" w:hAnsi="Arial Narrow"/>
                <w:b/>
                <w:bCs/>
                <w:sz w:val="20"/>
              </w:rPr>
              <w:t xml:space="preserve">Please Note: </w:t>
            </w:r>
          </w:p>
          <w:p w14:paraId="10222154" w14:textId="77777777" w:rsidR="0070273D" w:rsidRPr="00701254" w:rsidRDefault="0070273D" w:rsidP="0070273D">
            <w:pPr>
              <w:pStyle w:val="ListParagraph"/>
              <w:numPr>
                <w:ilvl w:val="0"/>
                <w:numId w:val="28"/>
              </w:numPr>
              <w:spacing w:line="276" w:lineRule="auto"/>
              <w:ind w:left="491" w:hanging="270"/>
              <w:rPr>
                <w:rFonts w:ascii="Arial Narrow" w:hAnsi="Arial Narrow"/>
                <w:b/>
                <w:bCs/>
                <w:color w:val="0070C0"/>
                <w:sz w:val="20"/>
              </w:rPr>
            </w:pPr>
            <w:r w:rsidRPr="00701254">
              <w:rPr>
                <w:rFonts w:ascii="Arial Narrow" w:hAnsi="Arial Narrow"/>
                <w:bCs/>
                <w:color w:val="0070C0"/>
                <w:sz w:val="20"/>
              </w:rPr>
              <w:t xml:space="preserve">Model Owners are required to provide detailed rationales with appropriate and adequate supporting information addressing each Yes or No answer for MRM to perform Model vs. Non-Model evaluation. </w:t>
            </w:r>
          </w:p>
          <w:p w14:paraId="08653C48" w14:textId="77777777" w:rsidR="0070273D" w:rsidRPr="00701254" w:rsidRDefault="0070273D" w:rsidP="0070273D">
            <w:pPr>
              <w:pStyle w:val="ListParagraph"/>
              <w:numPr>
                <w:ilvl w:val="0"/>
                <w:numId w:val="28"/>
              </w:numPr>
              <w:spacing w:line="276" w:lineRule="auto"/>
              <w:ind w:left="491" w:hanging="270"/>
              <w:rPr>
                <w:rFonts w:ascii="Arial Narrow" w:hAnsi="Arial Narrow"/>
                <w:b/>
                <w:bCs/>
                <w:color w:val="0070C0"/>
                <w:sz w:val="20"/>
              </w:rPr>
            </w:pPr>
            <w:r w:rsidRPr="00701254">
              <w:rPr>
                <w:rFonts w:ascii="Arial Narrow" w:hAnsi="Arial Narrow"/>
                <w:bCs/>
                <w:color w:val="0070C0"/>
                <w:sz w:val="20"/>
              </w:rPr>
              <w:t>The final Model vs. Non-Model decision is going to be based on qualitative evaluation of below question responses and associated rationales.</w:t>
            </w:r>
          </w:p>
        </w:tc>
      </w:tr>
      <w:tr w:rsidR="0070273D" w:rsidRPr="00701254" w14:paraId="357B284D" w14:textId="77777777" w:rsidTr="00A71AB0">
        <w:trPr>
          <w:trHeight w:val="434"/>
        </w:trPr>
        <w:tc>
          <w:tcPr>
            <w:tcW w:w="63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hideMark/>
          </w:tcPr>
          <w:p w14:paraId="06EFA9F1" w14:textId="77777777" w:rsidR="0070273D" w:rsidRPr="00701254" w:rsidRDefault="0070273D" w:rsidP="003F206E">
            <w:pPr>
              <w:spacing w:line="276" w:lineRule="auto"/>
              <w:jc w:val="center"/>
              <w:rPr>
                <w:rFonts w:ascii="Arial Narrow" w:hAnsi="Arial Narrow"/>
                <w:sz w:val="20"/>
              </w:rPr>
            </w:pPr>
            <w:r w:rsidRPr="00701254">
              <w:rPr>
                <w:rFonts w:ascii="Arial Narrow" w:hAnsi="Arial Narrow"/>
                <w:b/>
                <w:bCs/>
                <w:sz w:val="20"/>
              </w:rPr>
              <w:t>1</w:t>
            </w:r>
          </w:p>
        </w:tc>
        <w:tc>
          <w:tcPr>
            <w:tcW w:w="9450" w:type="dxa"/>
            <w:gridSpan w:val="2"/>
            <w:tcBorders>
              <w:top w:val="single" w:sz="8" w:space="0" w:color="54585A"/>
              <w:left w:val="single" w:sz="8" w:space="0" w:color="54585A"/>
              <w:bottom w:val="single" w:sz="8" w:space="0" w:color="54585A"/>
              <w:right w:val="single" w:sz="8" w:space="0" w:color="54585A"/>
            </w:tcBorders>
            <w:shd w:val="clear" w:color="auto" w:fill="DCDEDF"/>
            <w:tcMar>
              <w:top w:w="15" w:type="dxa"/>
              <w:left w:w="49" w:type="dxa"/>
              <w:bottom w:w="0" w:type="dxa"/>
              <w:right w:w="49" w:type="dxa"/>
            </w:tcMar>
            <w:vAlign w:val="center"/>
            <w:hideMark/>
          </w:tcPr>
          <w:p w14:paraId="33574191" w14:textId="77777777" w:rsidR="0070273D" w:rsidRPr="00701254" w:rsidRDefault="0070273D" w:rsidP="003F206E">
            <w:pPr>
              <w:spacing w:line="276" w:lineRule="auto"/>
              <w:rPr>
                <w:rFonts w:ascii="Arial Narrow" w:hAnsi="Arial Narrow"/>
                <w:sz w:val="20"/>
              </w:rPr>
            </w:pPr>
            <w:r w:rsidRPr="00701254">
              <w:rPr>
                <w:rFonts w:ascii="Arial Narrow" w:hAnsi="Arial Narrow"/>
                <w:b/>
                <w:bCs/>
                <w:sz w:val="20"/>
              </w:rPr>
              <w:t>Are one or more input data and/or assumptions inherently uncertain?</w:t>
            </w:r>
          </w:p>
        </w:tc>
      </w:tr>
      <w:tr w:rsidR="0070273D" w:rsidRPr="00701254" w14:paraId="6ED44932" w14:textId="77777777" w:rsidTr="00A71AB0">
        <w:trPr>
          <w:trHeight w:val="1137"/>
        </w:trPr>
        <w:tc>
          <w:tcPr>
            <w:tcW w:w="630" w:type="dxa"/>
            <w:vMerge w:val="restart"/>
            <w:tcBorders>
              <w:top w:val="single" w:sz="8" w:space="0" w:color="54585A"/>
              <w:left w:val="single" w:sz="8" w:space="0" w:color="54585A"/>
              <w:bottom w:val="single" w:sz="8" w:space="0" w:color="54585A"/>
              <w:right w:val="single" w:sz="8" w:space="0" w:color="54585A"/>
            </w:tcBorders>
            <w:vAlign w:val="center"/>
            <w:hideMark/>
          </w:tcPr>
          <w:p w14:paraId="50C5D688" w14:textId="77777777" w:rsidR="0070273D" w:rsidRPr="00701254" w:rsidRDefault="0070273D" w:rsidP="003F206E">
            <w:pPr>
              <w:spacing w:line="276" w:lineRule="auto"/>
              <w:ind w:left="360"/>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50C400F6" w14:textId="77777777" w:rsidR="0070273D" w:rsidRPr="00701254" w:rsidRDefault="0070273D" w:rsidP="0070273D">
            <w:pPr>
              <w:numPr>
                <w:ilvl w:val="0"/>
                <w:numId w:val="14"/>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Yes: </w:t>
            </w:r>
            <w:r w:rsidRPr="00701254">
              <w:rPr>
                <w:rFonts w:ascii="Arial Narrow" w:hAnsi="Arial Narrow"/>
                <w:sz w:val="20"/>
              </w:rPr>
              <w:t>The input data and assumptions are inherently uncertain, propagating uncertainty into the output. Some inputs may be inferred by mathematical methods or based on expert judgment.</w:t>
            </w:r>
          </w:p>
        </w:tc>
        <w:tc>
          <w:tcPr>
            <w:tcW w:w="5040" w:type="dxa"/>
            <w:vMerge w:val="restart"/>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hideMark/>
          </w:tcPr>
          <w:p w14:paraId="0A65CA3E" w14:textId="77777777" w:rsidR="0070273D" w:rsidRPr="00701254" w:rsidRDefault="0070273D" w:rsidP="0070273D">
            <w:pPr>
              <w:spacing w:line="276" w:lineRule="auto"/>
              <w:rPr>
                <w:rFonts w:ascii="Arial Narrow" w:hAnsi="Arial Narrow"/>
                <w:i/>
                <w:iCs/>
                <w:color w:val="0070C0"/>
                <w:sz w:val="20"/>
              </w:rPr>
            </w:pPr>
            <w:r w:rsidRPr="00701254">
              <w:rPr>
                <w:rFonts w:ascii="Arial Narrow" w:hAnsi="Arial Narrow"/>
                <w:b/>
                <w:bCs/>
                <w:i/>
                <w:iCs/>
                <w:color w:val="0070C0"/>
                <w:sz w:val="20"/>
                <w:highlight w:val="yellow"/>
                <w:u w:val="single"/>
              </w:rPr>
              <w:t>I</w:t>
            </w:r>
            <w:r w:rsidRPr="00701254">
              <w:rPr>
                <w:rFonts w:ascii="Arial Narrow" w:hAnsi="Arial Narrow"/>
                <w:b/>
                <w:bCs/>
                <w:i/>
                <w:iCs/>
                <w:color w:val="0070C0"/>
                <w:highlight w:val="yellow"/>
                <w:u w:val="single"/>
              </w:rPr>
              <w:t xml:space="preserve">nstruction: </w:t>
            </w:r>
            <w:r w:rsidRPr="00701254">
              <w:rPr>
                <w:rFonts w:ascii="Arial Narrow" w:hAnsi="Arial Narrow"/>
                <w:i/>
                <w:iCs/>
                <w:color w:val="0070C0"/>
                <w:sz w:val="20"/>
                <w:highlight w:val="yellow"/>
              </w:rPr>
              <w:t>Please provide detailed rationale a</w:t>
            </w:r>
            <w:r w:rsidRPr="00701254">
              <w:rPr>
                <w:rFonts w:ascii="Arial Narrow" w:hAnsi="Arial Narrow"/>
                <w:i/>
                <w:iCs/>
                <w:color w:val="0070C0"/>
                <w:highlight w:val="yellow"/>
              </w:rPr>
              <w:t xml:space="preserve">nd supporting materials </w:t>
            </w:r>
            <w:r w:rsidRPr="00701254">
              <w:rPr>
                <w:rFonts w:ascii="Arial Narrow" w:hAnsi="Arial Narrow"/>
                <w:i/>
                <w:iCs/>
                <w:color w:val="0070C0"/>
                <w:sz w:val="20"/>
                <w:highlight w:val="yellow"/>
              </w:rPr>
              <w:t>for your Y</w:t>
            </w:r>
            <w:r w:rsidRPr="00701254">
              <w:rPr>
                <w:rFonts w:ascii="Arial Narrow" w:hAnsi="Arial Narrow"/>
                <w:i/>
                <w:iCs/>
                <w:color w:val="0070C0"/>
                <w:highlight w:val="yellow"/>
              </w:rPr>
              <w:t xml:space="preserve">es or No </w:t>
            </w:r>
            <w:r w:rsidRPr="00701254">
              <w:rPr>
                <w:rFonts w:ascii="Arial Narrow" w:hAnsi="Arial Narrow"/>
                <w:i/>
                <w:iCs/>
                <w:color w:val="0070C0"/>
                <w:sz w:val="20"/>
                <w:highlight w:val="yellow"/>
              </w:rPr>
              <w:t>answer.</w:t>
            </w:r>
          </w:p>
          <w:p w14:paraId="3B5B96B7" w14:textId="7439A79E" w:rsidR="0070273D" w:rsidRPr="00701254" w:rsidRDefault="0070273D" w:rsidP="0070273D">
            <w:pPr>
              <w:spacing w:line="276" w:lineRule="auto"/>
              <w:rPr>
                <w:rFonts w:ascii="Arial Narrow" w:hAnsi="Arial Narrow"/>
                <w:sz w:val="20"/>
              </w:rPr>
            </w:pPr>
          </w:p>
          <w:p w14:paraId="458090EC" w14:textId="7D6BFAE2" w:rsidR="002C18A8" w:rsidRPr="00701254" w:rsidRDefault="00FF6FCA" w:rsidP="0070273D">
            <w:pPr>
              <w:spacing w:line="276" w:lineRule="auto"/>
              <w:rPr>
                <w:rFonts w:ascii="Arial Narrow" w:hAnsi="Arial Narrow"/>
                <w:sz w:val="20"/>
              </w:rPr>
            </w:pPr>
            <w:bookmarkStart w:id="4" w:name="OLE_LINK70"/>
            <w:r w:rsidRPr="00701254">
              <w:rPr>
                <w:rFonts w:ascii="Arial Narrow" w:hAnsi="Arial Narrow"/>
                <w:b/>
                <w:bCs/>
                <w:sz w:val="20"/>
              </w:rPr>
              <w:t xml:space="preserve">Owner: </w:t>
            </w:r>
            <w:bookmarkEnd w:id="4"/>
            <w:r w:rsidR="00016845" w:rsidRPr="00701254">
              <w:rPr>
                <w:rFonts w:ascii="Arial Narrow" w:hAnsi="Arial Narrow"/>
                <w:sz w:val="20"/>
              </w:rPr>
              <w:t>Yes</w:t>
            </w:r>
            <w:r w:rsidR="002C18A8" w:rsidRPr="00701254">
              <w:rPr>
                <w:rFonts w:ascii="Arial Narrow" w:hAnsi="Arial Narrow"/>
                <w:sz w:val="20"/>
              </w:rPr>
              <w:t xml:space="preserve"> – </w:t>
            </w:r>
            <w:r w:rsidR="00D23F79" w:rsidRPr="00701254">
              <w:rPr>
                <w:rFonts w:ascii="Arial Narrow" w:hAnsi="Arial Narrow"/>
                <w:sz w:val="20"/>
              </w:rPr>
              <w:t>since</w:t>
            </w:r>
            <w:r w:rsidR="002C18A8" w:rsidRPr="00701254">
              <w:rPr>
                <w:rFonts w:ascii="Arial Narrow" w:hAnsi="Arial Narrow"/>
                <w:sz w:val="20"/>
              </w:rPr>
              <w:t xml:space="preserve"> </w:t>
            </w:r>
            <w:r w:rsidR="00016845" w:rsidRPr="00701254">
              <w:rPr>
                <w:rFonts w:ascii="Arial Narrow" w:hAnsi="Arial Narrow"/>
                <w:sz w:val="20"/>
              </w:rPr>
              <w:t xml:space="preserve">Alipay is running two fraud detection platforms to identify high risk transactions which leverage the following: </w:t>
            </w:r>
            <w:r w:rsidR="00016845" w:rsidRPr="00701254">
              <w:rPr>
                <w:rFonts w:ascii="Arial Narrow" w:hAnsi="Arial Narrow"/>
                <w:sz w:val="20"/>
                <w:szCs w:val="20"/>
              </w:rPr>
              <w:t>local regulator rules/ML/graph/AI/real-time detection techniques.</w:t>
            </w:r>
          </w:p>
          <w:p w14:paraId="62E05082" w14:textId="77777777" w:rsidR="00F21274" w:rsidRPr="00701254" w:rsidRDefault="00F21274" w:rsidP="0070273D">
            <w:pPr>
              <w:spacing w:line="276" w:lineRule="auto"/>
              <w:rPr>
                <w:rFonts w:ascii="Arial Narrow" w:hAnsi="Arial Narrow"/>
                <w:sz w:val="20"/>
              </w:rPr>
            </w:pPr>
            <w:bookmarkStart w:id="5" w:name="OLE_LINK71"/>
          </w:p>
          <w:p w14:paraId="43B1CB37" w14:textId="712D4417" w:rsidR="0070273D" w:rsidRPr="00701254" w:rsidRDefault="00FF6FCA" w:rsidP="00FF6FCA">
            <w:pPr>
              <w:spacing w:line="276" w:lineRule="auto"/>
              <w:rPr>
                <w:rFonts w:ascii="Arial Narrow" w:hAnsi="Arial Narrow"/>
                <w:sz w:val="20"/>
              </w:rPr>
            </w:pPr>
            <w:r w:rsidRPr="00701254">
              <w:rPr>
                <w:rFonts w:ascii="Arial Narrow" w:hAnsi="Arial Narrow"/>
                <w:b/>
                <w:bCs/>
                <w:sz w:val="20"/>
              </w:rPr>
              <w:t>MRM:</w:t>
            </w:r>
            <w:r w:rsidRPr="00701254">
              <w:rPr>
                <w:rFonts w:ascii="Arial Narrow" w:hAnsi="Arial Narrow"/>
                <w:sz w:val="20"/>
              </w:rPr>
              <w:t xml:space="preserve"> No additional comment.</w:t>
            </w:r>
          </w:p>
          <w:bookmarkEnd w:id="5"/>
          <w:p w14:paraId="16CDC391" w14:textId="77777777" w:rsidR="0070273D" w:rsidRPr="00701254" w:rsidRDefault="0070273D" w:rsidP="0070273D">
            <w:pPr>
              <w:spacing w:line="276" w:lineRule="auto"/>
              <w:ind w:left="360"/>
              <w:rPr>
                <w:rFonts w:ascii="Arial Narrow" w:hAnsi="Arial Narrow"/>
                <w:sz w:val="20"/>
              </w:rPr>
            </w:pPr>
          </w:p>
        </w:tc>
      </w:tr>
      <w:tr w:rsidR="0070273D" w:rsidRPr="00701254" w14:paraId="49C0E277" w14:textId="77777777" w:rsidTr="00A71AB0">
        <w:trPr>
          <w:trHeight w:val="568"/>
        </w:trPr>
        <w:tc>
          <w:tcPr>
            <w:tcW w:w="630" w:type="dxa"/>
            <w:vMerge/>
            <w:tcBorders>
              <w:top w:val="single" w:sz="8" w:space="0" w:color="54585A"/>
              <w:left w:val="single" w:sz="8" w:space="0" w:color="54585A"/>
              <w:bottom w:val="single" w:sz="8" w:space="0" w:color="54585A"/>
              <w:right w:val="single" w:sz="8" w:space="0" w:color="54585A"/>
            </w:tcBorders>
            <w:vAlign w:val="center"/>
            <w:hideMark/>
          </w:tcPr>
          <w:p w14:paraId="6108F3DB" w14:textId="77777777" w:rsidR="0070273D" w:rsidRPr="00701254" w:rsidRDefault="0070273D" w:rsidP="003F206E">
            <w:pPr>
              <w:spacing w:line="276" w:lineRule="auto"/>
              <w:ind w:left="360"/>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2F7FF998" w14:textId="77777777" w:rsidR="0070273D" w:rsidRPr="00701254" w:rsidRDefault="0070273D" w:rsidP="0070273D">
            <w:pPr>
              <w:numPr>
                <w:ilvl w:val="0"/>
                <w:numId w:val="15"/>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No: </w:t>
            </w:r>
            <w:r w:rsidRPr="00701254">
              <w:rPr>
                <w:rFonts w:ascii="Arial Narrow" w:hAnsi="Arial Narrow"/>
                <w:sz w:val="20"/>
              </w:rPr>
              <w:t>The “true”, real-world values of the input data and assumptions are known with certainty.</w:t>
            </w:r>
          </w:p>
        </w:tc>
        <w:tc>
          <w:tcPr>
            <w:tcW w:w="5040" w:type="dxa"/>
            <w:vMerge/>
            <w:tcBorders>
              <w:top w:val="single" w:sz="8" w:space="0" w:color="54585A"/>
              <w:left w:val="single" w:sz="8" w:space="0" w:color="54585A"/>
              <w:bottom w:val="single" w:sz="8" w:space="0" w:color="54585A"/>
              <w:right w:val="single" w:sz="8" w:space="0" w:color="54585A"/>
            </w:tcBorders>
            <w:vAlign w:val="center"/>
            <w:hideMark/>
          </w:tcPr>
          <w:p w14:paraId="5B96F84F" w14:textId="77777777" w:rsidR="0070273D" w:rsidRPr="00701254" w:rsidRDefault="0070273D" w:rsidP="003F206E">
            <w:pPr>
              <w:spacing w:line="276" w:lineRule="auto"/>
              <w:ind w:left="360"/>
              <w:rPr>
                <w:rFonts w:ascii="Arial Narrow" w:hAnsi="Arial Narrow"/>
                <w:sz w:val="20"/>
              </w:rPr>
            </w:pPr>
          </w:p>
        </w:tc>
      </w:tr>
      <w:tr w:rsidR="0070273D" w:rsidRPr="00701254" w14:paraId="1A7F5C75" w14:textId="77777777" w:rsidTr="003F206E">
        <w:trPr>
          <w:trHeight w:val="434"/>
        </w:trPr>
        <w:tc>
          <w:tcPr>
            <w:tcW w:w="63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hideMark/>
          </w:tcPr>
          <w:p w14:paraId="07BCBB10" w14:textId="77777777" w:rsidR="0070273D" w:rsidRPr="00701254" w:rsidRDefault="0070273D" w:rsidP="003F206E">
            <w:pPr>
              <w:spacing w:line="276" w:lineRule="auto"/>
              <w:jc w:val="center"/>
              <w:rPr>
                <w:rFonts w:ascii="Arial Narrow" w:hAnsi="Arial Narrow"/>
                <w:sz w:val="20"/>
              </w:rPr>
            </w:pPr>
            <w:r w:rsidRPr="00701254">
              <w:rPr>
                <w:rFonts w:ascii="Arial Narrow" w:hAnsi="Arial Narrow"/>
                <w:b/>
                <w:bCs/>
                <w:sz w:val="20"/>
              </w:rPr>
              <w:t>2</w:t>
            </w:r>
          </w:p>
        </w:tc>
        <w:tc>
          <w:tcPr>
            <w:tcW w:w="9450" w:type="dxa"/>
            <w:gridSpan w:val="2"/>
            <w:tcBorders>
              <w:top w:val="single" w:sz="8" w:space="0" w:color="54585A"/>
              <w:left w:val="single" w:sz="8" w:space="0" w:color="54585A"/>
              <w:bottom w:val="single" w:sz="8" w:space="0" w:color="54585A"/>
              <w:right w:val="single" w:sz="8" w:space="0" w:color="54585A"/>
            </w:tcBorders>
            <w:shd w:val="clear" w:color="auto" w:fill="DCDEDF"/>
            <w:tcMar>
              <w:top w:w="15" w:type="dxa"/>
              <w:left w:w="49" w:type="dxa"/>
              <w:bottom w:w="0" w:type="dxa"/>
              <w:right w:w="49" w:type="dxa"/>
            </w:tcMar>
            <w:vAlign w:val="center"/>
            <w:hideMark/>
          </w:tcPr>
          <w:p w14:paraId="6E610164" w14:textId="77777777" w:rsidR="0070273D" w:rsidRPr="00701254" w:rsidRDefault="0070273D" w:rsidP="003F206E">
            <w:pPr>
              <w:spacing w:line="276" w:lineRule="auto"/>
              <w:rPr>
                <w:rFonts w:ascii="Arial Narrow" w:hAnsi="Arial Narrow"/>
                <w:sz w:val="20"/>
              </w:rPr>
            </w:pPr>
            <w:r w:rsidRPr="00701254">
              <w:rPr>
                <w:rFonts w:ascii="Arial Narrow" w:hAnsi="Arial Narrow"/>
                <w:b/>
                <w:bCs/>
                <w:sz w:val="20"/>
              </w:rPr>
              <w:t>Does the choice of methodology yield some variation in the results?</w:t>
            </w:r>
          </w:p>
        </w:tc>
      </w:tr>
      <w:tr w:rsidR="0070273D" w:rsidRPr="00701254" w14:paraId="2C6BADB3" w14:textId="77777777" w:rsidTr="0070273D">
        <w:trPr>
          <w:trHeight w:val="1705"/>
        </w:trPr>
        <w:tc>
          <w:tcPr>
            <w:tcW w:w="630" w:type="dxa"/>
            <w:vMerge w:val="restart"/>
            <w:tcBorders>
              <w:top w:val="single" w:sz="8" w:space="0" w:color="54585A"/>
              <w:left w:val="single" w:sz="8" w:space="0" w:color="54585A"/>
              <w:bottom w:val="single" w:sz="8" w:space="0" w:color="54585A"/>
              <w:right w:val="single" w:sz="8" w:space="0" w:color="54585A"/>
            </w:tcBorders>
            <w:vAlign w:val="center"/>
            <w:hideMark/>
          </w:tcPr>
          <w:p w14:paraId="230AA330" w14:textId="77777777" w:rsidR="0070273D" w:rsidRPr="00701254" w:rsidRDefault="0070273D" w:rsidP="003F206E">
            <w:pPr>
              <w:spacing w:line="276" w:lineRule="auto"/>
              <w:ind w:left="360"/>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6A232221" w14:textId="77777777" w:rsidR="0070273D" w:rsidRPr="00701254" w:rsidRDefault="0070273D" w:rsidP="0070273D">
            <w:pPr>
              <w:numPr>
                <w:ilvl w:val="0"/>
                <w:numId w:val="16"/>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Yes: </w:t>
            </w:r>
            <w:r w:rsidRPr="00701254">
              <w:rPr>
                <w:rFonts w:ascii="Arial Narrow" w:hAnsi="Arial Narrow"/>
                <w:sz w:val="20"/>
              </w:rPr>
              <w:t xml:space="preserve">Many methodologies can be used to reasonably implement the theory, yielding some variation in the results. The results are not necessarily “correct/incorrect” but rather “better/worse” based on expert judgment and performance. Benchmarking results are comparable but not </w:t>
            </w:r>
            <w:proofErr w:type="gramStart"/>
            <w:r w:rsidRPr="00701254">
              <w:rPr>
                <w:rFonts w:ascii="Arial Narrow" w:hAnsi="Arial Narrow"/>
                <w:sz w:val="20"/>
              </w:rPr>
              <w:t>exactly the same</w:t>
            </w:r>
            <w:proofErr w:type="gramEnd"/>
            <w:r w:rsidRPr="00701254">
              <w:rPr>
                <w:rFonts w:ascii="Arial Narrow" w:hAnsi="Arial Narrow"/>
                <w:sz w:val="20"/>
              </w:rPr>
              <w:t>.</w:t>
            </w:r>
          </w:p>
        </w:tc>
        <w:tc>
          <w:tcPr>
            <w:tcW w:w="5040" w:type="dxa"/>
            <w:vMerge w:val="restart"/>
            <w:tcBorders>
              <w:top w:val="single" w:sz="8" w:space="0" w:color="54585A"/>
              <w:left w:val="single" w:sz="8" w:space="0" w:color="54585A"/>
              <w:right w:val="single" w:sz="8" w:space="0" w:color="54585A"/>
            </w:tcBorders>
            <w:shd w:val="clear" w:color="auto" w:fill="auto"/>
            <w:tcMar>
              <w:top w:w="15" w:type="dxa"/>
              <w:left w:w="49" w:type="dxa"/>
              <w:bottom w:w="0" w:type="dxa"/>
              <w:right w:w="49" w:type="dxa"/>
            </w:tcMar>
            <w:hideMark/>
          </w:tcPr>
          <w:p w14:paraId="60E146F2" w14:textId="77777777" w:rsidR="0070273D" w:rsidRPr="00701254" w:rsidRDefault="0070273D" w:rsidP="0070273D">
            <w:pPr>
              <w:spacing w:line="276" w:lineRule="auto"/>
              <w:rPr>
                <w:rFonts w:ascii="Arial Narrow" w:hAnsi="Arial Narrow"/>
                <w:i/>
                <w:iCs/>
                <w:color w:val="0070C0"/>
                <w:sz w:val="20"/>
              </w:rPr>
            </w:pPr>
            <w:r w:rsidRPr="00701254">
              <w:rPr>
                <w:rFonts w:ascii="Arial Narrow" w:hAnsi="Arial Narrow"/>
                <w:b/>
                <w:bCs/>
                <w:i/>
                <w:iCs/>
                <w:color w:val="0070C0"/>
                <w:sz w:val="20"/>
                <w:highlight w:val="yellow"/>
                <w:u w:val="single"/>
              </w:rPr>
              <w:t>I</w:t>
            </w:r>
            <w:r w:rsidRPr="00701254">
              <w:rPr>
                <w:rFonts w:ascii="Arial Narrow" w:hAnsi="Arial Narrow"/>
                <w:b/>
                <w:bCs/>
                <w:i/>
                <w:iCs/>
                <w:color w:val="0070C0"/>
                <w:highlight w:val="yellow"/>
                <w:u w:val="single"/>
              </w:rPr>
              <w:t xml:space="preserve">nstruction: </w:t>
            </w:r>
            <w:r w:rsidRPr="00701254">
              <w:rPr>
                <w:rFonts w:ascii="Arial Narrow" w:hAnsi="Arial Narrow"/>
                <w:i/>
                <w:iCs/>
                <w:color w:val="0070C0"/>
                <w:sz w:val="20"/>
                <w:highlight w:val="yellow"/>
              </w:rPr>
              <w:t>Please provide detailed rationale a</w:t>
            </w:r>
            <w:r w:rsidRPr="00701254">
              <w:rPr>
                <w:rFonts w:ascii="Arial Narrow" w:hAnsi="Arial Narrow"/>
                <w:i/>
                <w:iCs/>
                <w:color w:val="0070C0"/>
                <w:highlight w:val="yellow"/>
              </w:rPr>
              <w:t xml:space="preserve">nd supporting materials </w:t>
            </w:r>
            <w:r w:rsidRPr="00701254">
              <w:rPr>
                <w:rFonts w:ascii="Arial Narrow" w:hAnsi="Arial Narrow"/>
                <w:i/>
                <w:iCs/>
                <w:color w:val="0070C0"/>
                <w:sz w:val="20"/>
                <w:highlight w:val="yellow"/>
              </w:rPr>
              <w:t>for your Y</w:t>
            </w:r>
            <w:r w:rsidRPr="00701254">
              <w:rPr>
                <w:rFonts w:ascii="Arial Narrow" w:hAnsi="Arial Narrow"/>
                <w:i/>
                <w:iCs/>
                <w:color w:val="0070C0"/>
                <w:highlight w:val="yellow"/>
              </w:rPr>
              <w:t xml:space="preserve">es or No </w:t>
            </w:r>
            <w:r w:rsidRPr="00701254">
              <w:rPr>
                <w:rFonts w:ascii="Arial Narrow" w:hAnsi="Arial Narrow"/>
                <w:i/>
                <w:iCs/>
                <w:color w:val="0070C0"/>
                <w:sz w:val="20"/>
                <w:highlight w:val="yellow"/>
              </w:rPr>
              <w:t>answer.</w:t>
            </w:r>
          </w:p>
          <w:p w14:paraId="5F52E7C6" w14:textId="77777777" w:rsidR="00F21274" w:rsidRPr="00701254" w:rsidRDefault="00F21274" w:rsidP="0070273D">
            <w:pPr>
              <w:spacing w:line="276" w:lineRule="auto"/>
              <w:rPr>
                <w:rFonts w:ascii="Arial Narrow" w:hAnsi="Arial Narrow"/>
              </w:rPr>
            </w:pPr>
          </w:p>
          <w:p w14:paraId="62479800" w14:textId="51B1DF95" w:rsidR="0070273D" w:rsidRPr="00701254" w:rsidRDefault="00FF6FCA" w:rsidP="0070273D">
            <w:pPr>
              <w:spacing w:line="276" w:lineRule="auto"/>
              <w:rPr>
                <w:rFonts w:ascii="Arial Narrow" w:hAnsi="Arial Narrow"/>
                <w:sz w:val="20"/>
              </w:rPr>
            </w:pPr>
            <w:r w:rsidRPr="00701254">
              <w:rPr>
                <w:rFonts w:ascii="Arial Narrow" w:hAnsi="Arial Narrow"/>
                <w:b/>
                <w:bCs/>
                <w:sz w:val="20"/>
              </w:rPr>
              <w:t xml:space="preserve">Owner: </w:t>
            </w:r>
            <w:r w:rsidR="00016845" w:rsidRPr="00701254">
              <w:rPr>
                <w:rFonts w:ascii="Arial Narrow" w:hAnsi="Arial Narrow"/>
                <w:sz w:val="20"/>
              </w:rPr>
              <w:t>Yes</w:t>
            </w:r>
            <w:r w:rsidR="002C18A8" w:rsidRPr="00701254">
              <w:rPr>
                <w:rFonts w:ascii="Arial Narrow" w:hAnsi="Arial Narrow"/>
                <w:sz w:val="20"/>
              </w:rPr>
              <w:t xml:space="preserve"> – since there is </w:t>
            </w:r>
            <w:r w:rsidR="00016845" w:rsidRPr="00701254">
              <w:rPr>
                <w:rFonts w:ascii="Arial Narrow" w:hAnsi="Arial Narrow"/>
                <w:sz w:val="20"/>
              </w:rPr>
              <w:t xml:space="preserve">the use of the following: </w:t>
            </w:r>
            <w:r w:rsidR="00016845" w:rsidRPr="00701254">
              <w:rPr>
                <w:rFonts w:ascii="Arial Narrow" w:hAnsi="Arial Narrow"/>
                <w:sz w:val="20"/>
                <w:szCs w:val="20"/>
              </w:rPr>
              <w:t>local regulator rules/ML/graph/AI/real-time detection techniques.</w:t>
            </w:r>
          </w:p>
          <w:p w14:paraId="6F9F125C" w14:textId="77777777" w:rsidR="0070273D" w:rsidRPr="00701254" w:rsidRDefault="0070273D" w:rsidP="0070273D">
            <w:pPr>
              <w:spacing w:line="276" w:lineRule="auto"/>
              <w:rPr>
                <w:rFonts w:ascii="Arial Narrow" w:hAnsi="Arial Narrow"/>
                <w:sz w:val="20"/>
              </w:rPr>
            </w:pPr>
          </w:p>
          <w:p w14:paraId="6358D164" w14:textId="77777777" w:rsidR="00FF6FCA" w:rsidRPr="00701254" w:rsidRDefault="0070273D" w:rsidP="00FF6FCA">
            <w:pPr>
              <w:spacing w:line="276" w:lineRule="auto"/>
              <w:rPr>
                <w:rFonts w:ascii="Arial Narrow" w:hAnsi="Arial Narrow"/>
                <w:sz w:val="20"/>
              </w:rPr>
            </w:pPr>
            <w:r w:rsidRPr="00701254">
              <w:rPr>
                <w:rFonts w:ascii="Arial Narrow" w:hAnsi="Arial Narrow"/>
                <w:sz w:val="20"/>
              </w:rPr>
              <w:t> </w:t>
            </w:r>
          </w:p>
          <w:p w14:paraId="6165C749" w14:textId="77777777" w:rsidR="00FF6FCA" w:rsidRPr="00701254" w:rsidRDefault="00FF6FCA" w:rsidP="00FF6FCA">
            <w:pPr>
              <w:spacing w:line="276" w:lineRule="auto"/>
              <w:rPr>
                <w:rFonts w:ascii="Arial Narrow" w:hAnsi="Arial Narrow"/>
                <w:sz w:val="20"/>
              </w:rPr>
            </w:pPr>
            <w:r w:rsidRPr="00701254">
              <w:rPr>
                <w:rFonts w:ascii="Arial Narrow" w:hAnsi="Arial Narrow"/>
                <w:b/>
                <w:bCs/>
                <w:sz w:val="20"/>
              </w:rPr>
              <w:t>MRM:</w:t>
            </w:r>
            <w:r w:rsidRPr="00701254">
              <w:rPr>
                <w:rFonts w:ascii="Arial Narrow" w:hAnsi="Arial Narrow"/>
                <w:sz w:val="20"/>
              </w:rPr>
              <w:t xml:space="preserve"> No additional comment.</w:t>
            </w:r>
          </w:p>
          <w:p w14:paraId="703B2EFD" w14:textId="2A0E2FC7" w:rsidR="0070273D" w:rsidRPr="00701254" w:rsidRDefault="0070273D" w:rsidP="0070273D">
            <w:pPr>
              <w:spacing w:line="276" w:lineRule="auto"/>
              <w:ind w:left="360"/>
              <w:rPr>
                <w:rFonts w:ascii="Arial Narrow" w:hAnsi="Arial Narrow"/>
                <w:sz w:val="20"/>
              </w:rPr>
            </w:pPr>
          </w:p>
          <w:p w14:paraId="29869E17" w14:textId="77777777" w:rsidR="0070273D" w:rsidRPr="00701254" w:rsidRDefault="0070273D" w:rsidP="0070273D">
            <w:pPr>
              <w:spacing w:line="276" w:lineRule="auto"/>
              <w:ind w:left="360"/>
              <w:rPr>
                <w:rFonts w:ascii="Arial Narrow" w:hAnsi="Arial Narrow"/>
                <w:sz w:val="20"/>
              </w:rPr>
            </w:pPr>
            <w:r w:rsidRPr="00701254">
              <w:rPr>
                <w:rFonts w:ascii="Arial Narrow" w:hAnsi="Arial Narrow"/>
                <w:sz w:val="20"/>
              </w:rPr>
              <w:t> </w:t>
            </w:r>
          </w:p>
        </w:tc>
      </w:tr>
      <w:tr w:rsidR="0070273D" w:rsidRPr="00701254" w14:paraId="3A806D61" w14:textId="77777777" w:rsidTr="003F206E">
        <w:trPr>
          <w:trHeight w:val="867"/>
        </w:trPr>
        <w:tc>
          <w:tcPr>
            <w:tcW w:w="630" w:type="dxa"/>
            <w:vMerge/>
            <w:tcBorders>
              <w:top w:val="single" w:sz="8" w:space="0" w:color="54585A"/>
              <w:left w:val="single" w:sz="8" w:space="0" w:color="54585A"/>
              <w:bottom w:val="single" w:sz="8" w:space="0" w:color="54585A"/>
              <w:right w:val="single" w:sz="8" w:space="0" w:color="54585A"/>
            </w:tcBorders>
            <w:vAlign w:val="center"/>
            <w:hideMark/>
          </w:tcPr>
          <w:p w14:paraId="39F38199" w14:textId="77777777" w:rsidR="0070273D" w:rsidRPr="00701254" w:rsidRDefault="0070273D" w:rsidP="003F206E">
            <w:pPr>
              <w:spacing w:line="276" w:lineRule="auto"/>
              <w:ind w:left="360"/>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4DBF8EB1" w14:textId="77777777" w:rsidR="0070273D" w:rsidRPr="00701254" w:rsidRDefault="0070273D" w:rsidP="0070273D">
            <w:pPr>
              <w:numPr>
                <w:ilvl w:val="0"/>
                <w:numId w:val="17"/>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No: </w:t>
            </w:r>
            <w:r w:rsidRPr="00701254">
              <w:rPr>
                <w:rFonts w:ascii="Arial Narrow" w:hAnsi="Arial Narrow"/>
                <w:sz w:val="20"/>
              </w:rPr>
              <w:t>The arithmetic calculation is objectively “correct” and precise regardless of the methodology used because there is only one generally accepted answer.</w:t>
            </w:r>
          </w:p>
        </w:tc>
        <w:tc>
          <w:tcPr>
            <w:tcW w:w="5040" w:type="dxa"/>
            <w:vMerge/>
            <w:tcBorders>
              <w:left w:val="single" w:sz="8" w:space="0" w:color="54585A"/>
              <w:bottom w:val="single" w:sz="8" w:space="0" w:color="54585A"/>
              <w:right w:val="single" w:sz="8" w:space="0" w:color="54585A"/>
            </w:tcBorders>
            <w:vAlign w:val="center"/>
            <w:hideMark/>
          </w:tcPr>
          <w:p w14:paraId="48D1FA69" w14:textId="77777777" w:rsidR="0070273D" w:rsidRPr="00701254" w:rsidRDefault="0070273D" w:rsidP="003F206E">
            <w:pPr>
              <w:spacing w:line="276" w:lineRule="auto"/>
              <w:ind w:left="360"/>
              <w:rPr>
                <w:rFonts w:ascii="Arial Narrow" w:hAnsi="Arial Narrow"/>
                <w:sz w:val="20"/>
              </w:rPr>
            </w:pPr>
          </w:p>
        </w:tc>
      </w:tr>
      <w:tr w:rsidR="0070273D" w:rsidRPr="00701254" w14:paraId="3E16B232" w14:textId="77777777" w:rsidTr="003F206E">
        <w:trPr>
          <w:trHeight w:val="434"/>
        </w:trPr>
        <w:tc>
          <w:tcPr>
            <w:tcW w:w="63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hideMark/>
          </w:tcPr>
          <w:p w14:paraId="6BF0F6E8" w14:textId="77777777" w:rsidR="0070273D" w:rsidRPr="00701254" w:rsidRDefault="0070273D" w:rsidP="003F206E">
            <w:pPr>
              <w:spacing w:line="276" w:lineRule="auto"/>
              <w:jc w:val="center"/>
              <w:rPr>
                <w:rFonts w:ascii="Arial Narrow" w:hAnsi="Arial Narrow"/>
                <w:sz w:val="20"/>
              </w:rPr>
            </w:pPr>
            <w:r w:rsidRPr="00701254">
              <w:rPr>
                <w:rFonts w:ascii="Arial Narrow" w:hAnsi="Arial Narrow"/>
                <w:b/>
                <w:bCs/>
                <w:sz w:val="20"/>
              </w:rPr>
              <w:t>3</w:t>
            </w:r>
          </w:p>
        </w:tc>
        <w:tc>
          <w:tcPr>
            <w:tcW w:w="9450" w:type="dxa"/>
            <w:gridSpan w:val="2"/>
            <w:tcBorders>
              <w:top w:val="single" w:sz="8" w:space="0" w:color="54585A"/>
              <w:left w:val="single" w:sz="8" w:space="0" w:color="54585A"/>
              <w:bottom w:val="single" w:sz="8" w:space="0" w:color="54585A"/>
              <w:right w:val="single" w:sz="8" w:space="0" w:color="54585A"/>
            </w:tcBorders>
            <w:shd w:val="clear" w:color="auto" w:fill="DCDEDF"/>
            <w:tcMar>
              <w:top w:w="15" w:type="dxa"/>
              <w:left w:w="49" w:type="dxa"/>
              <w:bottom w:w="0" w:type="dxa"/>
              <w:right w:w="49" w:type="dxa"/>
            </w:tcMar>
            <w:vAlign w:val="center"/>
            <w:hideMark/>
          </w:tcPr>
          <w:p w14:paraId="163D05DD" w14:textId="77777777" w:rsidR="0070273D" w:rsidRPr="00701254" w:rsidRDefault="0070273D" w:rsidP="003F206E">
            <w:pPr>
              <w:spacing w:line="276" w:lineRule="auto"/>
              <w:rPr>
                <w:rFonts w:ascii="Arial Narrow" w:hAnsi="Arial Narrow"/>
                <w:sz w:val="20"/>
              </w:rPr>
            </w:pPr>
            <w:r w:rsidRPr="00701254">
              <w:rPr>
                <w:rFonts w:ascii="Arial Narrow" w:hAnsi="Arial Narrow"/>
                <w:b/>
                <w:bCs/>
                <w:sz w:val="20"/>
              </w:rPr>
              <w:t>Are mathematical theories such as behavioral, probabilistic, statistical, or fuzzy logic used to quantify uncertainty?</w:t>
            </w:r>
          </w:p>
        </w:tc>
      </w:tr>
      <w:tr w:rsidR="0070273D" w:rsidRPr="00701254" w14:paraId="7122DA8F" w14:textId="77777777" w:rsidTr="0070273D">
        <w:trPr>
          <w:trHeight w:val="1153"/>
        </w:trPr>
        <w:tc>
          <w:tcPr>
            <w:tcW w:w="630" w:type="dxa"/>
            <w:vMerge w:val="restart"/>
            <w:tcBorders>
              <w:top w:val="single" w:sz="8" w:space="0" w:color="54585A"/>
              <w:left w:val="single" w:sz="8" w:space="0" w:color="54585A"/>
              <w:bottom w:val="single" w:sz="8" w:space="0" w:color="54585A"/>
              <w:right w:val="single" w:sz="8" w:space="0" w:color="54585A"/>
            </w:tcBorders>
            <w:vAlign w:val="center"/>
            <w:hideMark/>
          </w:tcPr>
          <w:p w14:paraId="07BF09E0" w14:textId="77777777" w:rsidR="0070273D" w:rsidRPr="00701254" w:rsidRDefault="0070273D" w:rsidP="003F206E">
            <w:pPr>
              <w:spacing w:line="276" w:lineRule="auto"/>
              <w:ind w:left="360"/>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46EA8475" w14:textId="77777777" w:rsidR="0070273D" w:rsidRPr="00701254" w:rsidRDefault="0070273D" w:rsidP="0070273D">
            <w:pPr>
              <w:numPr>
                <w:ilvl w:val="0"/>
                <w:numId w:val="18"/>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Yes: </w:t>
            </w:r>
            <w:r w:rsidRPr="00701254">
              <w:rPr>
                <w:rFonts w:ascii="Arial Narrow" w:hAnsi="Arial Narrow"/>
                <w:sz w:val="20"/>
              </w:rPr>
              <w:t>Behavioral, probabilistic, statistical, or fuzzy logic theories are used on top of the arithmetic calculations to measure, analyze, or simulate uncertainty. Models are generally trying to solve complicated problems without an exact solution.</w:t>
            </w:r>
          </w:p>
        </w:tc>
        <w:tc>
          <w:tcPr>
            <w:tcW w:w="5040" w:type="dxa"/>
            <w:vMerge w:val="restart"/>
            <w:tcBorders>
              <w:top w:val="single" w:sz="8" w:space="0" w:color="54585A"/>
              <w:left w:val="single" w:sz="8" w:space="0" w:color="54585A"/>
              <w:right w:val="single" w:sz="8" w:space="0" w:color="54585A"/>
            </w:tcBorders>
            <w:shd w:val="clear" w:color="auto" w:fill="auto"/>
            <w:tcMar>
              <w:top w:w="15" w:type="dxa"/>
              <w:left w:w="49" w:type="dxa"/>
              <w:bottom w:w="0" w:type="dxa"/>
              <w:right w:w="49" w:type="dxa"/>
            </w:tcMar>
            <w:hideMark/>
          </w:tcPr>
          <w:p w14:paraId="2DE84B2E" w14:textId="77777777" w:rsidR="0070273D" w:rsidRPr="00701254" w:rsidRDefault="0070273D" w:rsidP="0070273D">
            <w:pPr>
              <w:spacing w:line="276" w:lineRule="auto"/>
              <w:rPr>
                <w:rFonts w:ascii="Arial Narrow" w:hAnsi="Arial Narrow"/>
                <w:i/>
                <w:iCs/>
                <w:color w:val="0070C0"/>
                <w:sz w:val="20"/>
              </w:rPr>
            </w:pPr>
            <w:r w:rsidRPr="00701254">
              <w:rPr>
                <w:rFonts w:ascii="Arial Narrow" w:hAnsi="Arial Narrow"/>
                <w:b/>
                <w:bCs/>
                <w:i/>
                <w:iCs/>
                <w:color w:val="0070C0"/>
                <w:sz w:val="20"/>
                <w:highlight w:val="yellow"/>
                <w:u w:val="single"/>
              </w:rPr>
              <w:t>I</w:t>
            </w:r>
            <w:r w:rsidRPr="00701254">
              <w:rPr>
                <w:rFonts w:ascii="Arial Narrow" w:hAnsi="Arial Narrow"/>
                <w:b/>
                <w:bCs/>
                <w:i/>
                <w:iCs/>
                <w:color w:val="0070C0"/>
                <w:highlight w:val="yellow"/>
                <w:u w:val="single"/>
              </w:rPr>
              <w:t xml:space="preserve">nstruction: </w:t>
            </w:r>
            <w:r w:rsidRPr="00701254">
              <w:rPr>
                <w:rFonts w:ascii="Arial Narrow" w:hAnsi="Arial Narrow"/>
                <w:i/>
                <w:iCs/>
                <w:color w:val="0070C0"/>
                <w:sz w:val="20"/>
                <w:highlight w:val="yellow"/>
              </w:rPr>
              <w:t>Please provide detailed rationale a</w:t>
            </w:r>
            <w:r w:rsidRPr="00701254">
              <w:rPr>
                <w:rFonts w:ascii="Arial Narrow" w:hAnsi="Arial Narrow"/>
                <w:i/>
                <w:iCs/>
                <w:color w:val="0070C0"/>
                <w:highlight w:val="yellow"/>
              </w:rPr>
              <w:t xml:space="preserve">nd supporting materials </w:t>
            </w:r>
            <w:r w:rsidRPr="00701254">
              <w:rPr>
                <w:rFonts w:ascii="Arial Narrow" w:hAnsi="Arial Narrow"/>
                <w:i/>
                <w:iCs/>
                <w:color w:val="0070C0"/>
                <w:sz w:val="20"/>
                <w:highlight w:val="yellow"/>
              </w:rPr>
              <w:t>for your Y</w:t>
            </w:r>
            <w:r w:rsidRPr="00701254">
              <w:rPr>
                <w:rFonts w:ascii="Arial Narrow" w:hAnsi="Arial Narrow"/>
                <w:i/>
                <w:iCs/>
                <w:color w:val="0070C0"/>
                <w:highlight w:val="yellow"/>
              </w:rPr>
              <w:t xml:space="preserve">es or No </w:t>
            </w:r>
            <w:r w:rsidRPr="00701254">
              <w:rPr>
                <w:rFonts w:ascii="Arial Narrow" w:hAnsi="Arial Narrow"/>
                <w:i/>
                <w:iCs/>
                <w:color w:val="0070C0"/>
                <w:sz w:val="20"/>
                <w:highlight w:val="yellow"/>
              </w:rPr>
              <w:t>answer.</w:t>
            </w:r>
          </w:p>
          <w:p w14:paraId="4398F2E9" w14:textId="448C129E" w:rsidR="0070273D" w:rsidRPr="00701254" w:rsidRDefault="0070273D" w:rsidP="0070273D">
            <w:pPr>
              <w:spacing w:line="276" w:lineRule="auto"/>
              <w:rPr>
                <w:rFonts w:ascii="Arial Narrow" w:hAnsi="Arial Narrow"/>
                <w:sz w:val="20"/>
              </w:rPr>
            </w:pPr>
          </w:p>
          <w:p w14:paraId="322FD213" w14:textId="10F2A1CE" w:rsidR="002C18A8" w:rsidRPr="00701254" w:rsidRDefault="00FF6FCA" w:rsidP="002C18A8">
            <w:pPr>
              <w:spacing w:line="276" w:lineRule="auto"/>
              <w:rPr>
                <w:rFonts w:ascii="Arial Narrow" w:hAnsi="Arial Narrow"/>
                <w:sz w:val="20"/>
              </w:rPr>
            </w:pPr>
            <w:r w:rsidRPr="00701254">
              <w:rPr>
                <w:rFonts w:ascii="Arial Narrow" w:hAnsi="Arial Narrow"/>
                <w:b/>
                <w:bCs/>
                <w:sz w:val="20"/>
              </w:rPr>
              <w:t xml:space="preserve">Owner: </w:t>
            </w:r>
            <w:r w:rsidR="00016845" w:rsidRPr="00701254">
              <w:rPr>
                <w:rFonts w:ascii="Arial Narrow" w:hAnsi="Arial Narrow"/>
                <w:sz w:val="20"/>
              </w:rPr>
              <w:t xml:space="preserve">Yes – since Alipay are running </w:t>
            </w:r>
            <w:r w:rsidR="00016845" w:rsidRPr="00701254">
              <w:rPr>
                <w:rFonts w:ascii="Arial Narrow" w:hAnsi="Arial Narrow"/>
                <w:sz w:val="20"/>
                <w:szCs w:val="20"/>
              </w:rPr>
              <w:t>local regulator rules/ML/graph/AI/real-time detection techniques.</w:t>
            </w:r>
          </w:p>
          <w:p w14:paraId="3D14D7BE" w14:textId="77777777" w:rsidR="00FF6FCA" w:rsidRPr="00701254" w:rsidRDefault="00FF6FCA" w:rsidP="00FF6FCA">
            <w:pPr>
              <w:spacing w:line="276" w:lineRule="auto"/>
              <w:rPr>
                <w:rFonts w:ascii="Arial Narrow" w:hAnsi="Arial Narrow"/>
                <w:sz w:val="20"/>
              </w:rPr>
            </w:pPr>
          </w:p>
          <w:p w14:paraId="1E48FD1C" w14:textId="4F71D8DC" w:rsidR="0070273D" w:rsidRPr="00701254" w:rsidRDefault="00FF6FCA" w:rsidP="00FF6FCA">
            <w:pPr>
              <w:spacing w:line="276" w:lineRule="auto"/>
              <w:rPr>
                <w:rFonts w:ascii="Arial Narrow" w:hAnsi="Arial Narrow"/>
                <w:sz w:val="20"/>
              </w:rPr>
            </w:pPr>
            <w:r w:rsidRPr="00701254">
              <w:rPr>
                <w:rFonts w:ascii="Arial Narrow" w:hAnsi="Arial Narrow"/>
                <w:b/>
                <w:bCs/>
                <w:sz w:val="20"/>
              </w:rPr>
              <w:t>MRM:</w:t>
            </w:r>
            <w:r w:rsidRPr="00701254">
              <w:rPr>
                <w:rFonts w:ascii="Arial Narrow" w:hAnsi="Arial Narrow"/>
                <w:sz w:val="20"/>
              </w:rPr>
              <w:t xml:space="preserve"> No additional comment.</w:t>
            </w:r>
            <w:r w:rsidR="0070273D" w:rsidRPr="00701254">
              <w:rPr>
                <w:rFonts w:ascii="Arial Narrow" w:hAnsi="Arial Narrow"/>
                <w:sz w:val="20"/>
              </w:rPr>
              <w:t> </w:t>
            </w:r>
          </w:p>
        </w:tc>
      </w:tr>
      <w:tr w:rsidR="0070273D" w:rsidRPr="00701254" w14:paraId="42CFFBC8" w14:textId="77777777" w:rsidTr="003F206E">
        <w:trPr>
          <w:trHeight w:val="494"/>
        </w:trPr>
        <w:tc>
          <w:tcPr>
            <w:tcW w:w="630" w:type="dxa"/>
            <w:vMerge/>
            <w:tcBorders>
              <w:top w:val="single" w:sz="8" w:space="0" w:color="54585A"/>
              <w:left w:val="single" w:sz="8" w:space="0" w:color="54585A"/>
              <w:bottom w:val="single" w:sz="8" w:space="0" w:color="54585A"/>
              <w:right w:val="single" w:sz="8" w:space="0" w:color="54585A"/>
            </w:tcBorders>
            <w:vAlign w:val="center"/>
            <w:hideMark/>
          </w:tcPr>
          <w:p w14:paraId="61279369" w14:textId="77777777" w:rsidR="0070273D" w:rsidRPr="00701254" w:rsidRDefault="0070273D" w:rsidP="003F206E">
            <w:pPr>
              <w:spacing w:line="276" w:lineRule="auto"/>
              <w:ind w:left="360"/>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464F1FE6" w14:textId="77777777" w:rsidR="0070273D" w:rsidRPr="00701254" w:rsidRDefault="0070273D" w:rsidP="0070273D">
            <w:pPr>
              <w:numPr>
                <w:ilvl w:val="0"/>
                <w:numId w:val="19"/>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No: </w:t>
            </w:r>
            <w:r w:rsidRPr="00701254">
              <w:rPr>
                <w:rFonts w:ascii="Arial Narrow" w:hAnsi="Arial Narrow"/>
                <w:sz w:val="20"/>
              </w:rPr>
              <w:t>Complex mathematical theories are not used to quantify uncertainty in the calculations.</w:t>
            </w:r>
          </w:p>
        </w:tc>
        <w:tc>
          <w:tcPr>
            <w:tcW w:w="5040" w:type="dxa"/>
            <w:vMerge/>
            <w:tcBorders>
              <w:left w:val="single" w:sz="8" w:space="0" w:color="54585A"/>
              <w:bottom w:val="single" w:sz="8" w:space="0" w:color="54585A"/>
              <w:right w:val="single" w:sz="8" w:space="0" w:color="54585A"/>
            </w:tcBorders>
            <w:vAlign w:val="center"/>
            <w:hideMark/>
          </w:tcPr>
          <w:p w14:paraId="6487A4F3" w14:textId="77777777" w:rsidR="0070273D" w:rsidRPr="00701254" w:rsidRDefault="0070273D" w:rsidP="003F206E">
            <w:pPr>
              <w:spacing w:line="276" w:lineRule="auto"/>
              <w:ind w:left="360"/>
              <w:rPr>
                <w:rFonts w:ascii="Arial Narrow" w:hAnsi="Arial Narrow"/>
                <w:sz w:val="20"/>
              </w:rPr>
            </w:pPr>
          </w:p>
        </w:tc>
      </w:tr>
      <w:tr w:rsidR="0070273D" w:rsidRPr="00701254" w14:paraId="2FB304B4" w14:textId="77777777" w:rsidTr="003F206E">
        <w:trPr>
          <w:trHeight w:val="470"/>
        </w:trPr>
        <w:tc>
          <w:tcPr>
            <w:tcW w:w="63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hideMark/>
          </w:tcPr>
          <w:p w14:paraId="3FFB0B03" w14:textId="77777777" w:rsidR="0070273D" w:rsidRPr="00701254" w:rsidRDefault="0070273D" w:rsidP="003F206E">
            <w:pPr>
              <w:spacing w:line="276" w:lineRule="auto"/>
              <w:jc w:val="center"/>
              <w:rPr>
                <w:rFonts w:ascii="Arial Narrow" w:hAnsi="Arial Narrow"/>
                <w:sz w:val="20"/>
              </w:rPr>
            </w:pPr>
            <w:r w:rsidRPr="00701254">
              <w:rPr>
                <w:rFonts w:ascii="Arial Narrow" w:hAnsi="Arial Narrow"/>
                <w:b/>
                <w:bCs/>
                <w:sz w:val="20"/>
              </w:rPr>
              <w:t>4</w:t>
            </w:r>
          </w:p>
        </w:tc>
        <w:tc>
          <w:tcPr>
            <w:tcW w:w="9450" w:type="dxa"/>
            <w:gridSpan w:val="2"/>
            <w:tcBorders>
              <w:top w:val="single" w:sz="8" w:space="0" w:color="54585A"/>
              <w:left w:val="single" w:sz="8" w:space="0" w:color="54585A"/>
              <w:bottom w:val="single" w:sz="8" w:space="0" w:color="54585A"/>
              <w:right w:val="single" w:sz="8" w:space="0" w:color="54585A"/>
            </w:tcBorders>
            <w:shd w:val="clear" w:color="auto" w:fill="DCDEDF"/>
            <w:tcMar>
              <w:top w:w="15" w:type="dxa"/>
              <w:left w:w="49" w:type="dxa"/>
              <w:bottom w:w="0" w:type="dxa"/>
              <w:right w:w="49" w:type="dxa"/>
            </w:tcMar>
            <w:vAlign w:val="center"/>
            <w:hideMark/>
          </w:tcPr>
          <w:p w14:paraId="1CE24663" w14:textId="77777777" w:rsidR="0070273D" w:rsidRPr="00701254" w:rsidRDefault="0070273D" w:rsidP="003F206E">
            <w:pPr>
              <w:spacing w:line="276" w:lineRule="auto"/>
              <w:rPr>
                <w:rFonts w:ascii="Arial Narrow" w:hAnsi="Arial Narrow"/>
                <w:sz w:val="20"/>
              </w:rPr>
            </w:pPr>
            <w:r w:rsidRPr="00701254">
              <w:rPr>
                <w:rFonts w:ascii="Arial Narrow" w:hAnsi="Arial Narrow"/>
                <w:b/>
                <w:bCs/>
                <w:sz w:val="20"/>
              </w:rPr>
              <w:t>Are businesses rules used that require ongoing optimization or calibration?</w:t>
            </w:r>
          </w:p>
        </w:tc>
      </w:tr>
      <w:tr w:rsidR="0070273D" w:rsidRPr="00701254" w14:paraId="2ED7DA0E" w14:textId="77777777" w:rsidTr="0070273D">
        <w:trPr>
          <w:trHeight w:val="772"/>
        </w:trPr>
        <w:tc>
          <w:tcPr>
            <w:tcW w:w="630" w:type="dxa"/>
            <w:vMerge w:val="restart"/>
            <w:tcBorders>
              <w:top w:val="single" w:sz="8" w:space="0" w:color="54585A"/>
              <w:left w:val="single" w:sz="8" w:space="0" w:color="54585A"/>
              <w:bottom w:val="single" w:sz="8" w:space="0" w:color="54585A"/>
              <w:right w:val="single" w:sz="8" w:space="0" w:color="54585A"/>
            </w:tcBorders>
            <w:vAlign w:val="center"/>
            <w:hideMark/>
          </w:tcPr>
          <w:p w14:paraId="01C844D6" w14:textId="77777777" w:rsidR="0070273D" w:rsidRPr="00701254" w:rsidRDefault="0070273D" w:rsidP="003F206E">
            <w:pPr>
              <w:spacing w:line="276" w:lineRule="auto"/>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7B05783E" w14:textId="77777777" w:rsidR="0070273D" w:rsidRPr="00701254" w:rsidRDefault="0070273D" w:rsidP="0070273D">
            <w:pPr>
              <w:numPr>
                <w:ilvl w:val="0"/>
                <w:numId w:val="20"/>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Yes: </w:t>
            </w:r>
            <w:r w:rsidRPr="00701254">
              <w:rPr>
                <w:rFonts w:ascii="Arial Narrow" w:hAnsi="Arial Narrow"/>
                <w:sz w:val="20"/>
              </w:rPr>
              <w:t xml:space="preserve">Business rules are used that require optimization or calibration </w:t>
            </w:r>
            <w:proofErr w:type="gramStart"/>
            <w:r w:rsidRPr="00701254">
              <w:rPr>
                <w:rFonts w:ascii="Arial Narrow" w:hAnsi="Arial Narrow"/>
                <w:sz w:val="20"/>
              </w:rPr>
              <w:t>in order to</w:t>
            </w:r>
            <w:proofErr w:type="gramEnd"/>
            <w:r w:rsidRPr="00701254">
              <w:rPr>
                <w:rFonts w:ascii="Arial Narrow" w:hAnsi="Arial Narrow"/>
                <w:sz w:val="20"/>
              </w:rPr>
              <w:t xml:space="preserve"> fine tune performance on an ongoing basis.</w:t>
            </w:r>
          </w:p>
        </w:tc>
        <w:tc>
          <w:tcPr>
            <w:tcW w:w="5040" w:type="dxa"/>
            <w:vMerge w:val="restart"/>
            <w:tcBorders>
              <w:top w:val="single" w:sz="8" w:space="0" w:color="54585A"/>
              <w:left w:val="single" w:sz="8" w:space="0" w:color="54585A"/>
              <w:right w:val="single" w:sz="8" w:space="0" w:color="54585A"/>
            </w:tcBorders>
            <w:shd w:val="clear" w:color="auto" w:fill="auto"/>
            <w:tcMar>
              <w:top w:w="15" w:type="dxa"/>
              <w:left w:w="49" w:type="dxa"/>
              <w:bottom w:w="0" w:type="dxa"/>
              <w:right w:w="49" w:type="dxa"/>
            </w:tcMar>
            <w:hideMark/>
          </w:tcPr>
          <w:p w14:paraId="1BE2CCB4" w14:textId="77777777" w:rsidR="0070273D" w:rsidRPr="00701254" w:rsidRDefault="0070273D" w:rsidP="0070273D">
            <w:pPr>
              <w:spacing w:line="276" w:lineRule="auto"/>
              <w:rPr>
                <w:rFonts w:ascii="Arial Narrow" w:hAnsi="Arial Narrow"/>
                <w:i/>
                <w:iCs/>
                <w:color w:val="0070C0"/>
                <w:sz w:val="20"/>
              </w:rPr>
            </w:pPr>
            <w:r w:rsidRPr="00701254">
              <w:rPr>
                <w:rFonts w:ascii="Arial Narrow" w:hAnsi="Arial Narrow"/>
                <w:b/>
                <w:bCs/>
                <w:i/>
                <w:iCs/>
                <w:color w:val="0070C0"/>
                <w:sz w:val="20"/>
                <w:highlight w:val="yellow"/>
                <w:u w:val="single"/>
              </w:rPr>
              <w:t>I</w:t>
            </w:r>
            <w:r w:rsidRPr="00701254">
              <w:rPr>
                <w:rFonts w:ascii="Arial Narrow" w:hAnsi="Arial Narrow"/>
                <w:b/>
                <w:bCs/>
                <w:i/>
                <w:iCs/>
                <w:color w:val="0070C0"/>
                <w:highlight w:val="yellow"/>
                <w:u w:val="single"/>
              </w:rPr>
              <w:t xml:space="preserve">nstruction: </w:t>
            </w:r>
            <w:r w:rsidRPr="00701254">
              <w:rPr>
                <w:rFonts w:ascii="Arial Narrow" w:hAnsi="Arial Narrow"/>
                <w:i/>
                <w:iCs/>
                <w:color w:val="0070C0"/>
                <w:sz w:val="20"/>
                <w:highlight w:val="yellow"/>
              </w:rPr>
              <w:t>Please provide detailed rationale a</w:t>
            </w:r>
            <w:r w:rsidRPr="00701254">
              <w:rPr>
                <w:rFonts w:ascii="Arial Narrow" w:hAnsi="Arial Narrow"/>
                <w:i/>
                <w:iCs/>
                <w:color w:val="0070C0"/>
                <w:highlight w:val="yellow"/>
              </w:rPr>
              <w:t xml:space="preserve">nd supporting materials </w:t>
            </w:r>
            <w:r w:rsidRPr="00701254">
              <w:rPr>
                <w:rFonts w:ascii="Arial Narrow" w:hAnsi="Arial Narrow"/>
                <w:i/>
                <w:iCs/>
                <w:color w:val="0070C0"/>
                <w:sz w:val="20"/>
                <w:highlight w:val="yellow"/>
              </w:rPr>
              <w:t>for your Y</w:t>
            </w:r>
            <w:r w:rsidRPr="00701254">
              <w:rPr>
                <w:rFonts w:ascii="Arial Narrow" w:hAnsi="Arial Narrow"/>
                <w:i/>
                <w:iCs/>
                <w:color w:val="0070C0"/>
                <w:highlight w:val="yellow"/>
              </w:rPr>
              <w:t xml:space="preserve">es or No </w:t>
            </w:r>
            <w:r w:rsidRPr="00701254">
              <w:rPr>
                <w:rFonts w:ascii="Arial Narrow" w:hAnsi="Arial Narrow"/>
                <w:i/>
                <w:iCs/>
                <w:color w:val="0070C0"/>
                <w:sz w:val="20"/>
                <w:highlight w:val="yellow"/>
              </w:rPr>
              <w:t>answer.</w:t>
            </w:r>
          </w:p>
          <w:p w14:paraId="66D3C844" w14:textId="0D8C389E" w:rsidR="0070273D" w:rsidRPr="00701254" w:rsidRDefault="0070273D" w:rsidP="0070273D">
            <w:pPr>
              <w:spacing w:line="276" w:lineRule="auto"/>
              <w:rPr>
                <w:rFonts w:ascii="Arial Narrow" w:hAnsi="Arial Narrow"/>
                <w:sz w:val="20"/>
              </w:rPr>
            </w:pPr>
          </w:p>
          <w:p w14:paraId="5764CC21" w14:textId="7AB3E685" w:rsidR="00F21274" w:rsidRPr="00701254" w:rsidRDefault="00FF6FCA" w:rsidP="0070273D">
            <w:pPr>
              <w:spacing w:line="276" w:lineRule="auto"/>
              <w:rPr>
                <w:rFonts w:ascii="Arial Narrow" w:hAnsi="Arial Narrow"/>
                <w:sz w:val="20"/>
              </w:rPr>
            </w:pPr>
            <w:r w:rsidRPr="00701254">
              <w:rPr>
                <w:rFonts w:ascii="Arial Narrow" w:hAnsi="Arial Narrow"/>
                <w:b/>
                <w:bCs/>
                <w:sz w:val="20"/>
              </w:rPr>
              <w:t xml:space="preserve">Owner: </w:t>
            </w:r>
            <w:r w:rsidR="002C18A8" w:rsidRPr="00701254">
              <w:rPr>
                <w:rFonts w:ascii="Arial Narrow" w:hAnsi="Arial Narrow"/>
                <w:sz w:val="20"/>
              </w:rPr>
              <w:t xml:space="preserve">Yes – </w:t>
            </w:r>
            <w:r w:rsidR="00016845" w:rsidRPr="00701254">
              <w:rPr>
                <w:rFonts w:ascii="Arial Narrow" w:hAnsi="Arial Narrow"/>
                <w:sz w:val="20"/>
              </w:rPr>
              <w:t>but the rules are solely maintained by Alipay and are not shared with EWB.</w:t>
            </w:r>
          </w:p>
          <w:p w14:paraId="6111A372" w14:textId="77777777" w:rsidR="00FF6FCA" w:rsidRPr="00701254" w:rsidRDefault="0070273D" w:rsidP="00FF6FCA">
            <w:pPr>
              <w:spacing w:line="276" w:lineRule="auto"/>
              <w:rPr>
                <w:rFonts w:ascii="Arial Narrow" w:hAnsi="Arial Narrow"/>
                <w:sz w:val="20"/>
              </w:rPr>
            </w:pPr>
            <w:r w:rsidRPr="00701254">
              <w:rPr>
                <w:rFonts w:ascii="Arial Narrow" w:hAnsi="Arial Narrow"/>
                <w:sz w:val="20"/>
              </w:rPr>
              <w:t> </w:t>
            </w:r>
          </w:p>
          <w:p w14:paraId="65B6BF5A" w14:textId="2784CB21" w:rsidR="0070273D" w:rsidRPr="00701254" w:rsidRDefault="00FF6FCA" w:rsidP="0070273D">
            <w:pPr>
              <w:spacing w:line="276" w:lineRule="auto"/>
              <w:rPr>
                <w:rFonts w:ascii="Arial Narrow" w:hAnsi="Arial Narrow"/>
                <w:sz w:val="20"/>
              </w:rPr>
            </w:pPr>
            <w:r w:rsidRPr="00701254">
              <w:rPr>
                <w:rFonts w:ascii="Arial Narrow" w:hAnsi="Arial Narrow"/>
                <w:b/>
                <w:bCs/>
                <w:sz w:val="20"/>
              </w:rPr>
              <w:t>MRM:</w:t>
            </w:r>
            <w:r w:rsidRPr="00701254">
              <w:rPr>
                <w:rFonts w:ascii="Arial Narrow" w:hAnsi="Arial Narrow"/>
                <w:sz w:val="20"/>
              </w:rPr>
              <w:t xml:space="preserve"> No additional comment.</w:t>
            </w:r>
          </w:p>
        </w:tc>
      </w:tr>
      <w:tr w:rsidR="0070273D" w:rsidRPr="00701254" w14:paraId="346604D7" w14:textId="77777777" w:rsidTr="003F206E">
        <w:trPr>
          <w:trHeight w:val="411"/>
        </w:trPr>
        <w:tc>
          <w:tcPr>
            <w:tcW w:w="630" w:type="dxa"/>
            <w:vMerge/>
            <w:tcBorders>
              <w:top w:val="single" w:sz="8" w:space="0" w:color="54585A"/>
              <w:left w:val="single" w:sz="8" w:space="0" w:color="54585A"/>
              <w:bottom w:val="single" w:sz="8" w:space="0" w:color="54585A"/>
              <w:right w:val="single" w:sz="8" w:space="0" w:color="54585A"/>
            </w:tcBorders>
            <w:vAlign w:val="center"/>
            <w:hideMark/>
          </w:tcPr>
          <w:p w14:paraId="29D51651" w14:textId="77777777" w:rsidR="0070273D" w:rsidRPr="00701254" w:rsidRDefault="0070273D" w:rsidP="003F206E">
            <w:pPr>
              <w:spacing w:line="276" w:lineRule="auto"/>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6EC5E2FC" w14:textId="77777777" w:rsidR="0070273D" w:rsidRPr="00701254" w:rsidRDefault="0070273D" w:rsidP="0070273D">
            <w:pPr>
              <w:numPr>
                <w:ilvl w:val="0"/>
                <w:numId w:val="21"/>
              </w:numPr>
              <w:tabs>
                <w:tab w:val="clear" w:pos="720"/>
              </w:tabs>
              <w:spacing w:line="276" w:lineRule="auto"/>
              <w:ind w:left="221" w:hanging="221"/>
              <w:rPr>
                <w:rFonts w:ascii="Arial Narrow" w:hAnsi="Arial Narrow"/>
                <w:sz w:val="20"/>
              </w:rPr>
            </w:pPr>
            <w:r w:rsidRPr="00701254">
              <w:rPr>
                <w:rFonts w:ascii="Arial Narrow" w:hAnsi="Arial Narrow"/>
                <w:b/>
                <w:bCs/>
                <w:sz w:val="20"/>
                <w:u w:val="single"/>
              </w:rPr>
              <w:t xml:space="preserve">Guideline for No: </w:t>
            </w:r>
            <w:r w:rsidRPr="00701254">
              <w:rPr>
                <w:rFonts w:ascii="Arial Narrow" w:hAnsi="Arial Narrow"/>
                <w:sz w:val="20"/>
              </w:rPr>
              <w:t>Data is simply recast by aggregating, mapping, or categorizing using objective business rules.</w:t>
            </w:r>
          </w:p>
        </w:tc>
        <w:tc>
          <w:tcPr>
            <w:tcW w:w="5040" w:type="dxa"/>
            <w:vMerge/>
            <w:tcBorders>
              <w:left w:val="single" w:sz="8" w:space="0" w:color="54585A"/>
              <w:bottom w:val="single" w:sz="8" w:space="0" w:color="54585A"/>
              <w:right w:val="single" w:sz="8" w:space="0" w:color="54585A"/>
            </w:tcBorders>
            <w:vAlign w:val="center"/>
            <w:hideMark/>
          </w:tcPr>
          <w:p w14:paraId="38A1DB47" w14:textId="77777777" w:rsidR="0070273D" w:rsidRPr="00701254" w:rsidRDefault="0070273D" w:rsidP="003F206E">
            <w:pPr>
              <w:spacing w:line="276" w:lineRule="auto"/>
              <w:rPr>
                <w:rFonts w:ascii="Arial Narrow" w:hAnsi="Arial Narrow"/>
                <w:sz w:val="20"/>
              </w:rPr>
            </w:pPr>
          </w:p>
        </w:tc>
      </w:tr>
      <w:tr w:rsidR="0070273D" w:rsidRPr="00701254" w14:paraId="408F75AD" w14:textId="77777777" w:rsidTr="00A71AB0">
        <w:trPr>
          <w:trHeight w:val="470"/>
        </w:trPr>
        <w:tc>
          <w:tcPr>
            <w:tcW w:w="63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hideMark/>
          </w:tcPr>
          <w:p w14:paraId="48D481F9" w14:textId="77777777" w:rsidR="0070273D" w:rsidRPr="00701254" w:rsidRDefault="0070273D" w:rsidP="003F206E">
            <w:pPr>
              <w:spacing w:line="276" w:lineRule="auto"/>
              <w:jc w:val="center"/>
              <w:rPr>
                <w:rFonts w:ascii="Arial Narrow" w:hAnsi="Arial Narrow"/>
                <w:sz w:val="20"/>
              </w:rPr>
            </w:pPr>
            <w:r w:rsidRPr="00701254">
              <w:rPr>
                <w:rFonts w:ascii="Arial Narrow" w:hAnsi="Arial Narrow"/>
                <w:b/>
                <w:bCs/>
                <w:sz w:val="20"/>
              </w:rPr>
              <w:t>5</w:t>
            </w:r>
          </w:p>
        </w:tc>
        <w:tc>
          <w:tcPr>
            <w:tcW w:w="9450" w:type="dxa"/>
            <w:gridSpan w:val="2"/>
            <w:tcBorders>
              <w:top w:val="single" w:sz="8" w:space="0" w:color="54585A"/>
              <w:left w:val="single" w:sz="8" w:space="0" w:color="54585A"/>
              <w:bottom w:val="single" w:sz="8" w:space="0" w:color="54585A"/>
              <w:right w:val="single" w:sz="8" w:space="0" w:color="54585A"/>
            </w:tcBorders>
            <w:shd w:val="clear" w:color="auto" w:fill="DCDEDF"/>
            <w:tcMar>
              <w:top w:w="15" w:type="dxa"/>
              <w:left w:w="49" w:type="dxa"/>
              <w:bottom w:w="0" w:type="dxa"/>
              <w:right w:w="49" w:type="dxa"/>
            </w:tcMar>
            <w:vAlign w:val="center"/>
            <w:hideMark/>
          </w:tcPr>
          <w:p w14:paraId="1B8B0D71" w14:textId="77777777" w:rsidR="0070273D" w:rsidRPr="00701254" w:rsidRDefault="0070273D" w:rsidP="003F206E">
            <w:pPr>
              <w:spacing w:line="276" w:lineRule="auto"/>
              <w:rPr>
                <w:rFonts w:ascii="Arial Narrow" w:hAnsi="Arial Narrow"/>
                <w:sz w:val="20"/>
              </w:rPr>
            </w:pPr>
            <w:r w:rsidRPr="00701254">
              <w:rPr>
                <w:rFonts w:ascii="Arial Narrow" w:hAnsi="Arial Narrow"/>
                <w:b/>
                <w:bCs/>
                <w:sz w:val="20"/>
              </w:rPr>
              <w:t xml:space="preserve">Is the output a forward-looking forecast and can be </w:t>
            </w:r>
            <w:proofErr w:type="gramStart"/>
            <w:r w:rsidRPr="00701254">
              <w:rPr>
                <w:rFonts w:ascii="Arial Narrow" w:hAnsi="Arial Narrow"/>
                <w:b/>
                <w:bCs/>
                <w:sz w:val="20"/>
              </w:rPr>
              <w:t>back-tested</w:t>
            </w:r>
            <w:proofErr w:type="gramEnd"/>
            <w:r w:rsidRPr="00701254">
              <w:rPr>
                <w:rFonts w:ascii="Arial Narrow" w:hAnsi="Arial Narrow"/>
                <w:b/>
                <w:bCs/>
                <w:sz w:val="20"/>
              </w:rPr>
              <w:t>?</w:t>
            </w:r>
          </w:p>
        </w:tc>
      </w:tr>
      <w:tr w:rsidR="0070273D" w:rsidRPr="00701254" w14:paraId="19D016A5" w14:textId="77777777" w:rsidTr="00A71AB0">
        <w:trPr>
          <w:trHeight w:val="1175"/>
        </w:trPr>
        <w:tc>
          <w:tcPr>
            <w:tcW w:w="630" w:type="dxa"/>
            <w:vMerge w:val="restart"/>
            <w:tcBorders>
              <w:top w:val="single" w:sz="8" w:space="0" w:color="54585A"/>
              <w:left w:val="single" w:sz="8" w:space="0" w:color="54585A"/>
              <w:bottom w:val="single" w:sz="8" w:space="0" w:color="54585A"/>
              <w:right w:val="single" w:sz="8" w:space="0" w:color="54585A"/>
            </w:tcBorders>
            <w:vAlign w:val="center"/>
            <w:hideMark/>
          </w:tcPr>
          <w:p w14:paraId="5AA24E94" w14:textId="77777777" w:rsidR="0070273D" w:rsidRPr="00701254" w:rsidRDefault="0070273D" w:rsidP="003F206E">
            <w:pPr>
              <w:spacing w:line="276" w:lineRule="auto"/>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1FAD70B7" w14:textId="77777777" w:rsidR="0070273D" w:rsidRPr="00701254" w:rsidRDefault="0070273D" w:rsidP="0070273D">
            <w:pPr>
              <w:numPr>
                <w:ilvl w:val="0"/>
                <w:numId w:val="22"/>
              </w:numPr>
              <w:tabs>
                <w:tab w:val="clear" w:pos="720"/>
              </w:tabs>
              <w:spacing w:line="276" w:lineRule="auto"/>
              <w:ind w:left="221" w:hanging="180"/>
              <w:rPr>
                <w:rFonts w:ascii="Arial Narrow" w:hAnsi="Arial Narrow"/>
                <w:sz w:val="20"/>
              </w:rPr>
            </w:pPr>
            <w:r w:rsidRPr="00701254">
              <w:rPr>
                <w:rFonts w:ascii="Arial Narrow" w:hAnsi="Arial Narrow"/>
                <w:b/>
                <w:bCs/>
                <w:sz w:val="20"/>
                <w:u w:val="single"/>
              </w:rPr>
              <w:t xml:space="preserve">Guideline for Yes: </w:t>
            </w:r>
            <w:r w:rsidRPr="00701254">
              <w:rPr>
                <w:rFonts w:ascii="Arial Narrow" w:hAnsi="Arial Narrow"/>
                <w:sz w:val="20"/>
              </w:rPr>
              <w:t>If the output is a forward-looking forecast and implies a level of uncertainty about the outputs, it qualifies as a “quantitative estimate”. Back-testing can be used to gauge the model performance by comparing the model forecast against actual historical outcomes.</w:t>
            </w:r>
          </w:p>
        </w:tc>
        <w:tc>
          <w:tcPr>
            <w:tcW w:w="5040" w:type="dxa"/>
            <w:vMerge w:val="restart"/>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hideMark/>
          </w:tcPr>
          <w:p w14:paraId="5BC9D400" w14:textId="77777777" w:rsidR="0070273D" w:rsidRPr="00701254" w:rsidRDefault="0070273D" w:rsidP="0070273D">
            <w:pPr>
              <w:spacing w:line="276" w:lineRule="auto"/>
              <w:rPr>
                <w:rFonts w:ascii="Arial Narrow" w:hAnsi="Arial Narrow"/>
                <w:i/>
                <w:iCs/>
                <w:color w:val="0070C0"/>
                <w:sz w:val="20"/>
              </w:rPr>
            </w:pPr>
            <w:r w:rsidRPr="00701254">
              <w:rPr>
                <w:rFonts w:ascii="Arial Narrow" w:hAnsi="Arial Narrow"/>
                <w:b/>
                <w:bCs/>
                <w:i/>
                <w:iCs/>
                <w:color w:val="0070C0"/>
                <w:sz w:val="20"/>
                <w:highlight w:val="yellow"/>
                <w:u w:val="single"/>
              </w:rPr>
              <w:t>I</w:t>
            </w:r>
            <w:r w:rsidRPr="00701254">
              <w:rPr>
                <w:rFonts w:ascii="Arial Narrow" w:hAnsi="Arial Narrow"/>
                <w:b/>
                <w:bCs/>
                <w:i/>
                <w:iCs/>
                <w:color w:val="0070C0"/>
                <w:highlight w:val="yellow"/>
                <w:u w:val="single"/>
              </w:rPr>
              <w:t xml:space="preserve">nstruction: </w:t>
            </w:r>
            <w:r w:rsidRPr="00701254">
              <w:rPr>
                <w:rFonts w:ascii="Arial Narrow" w:hAnsi="Arial Narrow"/>
                <w:i/>
                <w:iCs/>
                <w:color w:val="0070C0"/>
                <w:sz w:val="20"/>
                <w:highlight w:val="yellow"/>
              </w:rPr>
              <w:t>Please provide detailed rationale a</w:t>
            </w:r>
            <w:r w:rsidRPr="00701254">
              <w:rPr>
                <w:rFonts w:ascii="Arial Narrow" w:hAnsi="Arial Narrow"/>
                <w:i/>
                <w:iCs/>
                <w:color w:val="0070C0"/>
                <w:highlight w:val="yellow"/>
              </w:rPr>
              <w:t xml:space="preserve">nd supporting materials </w:t>
            </w:r>
            <w:r w:rsidRPr="00701254">
              <w:rPr>
                <w:rFonts w:ascii="Arial Narrow" w:hAnsi="Arial Narrow"/>
                <w:i/>
                <w:iCs/>
                <w:color w:val="0070C0"/>
                <w:sz w:val="20"/>
                <w:highlight w:val="yellow"/>
              </w:rPr>
              <w:t>for your Y</w:t>
            </w:r>
            <w:r w:rsidRPr="00701254">
              <w:rPr>
                <w:rFonts w:ascii="Arial Narrow" w:hAnsi="Arial Narrow"/>
                <w:i/>
                <w:iCs/>
                <w:color w:val="0070C0"/>
                <w:highlight w:val="yellow"/>
              </w:rPr>
              <w:t xml:space="preserve">es or No </w:t>
            </w:r>
            <w:r w:rsidRPr="00701254">
              <w:rPr>
                <w:rFonts w:ascii="Arial Narrow" w:hAnsi="Arial Narrow"/>
                <w:i/>
                <w:iCs/>
                <w:color w:val="0070C0"/>
                <w:sz w:val="20"/>
                <w:highlight w:val="yellow"/>
              </w:rPr>
              <w:t>answer.</w:t>
            </w:r>
          </w:p>
          <w:p w14:paraId="68D6F4B1" w14:textId="6F5947F8" w:rsidR="0070273D" w:rsidRPr="00701254" w:rsidRDefault="0070273D" w:rsidP="0070273D">
            <w:pPr>
              <w:spacing w:line="276" w:lineRule="auto"/>
              <w:rPr>
                <w:rFonts w:ascii="Arial Narrow" w:hAnsi="Arial Narrow"/>
                <w:sz w:val="20"/>
              </w:rPr>
            </w:pPr>
          </w:p>
          <w:p w14:paraId="4378A420" w14:textId="77777777" w:rsidR="0070273D" w:rsidRPr="00701254" w:rsidRDefault="00FF6FCA" w:rsidP="0070273D">
            <w:pPr>
              <w:spacing w:line="276" w:lineRule="auto"/>
              <w:rPr>
                <w:rFonts w:ascii="Arial Narrow" w:hAnsi="Arial Narrow"/>
                <w:sz w:val="20"/>
              </w:rPr>
            </w:pPr>
            <w:r w:rsidRPr="00701254">
              <w:rPr>
                <w:rFonts w:ascii="Arial Narrow" w:hAnsi="Arial Narrow"/>
                <w:b/>
                <w:bCs/>
                <w:sz w:val="20"/>
              </w:rPr>
              <w:t xml:space="preserve">Owner: </w:t>
            </w:r>
            <w:r w:rsidR="00016845" w:rsidRPr="00701254">
              <w:rPr>
                <w:rFonts w:ascii="Arial Narrow" w:hAnsi="Arial Narrow"/>
                <w:sz w:val="20"/>
              </w:rPr>
              <w:t>Yes – since the fraud models are predicting the probability of a transaction as being fraudulent there is a certain degree of uncertainty.</w:t>
            </w:r>
          </w:p>
          <w:p w14:paraId="1AC3218E" w14:textId="77777777" w:rsidR="00FF6FCA" w:rsidRPr="00701254" w:rsidRDefault="00FF6FCA" w:rsidP="00FF6FCA">
            <w:pPr>
              <w:spacing w:line="276" w:lineRule="auto"/>
              <w:rPr>
                <w:rFonts w:ascii="Arial Narrow" w:hAnsi="Arial Narrow"/>
                <w:sz w:val="20"/>
              </w:rPr>
            </w:pPr>
          </w:p>
          <w:p w14:paraId="7708D965" w14:textId="2E461A77" w:rsidR="00FF6FCA" w:rsidRPr="00701254" w:rsidRDefault="00FF6FCA" w:rsidP="0070273D">
            <w:pPr>
              <w:spacing w:line="276" w:lineRule="auto"/>
              <w:rPr>
                <w:rFonts w:ascii="Arial Narrow" w:hAnsi="Arial Narrow"/>
                <w:sz w:val="20"/>
              </w:rPr>
            </w:pPr>
            <w:r w:rsidRPr="00701254">
              <w:rPr>
                <w:rFonts w:ascii="Arial Narrow" w:hAnsi="Arial Narrow"/>
                <w:b/>
                <w:bCs/>
                <w:sz w:val="20"/>
              </w:rPr>
              <w:t>MRM:</w:t>
            </w:r>
            <w:r w:rsidRPr="00701254">
              <w:rPr>
                <w:rFonts w:ascii="Arial Narrow" w:hAnsi="Arial Narrow"/>
                <w:sz w:val="20"/>
              </w:rPr>
              <w:t xml:space="preserve"> No additional comment.</w:t>
            </w:r>
          </w:p>
          <w:p w14:paraId="609D9E55" w14:textId="42C451B8" w:rsidR="00FF6FCA" w:rsidRPr="00701254" w:rsidRDefault="00FF6FCA" w:rsidP="0070273D">
            <w:pPr>
              <w:spacing w:line="276" w:lineRule="auto"/>
              <w:rPr>
                <w:rFonts w:ascii="Arial Narrow" w:hAnsi="Arial Narrow"/>
                <w:sz w:val="20"/>
              </w:rPr>
            </w:pPr>
          </w:p>
        </w:tc>
      </w:tr>
      <w:tr w:rsidR="0070273D" w:rsidRPr="00701254" w14:paraId="0A32BE98" w14:textId="77777777" w:rsidTr="00A71AB0">
        <w:trPr>
          <w:trHeight w:val="1231"/>
        </w:trPr>
        <w:tc>
          <w:tcPr>
            <w:tcW w:w="630" w:type="dxa"/>
            <w:vMerge/>
            <w:tcBorders>
              <w:top w:val="single" w:sz="8" w:space="0" w:color="54585A"/>
              <w:left w:val="single" w:sz="8" w:space="0" w:color="54585A"/>
              <w:bottom w:val="single" w:sz="8" w:space="0" w:color="54585A"/>
              <w:right w:val="single" w:sz="8" w:space="0" w:color="54585A"/>
            </w:tcBorders>
            <w:vAlign w:val="center"/>
            <w:hideMark/>
          </w:tcPr>
          <w:p w14:paraId="5F0183C4" w14:textId="77777777" w:rsidR="0070273D" w:rsidRPr="00701254" w:rsidRDefault="0070273D" w:rsidP="003F206E">
            <w:pPr>
              <w:spacing w:line="276" w:lineRule="auto"/>
              <w:jc w:val="center"/>
              <w:rPr>
                <w:rFonts w:ascii="Arial Narrow" w:hAnsi="Arial Narrow"/>
                <w:sz w:val="20"/>
              </w:rPr>
            </w:pPr>
          </w:p>
        </w:tc>
        <w:tc>
          <w:tcPr>
            <w:tcW w:w="4410" w:type="dxa"/>
            <w:tcBorders>
              <w:top w:val="single" w:sz="8" w:space="0" w:color="54585A"/>
              <w:left w:val="single" w:sz="8" w:space="0" w:color="54585A"/>
              <w:bottom w:val="single" w:sz="8" w:space="0" w:color="54585A"/>
              <w:right w:val="single" w:sz="8" w:space="0" w:color="54585A"/>
            </w:tcBorders>
            <w:shd w:val="clear" w:color="auto" w:fill="auto"/>
            <w:tcMar>
              <w:top w:w="15" w:type="dxa"/>
              <w:left w:w="49" w:type="dxa"/>
              <w:bottom w:w="0" w:type="dxa"/>
              <w:right w:w="49" w:type="dxa"/>
            </w:tcMar>
            <w:vAlign w:val="center"/>
            <w:hideMark/>
          </w:tcPr>
          <w:p w14:paraId="5828EF83" w14:textId="77777777" w:rsidR="0070273D" w:rsidRPr="00701254" w:rsidRDefault="0070273D" w:rsidP="0070273D">
            <w:pPr>
              <w:numPr>
                <w:ilvl w:val="0"/>
                <w:numId w:val="23"/>
              </w:numPr>
              <w:tabs>
                <w:tab w:val="clear" w:pos="720"/>
              </w:tabs>
              <w:spacing w:line="276" w:lineRule="auto"/>
              <w:ind w:left="221" w:hanging="180"/>
              <w:rPr>
                <w:rFonts w:ascii="Arial Narrow" w:hAnsi="Arial Narrow"/>
                <w:sz w:val="20"/>
              </w:rPr>
            </w:pPr>
            <w:r w:rsidRPr="00701254">
              <w:rPr>
                <w:rFonts w:ascii="Arial Narrow" w:hAnsi="Arial Narrow"/>
                <w:b/>
                <w:bCs/>
                <w:sz w:val="20"/>
                <w:u w:val="single"/>
              </w:rPr>
              <w:t xml:space="preserve">Guideline for No: </w:t>
            </w:r>
            <w:r w:rsidRPr="00701254">
              <w:rPr>
                <w:rFonts w:ascii="Arial Narrow" w:hAnsi="Arial Narrow"/>
                <w:sz w:val="20"/>
              </w:rPr>
              <w:t xml:space="preserve">The output is not a forecast and there is little or no uncertainty; it generates defined arithmetic results with “right” or “wrong” answer if different arithmetic methodologies used; in addition, back-testing would not generate any </w:t>
            </w:r>
            <w:proofErr w:type="gramStart"/>
            <w:r w:rsidRPr="00701254">
              <w:rPr>
                <w:rFonts w:ascii="Arial Narrow" w:hAnsi="Arial Narrow"/>
                <w:sz w:val="20"/>
              </w:rPr>
              <w:t>particular value</w:t>
            </w:r>
            <w:proofErr w:type="gramEnd"/>
            <w:r w:rsidRPr="00701254">
              <w:rPr>
                <w:rFonts w:ascii="Arial Narrow" w:hAnsi="Arial Narrow"/>
                <w:sz w:val="20"/>
              </w:rPr>
              <w:t>.</w:t>
            </w:r>
          </w:p>
        </w:tc>
        <w:tc>
          <w:tcPr>
            <w:tcW w:w="5040" w:type="dxa"/>
            <w:vMerge/>
            <w:tcBorders>
              <w:top w:val="single" w:sz="8" w:space="0" w:color="54585A"/>
              <w:left w:val="single" w:sz="8" w:space="0" w:color="54585A"/>
              <w:bottom w:val="single" w:sz="8" w:space="0" w:color="54585A"/>
              <w:right w:val="single" w:sz="8" w:space="0" w:color="54585A"/>
            </w:tcBorders>
            <w:vAlign w:val="center"/>
            <w:hideMark/>
          </w:tcPr>
          <w:p w14:paraId="3579515A" w14:textId="77777777" w:rsidR="0070273D" w:rsidRPr="00701254" w:rsidRDefault="0070273D" w:rsidP="003F206E">
            <w:pPr>
              <w:spacing w:line="276" w:lineRule="auto"/>
              <w:rPr>
                <w:rFonts w:ascii="Arial Narrow" w:hAnsi="Arial Narrow"/>
                <w:sz w:val="20"/>
              </w:rPr>
            </w:pPr>
          </w:p>
        </w:tc>
      </w:tr>
    </w:tbl>
    <w:p w14:paraId="326F1265" w14:textId="6A218CAC" w:rsidR="00E77A91" w:rsidRPr="00701254" w:rsidRDefault="00E77A91" w:rsidP="00E70049">
      <w:pPr>
        <w:pStyle w:val="BodyText22"/>
        <w:tabs>
          <w:tab w:val="left" w:pos="7650"/>
        </w:tabs>
        <w:spacing w:line="276" w:lineRule="auto"/>
        <w:ind w:firstLine="0"/>
        <w:jc w:val="left"/>
        <w:rPr>
          <w:rFonts w:ascii="Arial Narrow" w:hAnsi="Arial Narrow"/>
          <w:sz w:val="20"/>
        </w:rPr>
      </w:pPr>
    </w:p>
    <w:p w14:paraId="241E967A" w14:textId="08A138E0" w:rsidR="00E77A91" w:rsidRPr="00701254" w:rsidRDefault="00E77A91" w:rsidP="00E70049">
      <w:pPr>
        <w:pStyle w:val="BodyText22"/>
        <w:tabs>
          <w:tab w:val="left" w:pos="7650"/>
        </w:tabs>
        <w:spacing w:line="276" w:lineRule="auto"/>
        <w:ind w:firstLine="0"/>
        <w:jc w:val="left"/>
        <w:rPr>
          <w:rFonts w:ascii="Arial Narrow" w:hAnsi="Arial Narrow"/>
          <w:sz w:val="20"/>
        </w:rPr>
      </w:pPr>
    </w:p>
    <w:p w14:paraId="2C0FAD09" w14:textId="77777777" w:rsidR="0070273D" w:rsidRPr="00701254" w:rsidRDefault="0070273D" w:rsidP="00E70049">
      <w:pPr>
        <w:pStyle w:val="BodyText22"/>
        <w:tabs>
          <w:tab w:val="left" w:pos="7650"/>
        </w:tabs>
        <w:spacing w:line="276" w:lineRule="auto"/>
        <w:ind w:firstLine="0"/>
        <w:jc w:val="left"/>
        <w:rPr>
          <w:rFonts w:ascii="Arial Narrow" w:hAnsi="Arial Narrow"/>
          <w:sz w:val="20"/>
        </w:rPr>
      </w:pPr>
    </w:p>
    <w:p w14:paraId="6A78CCE2" w14:textId="3D731D65" w:rsidR="00E77A91" w:rsidRPr="00701254" w:rsidRDefault="00E77A91" w:rsidP="00E70049">
      <w:pPr>
        <w:pStyle w:val="BodyText22"/>
        <w:pBdr>
          <w:bottom w:val="double" w:sz="6" w:space="1" w:color="auto"/>
        </w:pBdr>
        <w:tabs>
          <w:tab w:val="left" w:pos="7650"/>
        </w:tabs>
        <w:spacing w:line="276" w:lineRule="auto"/>
        <w:ind w:firstLine="0"/>
        <w:jc w:val="left"/>
        <w:rPr>
          <w:rFonts w:ascii="Arial Narrow" w:hAnsi="Arial Narrow"/>
          <w:sz w:val="20"/>
        </w:rPr>
      </w:pPr>
    </w:p>
    <w:p w14:paraId="2930EBAC" w14:textId="709CE4EA" w:rsidR="00F21274" w:rsidRPr="00701254" w:rsidRDefault="0070273D" w:rsidP="00F21274">
      <w:pPr>
        <w:shd w:val="clear" w:color="auto" w:fill="D6E3BC" w:themeFill="accent3" w:themeFillTint="66"/>
        <w:spacing w:line="276" w:lineRule="auto"/>
        <w:rPr>
          <w:rFonts w:ascii="Arial Narrow" w:hAnsi="Arial Narrow"/>
          <w:b/>
          <w:bCs/>
          <w:shd w:val="clear" w:color="auto" w:fill="D6E3BC" w:themeFill="accent3" w:themeFillTint="66"/>
        </w:rPr>
      </w:pPr>
      <w:r w:rsidRPr="00701254">
        <w:rPr>
          <w:rFonts w:ascii="Arial Narrow" w:hAnsi="Arial Narrow"/>
          <w:b/>
          <w:bCs/>
          <w:shd w:val="clear" w:color="auto" w:fill="D6E3BC" w:themeFill="accent3" w:themeFillTint="66"/>
        </w:rPr>
        <w:t xml:space="preserve">Below please find supplemental information MRM would like to share with your team regarding the Model vs Non-Model Assessment process. Please note that these are for your information only. </w:t>
      </w:r>
    </w:p>
    <w:p w14:paraId="0B9B8961" w14:textId="77777777" w:rsidR="0070273D" w:rsidRPr="00701254" w:rsidRDefault="0070273D" w:rsidP="0070273D">
      <w:pPr>
        <w:spacing w:line="276" w:lineRule="auto"/>
        <w:rPr>
          <w:rFonts w:ascii="Arial Narrow" w:hAnsi="Arial Narrow"/>
        </w:rPr>
      </w:pPr>
    </w:p>
    <w:p w14:paraId="0988645B" w14:textId="40337B04" w:rsidR="0070273D" w:rsidRPr="00701254" w:rsidRDefault="0070273D" w:rsidP="0070273D">
      <w:pPr>
        <w:pStyle w:val="Heading1"/>
        <w:spacing w:line="276" w:lineRule="auto"/>
        <w:rPr>
          <w:rFonts w:ascii="Arial Narrow" w:hAnsi="Arial Narrow"/>
          <w:color w:val="auto"/>
          <w:sz w:val="24"/>
          <w:szCs w:val="24"/>
        </w:rPr>
      </w:pPr>
      <w:r w:rsidRPr="00701254">
        <w:rPr>
          <w:rFonts w:ascii="Arial Narrow" w:hAnsi="Arial Narrow"/>
          <w:color w:val="auto"/>
          <w:sz w:val="24"/>
          <w:szCs w:val="24"/>
        </w:rPr>
        <w:t>Appendix 1. Overview of the Assessment</w:t>
      </w:r>
    </w:p>
    <w:p w14:paraId="507EB386" w14:textId="77777777" w:rsidR="0070273D" w:rsidRPr="00701254" w:rsidRDefault="0070273D" w:rsidP="0070273D">
      <w:pPr>
        <w:pStyle w:val="BodyText22"/>
        <w:tabs>
          <w:tab w:val="left" w:pos="7650"/>
        </w:tabs>
        <w:spacing w:line="276" w:lineRule="auto"/>
        <w:ind w:firstLine="0"/>
        <w:jc w:val="left"/>
        <w:rPr>
          <w:rFonts w:ascii="Arial Narrow" w:hAnsi="Arial Narrow"/>
          <w:sz w:val="20"/>
        </w:rPr>
      </w:pPr>
    </w:p>
    <w:p w14:paraId="27BA0BED" w14:textId="77777777" w:rsidR="0070273D" w:rsidRPr="00701254" w:rsidRDefault="0070273D" w:rsidP="0070273D">
      <w:pPr>
        <w:pStyle w:val="BodyText22"/>
        <w:tabs>
          <w:tab w:val="left" w:pos="7650"/>
        </w:tabs>
        <w:spacing w:line="276" w:lineRule="auto"/>
        <w:ind w:firstLine="0"/>
        <w:jc w:val="left"/>
        <w:rPr>
          <w:rFonts w:ascii="Arial Narrow" w:hAnsi="Arial Narrow"/>
          <w:sz w:val="20"/>
        </w:rPr>
      </w:pPr>
      <w:r w:rsidRPr="00701254">
        <w:rPr>
          <w:rFonts w:ascii="Arial Narrow" w:hAnsi="Arial Narrow"/>
          <w:sz w:val="20"/>
        </w:rPr>
        <w:t xml:space="preserve">The </w:t>
      </w:r>
      <w:r w:rsidRPr="00701254">
        <w:rPr>
          <w:rFonts w:ascii="Arial Narrow" w:hAnsi="Arial Narrow"/>
          <w:b/>
          <w:bCs/>
          <w:sz w:val="20"/>
        </w:rPr>
        <w:t>Model vs. Non-Model Assessment Process (MRM-Control01)</w:t>
      </w:r>
      <w:r w:rsidRPr="00701254">
        <w:rPr>
          <w:rFonts w:ascii="Arial Narrow" w:hAnsi="Arial Narrow"/>
          <w:sz w:val="20"/>
        </w:rPr>
        <w:t xml:space="preserve"> described in this document is to support the Model Owners in the effort of analyzing and categorizing quantitative processes as Model or Non-Model. It is intended to establish operating process and standard guidelines to fulfill actions necessary to execute and support requirements outlined in the Model Risk Management (MRM) Policy (MRM-PnP01) and Procedures (MRM-PnP02). Instructions and guidelines in this document are applicable to and required for all East West Bancorp, Inc., East West Bank (U.S.), Hong Kong, and China’s (collectively, “EWB” or “Bank”) quantitative processes. </w:t>
      </w:r>
    </w:p>
    <w:p w14:paraId="27683A52" w14:textId="77777777" w:rsidR="0070273D" w:rsidRPr="00701254" w:rsidRDefault="0070273D" w:rsidP="0070273D">
      <w:pPr>
        <w:pStyle w:val="BodyText22"/>
        <w:tabs>
          <w:tab w:val="left" w:pos="7650"/>
        </w:tabs>
        <w:spacing w:line="276" w:lineRule="auto"/>
        <w:ind w:firstLine="0"/>
        <w:jc w:val="left"/>
        <w:rPr>
          <w:rFonts w:ascii="Arial Narrow" w:hAnsi="Arial Narrow"/>
          <w:sz w:val="20"/>
        </w:rPr>
      </w:pPr>
    </w:p>
    <w:p w14:paraId="6492309B" w14:textId="77777777" w:rsidR="0070273D" w:rsidRPr="00701254" w:rsidRDefault="0070273D" w:rsidP="0070273D">
      <w:pPr>
        <w:pStyle w:val="BodyText22"/>
        <w:tabs>
          <w:tab w:val="left" w:pos="7650"/>
        </w:tabs>
        <w:spacing w:line="276" w:lineRule="auto"/>
        <w:ind w:firstLine="0"/>
        <w:jc w:val="left"/>
        <w:rPr>
          <w:rFonts w:ascii="Arial Narrow" w:hAnsi="Arial Narrow"/>
          <w:sz w:val="20"/>
        </w:rPr>
      </w:pPr>
      <w:r w:rsidRPr="00701254">
        <w:rPr>
          <w:rFonts w:ascii="Arial Narrow" w:hAnsi="Arial Narrow"/>
          <w:sz w:val="20"/>
        </w:rPr>
        <w:t>This Model vs. Non-Model Assessment Process supports the enterprise-wide MRM Framework and is not intended to replace any entity procedures (e.g., the Greater China).</w:t>
      </w:r>
    </w:p>
    <w:p w14:paraId="568A8779" w14:textId="7AC0B386" w:rsidR="0070273D" w:rsidRPr="00701254" w:rsidRDefault="0070273D" w:rsidP="00F21274">
      <w:pPr>
        <w:rPr>
          <w:rFonts w:ascii="Arial Narrow" w:hAnsi="Arial Narrow"/>
        </w:rPr>
      </w:pPr>
    </w:p>
    <w:p w14:paraId="4DB41789" w14:textId="77777777" w:rsidR="008717E3" w:rsidRPr="00701254" w:rsidRDefault="008717E3" w:rsidP="00F21274">
      <w:pPr>
        <w:rPr>
          <w:rFonts w:ascii="Arial Narrow" w:hAnsi="Arial Narrow"/>
        </w:rPr>
      </w:pPr>
    </w:p>
    <w:p w14:paraId="1AED4F91" w14:textId="683685D4" w:rsidR="00953395" w:rsidRPr="00701254" w:rsidRDefault="0070273D" w:rsidP="0070273D">
      <w:pPr>
        <w:pStyle w:val="Heading1"/>
        <w:spacing w:line="276" w:lineRule="auto"/>
        <w:rPr>
          <w:rFonts w:ascii="Arial Narrow" w:hAnsi="Arial Narrow"/>
          <w:color w:val="auto"/>
          <w:sz w:val="24"/>
          <w:szCs w:val="24"/>
        </w:rPr>
      </w:pPr>
      <w:r w:rsidRPr="00701254">
        <w:rPr>
          <w:rFonts w:ascii="Arial Narrow" w:hAnsi="Arial Narrow"/>
          <w:color w:val="auto"/>
          <w:sz w:val="24"/>
          <w:szCs w:val="24"/>
        </w:rPr>
        <w:t xml:space="preserve">Appendix 2. </w:t>
      </w:r>
      <w:r w:rsidR="004D0F50" w:rsidRPr="00701254">
        <w:rPr>
          <w:rFonts w:ascii="Arial Narrow" w:hAnsi="Arial Narrow"/>
          <w:color w:val="auto"/>
          <w:sz w:val="24"/>
          <w:szCs w:val="24"/>
        </w:rPr>
        <w:t xml:space="preserve">Description of the </w:t>
      </w:r>
      <w:r w:rsidR="002626E5" w:rsidRPr="00701254">
        <w:rPr>
          <w:rFonts w:ascii="Arial Narrow" w:hAnsi="Arial Narrow"/>
          <w:color w:val="auto"/>
          <w:sz w:val="24"/>
          <w:szCs w:val="24"/>
        </w:rPr>
        <w:t>Model vs. Non-Model Assessment (CONTROL 1)</w:t>
      </w:r>
      <w:r w:rsidR="004D0F50" w:rsidRPr="00701254">
        <w:rPr>
          <w:rFonts w:ascii="Arial Narrow" w:hAnsi="Arial Narrow"/>
          <w:color w:val="auto"/>
          <w:sz w:val="24"/>
          <w:szCs w:val="24"/>
        </w:rPr>
        <w:t xml:space="preserve"> Methodology</w:t>
      </w:r>
    </w:p>
    <w:p w14:paraId="1D1240C6" w14:textId="77777777" w:rsidR="00953395" w:rsidRPr="00701254" w:rsidRDefault="00953395" w:rsidP="00E70049">
      <w:pPr>
        <w:pStyle w:val="BodyText22"/>
        <w:tabs>
          <w:tab w:val="left" w:pos="7650"/>
        </w:tabs>
        <w:spacing w:line="276" w:lineRule="auto"/>
        <w:ind w:firstLine="0"/>
        <w:jc w:val="left"/>
        <w:rPr>
          <w:rFonts w:ascii="Arial Narrow" w:hAnsi="Arial Narrow"/>
          <w:sz w:val="20"/>
        </w:rPr>
      </w:pPr>
    </w:p>
    <w:p w14:paraId="4ECFFFF5" w14:textId="49091CFB" w:rsidR="00971146" w:rsidRPr="00701254" w:rsidRDefault="00971146" w:rsidP="0070273D">
      <w:pPr>
        <w:pStyle w:val="Heading2"/>
        <w:numPr>
          <w:ilvl w:val="0"/>
          <w:numId w:val="31"/>
        </w:numPr>
        <w:spacing w:line="276" w:lineRule="auto"/>
        <w:rPr>
          <w:rFonts w:ascii="Arial Narrow" w:hAnsi="Arial Narrow"/>
          <w:color w:val="auto"/>
          <w:sz w:val="20"/>
          <w:szCs w:val="20"/>
        </w:rPr>
      </w:pPr>
      <w:r w:rsidRPr="00701254">
        <w:rPr>
          <w:rFonts w:ascii="Arial Narrow" w:hAnsi="Arial Narrow"/>
          <w:color w:val="auto"/>
          <w:sz w:val="22"/>
          <w:szCs w:val="22"/>
        </w:rPr>
        <w:t>The Model vs. Non-Model Assessment Categories</w:t>
      </w:r>
    </w:p>
    <w:p w14:paraId="357785C2" w14:textId="77777777" w:rsidR="00FA00FD" w:rsidRPr="00701254" w:rsidRDefault="00FA00FD" w:rsidP="00E70049">
      <w:pPr>
        <w:pStyle w:val="BodyText22"/>
        <w:tabs>
          <w:tab w:val="left" w:pos="7650"/>
        </w:tabs>
        <w:spacing w:line="276" w:lineRule="auto"/>
        <w:ind w:left="360" w:firstLine="0"/>
        <w:jc w:val="left"/>
        <w:rPr>
          <w:rFonts w:ascii="Arial Narrow" w:hAnsi="Arial Narrow"/>
          <w:sz w:val="20"/>
        </w:rPr>
      </w:pPr>
    </w:p>
    <w:p w14:paraId="2BCC69DB" w14:textId="7243FE16" w:rsidR="008B063F" w:rsidRPr="00701254" w:rsidRDefault="00AF5A34" w:rsidP="00E70049">
      <w:pPr>
        <w:pStyle w:val="BodyText22"/>
        <w:tabs>
          <w:tab w:val="left" w:pos="7650"/>
        </w:tabs>
        <w:spacing w:line="276" w:lineRule="auto"/>
        <w:ind w:left="360" w:firstLine="0"/>
        <w:jc w:val="left"/>
        <w:rPr>
          <w:rFonts w:ascii="Arial Narrow" w:hAnsi="Arial Narrow"/>
          <w:sz w:val="20"/>
        </w:rPr>
      </w:pPr>
      <w:r w:rsidRPr="00701254">
        <w:rPr>
          <w:rFonts w:ascii="Arial Narrow" w:hAnsi="Arial Narrow"/>
          <w:sz w:val="20"/>
        </w:rPr>
        <w:t>The Model vs. Non-Model A</w:t>
      </w:r>
      <w:r w:rsidR="008B063F" w:rsidRPr="00701254">
        <w:rPr>
          <w:rFonts w:ascii="Arial Narrow" w:hAnsi="Arial Narrow"/>
          <w:sz w:val="20"/>
        </w:rPr>
        <w:t>ssessment is categorized in three areas:</w:t>
      </w:r>
    </w:p>
    <w:p w14:paraId="18469A18" w14:textId="2238F631" w:rsidR="008B063F" w:rsidRPr="00701254" w:rsidRDefault="008B063F" w:rsidP="00E70049">
      <w:pPr>
        <w:pStyle w:val="ListParagraph"/>
        <w:numPr>
          <w:ilvl w:val="0"/>
          <w:numId w:val="12"/>
        </w:numPr>
        <w:spacing w:line="276" w:lineRule="auto"/>
        <w:rPr>
          <w:rFonts w:ascii="Arial Narrow" w:hAnsi="Arial Narrow"/>
          <w:sz w:val="20"/>
          <w:szCs w:val="20"/>
        </w:rPr>
      </w:pPr>
      <w:r w:rsidRPr="00701254">
        <w:rPr>
          <w:rFonts w:ascii="Arial Narrow" w:hAnsi="Arial Narrow"/>
          <w:b/>
          <w:sz w:val="20"/>
          <w:szCs w:val="20"/>
        </w:rPr>
        <w:t xml:space="preserve">The Information Input Component (Inputs) – </w:t>
      </w:r>
      <w:r w:rsidRPr="00701254">
        <w:rPr>
          <w:rFonts w:ascii="Arial Narrow" w:hAnsi="Arial Narrow"/>
          <w:sz w:val="20"/>
          <w:szCs w:val="20"/>
        </w:rPr>
        <w:t>Delivers specific assumptions, theories, and data to the quantitative estimation process</w:t>
      </w:r>
      <w:r w:rsidRPr="00701254">
        <w:rPr>
          <w:rFonts w:ascii="Arial Narrow" w:hAnsi="Arial Narrow"/>
          <w:sz w:val="20"/>
          <w:szCs w:val="20"/>
        </w:rPr>
        <w:tab/>
      </w:r>
    </w:p>
    <w:p w14:paraId="71C1C650" w14:textId="2592A41C" w:rsidR="008B063F"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Data Inputs</w:t>
      </w:r>
    </w:p>
    <w:p w14:paraId="31E1EF03" w14:textId="552F1483" w:rsidR="008B063F"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Assumptions</w:t>
      </w:r>
    </w:p>
    <w:p w14:paraId="439B1AFC" w14:textId="5A0E97CD" w:rsidR="008B063F"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Scenarios</w:t>
      </w:r>
    </w:p>
    <w:p w14:paraId="56D7CC55" w14:textId="2B2FB96C" w:rsidR="008B063F" w:rsidRPr="00701254" w:rsidRDefault="008B063F" w:rsidP="00E70049">
      <w:pPr>
        <w:pStyle w:val="ListParagraph"/>
        <w:numPr>
          <w:ilvl w:val="0"/>
          <w:numId w:val="12"/>
        </w:numPr>
        <w:spacing w:line="276" w:lineRule="auto"/>
        <w:rPr>
          <w:rFonts w:ascii="Arial Narrow" w:hAnsi="Arial Narrow"/>
          <w:sz w:val="20"/>
          <w:szCs w:val="20"/>
        </w:rPr>
      </w:pPr>
      <w:r w:rsidRPr="00701254">
        <w:rPr>
          <w:rFonts w:ascii="Arial Narrow" w:hAnsi="Arial Narrow"/>
          <w:b/>
          <w:sz w:val="20"/>
          <w:szCs w:val="20"/>
        </w:rPr>
        <w:t xml:space="preserve">The Processing Component (Analytical Techniques) – </w:t>
      </w:r>
      <w:r w:rsidRPr="00701254">
        <w:rPr>
          <w:rFonts w:ascii="Arial Narrow" w:hAnsi="Arial Narrow"/>
          <w:sz w:val="20"/>
          <w:szCs w:val="20"/>
        </w:rPr>
        <w:t>Transforms inputs into quantitative estimates</w:t>
      </w:r>
    </w:p>
    <w:p w14:paraId="7458B34C" w14:textId="57362AB1" w:rsidR="008B063F"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Statistical Theories</w:t>
      </w:r>
    </w:p>
    <w:p w14:paraId="09E36964" w14:textId="728366F1" w:rsidR="008B063F"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Economic Theories</w:t>
      </w:r>
    </w:p>
    <w:p w14:paraId="744EE1B0" w14:textId="3A01721B" w:rsidR="008B063F"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Financial Theories</w:t>
      </w:r>
    </w:p>
    <w:p w14:paraId="3DD6DDF6" w14:textId="32B8B0E6" w:rsidR="008B063F"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Mathematical Theories</w:t>
      </w:r>
    </w:p>
    <w:p w14:paraId="0AB132A8" w14:textId="336A5196" w:rsidR="008B063F" w:rsidRPr="00701254" w:rsidRDefault="008B063F" w:rsidP="00E70049">
      <w:pPr>
        <w:pStyle w:val="ListParagraph"/>
        <w:numPr>
          <w:ilvl w:val="0"/>
          <w:numId w:val="12"/>
        </w:numPr>
        <w:spacing w:line="276" w:lineRule="auto"/>
        <w:rPr>
          <w:rFonts w:ascii="Arial Narrow" w:hAnsi="Arial Narrow"/>
          <w:sz w:val="20"/>
          <w:szCs w:val="20"/>
        </w:rPr>
      </w:pPr>
      <w:r w:rsidRPr="00701254">
        <w:rPr>
          <w:rFonts w:ascii="Arial Narrow" w:hAnsi="Arial Narrow"/>
          <w:b/>
          <w:sz w:val="20"/>
          <w:szCs w:val="20"/>
        </w:rPr>
        <w:t xml:space="preserve">The Reporting Component (Quantitative Estimation Report) – </w:t>
      </w:r>
      <w:r w:rsidRPr="00701254">
        <w:rPr>
          <w:rFonts w:ascii="Arial Narrow" w:hAnsi="Arial Narrow"/>
          <w:sz w:val="20"/>
          <w:szCs w:val="20"/>
        </w:rPr>
        <w:t xml:space="preserve">Translates the quantitative estimates into useful business information for decision making </w:t>
      </w:r>
      <w:r w:rsidRPr="00701254">
        <w:rPr>
          <w:rFonts w:ascii="Arial Narrow" w:hAnsi="Arial Narrow"/>
          <w:sz w:val="20"/>
          <w:szCs w:val="20"/>
        </w:rPr>
        <w:tab/>
      </w:r>
    </w:p>
    <w:p w14:paraId="1C0A7074" w14:textId="3040589F" w:rsidR="008B063F" w:rsidRPr="00701254" w:rsidRDefault="009E19E1"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Forecasting</w:t>
      </w:r>
    </w:p>
    <w:p w14:paraId="5788D041" w14:textId="05347733" w:rsidR="008B063F" w:rsidRPr="00701254" w:rsidRDefault="004A4214"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Estimation</w:t>
      </w:r>
    </w:p>
    <w:p w14:paraId="327E27BC" w14:textId="584E5B4F" w:rsidR="004C5350" w:rsidRPr="00701254" w:rsidRDefault="008B063F" w:rsidP="00E70049">
      <w:pPr>
        <w:pStyle w:val="ListParagraph"/>
        <w:numPr>
          <w:ilvl w:val="0"/>
          <w:numId w:val="13"/>
        </w:numPr>
        <w:spacing w:line="276" w:lineRule="auto"/>
        <w:rPr>
          <w:rFonts w:ascii="Arial Narrow" w:hAnsi="Arial Narrow"/>
          <w:sz w:val="20"/>
          <w:szCs w:val="20"/>
        </w:rPr>
      </w:pPr>
      <w:r w:rsidRPr="00701254">
        <w:rPr>
          <w:rFonts w:ascii="Arial Narrow" w:hAnsi="Arial Narrow"/>
          <w:sz w:val="20"/>
          <w:szCs w:val="20"/>
        </w:rPr>
        <w:t>Management Decision Support</w:t>
      </w:r>
      <w:r w:rsidRPr="00701254">
        <w:rPr>
          <w:rFonts w:ascii="Arial Narrow" w:hAnsi="Arial Narrow"/>
          <w:sz w:val="20"/>
          <w:szCs w:val="20"/>
        </w:rPr>
        <w:tab/>
      </w:r>
      <w:r w:rsidR="004C5350" w:rsidRPr="00701254">
        <w:rPr>
          <w:rFonts w:ascii="Arial Narrow" w:hAnsi="Arial Narrow"/>
          <w:sz w:val="20"/>
          <w:szCs w:val="20"/>
        </w:rPr>
        <w:t xml:space="preserve"> </w:t>
      </w:r>
    </w:p>
    <w:p w14:paraId="659A33DF" w14:textId="218E7D28" w:rsidR="004C5350" w:rsidRPr="00701254" w:rsidRDefault="004C5350" w:rsidP="00E70049">
      <w:pPr>
        <w:spacing w:line="276" w:lineRule="auto"/>
        <w:rPr>
          <w:rFonts w:ascii="Arial Narrow" w:hAnsi="Arial Narrow"/>
          <w:sz w:val="20"/>
          <w:szCs w:val="20"/>
        </w:rPr>
      </w:pPr>
    </w:p>
    <w:p w14:paraId="2FA25F5D" w14:textId="77777777" w:rsidR="00FA00FD" w:rsidRPr="00701254" w:rsidRDefault="00FA00FD" w:rsidP="00FA00FD">
      <w:pPr>
        <w:spacing w:line="276" w:lineRule="auto"/>
        <w:rPr>
          <w:rFonts w:ascii="Arial Narrow" w:hAnsi="Arial Narrow"/>
          <w:b/>
          <w:bCs/>
          <w:sz w:val="20"/>
          <w:szCs w:val="20"/>
        </w:rPr>
      </w:pPr>
      <w:r w:rsidRPr="00701254">
        <w:rPr>
          <w:rFonts w:ascii="Arial Narrow" w:hAnsi="Arial Narrow"/>
          <w:b/>
          <w:bCs/>
          <w:sz w:val="20"/>
          <w:szCs w:val="20"/>
        </w:rPr>
        <w:t>Definition of a Model per SR 11-7:</w:t>
      </w:r>
    </w:p>
    <w:p w14:paraId="03314BF4" w14:textId="77777777" w:rsidR="00FA00FD" w:rsidRPr="00701254" w:rsidRDefault="00FA00FD" w:rsidP="00FA00FD">
      <w:pPr>
        <w:spacing w:line="276" w:lineRule="auto"/>
        <w:rPr>
          <w:rFonts w:ascii="Arial Narrow" w:hAnsi="Arial Narrow"/>
          <w:sz w:val="20"/>
          <w:szCs w:val="20"/>
        </w:rPr>
      </w:pPr>
    </w:p>
    <w:p w14:paraId="153B88F7" w14:textId="77777777" w:rsidR="00FA00FD" w:rsidRPr="00701254" w:rsidRDefault="00FA00FD" w:rsidP="00FA00FD">
      <w:pPr>
        <w:spacing w:line="276" w:lineRule="auto"/>
        <w:rPr>
          <w:rFonts w:ascii="Arial Narrow" w:hAnsi="Arial Narrow"/>
          <w:sz w:val="20"/>
        </w:rPr>
      </w:pPr>
      <w:r w:rsidRPr="00701254">
        <w:rPr>
          <w:rFonts w:ascii="Arial Narrow" w:hAnsi="Arial Narrow"/>
          <w:sz w:val="20"/>
        </w:rPr>
        <w:t xml:space="preserve">“… the term model refers to a quantitative method, system, or approach that applies statistical, economic, financial, or mathematical theories, techniques, and assumptions to process input data into quantitative estimates.” </w:t>
      </w:r>
    </w:p>
    <w:p w14:paraId="28021D7D" w14:textId="77777777" w:rsidR="00FA00FD" w:rsidRPr="00701254" w:rsidRDefault="00FA00FD" w:rsidP="00FA00FD">
      <w:pPr>
        <w:spacing w:line="276" w:lineRule="auto"/>
        <w:rPr>
          <w:rFonts w:ascii="Arial Narrow" w:hAnsi="Arial Narrow"/>
          <w:sz w:val="20"/>
        </w:rPr>
      </w:pPr>
    </w:p>
    <w:p w14:paraId="7431FFE6" w14:textId="77777777" w:rsidR="00FA00FD" w:rsidRPr="00701254" w:rsidRDefault="00FA00FD" w:rsidP="00FA00FD">
      <w:pPr>
        <w:spacing w:line="276" w:lineRule="auto"/>
        <w:rPr>
          <w:rFonts w:ascii="Arial Narrow" w:hAnsi="Arial Narrow"/>
          <w:sz w:val="20"/>
        </w:rPr>
      </w:pPr>
      <w:r w:rsidRPr="00701254">
        <w:rPr>
          <w:rFonts w:ascii="Arial Narrow" w:hAnsi="Arial Narrow"/>
          <w:b/>
          <w:bCs/>
          <w:sz w:val="20"/>
        </w:rPr>
        <w:t>“A model consists of three components:</w:t>
      </w:r>
      <w:r w:rsidRPr="00701254">
        <w:rPr>
          <w:rFonts w:ascii="Arial Narrow" w:hAnsi="Arial Narrow"/>
          <w:sz w:val="20"/>
        </w:rPr>
        <w:t xml:space="preserve"> </w:t>
      </w:r>
    </w:p>
    <w:p w14:paraId="3D33234D" w14:textId="77777777" w:rsidR="00FA00FD" w:rsidRPr="00701254" w:rsidRDefault="00FA00FD" w:rsidP="00FA00FD">
      <w:pPr>
        <w:pStyle w:val="ListParagraph"/>
        <w:numPr>
          <w:ilvl w:val="0"/>
          <w:numId w:val="29"/>
        </w:numPr>
        <w:spacing w:line="276" w:lineRule="auto"/>
        <w:contextualSpacing/>
        <w:rPr>
          <w:rFonts w:ascii="Arial Narrow" w:hAnsi="Arial Narrow"/>
          <w:sz w:val="20"/>
        </w:rPr>
      </w:pPr>
      <w:r w:rsidRPr="00701254">
        <w:rPr>
          <w:rFonts w:ascii="Arial Narrow" w:hAnsi="Arial Narrow"/>
          <w:sz w:val="20"/>
        </w:rPr>
        <w:t xml:space="preserve">an information input component, which delivers assumptions and data to the </w:t>
      </w:r>
      <w:proofErr w:type="gramStart"/>
      <w:r w:rsidRPr="00701254">
        <w:rPr>
          <w:rFonts w:ascii="Arial Narrow" w:hAnsi="Arial Narrow"/>
          <w:sz w:val="20"/>
        </w:rPr>
        <w:t>model;</w:t>
      </w:r>
      <w:proofErr w:type="gramEnd"/>
      <w:r w:rsidRPr="00701254">
        <w:rPr>
          <w:rFonts w:ascii="Arial Narrow" w:hAnsi="Arial Narrow"/>
          <w:sz w:val="20"/>
        </w:rPr>
        <w:t xml:space="preserve"> </w:t>
      </w:r>
    </w:p>
    <w:p w14:paraId="6DDE077A" w14:textId="77777777" w:rsidR="00FA00FD" w:rsidRPr="00701254" w:rsidRDefault="00FA00FD" w:rsidP="00FA00FD">
      <w:pPr>
        <w:pStyle w:val="ListParagraph"/>
        <w:numPr>
          <w:ilvl w:val="0"/>
          <w:numId w:val="29"/>
        </w:numPr>
        <w:spacing w:line="276" w:lineRule="auto"/>
        <w:contextualSpacing/>
        <w:rPr>
          <w:rFonts w:ascii="Arial Narrow" w:hAnsi="Arial Narrow"/>
          <w:sz w:val="20"/>
        </w:rPr>
      </w:pPr>
      <w:r w:rsidRPr="00701254">
        <w:rPr>
          <w:rFonts w:ascii="Arial Narrow" w:hAnsi="Arial Narrow"/>
          <w:sz w:val="20"/>
        </w:rPr>
        <w:t xml:space="preserve">a processing component, which transforms inputs into estimates; and </w:t>
      </w:r>
    </w:p>
    <w:p w14:paraId="79D1D099" w14:textId="77777777" w:rsidR="00FA00FD" w:rsidRPr="00701254" w:rsidRDefault="00FA00FD" w:rsidP="00FA00FD">
      <w:pPr>
        <w:pStyle w:val="ListParagraph"/>
        <w:numPr>
          <w:ilvl w:val="0"/>
          <w:numId w:val="29"/>
        </w:numPr>
        <w:spacing w:line="276" w:lineRule="auto"/>
        <w:contextualSpacing/>
        <w:rPr>
          <w:rFonts w:ascii="Arial Narrow" w:hAnsi="Arial Narrow"/>
          <w:sz w:val="20"/>
        </w:rPr>
      </w:pPr>
      <w:r w:rsidRPr="00701254">
        <w:rPr>
          <w:rFonts w:ascii="Arial Narrow" w:hAnsi="Arial Narrow"/>
          <w:sz w:val="20"/>
        </w:rPr>
        <w:t>a reporting component, which translates the estimates into useful business information.”</w:t>
      </w:r>
    </w:p>
    <w:p w14:paraId="013C7266" w14:textId="77777777" w:rsidR="00FA00FD" w:rsidRPr="00701254" w:rsidRDefault="00FA00FD" w:rsidP="00FA00FD">
      <w:pPr>
        <w:spacing w:line="276" w:lineRule="auto"/>
        <w:rPr>
          <w:rFonts w:ascii="Arial Narrow" w:hAnsi="Arial Narrow"/>
          <w:sz w:val="20"/>
        </w:rPr>
      </w:pPr>
    </w:p>
    <w:p w14:paraId="24CC6684" w14:textId="6A1D2DBB" w:rsidR="00FA00FD" w:rsidRPr="00701254" w:rsidRDefault="00FA00FD" w:rsidP="00E70049">
      <w:pPr>
        <w:spacing w:line="276" w:lineRule="auto"/>
        <w:rPr>
          <w:rFonts w:ascii="Arial Narrow" w:hAnsi="Arial Narrow"/>
          <w:sz w:val="20"/>
          <w:szCs w:val="20"/>
        </w:rPr>
      </w:pPr>
      <w:r w:rsidRPr="00701254">
        <w:rPr>
          <w:rFonts w:ascii="Arial Narrow" w:hAnsi="Arial Narrow"/>
          <w:sz w:val="20"/>
        </w:rPr>
        <w:t xml:space="preserve">Models meeting this definition might be used for analyzing business strategies, informing business decisions, </w:t>
      </w:r>
      <w:r w:rsidRPr="00701254">
        <w:rPr>
          <w:rFonts w:ascii="Arial Narrow" w:hAnsi="Arial Narrow"/>
          <w:sz w:val="20"/>
          <w:highlight w:val="yellow"/>
        </w:rPr>
        <w:t>identifying and measuring risks</w:t>
      </w:r>
      <w:r w:rsidRPr="00701254">
        <w:rPr>
          <w:rFonts w:ascii="Arial Narrow" w:hAnsi="Arial Narrow"/>
          <w:sz w:val="20"/>
        </w:rPr>
        <w:t xml:space="preserve">, valuing exposures, instruments or positions, conducting stress testing, assessing adequacy of capital, managing client assets, measuring compliance with internal limits, maintaining the formal control apparatus of the bank, or meeting financial or regulatory reporting requirements and issuing public disclosures. </w:t>
      </w:r>
      <w:r w:rsidRPr="00701254">
        <w:rPr>
          <w:rFonts w:ascii="Arial Narrow" w:hAnsi="Arial Narrow"/>
          <w:sz w:val="20"/>
          <w:highlight w:val="yellow"/>
        </w:rPr>
        <w:t>The definition of model also covers quantitative approaches whose inputs are partially or wholly qualitative or based on expert judgment, provided that the output is quantitative in nature</w:t>
      </w:r>
      <w:r w:rsidRPr="00701254">
        <w:rPr>
          <w:rFonts w:ascii="Arial Narrow" w:hAnsi="Arial Narrow"/>
          <w:sz w:val="20"/>
        </w:rPr>
        <w:t>.”</w:t>
      </w:r>
    </w:p>
    <w:p w14:paraId="7C2448B9" w14:textId="77777777" w:rsidR="00F21274" w:rsidRPr="00701254" w:rsidRDefault="00F21274" w:rsidP="00E70049">
      <w:pPr>
        <w:pStyle w:val="BodyText22"/>
        <w:tabs>
          <w:tab w:val="left" w:pos="7650"/>
        </w:tabs>
        <w:spacing w:line="276" w:lineRule="auto"/>
        <w:ind w:firstLine="0"/>
        <w:jc w:val="left"/>
        <w:rPr>
          <w:rFonts w:ascii="Arial Narrow" w:hAnsi="Arial Narrow"/>
          <w:sz w:val="20"/>
          <w:szCs w:val="22"/>
        </w:rPr>
      </w:pPr>
    </w:p>
    <w:p w14:paraId="417EA248" w14:textId="24E405E3" w:rsidR="00971146" w:rsidRPr="00701254" w:rsidRDefault="00971146" w:rsidP="0070273D">
      <w:pPr>
        <w:pStyle w:val="Heading2"/>
        <w:numPr>
          <w:ilvl w:val="0"/>
          <w:numId w:val="31"/>
        </w:numPr>
        <w:spacing w:line="276" w:lineRule="auto"/>
        <w:rPr>
          <w:rFonts w:ascii="Arial Narrow" w:hAnsi="Arial Narrow"/>
          <w:color w:val="auto"/>
          <w:sz w:val="22"/>
          <w:szCs w:val="22"/>
        </w:rPr>
      </w:pPr>
      <w:r w:rsidRPr="00701254">
        <w:rPr>
          <w:rFonts w:ascii="Arial Narrow" w:hAnsi="Arial Narrow"/>
          <w:color w:val="auto"/>
          <w:sz w:val="22"/>
          <w:szCs w:val="22"/>
        </w:rPr>
        <w:t>The Model vs. Non-Model Assessment Steps</w:t>
      </w:r>
    </w:p>
    <w:p w14:paraId="51EEDE5D" w14:textId="037039F0" w:rsidR="00971146" w:rsidRPr="00701254" w:rsidRDefault="00971146" w:rsidP="00E70049">
      <w:pPr>
        <w:pStyle w:val="BodyText22"/>
        <w:tabs>
          <w:tab w:val="left" w:pos="7650"/>
        </w:tabs>
        <w:spacing w:line="276" w:lineRule="auto"/>
        <w:ind w:left="360" w:firstLine="0"/>
        <w:jc w:val="left"/>
        <w:rPr>
          <w:rFonts w:ascii="Arial Narrow" w:hAnsi="Arial Narrow"/>
          <w:sz w:val="20"/>
        </w:rPr>
      </w:pPr>
      <w:r w:rsidRPr="00701254">
        <w:rPr>
          <w:rFonts w:ascii="Arial Narrow" w:hAnsi="Arial Narrow"/>
          <w:sz w:val="20"/>
        </w:rPr>
        <w:t xml:space="preserve">Steps used for </w:t>
      </w:r>
      <w:r w:rsidR="001045B3" w:rsidRPr="00701254">
        <w:rPr>
          <w:rFonts w:ascii="Arial Narrow" w:hAnsi="Arial Narrow"/>
          <w:sz w:val="20"/>
        </w:rPr>
        <w:t>M</w:t>
      </w:r>
      <w:r w:rsidRPr="00701254">
        <w:rPr>
          <w:rFonts w:ascii="Arial Narrow" w:hAnsi="Arial Narrow"/>
          <w:sz w:val="20"/>
        </w:rPr>
        <w:t xml:space="preserve">odel </w:t>
      </w:r>
      <w:r w:rsidR="001045B3" w:rsidRPr="00701254">
        <w:rPr>
          <w:rFonts w:ascii="Arial Narrow" w:hAnsi="Arial Narrow"/>
          <w:sz w:val="20"/>
        </w:rPr>
        <w:t xml:space="preserve">vs. Non-Model </w:t>
      </w:r>
      <w:r w:rsidRPr="00701254">
        <w:rPr>
          <w:rFonts w:ascii="Arial Narrow" w:hAnsi="Arial Narrow"/>
          <w:sz w:val="20"/>
        </w:rPr>
        <w:t>identification and assessment are:</w:t>
      </w:r>
    </w:p>
    <w:p w14:paraId="16EA9AC8" w14:textId="77777777" w:rsidR="00AF5A34" w:rsidRPr="00701254" w:rsidRDefault="00AF5A34" w:rsidP="00E70049">
      <w:pPr>
        <w:pStyle w:val="BodyText22"/>
        <w:tabs>
          <w:tab w:val="left" w:pos="7650"/>
        </w:tabs>
        <w:spacing w:line="276" w:lineRule="auto"/>
        <w:ind w:left="360" w:firstLine="0"/>
        <w:jc w:val="left"/>
        <w:rPr>
          <w:rFonts w:ascii="Arial Narrow" w:hAnsi="Arial Narrow"/>
          <w:sz w:val="20"/>
        </w:rPr>
      </w:pPr>
    </w:p>
    <w:p w14:paraId="3CF1ACC4" w14:textId="67661EF8" w:rsidR="00971146" w:rsidRPr="00701254" w:rsidRDefault="00971146" w:rsidP="008717E3">
      <w:pPr>
        <w:pStyle w:val="BodyText22"/>
        <w:numPr>
          <w:ilvl w:val="0"/>
          <w:numId w:val="27"/>
        </w:numPr>
        <w:tabs>
          <w:tab w:val="left" w:pos="7650"/>
        </w:tabs>
        <w:spacing w:after="60" w:line="276" w:lineRule="auto"/>
        <w:ind w:left="720"/>
        <w:jc w:val="left"/>
        <w:rPr>
          <w:rFonts w:ascii="Arial Narrow" w:hAnsi="Arial Narrow"/>
          <w:sz w:val="20"/>
        </w:rPr>
      </w:pPr>
      <w:r w:rsidRPr="00701254">
        <w:rPr>
          <w:rFonts w:ascii="Arial Narrow" w:hAnsi="Arial Narrow"/>
          <w:b/>
          <w:sz w:val="20"/>
          <w:u w:val="single"/>
        </w:rPr>
        <w:t>Step 1:</w:t>
      </w:r>
      <w:r w:rsidRPr="00701254">
        <w:rPr>
          <w:rFonts w:ascii="Arial Narrow" w:hAnsi="Arial Narrow"/>
          <w:sz w:val="20"/>
        </w:rPr>
        <w:t xml:space="preserve"> Owners or Users of quantitative processes (refer to </w:t>
      </w:r>
      <w:r w:rsidR="001045B3" w:rsidRPr="00701254">
        <w:rPr>
          <w:rFonts w:ascii="Arial Narrow" w:hAnsi="Arial Narrow"/>
          <w:sz w:val="20"/>
        </w:rPr>
        <w:t xml:space="preserve">MRM </w:t>
      </w:r>
      <w:r w:rsidRPr="00701254">
        <w:rPr>
          <w:rFonts w:ascii="Arial Narrow" w:hAnsi="Arial Narrow"/>
          <w:sz w:val="20"/>
        </w:rPr>
        <w:t xml:space="preserve">Policy, </w:t>
      </w:r>
      <w:r w:rsidR="001045B3" w:rsidRPr="00701254">
        <w:rPr>
          <w:rFonts w:ascii="Arial Narrow" w:hAnsi="Arial Narrow"/>
          <w:sz w:val="20"/>
        </w:rPr>
        <w:t xml:space="preserve">MRM-PnP01 and MRM Procedure, MRM-PnP02 </w:t>
      </w:r>
      <w:r w:rsidRPr="00701254">
        <w:rPr>
          <w:rFonts w:ascii="Arial Narrow" w:hAnsi="Arial Narrow"/>
          <w:sz w:val="20"/>
        </w:rPr>
        <w:t>Roles and Responsibilities) are required to proactively submit a designated form</w:t>
      </w:r>
      <w:r w:rsidR="00AF5A34" w:rsidRPr="00701254">
        <w:rPr>
          <w:rFonts w:ascii="Arial Narrow" w:hAnsi="Arial Narrow"/>
          <w:sz w:val="20"/>
        </w:rPr>
        <w:t xml:space="preserve">, </w:t>
      </w:r>
      <w:r w:rsidRPr="00701254">
        <w:rPr>
          <w:rFonts w:ascii="Arial Narrow" w:hAnsi="Arial Narrow"/>
          <w:sz w:val="20"/>
        </w:rPr>
        <w:t xml:space="preserve">The </w:t>
      </w:r>
      <w:r w:rsidR="00AF5A34" w:rsidRPr="00701254">
        <w:rPr>
          <w:rFonts w:ascii="Arial Narrow" w:hAnsi="Arial Narrow"/>
          <w:sz w:val="20"/>
        </w:rPr>
        <w:t xml:space="preserve">MRM </w:t>
      </w:r>
      <w:r w:rsidRPr="00701254">
        <w:rPr>
          <w:rFonts w:ascii="Arial Narrow" w:hAnsi="Arial Narrow"/>
          <w:sz w:val="20"/>
        </w:rPr>
        <w:t>Model vs. Non-Model Assessment Form</w:t>
      </w:r>
      <w:r w:rsidR="00AF5A34" w:rsidRPr="00701254">
        <w:rPr>
          <w:rFonts w:ascii="Arial Narrow" w:hAnsi="Arial Narrow"/>
          <w:sz w:val="20"/>
        </w:rPr>
        <w:t xml:space="preserve">, </w:t>
      </w:r>
      <w:r w:rsidRPr="00701254">
        <w:rPr>
          <w:rFonts w:ascii="Arial Narrow" w:hAnsi="Arial Narrow"/>
          <w:sz w:val="20"/>
        </w:rPr>
        <w:t xml:space="preserve">to MRM to perform a “Model vs. Non-Model” assessment and determine whether the quantitative process is a model as defined in the Policy. </w:t>
      </w:r>
    </w:p>
    <w:p w14:paraId="553B93D3" w14:textId="2B0AEAC6" w:rsidR="00971146" w:rsidRPr="00701254" w:rsidRDefault="00971146" w:rsidP="008717E3">
      <w:pPr>
        <w:pStyle w:val="BodyText22"/>
        <w:numPr>
          <w:ilvl w:val="0"/>
          <w:numId w:val="27"/>
        </w:numPr>
        <w:tabs>
          <w:tab w:val="left" w:pos="7650"/>
        </w:tabs>
        <w:spacing w:after="60" w:line="276" w:lineRule="auto"/>
        <w:ind w:left="720"/>
        <w:jc w:val="left"/>
        <w:rPr>
          <w:rFonts w:ascii="Arial Narrow" w:hAnsi="Arial Narrow"/>
          <w:sz w:val="20"/>
        </w:rPr>
      </w:pPr>
      <w:r w:rsidRPr="00701254">
        <w:rPr>
          <w:rFonts w:ascii="Arial Narrow" w:hAnsi="Arial Narrow"/>
          <w:b/>
          <w:sz w:val="20"/>
          <w:u w:val="single"/>
        </w:rPr>
        <w:t>Step 2:</w:t>
      </w:r>
      <w:r w:rsidRPr="00701254">
        <w:rPr>
          <w:rFonts w:ascii="Arial Narrow" w:hAnsi="Arial Narrow"/>
          <w:sz w:val="20"/>
        </w:rPr>
        <w:t xml:space="preserve"> The MRM group will review submitted information and viewpoints of the Owner/User before making final determination of whether the quantitative process is a model. MRM will communicate with the Owner/User of the quantitative process classification results.</w:t>
      </w:r>
    </w:p>
    <w:p w14:paraId="69A2F478" w14:textId="41BA2D67" w:rsidR="00971146" w:rsidRPr="00701254" w:rsidRDefault="00971146" w:rsidP="008717E3">
      <w:pPr>
        <w:pStyle w:val="BodyText22"/>
        <w:numPr>
          <w:ilvl w:val="0"/>
          <w:numId w:val="27"/>
        </w:numPr>
        <w:tabs>
          <w:tab w:val="left" w:pos="7650"/>
        </w:tabs>
        <w:spacing w:after="60" w:line="276" w:lineRule="auto"/>
        <w:ind w:left="720"/>
        <w:jc w:val="left"/>
        <w:rPr>
          <w:rFonts w:ascii="Arial Narrow" w:hAnsi="Arial Narrow"/>
          <w:sz w:val="20"/>
        </w:rPr>
      </w:pPr>
      <w:r w:rsidRPr="00701254">
        <w:rPr>
          <w:rFonts w:ascii="Arial Narrow" w:hAnsi="Arial Narrow"/>
          <w:b/>
          <w:sz w:val="20"/>
          <w:u w:val="single"/>
        </w:rPr>
        <w:t>Step 3:</w:t>
      </w:r>
      <w:r w:rsidRPr="00701254">
        <w:rPr>
          <w:rFonts w:ascii="Arial Narrow" w:hAnsi="Arial Narrow"/>
          <w:b/>
          <w:sz w:val="20"/>
        </w:rPr>
        <w:t xml:space="preserve"> </w:t>
      </w:r>
      <w:r w:rsidRPr="00701254">
        <w:rPr>
          <w:rFonts w:ascii="Arial Narrow" w:hAnsi="Arial Narrow"/>
          <w:sz w:val="20"/>
        </w:rPr>
        <w:t>Should it be a</w:t>
      </w:r>
      <w:r w:rsidR="00327DEE" w:rsidRPr="00701254">
        <w:rPr>
          <w:rFonts w:ascii="Arial Narrow" w:hAnsi="Arial Narrow"/>
          <w:sz w:val="20"/>
        </w:rPr>
        <w:t xml:space="preserve"> model, MRM will work with the Owner/U</w:t>
      </w:r>
      <w:r w:rsidRPr="00701254">
        <w:rPr>
          <w:rFonts w:ascii="Arial Narrow" w:hAnsi="Arial Narrow"/>
          <w:sz w:val="20"/>
        </w:rPr>
        <w:t xml:space="preserve">ser to obtain additional required information for entering it into the </w:t>
      </w:r>
      <w:r w:rsidR="00327DEE" w:rsidRPr="00701254">
        <w:rPr>
          <w:rFonts w:ascii="Arial Narrow" w:hAnsi="Arial Narrow"/>
          <w:b/>
          <w:sz w:val="20"/>
        </w:rPr>
        <w:t>MRM</w:t>
      </w:r>
      <w:r w:rsidR="00327DEE" w:rsidRPr="00701254">
        <w:rPr>
          <w:rFonts w:ascii="Arial Narrow" w:hAnsi="Arial Narrow"/>
          <w:sz w:val="20"/>
        </w:rPr>
        <w:t xml:space="preserve"> </w:t>
      </w:r>
      <w:r w:rsidRPr="00701254">
        <w:rPr>
          <w:rFonts w:ascii="Arial Narrow" w:hAnsi="Arial Narrow"/>
          <w:b/>
          <w:sz w:val="20"/>
        </w:rPr>
        <w:t>Model Inventory</w:t>
      </w:r>
      <w:r w:rsidR="00327DEE" w:rsidRPr="00701254">
        <w:rPr>
          <w:rFonts w:ascii="Arial Narrow" w:hAnsi="Arial Narrow"/>
          <w:sz w:val="20"/>
        </w:rPr>
        <w:t xml:space="preserve"> with information</w:t>
      </w:r>
      <w:r w:rsidRPr="00701254">
        <w:rPr>
          <w:rFonts w:ascii="Arial Narrow" w:hAnsi="Arial Narrow"/>
          <w:sz w:val="20"/>
        </w:rPr>
        <w:t xml:space="preserve"> such as, model owner, business segments the model is applied to and each business use of the model.</w:t>
      </w:r>
    </w:p>
    <w:p w14:paraId="003B9BC4" w14:textId="334F1FA8" w:rsidR="00E70049" w:rsidRPr="00701254" w:rsidRDefault="00E70049" w:rsidP="00E70049">
      <w:pPr>
        <w:pStyle w:val="BodyText22"/>
        <w:tabs>
          <w:tab w:val="left" w:pos="7650"/>
        </w:tabs>
        <w:spacing w:line="276" w:lineRule="auto"/>
        <w:ind w:firstLine="0"/>
        <w:jc w:val="left"/>
        <w:rPr>
          <w:rFonts w:ascii="Arial Narrow" w:hAnsi="Arial Narrow"/>
          <w:sz w:val="20"/>
        </w:rPr>
      </w:pPr>
    </w:p>
    <w:p w14:paraId="7D7E47FE" w14:textId="77777777" w:rsidR="008717E3" w:rsidRPr="00701254" w:rsidRDefault="008717E3" w:rsidP="00E70049">
      <w:pPr>
        <w:pStyle w:val="BodyText22"/>
        <w:tabs>
          <w:tab w:val="left" w:pos="7650"/>
        </w:tabs>
        <w:spacing w:line="276" w:lineRule="auto"/>
        <w:ind w:firstLine="0"/>
        <w:jc w:val="left"/>
        <w:rPr>
          <w:rFonts w:ascii="Arial Narrow" w:hAnsi="Arial Narrow"/>
          <w:sz w:val="20"/>
        </w:rPr>
      </w:pPr>
    </w:p>
    <w:p w14:paraId="578175A5" w14:textId="0957B84F" w:rsidR="00E77A91" w:rsidRPr="00701254" w:rsidRDefault="0070273D" w:rsidP="0070273D">
      <w:pPr>
        <w:pStyle w:val="Heading1"/>
        <w:spacing w:line="276" w:lineRule="auto"/>
        <w:rPr>
          <w:rFonts w:ascii="Arial Narrow" w:hAnsi="Arial Narrow"/>
          <w:color w:val="auto"/>
          <w:sz w:val="24"/>
          <w:szCs w:val="24"/>
        </w:rPr>
      </w:pPr>
      <w:bookmarkStart w:id="6" w:name="_Toc526865355"/>
      <w:r w:rsidRPr="00701254">
        <w:rPr>
          <w:rFonts w:ascii="Arial Narrow" w:hAnsi="Arial Narrow"/>
          <w:color w:val="auto"/>
          <w:sz w:val="24"/>
          <w:szCs w:val="24"/>
        </w:rPr>
        <w:t xml:space="preserve">Appendix 3. </w:t>
      </w:r>
      <w:r w:rsidR="00E77A91" w:rsidRPr="00701254">
        <w:rPr>
          <w:rFonts w:ascii="Arial Narrow" w:hAnsi="Arial Narrow"/>
          <w:color w:val="auto"/>
          <w:sz w:val="24"/>
          <w:szCs w:val="24"/>
        </w:rPr>
        <w:t>Overview of the MRM Framework</w:t>
      </w:r>
      <w:bookmarkEnd w:id="6"/>
    </w:p>
    <w:p w14:paraId="1C8B1442" w14:textId="77777777" w:rsidR="00E77A91" w:rsidRPr="00701254" w:rsidRDefault="00E77A91" w:rsidP="00E77A91">
      <w:pPr>
        <w:pStyle w:val="BodyText22"/>
        <w:tabs>
          <w:tab w:val="left" w:pos="7650"/>
        </w:tabs>
        <w:spacing w:line="276" w:lineRule="auto"/>
        <w:ind w:firstLine="0"/>
        <w:jc w:val="left"/>
        <w:rPr>
          <w:rFonts w:ascii="Arial Narrow" w:hAnsi="Arial Narrow"/>
          <w:sz w:val="20"/>
        </w:rPr>
      </w:pPr>
    </w:p>
    <w:p w14:paraId="1E94EF3C" w14:textId="77777777" w:rsidR="00E77A91" w:rsidRPr="00701254" w:rsidRDefault="00E77A91" w:rsidP="00E77A91">
      <w:pPr>
        <w:pStyle w:val="BodyText22"/>
        <w:tabs>
          <w:tab w:val="left" w:pos="7650"/>
        </w:tabs>
        <w:spacing w:line="276" w:lineRule="auto"/>
        <w:ind w:firstLine="0"/>
        <w:jc w:val="left"/>
        <w:rPr>
          <w:rFonts w:ascii="Arial Narrow" w:hAnsi="Arial Narrow"/>
          <w:sz w:val="20"/>
        </w:rPr>
      </w:pPr>
      <w:r w:rsidRPr="00701254">
        <w:rPr>
          <w:rFonts w:ascii="Arial Narrow" w:hAnsi="Arial Narrow"/>
          <w:sz w:val="20"/>
        </w:rPr>
        <w:t xml:space="preserve">The MRM Framework is comprised of the 11-controls for managing model risk at the Bank. These controls align with various stages of a model’s end-to-end lifecycle. This Model vs. Non-Model Assessment Process addresses </w:t>
      </w:r>
      <w:r w:rsidRPr="00701254">
        <w:rPr>
          <w:rFonts w:ascii="Arial Narrow" w:hAnsi="Arial Narrow"/>
          <w:b/>
          <w:sz w:val="20"/>
        </w:rPr>
        <w:t>Control 1: Model Identification</w:t>
      </w:r>
      <w:r w:rsidRPr="00701254">
        <w:rPr>
          <w:rFonts w:ascii="Arial Narrow" w:hAnsi="Arial Narrow"/>
          <w:sz w:val="20"/>
        </w:rPr>
        <w:t>.</w:t>
      </w:r>
    </w:p>
    <w:p w14:paraId="52AAA0AB" w14:textId="77777777" w:rsidR="00E77A91" w:rsidRPr="00701254" w:rsidRDefault="00E77A91" w:rsidP="00E77A91">
      <w:pPr>
        <w:pStyle w:val="BodyText22"/>
        <w:tabs>
          <w:tab w:val="left" w:pos="7650"/>
        </w:tabs>
        <w:spacing w:line="276" w:lineRule="auto"/>
        <w:ind w:firstLine="0"/>
        <w:jc w:val="left"/>
        <w:rPr>
          <w:rFonts w:ascii="Arial Narrow" w:hAnsi="Arial Narrow"/>
          <w:sz w:val="20"/>
        </w:rPr>
      </w:pPr>
    </w:p>
    <w:p w14:paraId="76E2B216" w14:textId="77777777" w:rsidR="00E77A91" w:rsidRPr="00701254" w:rsidRDefault="00E77A91" w:rsidP="00E77A91">
      <w:pPr>
        <w:spacing w:line="276" w:lineRule="auto"/>
        <w:ind w:left="270"/>
        <w:rPr>
          <w:rFonts w:ascii="Arial Narrow" w:hAnsi="Arial Narrow"/>
          <w:b/>
          <w:sz w:val="20"/>
          <w:szCs w:val="20"/>
        </w:rPr>
      </w:pPr>
      <w:r w:rsidRPr="00701254">
        <w:rPr>
          <w:rFonts w:ascii="Arial Narrow" w:hAnsi="Arial Narrow"/>
          <w:b/>
          <w:sz w:val="20"/>
          <w:szCs w:val="20"/>
        </w:rPr>
        <w:t>End-to-End Model Lifecycle and Model Risk Management Framework</w:t>
      </w:r>
    </w:p>
    <w:p w14:paraId="71D6DA65" w14:textId="77777777" w:rsidR="00E77A91" w:rsidRPr="00701254" w:rsidRDefault="00E77A91" w:rsidP="00E77A91">
      <w:pPr>
        <w:spacing w:line="276" w:lineRule="auto"/>
        <w:ind w:left="270"/>
        <w:rPr>
          <w:rFonts w:ascii="Arial Narrow" w:hAnsi="Arial Narrow"/>
          <w:sz w:val="20"/>
        </w:rPr>
      </w:pPr>
      <w:r w:rsidRPr="00701254">
        <w:rPr>
          <w:rFonts w:ascii="Arial Narrow" w:hAnsi="Arial Narrow"/>
          <w:noProof/>
          <w:sz w:val="20"/>
        </w:rPr>
        <mc:AlternateContent>
          <mc:Choice Requires="wps">
            <w:drawing>
              <wp:anchor distT="0" distB="0" distL="114300" distR="114300" simplePos="0" relativeHeight="251659264" behindDoc="0" locked="0" layoutInCell="1" allowOverlap="1" wp14:anchorId="1D29BE24" wp14:editId="65703568">
                <wp:simplePos x="0" y="0"/>
                <wp:positionH relativeFrom="margin">
                  <wp:posOffset>151585</wp:posOffset>
                </wp:positionH>
                <wp:positionV relativeFrom="paragraph">
                  <wp:posOffset>8890</wp:posOffset>
                </wp:positionV>
                <wp:extent cx="408940" cy="484031"/>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8940" cy="484031"/>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9BD752" w14:textId="77777777" w:rsidR="00E77A91" w:rsidRPr="00914DCB" w:rsidRDefault="00E77A91" w:rsidP="00E77A91">
                            <w:pPr>
                              <w:jc w:val="center"/>
                              <w:rPr>
                                <w:rFonts w:ascii="Arial Narrow" w:hAnsi="Arial Narrow"/>
                                <w:b/>
                                <w:sz w:val="12"/>
                                <w:szCs w:val="12"/>
                              </w:rPr>
                            </w:pPr>
                            <w:r w:rsidRPr="00914DCB">
                              <w:rPr>
                                <w:rFonts w:ascii="Arial Narrow" w:hAnsi="Arial Narrow"/>
                                <w:b/>
                                <w:sz w:val="12"/>
                                <w:szCs w:val="12"/>
                              </w:rPr>
                              <w:t>Model Life Cycle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9BE24" id="_x0000_t202" coordsize="21600,21600" o:spt="202" path="m,l,21600r21600,l21600,xe">
                <v:stroke joinstyle="miter"/>
                <v:path gradientshapeok="t" o:connecttype="rect"/>
              </v:shapetype>
              <v:shape id="Text Box 25" o:spid="_x0000_s1026" type="#_x0000_t202" style="position:absolute;left:0;text-align:left;margin-left:11.95pt;margin-top:.7pt;width:32.2pt;height:3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" fillcolor="#b8cce4 [1300]" stroked="f" strokeweight=".5pt">
                <v:textbox style="layout-flow:vertical;mso-layout-flow-alt:bottom-to-top">
                  <w:txbxContent>
                    <w:p w14:paraId="619BD752" w14:textId="77777777" w:rsidR="00E77A91" w:rsidRPr="00914DCB" w:rsidRDefault="00E77A91" w:rsidP="00E77A91">
                      <w:pPr>
                        <w:jc w:val="center"/>
                        <w:rPr>
                          <w:rFonts w:ascii="Arial Narrow" w:hAnsi="Arial Narrow"/>
                          <w:b/>
                          <w:sz w:val="12"/>
                          <w:szCs w:val="12"/>
                        </w:rPr>
                      </w:pPr>
                      <w:r w:rsidRPr="00914DCB">
                        <w:rPr>
                          <w:rFonts w:ascii="Arial Narrow" w:hAnsi="Arial Narrow"/>
                          <w:b/>
                          <w:sz w:val="12"/>
                          <w:szCs w:val="12"/>
                        </w:rPr>
                        <w:t>Model Life Cycle</w:t>
                      </w:r>
                    </w:p>
                  </w:txbxContent>
                </v:textbox>
                <w10:wrap anchorx="margin"/>
              </v:shape>
            </w:pict>
          </mc:Fallback>
        </mc:AlternateContent>
      </w:r>
      <w:r w:rsidRPr="00701254">
        <w:rPr>
          <w:rFonts w:ascii="Arial Narrow" w:hAnsi="Arial Narrow"/>
          <w:sz w:val="20"/>
        </w:rPr>
        <w:t xml:space="preserve">               </w:t>
      </w:r>
      <w:r w:rsidRPr="00701254">
        <w:rPr>
          <w:rFonts w:ascii="Arial Narrow" w:hAnsi="Arial Narrow"/>
          <w:noProof/>
          <w:sz w:val="20"/>
        </w:rPr>
        <w:drawing>
          <wp:inline distT="0" distB="0" distL="0" distR="0" wp14:anchorId="1CBDB7D1" wp14:editId="35418905">
            <wp:extent cx="5377218" cy="491320"/>
            <wp:effectExtent l="0" t="0" r="33020" b="23495"/>
            <wp:docPr id="33" name="Diagram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A853DD1" w14:textId="77777777" w:rsidR="00E77A91" w:rsidRPr="00701254" w:rsidRDefault="00E77A91" w:rsidP="00E77A91">
      <w:pPr>
        <w:spacing w:line="276" w:lineRule="auto"/>
        <w:ind w:left="270"/>
        <w:rPr>
          <w:rFonts w:ascii="Arial Narrow" w:hAnsi="Arial Narrow"/>
          <w:sz w:val="20"/>
        </w:rPr>
      </w:pPr>
      <w:r w:rsidRPr="00701254">
        <w:rPr>
          <w:rFonts w:ascii="Arial Narrow" w:hAnsi="Arial Narrow"/>
          <w:noProof/>
          <w:sz w:val="20"/>
        </w:rPr>
        <mc:AlternateContent>
          <mc:Choice Requires="wps">
            <w:drawing>
              <wp:anchor distT="0" distB="0" distL="114300" distR="114300" simplePos="0" relativeHeight="251660288" behindDoc="0" locked="0" layoutInCell="1" allowOverlap="1" wp14:anchorId="2E325238" wp14:editId="5B88FA2B">
                <wp:simplePos x="0" y="0"/>
                <wp:positionH relativeFrom="margin">
                  <wp:posOffset>150223</wp:posOffset>
                </wp:positionH>
                <wp:positionV relativeFrom="paragraph">
                  <wp:posOffset>21084</wp:posOffset>
                </wp:positionV>
                <wp:extent cx="408940" cy="1145799"/>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08940" cy="1145799"/>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04AEB"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Risk Management Framework Controls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25238" id="Text Box 26" o:spid="_x0000_s1027" type="#_x0000_t202" style="position:absolute;left:0;text-align:left;margin-left:11.85pt;margin-top:1.65pt;width:32.2pt;height:90.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" fillcolor="#b8cce4 [1300]" stroked="f" strokeweight=".5pt">
                <v:textbox style="layout-flow:vertical;mso-layout-flow-alt:bottom-to-top">
                  <w:txbxContent>
                    <w:p w14:paraId="32A04AEB"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Risk Management Framework Controls</w:t>
                      </w:r>
                    </w:p>
                  </w:txbxContent>
                </v:textbox>
                <w10:wrap anchorx="margin"/>
              </v:shape>
            </w:pict>
          </mc:Fallback>
        </mc:AlternateContent>
      </w:r>
      <w:r w:rsidRPr="00701254">
        <w:rPr>
          <w:rFonts w:ascii="Arial Narrow" w:hAnsi="Arial Narrow"/>
          <w:noProof/>
          <w:sz w:val="20"/>
        </w:rPr>
        <mc:AlternateContent>
          <mc:Choice Requires="wps">
            <w:drawing>
              <wp:anchor distT="0" distB="0" distL="114300" distR="114300" simplePos="0" relativeHeight="251665408" behindDoc="0" locked="0" layoutInCell="1" allowOverlap="1" wp14:anchorId="30F23CEE" wp14:editId="58185339">
                <wp:simplePos x="0" y="0"/>
                <wp:positionH relativeFrom="margin">
                  <wp:posOffset>4893906</wp:posOffset>
                </wp:positionH>
                <wp:positionV relativeFrom="paragraph">
                  <wp:posOffset>36013</wp:posOffset>
                </wp:positionV>
                <wp:extent cx="1014730" cy="1138153"/>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1014730" cy="1138153"/>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6E2F3"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9</w:t>
                            </w:r>
                          </w:p>
                          <w:p w14:paraId="681D6C5A" w14:textId="77777777" w:rsidR="00E77A91" w:rsidRDefault="00E77A91" w:rsidP="00E77A91">
                            <w:pPr>
                              <w:jc w:val="center"/>
                              <w:rPr>
                                <w:rFonts w:ascii="Arial Narrow" w:hAnsi="Arial Narrow"/>
                                <w:b/>
                                <w:sz w:val="12"/>
                                <w:szCs w:val="12"/>
                              </w:rPr>
                            </w:pPr>
                            <w:r>
                              <w:rPr>
                                <w:rFonts w:ascii="Arial Narrow" w:hAnsi="Arial Narrow"/>
                                <w:b/>
                                <w:sz w:val="12"/>
                                <w:szCs w:val="12"/>
                              </w:rPr>
                              <w:t>Ongoing Model Performance &amp; Risk Monitoring</w:t>
                            </w:r>
                          </w:p>
                          <w:p w14:paraId="4BD29DFF" w14:textId="77777777" w:rsidR="00E77A91" w:rsidRDefault="00E77A91" w:rsidP="00E77A91">
                            <w:pPr>
                              <w:jc w:val="center"/>
                              <w:rPr>
                                <w:rFonts w:ascii="Arial Narrow" w:hAnsi="Arial Narrow"/>
                                <w:b/>
                                <w:sz w:val="12"/>
                                <w:szCs w:val="12"/>
                              </w:rPr>
                            </w:pPr>
                          </w:p>
                          <w:p w14:paraId="6A042F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10</w:t>
                            </w:r>
                          </w:p>
                          <w:p w14:paraId="3DA508B6"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Change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3CEE" id="Text Box 27" o:spid="_x0000_s1028" type="#_x0000_t202" style="position:absolute;left:0;text-align:left;margin-left:385.35pt;margin-top:2.85pt;width:79.9pt;height:89.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" fillcolor="#b8cce4 [1300]" stroked="f" strokeweight=".5pt">
                <v:textbox>
                  <w:txbxContent>
                    <w:p w14:paraId="4A66E2F3"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9</w:t>
                      </w:r>
                    </w:p>
                    <w:p w14:paraId="681D6C5A" w14:textId="77777777" w:rsidR="00E77A91" w:rsidRDefault="00E77A91" w:rsidP="00E77A91">
                      <w:pPr>
                        <w:jc w:val="center"/>
                        <w:rPr>
                          <w:rFonts w:ascii="Arial Narrow" w:hAnsi="Arial Narrow"/>
                          <w:b/>
                          <w:sz w:val="12"/>
                          <w:szCs w:val="12"/>
                        </w:rPr>
                      </w:pPr>
                      <w:r>
                        <w:rPr>
                          <w:rFonts w:ascii="Arial Narrow" w:hAnsi="Arial Narrow"/>
                          <w:b/>
                          <w:sz w:val="12"/>
                          <w:szCs w:val="12"/>
                        </w:rPr>
                        <w:t>Ongoing Model Performance &amp; Risk Monitoring</w:t>
                      </w:r>
                    </w:p>
                    <w:p w14:paraId="4BD29DFF" w14:textId="77777777" w:rsidR="00E77A91" w:rsidRDefault="00E77A91" w:rsidP="00E77A91">
                      <w:pPr>
                        <w:jc w:val="center"/>
                        <w:rPr>
                          <w:rFonts w:ascii="Arial Narrow" w:hAnsi="Arial Narrow"/>
                          <w:b/>
                          <w:sz w:val="12"/>
                          <w:szCs w:val="12"/>
                        </w:rPr>
                      </w:pPr>
                    </w:p>
                    <w:p w14:paraId="6A042F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10</w:t>
                      </w:r>
                    </w:p>
                    <w:p w14:paraId="3DA508B6"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Change Management</w:t>
                      </w:r>
                    </w:p>
                  </w:txbxContent>
                </v:textbox>
                <w10:wrap anchorx="margin"/>
              </v:shape>
            </w:pict>
          </mc:Fallback>
        </mc:AlternateContent>
      </w:r>
      <w:r w:rsidRPr="00701254">
        <w:rPr>
          <w:rFonts w:ascii="Arial Narrow" w:hAnsi="Arial Narrow"/>
          <w:noProof/>
          <w:sz w:val="20"/>
        </w:rPr>
        <mc:AlternateContent>
          <mc:Choice Requires="wps">
            <w:drawing>
              <wp:anchor distT="0" distB="0" distL="114300" distR="114300" simplePos="0" relativeHeight="251664384" behindDoc="0" locked="0" layoutInCell="1" allowOverlap="1" wp14:anchorId="383D869A" wp14:editId="2B619411">
                <wp:simplePos x="0" y="0"/>
                <wp:positionH relativeFrom="margin">
                  <wp:posOffset>3815287</wp:posOffset>
                </wp:positionH>
                <wp:positionV relativeFrom="paragraph">
                  <wp:posOffset>24817</wp:posOffset>
                </wp:positionV>
                <wp:extent cx="1014730" cy="11493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14730" cy="1149350"/>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C0F4C"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8</w:t>
                            </w:r>
                          </w:p>
                          <w:p w14:paraId="23F3C701"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Production Usage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D869A" id="Text Box 28" o:spid="_x0000_s1029" type="#_x0000_t202" style="position:absolute;left:0;text-align:left;margin-left:300.4pt;margin-top:1.95pt;width:79.9pt;height:9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" fillcolor="#b8cce4 [1300]" stroked="f" strokeweight=".5pt">
                <v:textbox>
                  <w:txbxContent>
                    <w:p w14:paraId="7F4C0F4C"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8</w:t>
                      </w:r>
                    </w:p>
                    <w:p w14:paraId="23F3C701"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Production Usage</w:t>
                      </w:r>
                    </w:p>
                  </w:txbxContent>
                </v:textbox>
                <w10:wrap anchorx="margin"/>
              </v:shape>
            </w:pict>
          </mc:Fallback>
        </mc:AlternateContent>
      </w:r>
      <w:r w:rsidRPr="00701254">
        <w:rPr>
          <w:rFonts w:ascii="Arial Narrow" w:hAnsi="Arial Narrow"/>
          <w:noProof/>
          <w:sz w:val="20"/>
        </w:rPr>
        <mc:AlternateContent>
          <mc:Choice Requires="wps">
            <w:drawing>
              <wp:anchor distT="0" distB="0" distL="114300" distR="114300" simplePos="0" relativeHeight="251663360" behindDoc="0" locked="0" layoutInCell="1" allowOverlap="1" wp14:anchorId="597A2D03" wp14:editId="3F1DA7F4">
                <wp:simplePos x="0" y="0"/>
                <wp:positionH relativeFrom="margin">
                  <wp:posOffset>2747865</wp:posOffset>
                </wp:positionH>
                <wp:positionV relativeFrom="paragraph">
                  <wp:posOffset>24816</wp:posOffset>
                </wp:positionV>
                <wp:extent cx="1014730" cy="114950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14730" cy="1149505"/>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63685"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6</w:t>
                            </w:r>
                          </w:p>
                          <w:p w14:paraId="07067F43" w14:textId="77777777" w:rsidR="00E77A91" w:rsidRDefault="00E77A91" w:rsidP="00E77A91">
                            <w:pPr>
                              <w:jc w:val="center"/>
                              <w:rPr>
                                <w:rFonts w:ascii="Arial Narrow" w:hAnsi="Arial Narrow"/>
                                <w:b/>
                                <w:sz w:val="12"/>
                                <w:szCs w:val="12"/>
                              </w:rPr>
                            </w:pPr>
                            <w:r>
                              <w:rPr>
                                <w:rFonts w:ascii="Arial Narrow" w:hAnsi="Arial Narrow"/>
                                <w:b/>
                                <w:sz w:val="12"/>
                                <w:szCs w:val="12"/>
                              </w:rPr>
                              <w:t>Independent Model Validation</w:t>
                            </w:r>
                          </w:p>
                          <w:p w14:paraId="1F4CD2E2" w14:textId="77777777" w:rsidR="00E77A91" w:rsidRDefault="00E77A91" w:rsidP="00E77A91">
                            <w:pPr>
                              <w:jc w:val="center"/>
                              <w:rPr>
                                <w:rFonts w:ascii="Arial Narrow" w:hAnsi="Arial Narrow"/>
                                <w:b/>
                                <w:sz w:val="12"/>
                                <w:szCs w:val="12"/>
                              </w:rPr>
                            </w:pPr>
                          </w:p>
                          <w:p w14:paraId="6142DB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7</w:t>
                            </w:r>
                          </w:p>
                          <w:p w14:paraId="5CF16E4F"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Approval for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2D03" id="Text Box 29" o:spid="_x0000_s1030" type="#_x0000_t202" style="position:absolute;left:0;text-align:left;margin-left:216.35pt;margin-top:1.95pt;width:79.9pt;height:9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" fillcolor="#b8cce4 [1300]" stroked="f" strokeweight=".5pt">
                <v:textbox>
                  <w:txbxContent>
                    <w:p w14:paraId="5A263685"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6</w:t>
                      </w:r>
                    </w:p>
                    <w:p w14:paraId="07067F43" w14:textId="77777777" w:rsidR="00E77A91" w:rsidRDefault="00E77A91" w:rsidP="00E77A91">
                      <w:pPr>
                        <w:jc w:val="center"/>
                        <w:rPr>
                          <w:rFonts w:ascii="Arial Narrow" w:hAnsi="Arial Narrow"/>
                          <w:b/>
                          <w:sz w:val="12"/>
                          <w:szCs w:val="12"/>
                        </w:rPr>
                      </w:pPr>
                      <w:r>
                        <w:rPr>
                          <w:rFonts w:ascii="Arial Narrow" w:hAnsi="Arial Narrow"/>
                          <w:b/>
                          <w:sz w:val="12"/>
                          <w:szCs w:val="12"/>
                        </w:rPr>
                        <w:t>Independent Model Validation</w:t>
                      </w:r>
                    </w:p>
                    <w:p w14:paraId="1F4CD2E2" w14:textId="77777777" w:rsidR="00E77A91" w:rsidRDefault="00E77A91" w:rsidP="00E77A91">
                      <w:pPr>
                        <w:jc w:val="center"/>
                        <w:rPr>
                          <w:rFonts w:ascii="Arial Narrow" w:hAnsi="Arial Narrow"/>
                          <w:b/>
                          <w:sz w:val="12"/>
                          <w:szCs w:val="12"/>
                        </w:rPr>
                      </w:pPr>
                    </w:p>
                    <w:p w14:paraId="6142DBA7"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7</w:t>
                      </w:r>
                    </w:p>
                    <w:p w14:paraId="5CF16E4F"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Approval for Production</w:t>
                      </w:r>
                    </w:p>
                  </w:txbxContent>
                </v:textbox>
                <w10:wrap anchorx="margin"/>
              </v:shape>
            </w:pict>
          </mc:Fallback>
        </mc:AlternateContent>
      </w:r>
      <w:r w:rsidRPr="00701254">
        <w:rPr>
          <w:rFonts w:ascii="Arial Narrow" w:hAnsi="Arial Narrow"/>
          <w:noProof/>
          <w:sz w:val="20"/>
        </w:rPr>
        <mc:AlternateContent>
          <mc:Choice Requires="wps">
            <w:drawing>
              <wp:anchor distT="0" distB="0" distL="114300" distR="114300" simplePos="0" relativeHeight="251661312" behindDoc="0" locked="0" layoutInCell="1" allowOverlap="1" wp14:anchorId="6FC109A3" wp14:editId="5B9BB5CA">
                <wp:simplePos x="0" y="0"/>
                <wp:positionH relativeFrom="margin">
                  <wp:posOffset>620486</wp:posOffset>
                </wp:positionH>
                <wp:positionV relativeFrom="paragraph">
                  <wp:posOffset>17352</wp:posOffset>
                </wp:positionV>
                <wp:extent cx="1014730" cy="1156996"/>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1014730" cy="1156996"/>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1A1F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w:t>
                            </w:r>
                          </w:p>
                          <w:p w14:paraId="664F75B1" w14:textId="77777777" w:rsidR="00E77A91" w:rsidRDefault="00E77A91" w:rsidP="00E77A91">
                            <w:pPr>
                              <w:jc w:val="center"/>
                              <w:rPr>
                                <w:rFonts w:ascii="Arial Narrow" w:hAnsi="Arial Narrow"/>
                                <w:b/>
                                <w:sz w:val="12"/>
                                <w:szCs w:val="12"/>
                              </w:rPr>
                            </w:pPr>
                            <w:r>
                              <w:rPr>
                                <w:rFonts w:ascii="Arial Narrow" w:hAnsi="Arial Narrow"/>
                                <w:b/>
                                <w:sz w:val="12"/>
                                <w:szCs w:val="12"/>
                              </w:rPr>
                              <w:t>Model Identification &amp; Enterprise-wide Model Inventory</w:t>
                            </w:r>
                          </w:p>
                          <w:p w14:paraId="1162F5E6" w14:textId="77777777" w:rsidR="00E77A91" w:rsidRDefault="00E77A91" w:rsidP="00E77A91">
                            <w:pPr>
                              <w:jc w:val="center"/>
                              <w:rPr>
                                <w:rFonts w:ascii="Arial Narrow" w:hAnsi="Arial Narrow"/>
                                <w:b/>
                                <w:sz w:val="12"/>
                                <w:szCs w:val="12"/>
                              </w:rPr>
                            </w:pPr>
                          </w:p>
                          <w:p w14:paraId="1C802FEE"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2</w:t>
                            </w:r>
                          </w:p>
                          <w:p w14:paraId="7CBB79DA"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Inherent Risk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109A3" id="Text Box 30" o:spid="_x0000_s1031" type="#_x0000_t202" style="position:absolute;left:0;text-align:left;margin-left:48.85pt;margin-top:1.35pt;width:79.9pt;height:91.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" fillcolor="#b8cce4 [1300]" stroked="f" strokeweight=".5pt">
                <v:textbox>
                  <w:txbxContent>
                    <w:p w14:paraId="3521A1F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w:t>
                      </w:r>
                    </w:p>
                    <w:p w14:paraId="664F75B1" w14:textId="77777777" w:rsidR="00E77A91" w:rsidRDefault="00E77A91" w:rsidP="00E77A91">
                      <w:pPr>
                        <w:jc w:val="center"/>
                        <w:rPr>
                          <w:rFonts w:ascii="Arial Narrow" w:hAnsi="Arial Narrow"/>
                          <w:b/>
                          <w:sz w:val="12"/>
                          <w:szCs w:val="12"/>
                        </w:rPr>
                      </w:pPr>
                      <w:r>
                        <w:rPr>
                          <w:rFonts w:ascii="Arial Narrow" w:hAnsi="Arial Narrow"/>
                          <w:b/>
                          <w:sz w:val="12"/>
                          <w:szCs w:val="12"/>
                        </w:rPr>
                        <w:t>Model Identification &amp; Enterprise-wide Model Inventory</w:t>
                      </w:r>
                    </w:p>
                    <w:p w14:paraId="1162F5E6" w14:textId="77777777" w:rsidR="00E77A91" w:rsidRDefault="00E77A91" w:rsidP="00E77A91">
                      <w:pPr>
                        <w:jc w:val="center"/>
                        <w:rPr>
                          <w:rFonts w:ascii="Arial Narrow" w:hAnsi="Arial Narrow"/>
                          <w:b/>
                          <w:sz w:val="12"/>
                          <w:szCs w:val="12"/>
                        </w:rPr>
                      </w:pPr>
                    </w:p>
                    <w:p w14:paraId="1C802FEE"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2</w:t>
                      </w:r>
                    </w:p>
                    <w:p w14:paraId="7CBB79DA"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Inherent Risk Rating</w:t>
                      </w:r>
                    </w:p>
                  </w:txbxContent>
                </v:textbox>
                <w10:wrap anchorx="margin"/>
              </v:shape>
            </w:pict>
          </mc:Fallback>
        </mc:AlternateContent>
      </w:r>
      <w:r w:rsidRPr="00701254">
        <w:rPr>
          <w:rFonts w:ascii="Arial Narrow" w:hAnsi="Arial Narrow"/>
          <w:noProof/>
          <w:sz w:val="20"/>
        </w:rPr>
        <mc:AlternateContent>
          <mc:Choice Requires="wps">
            <w:drawing>
              <wp:anchor distT="0" distB="0" distL="114300" distR="114300" simplePos="0" relativeHeight="251662336" behindDoc="0" locked="0" layoutInCell="1" allowOverlap="1" wp14:anchorId="7F99DEB8" wp14:editId="4D023EF7">
                <wp:simplePos x="0" y="0"/>
                <wp:positionH relativeFrom="margin">
                  <wp:posOffset>1687908</wp:posOffset>
                </wp:positionH>
                <wp:positionV relativeFrom="paragraph">
                  <wp:posOffset>21085</wp:posOffset>
                </wp:positionV>
                <wp:extent cx="1009015" cy="1160728"/>
                <wp:effectExtent l="0" t="0" r="635" b="1905"/>
                <wp:wrapNone/>
                <wp:docPr id="31" name="Text Box 31"/>
                <wp:cNvGraphicFramePr/>
                <a:graphic xmlns:a="http://schemas.openxmlformats.org/drawingml/2006/main">
                  <a:graphicData uri="http://schemas.microsoft.com/office/word/2010/wordprocessingShape">
                    <wps:wsp>
                      <wps:cNvSpPr txBox="1"/>
                      <wps:spPr>
                        <a:xfrm>
                          <a:off x="0" y="0"/>
                          <a:ext cx="1009015" cy="1160728"/>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E897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3</w:t>
                            </w:r>
                          </w:p>
                          <w:p w14:paraId="5D2CA260" w14:textId="77777777" w:rsidR="00E77A91" w:rsidRDefault="00E77A91" w:rsidP="00E77A91">
                            <w:pPr>
                              <w:jc w:val="center"/>
                              <w:rPr>
                                <w:rFonts w:ascii="Arial Narrow" w:hAnsi="Arial Narrow"/>
                                <w:b/>
                                <w:sz w:val="12"/>
                                <w:szCs w:val="12"/>
                              </w:rPr>
                            </w:pPr>
                            <w:r>
                              <w:rPr>
                                <w:rFonts w:ascii="Arial Narrow" w:hAnsi="Arial Narrow"/>
                                <w:b/>
                                <w:sz w:val="12"/>
                                <w:szCs w:val="12"/>
                              </w:rPr>
                              <w:t>Model Development</w:t>
                            </w:r>
                          </w:p>
                          <w:p w14:paraId="145E184A" w14:textId="77777777" w:rsidR="00E77A91" w:rsidRDefault="00E77A91" w:rsidP="00E77A91">
                            <w:pPr>
                              <w:jc w:val="center"/>
                              <w:rPr>
                                <w:rFonts w:ascii="Arial Narrow" w:hAnsi="Arial Narrow"/>
                                <w:b/>
                                <w:sz w:val="12"/>
                                <w:szCs w:val="12"/>
                              </w:rPr>
                            </w:pPr>
                          </w:p>
                          <w:p w14:paraId="78D6996F"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 xml:space="preserve">CONTROL 4 </w:t>
                            </w:r>
                          </w:p>
                          <w:p w14:paraId="5BC92D43" w14:textId="77777777" w:rsidR="00E77A91" w:rsidRDefault="00E77A91" w:rsidP="00E77A91">
                            <w:pPr>
                              <w:jc w:val="center"/>
                              <w:rPr>
                                <w:rFonts w:ascii="Arial Narrow" w:hAnsi="Arial Narrow"/>
                                <w:b/>
                                <w:sz w:val="12"/>
                                <w:szCs w:val="12"/>
                              </w:rPr>
                            </w:pPr>
                            <w:r>
                              <w:rPr>
                                <w:rFonts w:ascii="Arial Narrow" w:hAnsi="Arial Narrow"/>
                                <w:b/>
                                <w:sz w:val="12"/>
                                <w:szCs w:val="12"/>
                              </w:rPr>
                              <w:t>Model Production Implementation</w:t>
                            </w:r>
                          </w:p>
                          <w:p w14:paraId="4FDA3995" w14:textId="77777777" w:rsidR="00E77A91" w:rsidRDefault="00E77A91" w:rsidP="00E77A91">
                            <w:pPr>
                              <w:jc w:val="center"/>
                              <w:rPr>
                                <w:rFonts w:ascii="Arial Narrow" w:hAnsi="Arial Narrow"/>
                                <w:b/>
                                <w:sz w:val="12"/>
                                <w:szCs w:val="12"/>
                              </w:rPr>
                            </w:pPr>
                          </w:p>
                          <w:p w14:paraId="01DFE59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5</w:t>
                            </w:r>
                          </w:p>
                          <w:p w14:paraId="0577B13E"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Methodology, Production Implementation &amp; Data Quality Assessment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9DEB8" id="Text Box 31" o:spid="_x0000_s1032" type="#_x0000_t202" style="position:absolute;left:0;text-align:left;margin-left:132.9pt;margin-top:1.65pt;width:79.45pt;height:9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" fillcolor="#b8cce4 [1300]" stroked="f" strokeweight=".5pt">
                <v:textbox>
                  <w:txbxContent>
                    <w:p w14:paraId="3F3E897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3</w:t>
                      </w:r>
                    </w:p>
                    <w:p w14:paraId="5D2CA260" w14:textId="77777777" w:rsidR="00E77A91" w:rsidRDefault="00E77A91" w:rsidP="00E77A91">
                      <w:pPr>
                        <w:jc w:val="center"/>
                        <w:rPr>
                          <w:rFonts w:ascii="Arial Narrow" w:hAnsi="Arial Narrow"/>
                          <w:b/>
                          <w:sz w:val="12"/>
                          <w:szCs w:val="12"/>
                        </w:rPr>
                      </w:pPr>
                      <w:r>
                        <w:rPr>
                          <w:rFonts w:ascii="Arial Narrow" w:hAnsi="Arial Narrow"/>
                          <w:b/>
                          <w:sz w:val="12"/>
                          <w:szCs w:val="12"/>
                        </w:rPr>
                        <w:t>Model Development</w:t>
                      </w:r>
                    </w:p>
                    <w:p w14:paraId="145E184A" w14:textId="77777777" w:rsidR="00E77A91" w:rsidRDefault="00E77A91" w:rsidP="00E77A91">
                      <w:pPr>
                        <w:jc w:val="center"/>
                        <w:rPr>
                          <w:rFonts w:ascii="Arial Narrow" w:hAnsi="Arial Narrow"/>
                          <w:b/>
                          <w:sz w:val="12"/>
                          <w:szCs w:val="12"/>
                        </w:rPr>
                      </w:pPr>
                    </w:p>
                    <w:p w14:paraId="78D6996F"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 xml:space="preserve">CONTROL 4 </w:t>
                      </w:r>
                    </w:p>
                    <w:p w14:paraId="5BC92D43" w14:textId="77777777" w:rsidR="00E77A91" w:rsidRDefault="00E77A91" w:rsidP="00E77A91">
                      <w:pPr>
                        <w:jc w:val="center"/>
                        <w:rPr>
                          <w:rFonts w:ascii="Arial Narrow" w:hAnsi="Arial Narrow"/>
                          <w:b/>
                          <w:sz w:val="12"/>
                          <w:szCs w:val="12"/>
                        </w:rPr>
                      </w:pPr>
                      <w:r>
                        <w:rPr>
                          <w:rFonts w:ascii="Arial Narrow" w:hAnsi="Arial Narrow"/>
                          <w:b/>
                          <w:sz w:val="12"/>
                          <w:szCs w:val="12"/>
                        </w:rPr>
                        <w:t>Model Production Implementation</w:t>
                      </w:r>
                    </w:p>
                    <w:p w14:paraId="4FDA3995" w14:textId="77777777" w:rsidR="00E77A91" w:rsidRDefault="00E77A91" w:rsidP="00E77A91">
                      <w:pPr>
                        <w:jc w:val="center"/>
                        <w:rPr>
                          <w:rFonts w:ascii="Arial Narrow" w:hAnsi="Arial Narrow"/>
                          <w:b/>
                          <w:sz w:val="12"/>
                          <w:szCs w:val="12"/>
                        </w:rPr>
                      </w:pPr>
                    </w:p>
                    <w:p w14:paraId="01DFE598"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5</w:t>
                      </w:r>
                    </w:p>
                    <w:p w14:paraId="0577B13E" w14:textId="77777777" w:rsidR="00E77A91" w:rsidRPr="00914DCB" w:rsidRDefault="00E77A91" w:rsidP="00E77A91">
                      <w:pPr>
                        <w:jc w:val="center"/>
                        <w:rPr>
                          <w:rFonts w:ascii="Arial Narrow" w:hAnsi="Arial Narrow"/>
                          <w:b/>
                          <w:sz w:val="12"/>
                          <w:szCs w:val="12"/>
                        </w:rPr>
                      </w:pPr>
                      <w:r>
                        <w:rPr>
                          <w:rFonts w:ascii="Arial Narrow" w:hAnsi="Arial Narrow"/>
                          <w:b/>
                          <w:sz w:val="12"/>
                          <w:szCs w:val="12"/>
                        </w:rPr>
                        <w:t>Model Methodology, Production Implementation &amp; Data Quality Assessment Documentation</w:t>
                      </w:r>
                    </w:p>
                  </w:txbxContent>
                </v:textbox>
                <w10:wrap anchorx="margin"/>
              </v:shape>
            </w:pict>
          </mc:Fallback>
        </mc:AlternateContent>
      </w:r>
      <w:r w:rsidRPr="00701254">
        <w:rPr>
          <w:rFonts w:ascii="Arial Narrow" w:hAnsi="Arial Narrow"/>
          <w:sz w:val="20"/>
        </w:rPr>
        <w:t xml:space="preserve">                  </w:t>
      </w:r>
    </w:p>
    <w:p w14:paraId="44A14EC5" w14:textId="77777777" w:rsidR="00E77A91" w:rsidRPr="00701254" w:rsidRDefault="00E77A91" w:rsidP="00E77A91">
      <w:pPr>
        <w:spacing w:line="276" w:lineRule="auto"/>
        <w:ind w:left="270"/>
        <w:rPr>
          <w:rFonts w:ascii="Arial Narrow" w:hAnsi="Arial Narrow"/>
          <w:sz w:val="20"/>
        </w:rPr>
      </w:pPr>
    </w:p>
    <w:p w14:paraId="7B57BF38" w14:textId="77777777" w:rsidR="00E77A91" w:rsidRPr="00701254" w:rsidRDefault="00E77A91" w:rsidP="00E77A91">
      <w:pPr>
        <w:spacing w:line="276" w:lineRule="auto"/>
        <w:ind w:left="270"/>
        <w:rPr>
          <w:rFonts w:ascii="Arial Narrow" w:hAnsi="Arial Narrow"/>
          <w:sz w:val="20"/>
        </w:rPr>
      </w:pPr>
    </w:p>
    <w:p w14:paraId="704FB782" w14:textId="77777777" w:rsidR="00E77A91" w:rsidRPr="00701254" w:rsidRDefault="00E77A91" w:rsidP="00E77A91">
      <w:pPr>
        <w:spacing w:line="276" w:lineRule="auto"/>
        <w:ind w:left="270"/>
        <w:rPr>
          <w:rFonts w:ascii="Arial Narrow" w:hAnsi="Arial Narrow"/>
          <w:sz w:val="20"/>
        </w:rPr>
      </w:pPr>
    </w:p>
    <w:p w14:paraId="3D3FF348" w14:textId="77777777" w:rsidR="00E77A91" w:rsidRPr="00701254" w:rsidRDefault="00E77A91" w:rsidP="00E77A91">
      <w:pPr>
        <w:spacing w:line="276" w:lineRule="auto"/>
        <w:ind w:left="270"/>
        <w:rPr>
          <w:rFonts w:ascii="Arial Narrow" w:hAnsi="Arial Narrow"/>
          <w:sz w:val="20"/>
        </w:rPr>
      </w:pPr>
    </w:p>
    <w:p w14:paraId="5964F123" w14:textId="77777777" w:rsidR="00E77A91" w:rsidRPr="00701254" w:rsidRDefault="00E77A91" w:rsidP="00E77A91">
      <w:pPr>
        <w:spacing w:line="276" w:lineRule="auto"/>
        <w:ind w:left="270"/>
        <w:rPr>
          <w:rFonts w:ascii="Arial Narrow" w:hAnsi="Arial Narrow"/>
          <w:sz w:val="20"/>
        </w:rPr>
      </w:pPr>
    </w:p>
    <w:p w14:paraId="1083BFB5" w14:textId="77777777" w:rsidR="00E77A91" w:rsidRPr="00701254" w:rsidRDefault="00E77A91" w:rsidP="00E77A91">
      <w:pPr>
        <w:spacing w:line="276" w:lineRule="auto"/>
        <w:ind w:left="270"/>
        <w:rPr>
          <w:rFonts w:ascii="Arial Narrow" w:hAnsi="Arial Narrow"/>
          <w:sz w:val="20"/>
        </w:rPr>
      </w:pPr>
    </w:p>
    <w:p w14:paraId="295E3D20" w14:textId="77777777" w:rsidR="00E77A91" w:rsidRPr="00701254" w:rsidRDefault="00E77A91" w:rsidP="00E77A91">
      <w:pPr>
        <w:spacing w:line="276" w:lineRule="auto"/>
        <w:ind w:left="270"/>
        <w:rPr>
          <w:rFonts w:ascii="Arial Narrow" w:hAnsi="Arial Narrow"/>
          <w:sz w:val="20"/>
        </w:rPr>
      </w:pPr>
      <w:r w:rsidRPr="00701254">
        <w:rPr>
          <w:rFonts w:ascii="Arial Narrow" w:hAnsi="Arial Narrow"/>
          <w:noProof/>
          <w:sz w:val="20"/>
        </w:rPr>
        <mc:AlternateContent>
          <mc:Choice Requires="wps">
            <w:drawing>
              <wp:anchor distT="0" distB="0" distL="114300" distR="114300" simplePos="0" relativeHeight="251666432" behindDoc="0" locked="0" layoutInCell="1" allowOverlap="1" wp14:anchorId="6A3668F6" wp14:editId="4465A066">
                <wp:simplePos x="0" y="0"/>
                <wp:positionH relativeFrom="margin">
                  <wp:posOffset>154940</wp:posOffset>
                </wp:positionH>
                <wp:positionV relativeFrom="paragraph">
                  <wp:posOffset>63422</wp:posOffset>
                </wp:positionV>
                <wp:extent cx="5752985" cy="280134"/>
                <wp:effectExtent l="0" t="0" r="635" b="5715"/>
                <wp:wrapNone/>
                <wp:docPr id="32" name="Text Box 32"/>
                <wp:cNvGraphicFramePr/>
                <a:graphic xmlns:a="http://schemas.openxmlformats.org/drawingml/2006/main">
                  <a:graphicData uri="http://schemas.microsoft.com/office/word/2010/wordprocessingShape">
                    <wps:wsp>
                      <wps:cNvSpPr txBox="1"/>
                      <wps:spPr>
                        <a:xfrm>
                          <a:off x="0" y="0"/>
                          <a:ext cx="5752985" cy="280134"/>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753C4"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11</w:t>
                            </w:r>
                          </w:p>
                          <w:p w14:paraId="6EB57888" w14:textId="77777777" w:rsidR="00E77A91" w:rsidRPr="00B72306" w:rsidRDefault="00E77A91" w:rsidP="00E77A91">
                            <w:pPr>
                              <w:jc w:val="center"/>
                              <w:rPr>
                                <w:rFonts w:ascii="Arial Narrow" w:hAnsi="Arial Narrow"/>
                                <w:b/>
                                <w:sz w:val="12"/>
                                <w:szCs w:val="12"/>
                              </w:rPr>
                            </w:pPr>
                            <w:r w:rsidRPr="00B72306">
                              <w:rPr>
                                <w:rFonts w:ascii="Arial Narrow" w:hAnsi="Arial Narrow"/>
                                <w:b/>
                                <w:sz w:val="12"/>
                                <w:szCs w:val="12"/>
                              </w:rPr>
                              <w:t xml:space="preserve">Model Governance (Policy, Procedures, Guidelines and Templates) &amp; Risk Reporting </w:t>
                            </w:r>
                          </w:p>
                          <w:p w14:paraId="42DDF15E" w14:textId="77777777" w:rsidR="00E77A91" w:rsidRPr="00914DCB" w:rsidRDefault="00E77A91" w:rsidP="00E77A91">
                            <w:pPr>
                              <w:jc w:val="center"/>
                              <w:rPr>
                                <w:rFonts w:ascii="Arial Narrow" w:hAnsi="Arial Narrow"/>
                                <w:b/>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668F6" id="Text Box 32" o:spid="_x0000_s1033" type="#_x0000_t202" style="position:absolute;left:0;text-align:left;margin-left:12.2pt;margin-top:5pt;width:453pt;height:2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" fillcolor="#b8cce4 [1300]" stroked="f" strokeweight=".5pt">
                <v:textbox>
                  <w:txbxContent>
                    <w:p w14:paraId="5BD753C4" w14:textId="77777777" w:rsidR="00E77A91" w:rsidRPr="00490D0E" w:rsidRDefault="00E77A91" w:rsidP="00E77A91">
                      <w:pPr>
                        <w:jc w:val="center"/>
                        <w:rPr>
                          <w:rFonts w:ascii="Arial Narrow" w:hAnsi="Arial Narrow"/>
                          <w:b/>
                          <w:color w:val="C00000"/>
                          <w:sz w:val="12"/>
                          <w:szCs w:val="12"/>
                          <w:u w:val="single"/>
                        </w:rPr>
                      </w:pPr>
                      <w:r w:rsidRPr="00490D0E">
                        <w:rPr>
                          <w:rFonts w:ascii="Arial Narrow" w:hAnsi="Arial Narrow"/>
                          <w:b/>
                          <w:color w:val="C00000"/>
                          <w:sz w:val="12"/>
                          <w:szCs w:val="12"/>
                          <w:u w:val="single"/>
                        </w:rPr>
                        <w:t>CONTROL 11</w:t>
                      </w:r>
                    </w:p>
                    <w:p w14:paraId="6EB57888" w14:textId="77777777" w:rsidR="00E77A91" w:rsidRPr="00B72306" w:rsidRDefault="00E77A91" w:rsidP="00E77A91">
                      <w:pPr>
                        <w:jc w:val="center"/>
                        <w:rPr>
                          <w:rFonts w:ascii="Arial Narrow" w:hAnsi="Arial Narrow"/>
                          <w:b/>
                          <w:sz w:val="12"/>
                          <w:szCs w:val="12"/>
                        </w:rPr>
                      </w:pPr>
                      <w:r w:rsidRPr="00B72306">
                        <w:rPr>
                          <w:rFonts w:ascii="Arial Narrow" w:hAnsi="Arial Narrow"/>
                          <w:b/>
                          <w:sz w:val="12"/>
                          <w:szCs w:val="12"/>
                        </w:rPr>
                        <w:t xml:space="preserve">Model Governance (Policy, Procedures, Guidelines and Templates) &amp; Risk Reporting </w:t>
                      </w:r>
                    </w:p>
                    <w:p w14:paraId="42DDF15E" w14:textId="77777777" w:rsidR="00E77A91" w:rsidRPr="00914DCB" w:rsidRDefault="00E77A91" w:rsidP="00E77A91">
                      <w:pPr>
                        <w:jc w:val="center"/>
                        <w:rPr>
                          <w:rFonts w:ascii="Arial Narrow" w:hAnsi="Arial Narrow"/>
                          <w:b/>
                          <w:sz w:val="12"/>
                          <w:szCs w:val="12"/>
                        </w:rPr>
                      </w:pPr>
                    </w:p>
                  </w:txbxContent>
                </v:textbox>
                <w10:wrap anchorx="margin"/>
              </v:shape>
            </w:pict>
          </mc:Fallback>
        </mc:AlternateContent>
      </w:r>
    </w:p>
    <w:p w14:paraId="1F5BBB36" w14:textId="77777777" w:rsidR="00E77A91" w:rsidRPr="00701254" w:rsidRDefault="00E77A91" w:rsidP="00E77A91">
      <w:pPr>
        <w:spacing w:line="276" w:lineRule="auto"/>
        <w:rPr>
          <w:rFonts w:ascii="Arial Narrow" w:hAnsi="Arial Narrow"/>
          <w:sz w:val="20"/>
        </w:rPr>
      </w:pPr>
    </w:p>
    <w:p w14:paraId="2A02A8C3" w14:textId="431100C1" w:rsidR="00E77A91" w:rsidRPr="00701254" w:rsidRDefault="00E77A91" w:rsidP="00E70049">
      <w:pPr>
        <w:pStyle w:val="BodyText22"/>
        <w:tabs>
          <w:tab w:val="left" w:pos="7650"/>
        </w:tabs>
        <w:spacing w:line="276" w:lineRule="auto"/>
        <w:ind w:firstLine="0"/>
        <w:jc w:val="left"/>
        <w:rPr>
          <w:rFonts w:ascii="Arial Narrow" w:hAnsi="Arial Narrow"/>
          <w:sz w:val="20"/>
        </w:rPr>
      </w:pPr>
    </w:p>
    <w:p w14:paraId="7E56C3A0" w14:textId="77777777" w:rsidR="00E77A91" w:rsidRPr="00701254" w:rsidRDefault="00E77A91" w:rsidP="00E70049">
      <w:pPr>
        <w:pStyle w:val="BodyText22"/>
        <w:tabs>
          <w:tab w:val="left" w:pos="7650"/>
        </w:tabs>
        <w:spacing w:line="276" w:lineRule="auto"/>
        <w:ind w:firstLine="0"/>
        <w:jc w:val="left"/>
        <w:rPr>
          <w:rFonts w:ascii="Arial Narrow" w:hAnsi="Arial Narrow"/>
          <w:sz w:val="20"/>
        </w:rPr>
      </w:pPr>
    </w:p>
    <w:p w14:paraId="64D523C1" w14:textId="6BB556EF" w:rsidR="00F46704" w:rsidRPr="00701254" w:rsidRDefault="00E70049" w:rsidP="00F21274">
      <w:pPr>
        <w:pStyle w:val="Heading1"/>
        <w:spacing w:after="120" w:line="276" w:lineRule="auto"/>
        <w:rPr>
          <w:rFonts w:ascii="Arial Narrow" w:hAnsi="Arial Narrow"/>
          <w:color w:val="auto"/>
          <w:sz w:val="24"/>
          <w:szCs w:val="24"/>
        </w:rPr>
      </w:pPr>
      <w:r w:rsidRPr="00701254">
        <w:rPr>
          <w:rFonts w:ascii="Arial Narrow" w:hAnsi="Arial Narrow"/>
          <w:color w:val="auto"/>
          <w:sz w:val="24"/>
          <w:szCs w:val="24"/>
        </w:rPr>
        <w:t>MRM Control 1 Assessment Form</w:t>
      </w:r>
      <w:r w:rsidR="00DD23D1" w:rsidRPr="00701254">
        <w:rPr>
          <w:rFonts w:ascii="Arial Narrow" w:hAnsi="Arial Narrow"/>
          <w:color w:val="auto"/>
          <w:sz w:val="24"/>
          <w:szCs w:val="24"/>
        </w:rPr>
        <w:t xml:space="preserve"> Change Log</w:t>
      </w:r>
    </w:p>
    <w:p w14:paraId="16CFB3FA" w14:textId="77777777" w:rsidR="00F46704" w:rsidRPr="00701254" w:rsidRDefault="00F46704" w:rsidP="00E70049">
      <w:pPr>
        <w:spacing w:line="276" w:lineRule="auto"/>
        <w:rPr>
          <w:rFonts w:ascii="Arial Narrow" w:hAnsi="Arial Narrow"/>
          <w:i/>
          <w:iCs/>
          <w:sz w:val="18"/>
          <w:szCs w:val="18"/>
        </w:rPr>
      </w:pPr>
      <w:r w:rsidRPr="00701254">
        <w:rPr>
          <w:rFonts w:ascii="Arial Narrow" w:hAnsi="Arial Narrow"/>
          <w:b/>
          <w:bCs/>
          <w:i/>
          <w:iCs/>
          <w:sz w:val="18"/>
          <w:szCs w:val="18"/>
        </w:rPr>
        <w:t xml:space="preserve">Please Note: </w:t>
      </w:r>
      <w:r w:rsidRPr="00701254">
        <w:rPr>
          <w:rFonts w:ascii="Arial Narrow" w:hAnsi="Arial Narrow"/>
          <w:i/>
          <w:iCs/>
          <w:sz w:val="18"/>
          <w:szCs w:val="18"/>
        </w:rPr>
        <w:t xml:space="preserve">This assessment form will only be revised when needed. However, the form is being evaluated when is in use for potential enhancement. </w:t>
      </w:r>
    </w:p>
    <w:p w14:paraId="1A5CCEF2" w14:textId="54D78926" w:rsidR="00E70049" w:rsidRPr="00701254" w:rsidRDefault="00E70049" w:rsidP="00E70049">
      <w:pPr>
        <w:spacing w:line="276" w:lineRule="auto"/>
        <w:rPr>
          <w:rFonts w:ascii="Arial Narrow" w:hAnsi="Arial Narrow"/>
          <w:b/>
          <w:bCs/>
        </w:rPr>
      </w:pPr>
    </w:p>
    <w:tbl>
      <w:tblPr>
        <w:tblStyle w:val="TableGrid"/>
        <w:tblW w:w="0" w:type="auto"/>
        <w:tblLook w:val="04A0" w:firstRow="1" w:lastRow="0" w:firstColumn="1" w:lastColumn="0" w:noHBand="0" w:noVBand="1"/>
      </w:tblPr>
      <w:tblGrid>
        <w:gridCol w:w="332"/>
        <w:gridCol w:w="908"/>
        <w:gridCol w:w="5415"/>
        <w:gridCol w:w="1487"/>
        <w:gridCol w:w="1928"/>
      </w:tblGrid>
      <w:tr w:rsidR="00DD23D1" w:rsidRPr="00701254" w14:paraId="45312893" w14:textId="77777777" w:rsidTr="0001355D">
        <w:tc>
          <w:tcPr>
            <w:tcW w:w="332" w:type="dxa"/>
            <w:shd w:val="clear" w:color="auto" w:fill="000000" w:themeFill="text1"/>
          </w:tcPr>
          <w:p w14:paraId="12C1AE9D" w14:textId="77777777" w:rsidR="00DD23D1" w:rsidRPr="00701254"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701254">
              <w:rPr>
                <w:rFonts w:ascii="Arial Narrow" w:hAnsi="Arial Narrow"/>
                <w:b/>
                <w:color w:val="FFFFFF" w:themeColor="background1"/>
                <w:szCs w:val="22"/>
              </w:rPr>
              <w:t>#</w:t>
            </w:r>
          </w:p>
        </w:tc>
        <w:tc>
          <w:tcPr>
            <w:tcW w:w="908" w:type="dxa"/>
            <w:shd w:val="clear" w:color="auto" w:fill="000000" w:themeFill="text1"/>
          </w:tcPr>
          <w:p w14:paraId="2B547CA7" w14:textId="77777777" w:rsidR="00DD23D1" w:rsidRPr="00701254"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701254">
              <w:rPr>
                <w:rFonts w:ascii="Arial Narrow" w:hAnsi="Arial Narrow"/>
                <w:b/>
                <w:color w:val="FFFFFF" w:themeColor="background1"/>
                <w:szCs w:val="22"/>
              </w:rPr>
              <w:t>Doc. Version</w:t>
            </w:r>
          </w:p>
        </w:tc>
        <w:tc>
          <w:tcPr>
            <w:tcW w:w="5415" w:type="dxa"/>
            <w:shd w:val="clear" w:color="auto" w:fill="000000" w:themeFill="text1"/>
          </w:tcPr>
          <w:p w14:paraId="633ECE4F" w14:textId="77777777" w:rsidR="00DD23D1" w:rsidRPr="00701254"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701254">
              <w:rPr>
                <w:rFonts w:ascii="Arial Narrow" w:hAnsi="Arial Narrow"/>
                <w:b/>
                <w:color w:val="FFFFFF" w:themeColor="background1"/>
                <w:szCs w:val="22"/>
              </w:rPr>
              <w:t>High Level Change Description</w:t>
            </w:r>
          </w:p>
        </w:tc>
        <w:tc>
          <w:tcPr>
            <w:tcW w:w="1487" w:type="dxa"/>
            <w:shd w:val="clear" w:color="auto" w:fill="000000" w:themeFill="text1"/>
          </w:tcPr>
          <w:p w14:paraId="7B7D9D03" w14:textId="77777777" w:rsidR="00DD23D1" w:rsidRPr="00701254"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701254">
              <w:rPr>
                <w:rFonts w:ascii="Arial Narrow" w:hAnsi="Arial Narrow"/>
                <w:b/>
                <w:color w:val="FFFFFF" w:themeColor="background1"/>
                <w:szCs w:val="22"/>
              </w:rPr>
              <w:t>Doc. Change Date</w:t>
            </w:r>
          </w:p>
        </w:tc>
        <w:tc>
          <w:tcPr>
            <w:tcW w:w="1928" w:type="dxa"/>
            <w:shd w:val="clear" w:color="auto" w:fill="000000" w:themeFill="text1"/>
          </w:tcPr>
          <w:p w14:paraId="1CFD8702" w14:textId="77777777" w:rsidR="00DD23D1" w:rsidRPr="00701254" w:rsidRDefault="00DD23D1" w:rsidP="00E70049">
            <w:pPr>
              <w:pStyle w:val="BodyText22"/>
              <w:tabs>
                <w:tab w:val="left" w:pos="7650"/>
              </w:tabs>
              <w:spacing w:line="276" w:lineRule="auto"/>
              <w:ind w:firstLine="0"/>
              <w:jc w:val="left"/>
              <w:rPr>
                <w:rFonts w:ascii="Arial Narrow" w:hAnsi="Arial Narrow"/>
                <w:b/>
                <w:color w:val="FFFFFF" w:themeColor="background1"/>
                <w:szCs w:val="22"/>
              </w:rPr>
            </w:pPr>
            <w:r w:rsidRPr="00701254">
              <w:rPr>
                <w:rFonts w:ascii="Arial Narrow" w:hAnsi="Arial Narrow"/>
                <w:b/>
                <w:color w:val="FFFFFF" w:themeColor="background1"/>
                <w:szCs w:val="22"/>
              </w:rPr>
              <w:t>Section Changed</w:t>
            </w:r>
          </w:p>
        </w:tc>
      </w:tr>
      <w:tr w:rsidR="00DD23D1" w:rsidRPr="00701254" w14:paraId="00819CE0" w14:textId="77777777" w:rsidTr="0001355D">
        <w:tc>
          <w:tcPr>
            <w:tcW w:w="332" w:type="dxa"/>
          </w:tcPr>
          <w:p w14:paraId="09EE68DF" w14:textId="77777777" w:rsidR="00DD23D1" w:rsidRPr="00701254" w:rsidRDefault="00DD23D1" w:rsidP="00E70049">
            <w:pPr>
              <w:pStyle w:val="BodyText22"/>
              <w:tabs>
                <w:tab w:val="left" w:pos="7650"/>
              </w:tabs>
              <w:spacing w:line="276" w:lineRule="auto"/>
              <w:ind w:firstLine="0"/>
              <w:jc w:val="center"/>
              <w:rPr>
                <w:rFonts w:ascii="Arial Narrow" w:hAnsi="Arial Narrow"/>
                <w:szCs w:val="22"/>
              </w:rPr>
            </w:pPr>
            <w:r w:rsidRPr="00701254">
              <w:rPr>
                <w:rFonts w:ascii="Arial Narrow" w:hAnsi="Arial Narrow"/>
                <w:szCs w:val="22"/>
              </w:rPr>
              <w:t>1</w:t>
            </w:r>
          </w:p>
        </w:tc>
        <w:tc>
          <w:tcPr>
            <w:tcW w:w="908" w:type="dxa"/>
          </w:tcPr>
          <w:p w14:paraId="1A39E1D8" w14:textId="429F881F" w:rsidR="00DD23D1" w:rsidRPr="00701254" w:rsidRDefault="00DD23D1"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v01</w:t>
            </w:r>
          </w:p>
        </w:tc>
        <w:tc>
          <w:tcPr>
            <w:tcW w:w="5415" w:type="dxa"/>
          </w:tcPr>
          <w:p w14:paraId="3999E31A"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First version</w:t>
            </w:r>
          </w:p>
        </w:tc>
        <w:tc>
          <w:tcPr>
            <w:tcW w:w="1487" w:type="dxa"/>
          </w:tcPr>
          <w:p w14:paraId="5FAA28CC"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10/31/2018</w:t>
            </w:r>
          </w:p>
        </w:tc>
        <w:tc>
          <w:tcPr>
            <w:tcW w:w="1928" w:type="dxa"/>
          </w:tcPr>
          <w:p w14:paraId="1DEBF779"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All</w:t>
            </w:r>
          </w:p>
        </w:tc>
      </w:tr>
      <w:tr w:rsidR="00DD23D1" w:rsidRPr="00701254" w14:paraId="4E12CEE7" w14:textId="77777777" w:rsidTr="0001355D">
        <w:tc>
          <w:tcPr>
            <w:tcW w:w="332" w:type="dxa"/>
          </w:tcPr>
          <w:p w14:paraId="076BEE88" w14:textId="36952456" w:rsidR="00DD23D1" w:rsidRPr="00701254" w:rsidRDefault="00DB6ABE" w:rsidP="00E70049">
            <w:pPr>
              <w:pStyle w:val="BodyText22"/>
              <w:tabs>
                <w:tab w:val="left" w:pos="7650"/>
              </w:tabs>
              <w:spacing w:line="276" w:lineRule="auto"/>
              <w:ind w:firstLine="0"/>
              <w:jc w:val="center"/>
              <w:rPr>
                <w:rFonts w:ascii="Arial Narrow" w:hAnsi="Arial Narrow"/>
                <w:szCs w:val="22"/>
              </w:rPr>
            </w:pPr>
            <w:r w:rsidRPr="00701254">
              <w:rPr>
                <w:rFonts w:ascii="Arial Narrow" w:hAnsi="Arial Narrow"/>
                <w:szCs w:val="22"/>
              </w:rPr>
              <w:t>2</w:t>
            </w:r>
          </w:p>
        </w:tc>
        <w:tc>
          <w:tcPr>
            <w:tcW w:w="908" w:type="dxa"/>
          </w:tcPr>
          <w:p w14:paraId="52AA90E0" w14:textId="7B08FD3D" w:rsidR="00DD23D1" w:rsidRPr="00701254" w:rsidRDefault="00FA00FD"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v</w:t>
            </w:r>
            <w:r w:rsidR="00DB6ABE" w:rsidRPr="00701254">
              <w:rPr>
                <w:rFonts w:ascii="Arial Narrow" w:hAnsi="Arial Narrow"/>
                <w:szCs w:val="22"/>
              </w:rPr>
              <w:t>01</w:t>
            </w:r>
          </w:p>
        </w:tc>
        <w:tc>
          <w:tcPr>
            <w:tcW w:w="5415" w:type="dxa"/>
          </w:tcPr>
          <w:p w14:paraId="7484D2ED" w14:textId="550AD306" w:rsidR="00DD23D1" w:rsidRPr="00701254" w:rsidRDefault="00DB6ABE"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Minor format update</w:t>
            </w:r>
          </w:p>
        </w:tc>
        <w:tc>
          <w:tcPr>
            <w:tcW w:w="1487" w:type="dxa"/>
          </w:tcPr>
          <w:p w14:paraId="269CC5AF" w14:textId="08E5F4FE" w:rsidR="00DD23D1" w:rsidRPr="00701254" w:rsidRDefault="00DB6ABE"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09/03/2020</w:t>
            </w:r>
          </w:p>
        </w:tc>
        <w:tc>
          <w:tcPr>
            <w:tcW w:w="1928" w:type="dxa"/>
          </w:tcPr>
          <w:p w14:paraId="6758A084" w14:textId="20357C31" w:rsidR="00DD23D1" w:rsidRPr="00701254" w:rsidRDefault="00DB6ABE"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Throughout</w:t>
            </w:r>
          </w:p>
        </w:tc>
      </w:tr>
      <w:tr w:rsidR="00DD23D1" w:rsidRPr="00701254" w14:paraId="0D09A9FE" w14:textId="77777777" w:rsidTr="0001355D">
        <w:tc>
          <w:tcPr>
            <w:tcW w:w="332" w:type="dxa"/>
          </w:tcPr>
          <w:p w14:paraId="429863C9" w14:textId="22E800ED" w:rsidR="00DD23D1" w:rsidRPr="00701254" w:rsidRDefault="00FA00FD" w:rsidP="00E70049">
            <w:pPr>
              <w:pStyle w:val="BodyText22"/>
              <w:tabs>
                <w:tab w:val="left" w:pos="7650"/>
              </w:tabs>
              <w:spacing w:line="276" w:lineRule="auto"/>
              <w:ind w:firstLine="0"/>
              <w:jc w:val="center"/>
              <w:rPr>
                <w:rFonts w:ascii="Arial Narrow" w:hAnsi="Arial Narrow"/>
                <w:szCs w:val="22"/>
              </w:rPr>
            </w:pPr>
            <w:r w:rsidRPr="00701254">
              <w:rPr>
                <w:rFonts w:ascii="Arial Narrow" w:hAnsi="Arial Narrow"/>
                <w:szCs w:val="22"/>
              </w:rPr>
              <w:t>3</w:t>
            </w:r>
          </w:p>
        </w:tc>
        <w:tc>
          <w:tcPr>
            <w:tcW w:w="908" w:type="dxa"/>
          </w:tcPr>
          <w:p w14:paraId="6B38F720" w14:textId="6C95FA43" w:rsidR="00DD23D1" w:rsidRPr="00701254" w:rsidRDefault="00FA00FD"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v02</w:t>
            </w:r>
          </w:p>
        </w:tc>
        <w:tc>
          <w:tcPr>
            <w:tcW w:w="5415" w:type="dxa"/>
          </w:tcPr>
          <w:p w14:paraId="036D700E" w14:textId="2EAE4D6A" w:rsidR="00DD23D1" w:rsidRPr="00701254" w:rsidRDefault="00FA00FD"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Added SR 11-7 model definition in section C.</w:t>
            </w:r>
          </w:p>
        </w:tc>
        <w:tc>
          <w:tcPr>
            <w:tcW w:w="1487" w:type="dxa"/>
          </w:tcPr>
          <w:p w14:paraId="18706C15" w14:textId="1EEDC618" w:rsidR="00DD23D1" w:rsidRPr="00701254" w:rsidRDefault="00FA00FD"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03/03/2022</w:t>
            </w:r>
          </w:p>
        </w:tc>
        <w:tc>
          <w:tcPr>
            <w:tcW w:w="1928" w:type="dxa"/>
          </w:tcPr>
          <w:p w14:paraId="2BEF0E70" w14:textId="7E75B038" w:rsidR="00DD23D1" w:rsidRPr="00701254" w:rsidRDefault="00FA00FD"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Section C</w:t>
            </w:r>
          </w:p>
        </w:tc>
      </w:tr>
      <w:tr w:rsidR="00DD23D1" w:rsidRPr="00701254" w14:paraId="60A9F33E" w14:textId="77777777" w:rsidTr="0001355D">
        <w:tc>
          <w:tcPr>
            <w:tcW w:w="332" w:type="dxa"/>
          </w:tcPr>
          <w:p w14:paraId="46CB3DCE" w14:textId="38BD5E4E" w:rsidR="00DD23D1" w:rsidRPr="00701254" w:rsidRDefault="00F21274" w:rsidP="00E70049">
            <w:pPr>
              <w:pStyle w:val="BodyText22"/>
              <w:tabs>
                <w:tab w:val="left" w:pos="7650"/>
              </w:tabs>
              <w:spacing w:line="276" w:lineRule="auto"/>
              <w:ind w:firstLine="0"/>
              <w:jc w:val="center"/>
              <w:rPr>
                <w:rFonts w:ascii="Arial Narrow" w:hAnsi="Arial Narrow"/>
                <w:szCs w:val="22"/>
              </w:rPr>
            </w:pPr>
            <w:r w:rsidRPr="00701254">
              <w:rPr>
                <w:rFonts w:ascii="Arial Narrow" w:hAnsi="Arial Narrow"/>
                <w:szCs w:val="22"/>
              </w:rPr>
              <w:t>4</w:t>
            </w:r>
          </w:p>
        </w:tc>
        <w:tc>
          <w:tcPr>
            <w:tcW w:w="908" w:type="dxa"/>
          </w:tcPr>
          <w:p w14:paraId="7E0EDB14" w14:textId="6F280568" w:rsidR="00DD23D1" w:rsidRPr="00701254" w:rsidRDefault="00F21274"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v03</w:t>
            </w:r>
          </w:p>
        </w:tc>
        <w:tc>
          <w:tcPr>
            <w:tcW w:w="5415" w:type="dxa"/>
          </w:tcPr>
          <w:p w14:paraId="1AF786E7" w14:textId="0779BC8D" w:rsidR="00DD23D1" w:rsidRPr="00701254" w:rsidRDefault="00F21274"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Re-ordered the assessment form; no change on content</w:t>
            </w:r>
          </w:p>
        </w:tc>
        <w:tc>
          <w:tcPr>
            <w:tcW w:w="1487" w:type="dxa"/>
          </w:tcPr>
          <w:p w14:paraId="24FF107B" w14:textId="0F6032F3" w:rsidR="00DD23D1" w:rsidRPr="00701254" w:rsidRDefault="00F21274"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01/11/2023</w:t>
            </w:r>
          </w:p>
        </w:tc>
        <w:tc>
          <w:tcPr>
            <w:tcW w:w="1928" w:type="dxa"/>
          </w:tcPr>
          <w:p w14:paraId="6827F9E0" w14:textId="63CC2074" w:rsidR="00DD23D1" w:rsidRPr="00701254" w:rsidRDefault="00F21274" w:rsidP="00E70049">
            <w:pPr>
              <w:pStyle w:val="BodyText22"/>
              <w:tabs>
                <w:tab w:val="left" w:pos="7650"/>
              </w:tabs>
              <w:spacing w:line="276" w:lineRule="auto"/>
              <w:ind w:firstLine="0"/>
              <w:jc w:val="left"/>
              <w:rPr>
                <w:rFonts w:ascii="Arial Narrow" w:hAnsi="Arial Narrow"/>
                <w:szCs w:val="22"/>
              </w:rPr>
            </w:pPr>
            <w:r w:rsidRPr="00701254">
              <w:rPr>
                <w:rFonts w:ascii="Arial Narrow" w:hAnsi="Arial Narrow"/>
                <w:szCs w:val="22"/>
              </w:rPr>
              <w:t>Throughout</w:t>
            </w:r>
          </w:p>
        </w:tc>
      </w:tr>
      <w:tr w:rsidR="00DD23D1" w:rsidRPr="00701254" w14:paraId="0352FEF2" w14:textId="77777777" w:rsidTr="0001355D">
        <w:tc>
          <w:tcPr>
            <w:tcW w:w="332" w:type="dxa"/>
          </w:tcPr>
          <w:p w14:paraId="72E58ECD" w14:textId="77777777" w:rsidR="00DD23D1" w:rsidRPr="00701254" w:rsidRDefault="00DD23D1" w:rsidP="00E70049">
            <w:pPr>
              <w:pStyle w:val="BodyText22"/>
              <w:tabs>
                <w:tab w:val="left" w:pos="7650"/>
              </w:tabs>
              <w:spacing w:line="276" w:lineRule="auto"/>
              <w:ind w:firstLine="0"/>
              <w:jc w:val="center"/>
              <w:rPr>
                <w:rFonts w:ascii="Arial Narrow" w:hAnsi="Arial Narrow"/>
                <w:szCs w:val="22"/>
              </w:rPr>
            </w:pPr>
          </w:p>
        </w:tc>
        <w:tc>
          <w:tcPr>
            <w:tcW w:w="908" w:type="dxa"/>
          </w:tcPr>
          <w:p w14:paraId="6BA44349"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c>
          <w:tcPr>
            <w:tcW w:w="5415" w:type="dxa"/>
          </w:tcPr>
          <w:p w14:paraId="17B62841"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c>
          <w:tcPr>
            <w:tcW w:w="1487" w:type="dxa"/>
          </w:tcPr>
          <w:p w14:paraId="42330C45"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c>
          <w:tcPr>
            <w:tcW w:w="1928" w:type="dxa"/>
          </w:tcPr>
          <w:p w14:paraId="3B6A97EC"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r>
      <w:tr w:rsidR="00DD23D1" w:rsidRPr="00701254" w14:paraId="45ADCE62" w14:textId="77777777" w:rsidTr="0001355D">
        <w:tc>
          <w:tcPr>
            <w:tcW w:w="332" w:type="dxa"/>
          </w:tcPr>
          <w:p w14:paraId="220B44F6" w14:textId="77777777" w:rsidR="00DD23D1" w:rsidRPr="00701254" w:rsidRDefault="00DD23D1" w:rsidP="00E70049">
            <w:pPr>
              <w:pStyle w:val="BodyText22"/>
              <w:tabs>
                <w:tab w:val="left" w:pos="7650"/>
              </w:tabs>
              <w:spacing w:line="276" w:lineRule="auto"/>
              <w:ind w:firstLine="0"/>
              <w:jc w:val="center"/>
              <w:rPr>
                <w:rFonts w:ascii="Arial Narrow" w:hAnsi="Arial Narrow"/>
                <w:szCs w:val="22"/>
              </w:rPr>
            </w:pPr>
          </w:p>
        </w:tc>
        <w:tc>
          <w:tcPr>
            <w:tcW w:w="908" w:type="dxa"/>
          </w:tcPr>
          <w:p w14:paraId="256149F1"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c>
          <w:tcPr>
            <w:tcW w:w="5415" w:type="dxa"/>
          </w:tcPr>
          <w:p w14:paraId="205E725A"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c>
          <w:tcPr>
            <w:tcW w:w="1487" w:type="dxa"/>
          </w:tcPr>
          <w:p w14:paraId="6255AB54"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c>
          <w:tcPr>
            <w:tcW w:w="1928" w:type="dxa"/>
          </w:tcPr>
          <w:p w14:paraId="0B9A9E0B" w14:textId="77777777" w:rsidR="00DD23D1" w:rsidRPr="00701254" w:rsidRDefault="00DD23D1" w:rsidP="00E70049">
            <w:pPr>
              <w:pStyle w:val="BodyText22"/>
              <w:tabs>
                <w:tab w:val="left" w:pos="7650"/>
              </w:tabs>
              <w:spacing w:line="276" w:lineRule="auto"/>
              <w:ind w:firstLine="0"/>
              <w:jc w:val="left"/>
              <w:rPr>
                <w:rFonts w:ascii="Arial Narrow" w:hAnsi="Arial Narrow"/>
                <w:szCs w:val="22"/>
              </w:rPr>
            </w:pPr>
          </w:p>
        </w:tc>
      </w:tr>
    </w:tbl>
    <w:p w14:paraId="2128C83E" w14:textId="77777777" w:rsidR="00DE15D0" w:rsidRPr="00701254" w:rsidRDefault="00DE15D0" w:rsidP="00E70049">
      <w:pPr>
        <w:pStyle w:val="BodyText22"/>
        <w:tabs>
          <w:tab w:val="left" w:pos="7650"/>
        </w:tabs>
        <w:spacing w:line="276" w:lineRule="auto"/>
        <w:ind w:firstLine="0"/>
        <w:jc w:val="left"/>
        <w:rPr>
          <w:rFonts w:ascii="Arial Narrow" w:hAnsi="Arial Narrow"/>
          <w:szCs w:val="22"/>
        </w:rPr>
      </w:pPr>
    </w:p>
    <w:p w14:paraId="3496BFB3" w14:textId="77777777" w:rsidR="00DE15D0" w:rsidRPr="00701254" w:rsidRDefault="00DE15D0" w:rsidP="00E70049">
      <w:pPr>
        <w:pStyle w:val="BodyText22"/>
        <w:tabs>
          <w:tab w:val="left" w:pos="7650"/>
        </w:tabs>
        <w:spacing w:line="276" w:lineRule="auto"/>
        <w:ind w:firstLine="0"/>
        <w:jc w:val="left"/>
        <w:rPr>
          <w:rFonts w:ascii="Arial Narrow" w:hAnsi="Arial Narrow"/>
          <w:szCs w:val="22"/>
        </w:rPr>
      </w:pPr>
    </w:p>
    <w:p w14:paraId="6E76C335" w14:textId="77777777" w:rsidR="00CE29D9" w:rsidRPr="00701254" w:rsidRDefault="00CE29D9" w:rsidP="00E70049">
      <w:pPr>
        <w:pStyle w:val="BodyText22"/>
        <w:tabs>
          <w:tab w:val="left" w:pos="7650"/>
        </w:tabs>
        <w:spacing w:line="276" w:lineRule="auto"/>
        <w:ind w:firstLine="0"/>
        <w:jc w:val="left"/>
        <w:rPr>
          <w:rFonts w:ascii="Arial Narrow" w:hAnsi="Arial Narrow"/>
          <w:szCs w:val="22"/>
        </w:rPr>
      </w:pPr>
    </w:p>
    <w:sectPr w:rsidR="00CE29D9" w:rsidRPr="00701254" w:rsidSect="00D31DC5">
      <w:headerReference w:type="default" r:id="rId17"/>
      <w:footerReference w:type="default" r:id="rId1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40ABF" w14:textId="77777777" w:rsidR="005A7121" w:rsidRDefault="005A7121" w:rsidP="00EC6A20">
      <w:r>
        <w:separator/>
      </w:r>
    </w:p>
  </w:endnote>
  <w:endnote w:type="continuationSeparator" w:id="0">
    <w:p w14:paraId="5A34ED45" w14:textId="77777777" w:rsidR="005A7121" w:rsidRDefault="005A7121" w:rsidP="00EC6A20">
      <w:r>
        <w:continuationSeparator/>
      </w:r>
    </w:p>
  </w:endnote>
  <w:endnote w:type="continuationNotice" w:id="1">
    <w:p w14:paraId="21426CEA" w14:textId="77777777" w:rsidR="005A7121" w:rsidRDefault="005A71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3641568"/>
      <w:docPartObj>
        <w:docPartGallery w:val="Page Numbers (Bottom of Page)"/>
        <w:docPartUnique/>
      </w:docPartObj>
    </w:sdtPr>
    <w:sdtEndPr>
      <w:rPr>
        <w:rFonts w:ascii="Arial Narrow" w:hAnsi="Arial Narrow"/>
        <w:noProof/>
        <w:sz w:val="20"/>
        <w:szCs w:val="20"/>
      </w:rPr>
    </w:sdtEndPr>
    <w:sdtContent>
      <w:p w14:paraId="01FAFDF6" w14:textId="7795CC0D" w:rsidR="00564C06" w:rsidRPr="00564C06" w:rsidRDefault="00564C06" w:rsidP="00564C06">
        <w:pPr>
          <w:pStyle w:val="Footer"/>
          <w:jc w:val="right"/>
          <w:rPr>
            <w:rFonts w:ascii="Arial Narrow" w:hAnsi="Arial Narrow"/>
            <w:sz w:val="20"/>
            <w:szCs w:val="20"/>
          </w:rPr>
        </w:pPr>
        <w:r w:rsidRPr="00564C06">
          <w:rPr>
            <w:rFonts w:ascii="Arial Narrow" w:hAnsi="Arial Narrow"/>
            <w:sz w:val="20"/>
            <w:szCs w:val="20"/>
          </w:rPr>
          <w:fldChar w:fldCharType="begin"/>
        </w:r>
        <w:r w:rsidRPr="00564C06">
          <w:rPr>
            <w:rFonts w:ascii="Arial Narrow" w:hAnsi="Arial Narrow"/>
            <w:sz w:val="20"/>
            <w:szCs w:val="20"/>
          </w:rPr>
          <w:instrText xml:space="preserve"> PAGE   \* MERGEFORMAT </w:instrText>
        </w:r>
        <w:r w:rsidRPr="00564C06">
          <w:rPr>
            <w:rFonts w:ascii="Arial Narrow" w:hAnsi="Arial Narrow"/>
            <w:sz w:val="20"/>
            <w:szCs w:val="20"/>
          </w:rPr>
          <w:fldChar w:fldCharType="separate"/>
        </w:r>
        <w:r w:rsidR="00B512F3">
          <w:rPr>
            <w:rFonts w:ascii="Arial Narrow" w:hAnsi="Arial Narrow"/>
            <w:noProof/>
            <w:sz w:val="20"/>
            <w:szCs w:val="20"/>
          </w:rPr>
          <w:t>2</w:t>
        </w:r>
        <w:r w:rsidRPr="00564C06">
          <w:rPr>
            <w:rFonts w:ascii="Arial Narrow" w:hAnsi="Arial Narrow"/>
            <w:noProof/>
            <w:sz w:val="20"/>
            <w:szCs w:val="20"/>
          </w:rPr>
          <w:fldChar w:fldCharType="end"/>
        </w:r>
      </w:p>
    </w:sdtContent>
  </w:sdt>
  <w:p w14:paraId="074EA8DA" w14:textId="77777777" w:rsidR="005A7121" w:rsidRDefault="005A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C3922" w14:textId="77777777" w:rsidR="005A7121" w:rsidRDefault="005A7121" w:rsidP="00EC6A20">
      <w:r>
        <w:separator/>
      </w:r>
    </w:p>
  </w:footnote>
  <w:footnote w:type="continuationSeparator" w:id="0">
    <w:p w14:paraId="121350DB" w14:textId="77777777" w:rsidR="005A7121" w:rsidRDefault="005A7121" w:rsidP="00EC6A20">
      <w:r>
        <w:continuationSeparator/>
      </w:r>
    </w:p>
  </w:footnote>
  <w:footnote w:type="continuationNotice" w:id="1">
    <w:p w14:paraId="5F728D3C" w14:textId="77777777" w:rsidR="005A7121" w:rsidRDefault="005A71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5287"/>
    </w:tblGrid>
    <w:tr w:rsidR="005A7121" w:rsidRPr="00C205DA" w14:paraId="1AED6872" w14:textId="77777777" w:rsidTr="00616C5B">
      <w:trPr>
        <w:trHeight w:val="1430"/>
      </w:trPr>
      <w:tc>
        <w:tcPr>
          <w:tcW w:w="4788" w:type="dxa"/>
        </w:tcPr>
        <w:p w14:paraId="28E258E6" w14:textId="77777777" w:rsidR="005A7121" w:rsidRPr="00C205DA" w:rsidRDefault="005A7121" w:rsidP="00084D14">
          <w:pPr>
            <w:rPr>
              <w:rFonts w:ascii="Arial Narrow" w:hAnsi="Arial Narrow"/>
              <w:b/>
              <w:noProof/>
              <w:sz w:val="16"/>
            </w:rPr>
          </w:pPr>
          <w:r w:rsidRPr="00C205DA">
            <w:rPr>
              <w:rFonts w:ascii="Arial Narrow" w:hAnsi="Arial Narrow"/>
              <w:b/>
              <w:noProof/>
              <w:sz w:val="16"/>
            </w:rPr>
            <w:drawing>
              <wp:inline distT="0" distB="0" distL="0" distR="0" wp14:anchorId="2613E60A" wp14:editId="646CCB5F">
                <wp:extent cx="1928495" cy="24003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8495" cy="240030"/>
                        </a:xfrm>
                        <a:prstGeom prst="rect">
                          <a:avLst/>
                        </a:prstGeom>
                        <a:noFill/>
                        <a:ln>
                          <a:noFill/>
                        </a:ln>
                      </pic:spPr>
                    </pic:pic>
                  </a:graphicData>
                </a:graphic>
              </wp:inline>
            </w:drawing>
          </w:r>
        </w:p>
        <w:p w14:paraId="0E794533" w14:textId="77777777" w:rsidR="005A7121" w:rsidRPr="00C205DA" w:rsidRDefault="005A7121" w:rsidP="00084D14">
          <w:pPr>
            <w:rPr>
              <w:rFonts w:ascii="Arial Narrow" w:hAnsi="Arial Narrow"/>
            </w:rPr>
          </w:pPr>
        </w:p>
        <w:p w14:paraId="5D60809B" w14:textId="77777777" w:rsidR="005A7121" w:rsidRPr="00C205DA" w:rsidRDefault="005A7121" w:rsidP="00084D14">
          <w:pPr>
            <w:rPr>
              <w:rFonts w:ascii="Arial Narrow" w:hAnsi="Arial Narrow"/>
              <w:b/>
              <w:sz w:val="24"/>
              <w:szCs w:val="24"/>
            </w:rPr>
          </w:pPr>
          <w:r w:rsidRPr="00C205DA">
            <w:rPr>
              <w:rFonts w:ascii="Arial Narrow" w:hAnsi="Arial Narrow"/>
              <w:b/>
              <w:sz w:val="24"/>
              <w:szCs w:val="24"/>
            </w:rPr>
            <w:t>ENTERPRISE RISK MANAGEMENT</w:t>
          </w:r>
        </w:p>
        <w:p w14:paraId="5A32944C" w14:textId="77777777" w:rsidR="005A7121" w:rsidRPr="00C205DA" w:rsidRDefault="005A7121" w:rsidP="00084D14">
          <w:pPr>
            <w:rPr>
              <w:rFonts w:ascii="Arial Narrow" w:hAnsi="Arial Narrow"/>
              <w:b/>
              <w:sz w:val="20"/>
              <w:szCs w:val="20"/>
            </w:rPr>
          </w:pPr>
        </w:p>
        <w:p w14:paraId="61700737" w14:textId="77777777" w:rsidR="005A7121" w:rsidRPr="00C205DA" w:rsidRDefault="005A7121" w:rsidP="0003108D">
          <w:pPr>
            <w:pStyle w:val="Header"/>
            <w:rPr>
              <w:rFonts w:ascii="Arial Narrow" w:hAnsi="Arial Narrow"/>
            </w:rPr>
          </w:pPr>
          <w:r w:rsidRPr="00C205DA">
            <w:rPr>
              <w:rFonts w:ascii="Arial Narrow" w:hAnsi="Arial Narrow"/>
              <w:b/>
              <w:sz w:val="24"/>
              <w:szCs w:val="24"/>
            </w:rPr>
            <w:t>Model Risk Classification Procedures</w:t>
          </w:r>
        </w:p>
      </w:tc>
      <w:tc>
        <w:tcPr>
          <w:tcW w:w="5287" w:type="dxa"/>
        </w:tcPr>
        <w:p w14:paraId="21D1C07E" w14:textId="77777777" w:rsidR="005A7121" w:rsidRPr="00C205DA" w:rsidRDefault="005A7121">
          <w:pPr>
            <w:pStyle w:val="Header"/>
            <w:rPr>
              <w:rFonts w:ascii="Arial Narrow" w:hAnsi="Arial Narrow"/>
            </w:rPr>
          </w:pPr>
        </w:p>
        <w:p w14:paraId="06D270C0" w14:textId="77777777" w:rsidR="005A7121" w:rsidRPr="00C205DA" w:rsidRDefault="005A7121">
          <w:pPr>
            <w:pStyle w:val="Header"/>
            <w:rPr>
              <w:rFonts w:ascii="Arial Narrow" w:hAnsi="Arial Narrow"/>
            </w:rPr>
          </w:pPr>
        </w:p>
        <w:p w14:paraId="523C3A75" w14:textId="77777777" w:rsidR="005A7121" w:rsidRPr="00C205DA" w:rsidRDefault="005A7121" w:rsidP="00D705F6">
          <w:pPr>
            <w:pStyle w:val="Header"/>
            <w:spacing w:line="276" w:lineRule="auto"/>
            <w:rPr>
              <w:rFonts w:ascii="Arial Narrow" w:hAnsi="Arial Narrow"/>
              <w:sz w:val="24"/>
              <w:szCs w:val="24"/>
            </w:rPr>
          </w:pPr>
        </w:p>
        <w:p w14:paraId="6B9B89FF" w14:textId="52B5952A" w:rsidR="005A7121" w:rsidRPr="00C205DA" w:rsidRDefault="00F46704" w:rsidP="00623C7A">
          <w:pPr>
            <w:pStyle w:val="Header"/>
            <w:spacing w:line="276" w:lineRule="auto"/>
            <w:rPr>
              <w:rFonts w:ascii="Arial Narrow" w:hAnsi="Arial Narrow"/>
            </w:rPr>
          </w:pPr>
          <w:r>
            <w:rPr>
              <w:rFonts w:ascii="Arial Narrow" w:hAnsi="Arial Narrow"/>
            </w:rPr>
            <w:t xml:space="preserve">Assessment Form </w:t>
          </w:r>
          <w:r w:rsidR="005A7121">
            <w:rPr>
              <w:rFonts w:ascii="Arial Narrow" w:hAnsi="Arial Narrow"/>
            </w:rPr>
            <w:t xml:space="preserve">Created: </w:t>
          </w:r>
          <w:r w:rsidR="005A7121">
            <w:rPr>
              <w:rFonts w:ascii="Arial Narrow" w:hAnsi="Arial Narrow"/>
            </w:rPr>
            <w:t>10</w:t>
          </w:r>
          <w:r w:rsidR="005A7121" w:rsidRPr="00C205DA">
            <w:rPr>
              <w:rFonts w:ascii="Arial Narrow" w:hAnsi="Arial Narrow"/>
            </w:rPr>
            <w:t>/</w:t>
          </w:r>
          <w:r w:rsidR="005A7121">
            <w:rPr>
              <w:rFonts w:ascii="Arial Narrow" w:hAnsi="Arial Narrow"/>
            </w:rPr>
            <w:t>31</w:t>
          </w:r>
          <w:r w:rsidR="005A7121" w:rsidRPr="00C205DA">
            <w:rPr>
              <w:rFonts w:ascii="Arial Narrow" w:hAnsi="Arial Narrow"/>
            </w:rPr>
            <w:t>/201</w:t>
          </w:r>
          <w:r w:rsidR="005A7121">
            <w:rPr>
              <w:rFonts w:ascii="Arial Narrow" w:hAnsi="Arial Narrow"/>
            </w:rPr>
            <w:t>8</w:t>
          </w:r>
        </w:p>
        <w:p w14:paraId="4909E044" w14:textId="579AFA2D" w:rsidR="005A7121" w:rsidRPr="00C205DA" w:rsidRDefault="00F46704" w:rsidP="005A7121">
          <w:pPr>
            <w:pStyle w:val="Header"/>
            <w:rPr>
              <w:rFonts w:ascii="Arial Narrow" w:hAnsi="Arial Narrow"/>
            </w:rPr>
          </w:pPr>
          <w:r>
            <w:rPr>
              <w:rFonts w:ascii="Arial Narrow" w:hAnsi="Arial Narrow"/>
            </w:rPr>
            <w:t xml:space="preserve">Assessment Form </w:t>
          </w:r>
          <w:r w:rsidR="005A7121" w:rsidRPr="00C205DA">
            <w:rPr>
              <w:rFonts w:ascii="Arial Narrow" w:hAnsi="Arial Narrow"/>
            </w:rPr>
            <w:t xml:space="preserve">Last </w:t>
          </w:r>
          <w:r w:rsidR="00687148">
            <w:rPr>
              <w:rFonts w:ascii="Arial Narrow" w:hAnsi="Arial Narrow"/>
            </w:rPr>
            <w:t>Reviewed</w:t>
          </w:r>
          <w:r w:rsidR="005A7121" w:rsidRPr="00C205DA">
            <w:rPr>
              <w:rFonts w:ascii="Arial Narrow" w:hAnsi="Arial Narrow"/>
            </w:rPr>
            <w:t xml:space="preserve">: </w:t>
          </w:r>
          <w:r w:rsidR="00687148">
            <w:rPr>
              <w:rFonts w:ascii="Arial Narrow" w:hAnsi="Arial Narrow"/>
            </w:rPr>
            <w:t>0</w:t>
          </w:r>
          <w:r w:rsidR="00FA00FD">
            <w:rPr>
              <w:rFonts w:ascii="Arial Narrow" w:hAnsi="Arial Narrow"/>
            </w:rPr>
            <w:t>3</w:t>
          </w:r>
          <w:r w:rsidR="00687148">
            <w:rPr>
              <w:rFonts w:ascii="Arial Narrow" w:hAnsi="Arial Narrow"/>
            </w:rPr>
            <w:t>/</w:t>
          </w:r>
          <w:r w:rsidR="00FA00FD">
            <w:rPr>
              <w:rFonts w:ascii="Arial Narrow" w:hAnsi="Arial Narrow"/>
            </w:rPr>
            <w:t>0</w:t>
          </w:r>
          <w:r w:rsidR="00FA00FD">
            <w:t>3</w:t>
          </w:r>
          <w:r w:rsidR="00687148">
            <w:rPr>
              <w:rFonts w:ascii="Arial Narrow" w:hAnsi="Arial Narrow"/>
            </w:rPr>
            <w:t>/2022</w:t>
          </w:r>
        </w:p>
      </w:tc>
    </w:tr>
  </w:tbl>
  <w:p w14:paraId="20CCABCB" w14:textId="77777777" w:rsidR="005A7121" w:rsidRPr="00C205DA" w:rsidRDefault="005A7121" w:rsidP="00EC6A20">
    <w:pPr>
      <w:pStyle w:val="Header"/>
      <w:rPr>
        <w:rFonts w:ascii="Arial Narrow" w:hAnsi="Arial Narro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69B"/>
    <w:multiLevelType w:val="hybridMultilevel"/>
    <w:tmpl w:val="2A50AA1E"/>
    <w:lvl w:ilvl="0" w:tplc="04090015">
      <w:start w:val="1"/>
      <w:numFmt w:val="upp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22D2481"/>
    <w:multiLevelType w:val="hybridMultilevel"/>
    <w:tmpl w:val="2A8A3576"/>
    <w:lvl w:ilvl="0" w:tplc="6A165016">
      <w:start w:val="1"/>
      <w:numFmt w:val="bullet"/>
      <w:lvlText w:val=""/>
      <w:lvlJc w:val="left"/>
      <w:pPr>
        <w:tabs>
          <w:tab w:val="num" w:pos="720"/>
        </w:tabs>
        <w:ind w:left="720" w:hanging="360"/>
      </w:pPr>
      <w:rPr>
        <w:rFonts w:ascii="Wingdings" w:hAnsi="Wingdings" w:hint="default"/>
      </w:rPr>
    </w:lvl>
    <w:lvl w:ilvl="1" w:tplc="DAFA6C36" w:tentative="1">
      <w:start w:val="1"/>
      <w:numFmt w:val="bullet"/>
      <w:lvlText w:val=""/>
      <w:lvlJc w:val="left"/>
      <w:pPr>
        <w:tabs>
          <w:tab w:val="num" w:pos="1440"/>
        </w:tabs>
        <w:ind w:left="1440" w:hanging="360"/>
      </w:pPr>
      <w:rPr>
        <w:rFonts w:ascii="Wingdings" w:hAnsi="Wingdings" w:hint="default"/>
      </w:rPr>
    </w:lvl>
    <w:lvl w:ilvl="2" w:tplc="F322E17C" w:tentative="1">
      <w:start w:val="1"/>
      <w:numFmt w:val="bullet"/>
      <w:lvlText w:val=""/>
      <w:lvlJc w:val="left"/>
      <w:pPr>
        <w:tabs>
          <w:tab w:val="num" w:pos="2160"/>
        </w:tabs>
        <w:ind w:left="2160" w:hanging="360"/>
      </w:pPr>
      <w:rPr>
        <w:rFonts w:ascii="Wingdings" w:hAnsi="Wingdings" w:hint="default"/>
      </w:rPr>
    </w:lvl>
    <w:lvl w:ilvl="3" w:tplc="FEDE41BC" w:tentative="1">
      <w:start w:val="1"/>
      <w:numFmt w:val="bullet"/>
      <w:lvlText w:val=""/>
      <w:lvlJc w:val="left"/>
      <w:pPr>
        <w:tabs>
          <w:tab w:val="num" w:pos="2880"/>
        </w:tabs>
        <w:ind w:left="2880" w:hanging="360"/>
      </w:pPr>
      <w:rPr>
        <w:rFonts w:ascii="Wingdings" w:hAnsi="Wingdings" w:hint="default"/>
      </w:rPr>
    </w:lvl>
    <w:lvl w:ilvl="4" w:tplc="24BCCA0E" w:tentative="1">
      <w:start w:val="1"/>
      <w:numFmt w:val="bullet"/>
      <w:lvlText w:val=""/>
      <w:lvlJc w:val="left"/>
      <w:pPr>
        <w:tabs>
          <w:tab w:val="num" w:pos="3600"/>
        </w:tabs>
        <w:ind w:left="3600" w:hanging="360"/>
      </w:pPr>
      <w:rPr>
        <w:rFonts w:ascii="Wingdings" w:hAnsi="Wingdings" w:hint="default"/>
      </w:rPr>
    </w:lvl>
    <w:lvl w:ilvl="5" w:tplc="0D327D64" w:tentative="1">
      <w:start w:val="1"/>
      <w:numFmt w:val="bullet"/>
      <w:lvlText w:val=""/>
      <w:lvlJc w:val="left"/>
      <w:pPr>
        <w:tabs>
          <w:tab w:val="num" w:pos="4320"/>
        </w:tabs>
        <w:ind w:left="4320" w:hanging="360"/>
      </w:pPr>
      <w:rPr>
        <w:rFonts w:ascii="Wingdings" w:hAnsi="Wingdings" w:hint="default"/>
      </w:rPr>
    </w:lvl>
    <w:lvl w:ilvl="6" w:tplc="E48C95D8" w:tentative="1">
      <w:start w:val="1"/>
      <w:numFmt w:val="bullet"/>
      <w:lvlText w:val=""/>
      <w:lvlJc w:val="left"/>
      <w:pPr>
        <w:tabs>
          <w:tab w:val="num" w:pos="5040"/>
        </w:tabs>
        <w:ind w:left="5040" w:hanging="360"/>
      </w:pPr>
      <w:rPr>
        <w:rFonts w:ascii="Wingdings" w:hAnsi="Wingdings" w:hint="default"/>
      </w:rPr>
    </w:lvl>
    <w:lvl w:ilvl="7" w:tplc="167E60AA" w:tentative="1">
      <w:start w:val="1"/>
      <w:numFmt w:val="bullet"/>
      <w:lvlText w:val=""/>
      <w:lvlJc w:val="left"/>
      <w:pPr>
        <w:tabs>
          <w:tab w:val="num" w:pos="5760"/>
        </w:tabs>
        <w:ind w:left="5760" w:hanging="360"/>
      </w:pPr>
      <w:rPr>
        <w:rFonts w:ascii="Wingdings" w:hAnsi="Wingdings" w:hint="default"/>
      </w:rPr>
    </w:lvl>
    <w:lvl w:ilvl="8" w:tplc="EE689AB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6B4BD9"/>
    <w:multiLevelType w:val="hybridMultilevel"/>
    <w:tmpl w:val="FC422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DC21C5"/>
    <w:multiLevelType w:val="hybridMultilevel"/>
    <w:tmpl w:val="56A2E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76090"/>
    <w:multiLevelType w:val="hybridMultilevel"/>
    <w:tmpl w:val="723E38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04D0D"/>
    <w:multiLevelType w:val="hybridMultilevel"/>
    <w:tmpl w:val="78DAD414"/>
    <w:lvl w:ilvl="0" w:tplc="9B2C7AD6">
      <w:start w:val="1"/>
      <w:numFmt w:val="bullet"/>
      <w:lvlText w:val=""/>
      <w:lvlJc w:val="left"/>
      <w:pPr>
        <w:tabs>
          <w:tab w:val="num" w:pos="720"/>
        </w:tabs>
        <w:ind w:left="720" w:hanging="360"/>
      </w:pPr>
      <w:rPr>
        <w:rFonts w:ascii="Wingdings" w:hAnsi="Wingdings" w:hint="default"/>
      </w:rPr>
    </w:lvl>
    <w:lvl w:ilvl="1" w:tplc="D4CC1676" w:tentative="1">
      <w:start w:val="1"/>
      <w:numFmt w:val="bullet"/>
      <w:lvlText w:val=""/>
      <w:lvlJc w:val="left"/>
      <w:pPr>
        <w:tabs>
          <w:tab w:val="num" w:pos="1440"/>
        </w:tabs>
        <w:ind w:left="1440" w:hanging="360"/>
      </w:pPr>
      <w:rPr>
        <w:rFonts w:ascii="Wingdings" w:hAnsi="Wingdings" w:hint="default"/>
      </w:rPr>
    </w:lvl>
    <w:lvl w:ilvl="2" w:tplc="FC6C68AE" w:tentative="1">
      <w:start w:val="1"/>
      <w:numFmt w:val="bullet"/>
      <w:lvlText w:val=""/>
      <w:lvlJc w:val="left"/>
      <w:pPr>
        <w:tabs>
          <w:tab w:val="num" w:pos="2160"/>
        </w:tabs>
        <w:ind w:left="2160" w:hanging="360"/>
      </w:pPr>
      <w:rPr>
        <w:rFonts w:ascii="Wingdings" w:hAnsi="Wingdings" w:hint="default"/>
      </w:rPr>
    </w:lvl>
    <w:lvl w:ilvl="3" w:tplc="686A0504" w:tentative="1">
      <w:start w:val="1"/>
      <w:numFmt w:val="bullet"/>
      <w:lvlText w:val=""/>
      <w:lvlJc w:val="left"/>
      <w:pPr>
        <w:tabs>
          <w:tab w:val="num" w:pos="2880"/>
        </w:tabs>
        <w:ind w:left="2880" w:hanging="360"/>
      </w:pPr>
      <w:rPr>
        <w:rFonts w:ascii="Wingdings" w:hAnsi="Wingdings" w:hint="default"/>
      </w:rPr>
    </w:lvl>
    <w:lvl w:ilvl="4" w:tplc="D41CB460" w:tentative="1">
      <w:start w:val="1"/>
      <w:numFmt w:val="bullet"/>
      <w:lvlText w:val=""/>
      <w:lvlJc w:val="left"/>
      <w:pPr>
        <w:tabs>
          <w:tab w:val="num" w:pos="3600"/>
        </w:tabs>
        <w:ind w:left="3600" w:hanging="360"/>
      </w:pPr>
      <w:rPr>
        <w:rFonts w:ascii="Wingdings" w:hAnsi="Wingdings" w:hint="default"/>
      </w:rPr>
    </w:lvl>
    <w:lvl w:ilvl="5" w:tplc="41DA96A8" w:tentative="1">
      <w:start w:val="1"/>
      <w:numFmt w:val="bullet"/>
      <w:lvlText w:val=""/>
      <w:lvlJc w:val="left"/>
      <w:pPr>
        <w:tabs>
          <w:tab w:val="num" w:pos="4320"/>
        </w:tabs>
        <w:ind w:left="4320" w:hanging="360"/>
      </w:pPr>
      <w:rPr>
        <w:rFonts w:ascii="Wingdings" w:hAnsi="Wingdings" w:hint="default"/>
      </w:rPr>
    </w:lvl>
    <w:lvl w:ilvl="6" w:tplc="1FAA3072" w:tentative="1">
      <w:start w:val="1"/>
      <w:numFmt w:val="bullet"/>
      <w:lvlText w:val=""/>
      <w:lvlJc w:val="left"/>
      <w:pPr>
        <w:tabs>
          <w:tab w:val="num" w:pos="5040"/>
        </w:tabs>
        <w:ind w:left="5040" w:hanging="360"/>
      </w:pPr>
      <w:rPr>
        <w:rFonts w:ascii="Wingdings" w:hAnsi="Wingdings" w:hint="default"/>
      </w:rPr>
    </w:lvl>
    <w:lvl w:ilvl="7" w:tplc="CD9C6AA8" w:tentative="1">
      <w:start w:val="1"/>
      <w:numFmt w:val="bullet"/>
      <w:lvlText w:val=""/>
      <w:lvlJc w:val="left"/>
      <w:pPr>
        <w:tabs>
          <w:tab w:val="num" w:pos="5760"/>
        </w:tabs>
        <w:ind w:left="5760" w:hanging="360"/>
      </w:pPr>
      <w:rPr>
        <w:rFonts w:ascii="Wingdings" w:hAnsi="Wingdings" w:hint="default"/>
      </w:rPr>
    </w:lvl>
    <w:lvl w:ilvl="8" w:tplc="219A6D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2A0EEF"/>
    <w:multiLevelType w:val="hybridMultilevel"/>
    <w:tmpl w:val="59522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E0B7B"/>
    <w:multiLevelType w:val="hybridMultilevel"/>
    <w:tmpl w:val="52C01040"/>
    <w:lvl w:ilvl="0" w:tplc="CF0209A2">
      <w:start w:val="1"/>
      <w:numFmt w:val="bullet"/>
      <w:lvlText w:val=""/>
      <w:lvlJc w:val="left"/>
      <w:pPr>
        <w:tabs>
          <w:tab w:val="num" w:pos="720"/>
        </w:tabs>
        <w:ind w:left="720" w:hanging="360"/>
      </w:pPr>
      <w:rPr>
        <w:rFonts w:ascii="Wingdings" w:hAnsi="Wingdings" w:hint="default"/>
      </w:rPr>
    </w:lvl>
    <w:lvl w:ilvl="1" w:tplc="CF7A28DA" w:tentative="1">
      <w:start w:val="1"/>
      <w:numFmt w:val="bullet"/>
      <w:lvlText w:val=""/>
      <w:lvlJc w:val="left"/>
      <w:pPr>
        <w:tabs>
          <w:tab w:val="num" w:pos="1440"/>
        </w:tabs>
        <w:ind w:left="1440" w:hanging="360"/>
      </w:pPr>
      <w:rPr>
        <w:rFonts w:ascii="Wingdings" w:hAnsi="Wingdings" w:hint="default"/>
      </w:rPr>
    </w:lvl>
    <w:lvl w:ilvl="2" w:tplc="AAC03898" w:tentative="1">
      <w:start w:val="1"/>
      <w:numFmt w:val="bullet"/>
      <w:lvlText w:val=""/>
      <w:lvlJc w:val="left"/>
      <w:pPr>
        <w:tabs>
          <w:tab w:val="num" w:pos="2160"/>
        </w:tabs>
        <w:ind w:left="2160" w:hanging="360"/>
      </w:pPr>
      <w:rPr>
        <w:rFonts w:ascii="Wingdings" w:hAnsi="Wingdings" w:hint="default"/>
      </w:rPr>
    </w:lvl>
    <w:lvl w:ilvl="3" w:tplc="95989592" w:tentative="1">
      <w:start w:val="1"/>
      <w:numFmt w:val="bullet"/>
      <w:lvlText w:val=""/>
      <w:lvlJc w:val="left"/>
      <w:pPr>
        <w:tabs>
          <w:tab w:val="num" w:pos="2880"/>
        </w:tabs>
        <w:ind w:left="2880" w:hanging="360"/>
      </w:pPr>
      <w:rPr>
        <w:rFonts w:ascii="Wingdings" w:hAnsi="Wingdings" w:hint="default"/>
      </w:rPr>
    </w:lvl>
    <w:lvl w:ilvl="4" w:tplc="9B3CD2C4" w:tentative="1">
      <w:start w:val="1"/>
      <w:numFmt w:val="bullet"/>
      <w:lvlText w:val=""/>
      <w:lvlJc w:val="left"/>
      <w:pPr>
        <w:tabs>
          <w:tab w:val="num" w:pos="3600"/>
        </w:tabs>
        <w:ind w:left="3600" w:hanging="360"/>
      </w:pPr>
      <w:rPr>
        <w:rFonts w:ascii="Wingdings" w:hAnsi="Wingdings" w:hint="default"/>
      </w:rPr>
    </w:lvl>
    <w:lvl w:ilvl="5" w:tplc="38CC59B6" w:tentative="1">
      <w:start w:val="1"/>
      <w:numFmt w:val="bullet"/>
      <w:lvlText w:val=""/>
      <w:lvlJc w:val="left"/>
      <w:pPr>
        <w:tabs>
          <w:tab w:val="num" w:pos="4320"/>
        </w:tabs>
        <w:ind w:left="4320" w:hanging="360"/>
      </w:pPr>
      <w:rPr>
        <w:rFonts w:ascii="Wingdings" w:hAnsi="Wingdings" w:hint="default"/>
      </w:rPr>
    </w:lvl>
    <w:lvl w:ilvl="6" w:tplc="04769CD4" w:tentative="1">
      <w:start w:val="1"/>
      <w:numFmt w:val="bullet"/>
      <w:lvlText w:val=""/>
      <w:lvlJc w:val="left"/>
      <w:pPr>
        <w:tabs>
          <w:tab w:val="num" w:pos="5040"/>
        </w:tabs>
        <w:ind w:left="5040" w:hanging="360"/>
      </w:pPr>
      <w:rPr>
        <w:rFonts w:ascii="Wingdings" w:hAnsi="Wingdings" w:hint="default"/>
      </w:rPr>
    </w:lvl>
    <w:lvl w:ilvl="7" w:tplc="D9981DA8" w:tentative="1">
      <w:start w:val="1"/>
      <w:numFmt w:val="bullet"/>
      <w:lvlText w:val=""/>
      <w:lvlJc w:val="left"/>
      <w:pPr>
        <w:tabs>
          <w:tab w:val="num" w:pos="5760"/>
        </w:tabs>
        <w:ind w:left="5760" w:hanging="360"/>
      </w:pPr>
      <w:rPr>
        <w:rFonts w:ascii="Wingdings" w:hAnsi="Wingdings" w:hint="default"/>
      </w:rPr>
    </w:lvl>
    <w:lvl w:ilvl="8" w:tplc="10BEC3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AD130C"/>
    <w:multiLevelType w:val="hybridMultilevel"/>
    <w:tmpl w:val="E41EDB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BA072D"/>
    <w:multiLevelType w:val="hybridMultilevel"/>
    <w:tmpl w:val="3A24D548"/>
    <w:lvl w:ilvl="0" w:tplc="486847F0">
      <w:start w:val="1"/>
      <w:numFmt w:val="decimal"/>
      <w:lvlText w:val="%1."/>
      <w:lvlJc w:val="left"/>
      <w:pPr>
        <w:ind w:left="720" w:hanging="360"/>
      </w:pPr>
      <w:rPr>
        <w:rFonts w:ascii="Arial Narrow" w:hAnsi="Arial Narrow"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A460E"/>
    <w:multiLevelType w:val="hybridMultilevel"/>
    <w:tmpl w:val="7EA01DA6"/>
    <w:lvl w:ilvl="0" w:tplc="D0A623A8">
      <w:start w:val="1"/>
      <w:numFmt w:val="bullet"/>
      <w:lvlText w:val=""/>
      <w:lvlJc w:val="left"/>
      <w:pPr>
        <w:tabs>
          <w:tab w:val="num" w:pos="720"/>
        </w:tabs>
        <w:ind w:left="720" w:hanging="360"/>
      </w:pPr>
      <w:rPr>
        <w:rFonts w:ascii="Wingdings" w:hAnsi="Wingdings" w:hint="default"/>
      </w:rPr>
    </w:lvl>
    <w:lvl w:ilvl="1" w:tplc="64AEEC3E" w:tentative="1">
      <w:start w:val="1"/>
      <w:numFmt w:val="bullet"/>
      <w:lvlText w:val=""/>
      <w:lvlJc w:val="left"/>
      <w:pPr>
        <w:tabs>
          <w:tab w:val="num" w:pos="1440"/>
        </w:tabs>
        <w:ind w:left="1440" w:hanging="360"/>
      </w:pPr>
      <w:rPr>
        <w:rFonts w:ascii="Wingdings" w:hAnsi="Wingdings" w:hint="default"/>
      </w:rPr>
    </w:lvl>
    <w:lvl w:ilvl="2" w:tplc="9DAAEE7E" w:tentative="1">
      <w:start w:val="1"/>
      <w:numFmt w:val="bullet"/>
      <w:lvlText w:val=""/>
      <w:lvlJc w:val="left"/>
      <w:pPr>
        <w:tabs>
          <w:tab w:val="num" w:pos="2160"/>
        </w:tabs>
        <w:ind w:left="2160" w:hanging="360"/>
      </w:pPr>
      <w:rPr>
        <w:rFonts w:ascii="Wingdings" w:hAnsi="Wingdings" w:hint="default"/>
      </w:rPr>
    </w:lvl>
    <w:lvl w:ilvl="3" w:tplc="FCA621FC" w:tentative="1">
      <w:start w:val="1"/>
      <w:numFmt w:val="bullet"/>
      <w:lvlText w:val=""/>
      <w:lvlJc w:val="left"/>
      <w:pPr>
        <w:tabs>
          <w:tab w:val="num" w:pos="2880"/>
        </w:tabs>
        <w:ind w:left="2880" w:hanging="360"/>
      </w:pPr>
      <w:rPr>
        <w:rFonts w:ascii="Wingdings" w:hAnsi="Wingdings" w:hint="default"/>
      </w:rPr>
    </w:lvl>
    <w:lvl w:ilvl="4" w:tplc="41E66AA2" w:tentative="1">
      <w:start w:val="1"/>
      <w:numFmt w:val="bullet"/>
      <w:lvlText w:val=""/>
      <w:lvlJc w:val="left"/>
      <w:pPr>
        <w:tabs>
          <w:tab w:val="num" w:pos="3600"/>
        </w:tabs>
        <w:ind w:left="3600" w:hanging="360"/>
      </w:pPr>
      <w:rPr>
        <w:rFonts w:ascii="Wingdings" w:hAnsi="Wingdings" w:hint="default"/>
      </w:rPr>
    </w:lvl>
    <w:lvl w:ilvl="5" w:tplc="2D7E7F9C" w:tentative="1">
      <w:start w:val="1"/>
      <w:numFmt w:val="bullet"/>
      <w:lvlText w:val=""/>
      <w:lvlJc w:val="left"/>
      <w:pPr>
        <w:tabs>
          <w:tab w:val="num" w:pos="4320"/>
        </w:tabs>
        <w:ind w:left="4320" w:hanging="360"/>
      </w:pPr>
      <w:rPr>
        <w:rFonts w:ascii="Wingdings" w:hAnsi="Wingdings" w:hint="default"/>
      </w:rPr>
    </w:lvl>
    <w:lvl w:ilvl="6" w:tplc="F564C6AE" w:tentative="1">
      <w:start w:val="1"/>
      <w:numFmt w:val="bullet"/>
      <w:lvlText w:val=""/>
      <w:lvlJc w:val="left"/>
      <w:pPr>
        <w:tabs>
          <w:tab w:val="num" w:pos="5040"/>
        </w:tabs>
        <w:ind w:left="5040" w:hanging="360"/>
      </w:pPr>
      <w:rPr>
        <w:rFonts w:ascii="Wingdings" w:hAnsi="Wingdings" w:hint="default"/>
      </w:rPr>
    </w:lvl>
    <w:lvl w:ilvl="7" w:tplc="95AC94F4" w:tentative="1">
      <w:start w:val="1"/>
      <w:numFmt w:val="bullet"/>
      <w:lvlText w:val=""/>
      <w:lvlJc w:val="left"/>
      <w:pPr>
        <w:tabs>
          <w:tab w:val="num" w:pos="5760"/>
        </w:tabs>
        <w:ind w:left="5760" w:hanging="360"/>
      </w:pPr>
      <w:rPr>
        <w:rFonts w:ascii="Wingdings" w:hAnsi="Wingdings" w:hint="default"/>
      </w:rPr>
    </w:lvl>
    <w:lvl w:ilvl="8" w:tplc="CC6ABD0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1C3B20"/>
    <w:multiLevelType w:val="hybridMultilevel"/>
    <w:tmpl w:val="003C5230"/>
    <w:lvl w:ilvl="0" w:tplc="4DB8FEEE">
      <w:start w:val="1"/>
      <w:numFmt w:val="bullet"/>
      <w:lvlText w:val=""/>
      <w:lvlJc w:val="left"/>
      <w:pPr>
        <w:tabs>
          <w:tab w:val="num" w:pos="720"/>
        </w:tabs>
        <w:ind w:left="720" w:hanging="360"/>
      </w:pPr>
      <w:rPr>
        <w:rFonts w:ascii="Wingdings" w:hAnsi="Wingdings" w:hint="default"/>
      </w:rPr>
    </w:lvl>
    <w:lvl w:ilvl="1" w:tplc="AD5AC25A" w:tentative="1">
      <w:start w:val="1"/>
      <w:numFmt w:val="bullet"/>
      <w:lvlText w:val=""/>
      <w:lvlJc w:val="left"/>
      <w:pPr>
        <w:tabs>
          <w:tab w:val="num" w:pos="1440"/>
        </w:tabs>
        <w:ind w:left="1440" w:hanging="360"/>
      </w:pPr>
      <w:rPr>
        <w:rFonts w:ascii="Wingdings" w:hAnsi="Wingdings" w:hint="default"/>
      </w:rPr>
    </w:lvl>
    <w:lvl w:ilvl="2" w:tplc="AC6650DA" w:tentative="1">
      <w:start w:val="1"/>
      <w:numFmt w:val="bullet"/>
      <w:lvlText w:val=""/>
      <w:lvlJc w:val="left"/>
      <w:pPr>
        <w:tabs>
          <w:tab w:val="num" w:pos="2160"/>
        </w:tabs>
        <w:ind w:left="2160" w:hanging="360"/>
      </w:pPr>
      <w:rPr>
        <w:rFonts w:ascii="Wingdings" w:hAnsi="Wingdings" w:hint="default"/>
      </w:rPr>
    </w:lvl>
    <w:lvl w:ilvl="3" w:tplc="21843B26" w:tentative="1">
      <w:start w:val="1"/>
      <w:numFmt w:val="bullet"/>
      <w:lvlText w:val=""/>
      <w:lvlJc w:val="left"/>
      <w:pPr>
        <w:tabs>
          <w:tab w:val="num" w:pos="2880"/>
        </w:tabs>
        <w:ind w:left="2880" w:hanging="360"/>
      </w:pPr>
      <w:rPr>
        <w:rFonts w:ascii="Wingdings" w:hAnsi="Wingdings" w:hint="default"/>
      </w:rPr>
    </w:lvl>
    <w:lvl w:ilvl="4" w:tplc="8CD4171E" w:tentative="1">
      <w:start w:val="1"/>
      <w:numFmt w:val="bullet"/>
      <w:lvlText w:val=""/>
      <w:lvlJc w:val="left"/>
      <w:pPr>
        <w:tabs>
          <w:tab w:val="num" w:pos="3600"/>
        </w:tabs>
        <w:ind w:left="3600" w:hanging="360"/>
      </w:pPr>
      <w:rPr>
        <w:rFonts w:ascii="Wingdings" w:hAnsi="Wingdings" w:hint="default"/>
      </w:rPr>
    </w:lvl>
    <w:lvl w:ilvl="5" w:tplc="34B447EE" w:tentative="1">
      <w:start w:val="1"/>
      <w:numFmt w:val="bullet"/>
      <w:lvlText w:val=""/>
      <w:lvlJc w:val="left"/>
      <w:pPr>
        <w:tabs>
          <w:tab w:val="num" w:pos="4320"/>
        </w:tabs>
        <w:ind w:left="4320" w:hanging="360"/>
      </w:pPr>
      <w:rPr>
        <w:rFonts w:ascii="Wingdings" w:hAnsi="Wingdings" w:hint="default"/>
      </w:rPr>
    </w:lvl>
    <w:lvl w:ilvl="6" w:tplc="D83896FA" w:tentative="1">
      <w:start w:val="1"/>
      <w:numFmt w:val="bullet"/>
      <w:lvlText w:val=""/>
      <w:lvlJc w:val="left"/>
      <w:pPr>
        <w:tabs>
          <w:tab w:val="num" w:pos="5040"/>
        </w:tabs>
        <w:ind w:left="5040" w:hanging="360"/>
      </w:pPr>
      <w:rPr>
        <w:rFonts w:ascii="Wingdings" w:hAnsi="Wingdings" w:hint="default"/>
      </w:rPr>
    </w:lvl>
    <w:lvl w:ilvl="7" w:tplc="9B7A1DB6" w:tentative="1">
      <w:start w:val="1"/>
      <w:numFmt w:val="bullet"/>
      <w:lvlText w:val=""/>
      <w:lvlJc w:val="left"/>
      <w:pPr>
        <w:tabs>
          <w:tab w:val="num" w:pos="5760"/>
        </w:tabs>
        <w:ind w:left="5760" w:hanging="360"/>
      </w:pPr>
      <w:rPr>
        <w:rFonts w:ascii="Wingdings" w:hAnsi="Wingdings" w:hint="default"/>
      </w:rPr>
    </w:lvl>
    <w:lvl w:ilvl="8" w:tplc="367C822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92875"/>
    <w:multiLevelType w:val="hybridMultilevel"/>
    <w:tmpl w:val="836649C8"/>
    <w:lvl w:ilvl="0" w:tplc="16446FEA">
      <w:start w:val="1"/>
      <w:numFmt w:val="bullet"/>
      <w:lvlText w:val=""/>
      <w:lvlJc w:val="left"/>
      <w:pPr>
        <w:tabs>
          <w:tab w:val="num" w:pos="720"/>
        </w:tabs>
        <w:ind w:left="720" w:hanging="360"/>
      </w:pPr>
      <w:rPr>
        <w:rFonts w:ascii="Wingdings" w:hAnsi="Wingdings" w:hint="default"/>
      </w:rPr>
    </w:lvl>
    <w:lvl w:ilvl="1" w:tplc="C360CB96" w:tentative="1">
      <w:start w:val="1"/>
      <w:numFmt w:val="bullet"/>
      <w:lvlText w:val=""/>
      <w:lvlJc w:val="left"/>
      <w:pPr>
        <w:tabs>
          <w:tab w:val="num" w:pos="1440"/>
        </w:tabs>
        <w:ind w:left="1440" w:hanging="360"/>
      </w:pPr>
      <w:rPr>
        <w:rFonts w:ascii="Wingdings" w:hAnsi="Wingdings" w:hint="default"/>
      </w:rPr>
    </w:lvl>
    <w:lvl w:ilvl="2" w:tplc="B066A960" w:tentative="1">
      <w:start w:val="1"/>
      <w:numFmt w:val="bullet"/>
      <w:lvlText w:val=""/>
      <w:lvlJc w:val="left"/>
      <w:pPr>
        <w:tabs>
          <w:tab w:val="num" w:pos="2160"/>
        </w:tabs>
        <w:ind w:left="2160" w:hanging="360"/>
      </w:pPr>
      <w:rPr>
        <w:rFonts w:ascii="Wingdings" w:hAnsi="Wingdings" w:hint="default"/>
      </w:rPr>
    </w:lvl>
    <w:lvl w:ilvl="3" w:tplc="44B645AA" w:tentative="1">
      <w:start w:val="1"/>
      <w:numFmt w:val="bullet"/>
      <w:lvlText w:val=""/>
      <w:lvlJc w:val="left"/>
      <w:pPr>
        <w:tabs>
          <w:tab w:val="num" w:pos="2880"/>
        </w:tabs>
        <w:ind w:left="2880" w:hanging="360"/>
      </w:pPr>
      <w:rPr>
        <w:rFonts w:ascii="Wingdings" w:hAnsi="Wingdings" w:hint="default"/>
      </w:rPr>
    </w:lvl>
    <w:lvl w:ilvl="4" w:tplc="E4D2D49A" w:tentative="1">
      <w:start w:val="1"/>
      <w:numFmt w:val="bullet"/>
      <w:lvlText w:val=""/>
      <w:lvlJc w:val="left"/>
      <w:pPr>
        <w:tabs>
          <w:tab w:val="num" w:pos="3600"/>
        </w:tabs>
        <w:ind w:left="3600" w:hanging="360"/>
      </w:pPr>
      <w:rPr>
        <w:rFonts w:ascii="Wingdings" w:hAnsi="Wingdings" w:hint="default"/>
      </w:rPr>
    </w:lvl>
    <w:lvl w:ilvl="5" w:tplc="AE78E7CE" w:tentative="1">
      <w:start w:val="1"/>
      <w:numFmt w:val="bullet"/>
      <w:lvlText w:val=""/>
      <w:lvlJc w:val="left"/>
      <w:pPr>
        <w:tabs>
          <w:tab w:val="num" w:pos="4320"/>
        </w:tabs>
        <w:ind w:left="4320" w:hanging="360"/>
      </w:pPr>
      <w:rPr>
        <w:rFonts w:ascii="Wingdings" w:hAnsi="Wingdings" w:hint="default"/>
      </w:rPr>
    </w:lvl>
    <w:lvl w:ilvl="6" w:tplc="72C2EEB2" w:tentative="1">
      <w:start w:val="1"/>
      <w:numFmt w:val="bullet"/>
      <w:lvlText w:val=""/>
      <w:lvlJc w:val="left"/>
      <w:pPr>
        <w:tabs>
          <w:tab w:val="num" w:pos="5040"/>
        </w:tabs>
        <w:ind w:left="5040" w:hanging="360"/>
      </w:pPr>
      <w:rPr>
        <w:rFonts w:ascii="Wingdings" w:hAnsi="Wingdings" w:hint="default"/>
      </w:rPr>
    </w:lvl>
    <w:lvl w:ilvl="7" w:tplc="A9E4394C" w:tentative="1">
      <w:start w:val="1"/>
      <w:numFmt w:val="bullet"/>
      <w:lvlText w:val=""/>
      <w:lvlJc w:val="left"/>
      <w:pPr>
        <w:tabs>
          <w:tab w:val="num" w:pos="5760"/>
        </w:tabs>
        <w:ind w:left="5760" w:hanging="360"/>
      </w:pPr>
      <w:rPr>
        <w:rFonts w:ascii="Wingdings" w:hAnsi="Wingdings" w:hint="default"/>
      </w:rPr>
    </w:lvl>
    <w:lvl w:ilvl="8" w:tplc="A77CB6D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D44E54"/>
    <w:multiLevelType w:val="hybridMultilevel"/>
    <w:tmpl w:val="5E905776"/>
    <w:lvl w:ilvl="0" w:tplc="C1324F40">
      <w:start w:val="1"/>
      <w:numFmt w:val="bullet"/>
      <w:lvlText w:val=""/>
      <w:lvlJc w:val="left"/>
      <w:pPr>
        <w:tabs>
          <w:tab w:val="num" w:pos="720"/>
        </w:tabs>
        <w:ind w:left="720" w:hanging="360"/>
      </w:pPr>
      <w:rPr>
        <w:rFonts w:ascii="Wingdings" w:hAnsi="Wingdings" w:hint="default"/>
      </w:rPr>
    </w:lvl>
    <w:lvl w:ilvl="1" w:tplc="C8C026EE" w:tentative="1">
      <w:start w:val="1"/>
      <w:numFmt w:val="bullet"/>
      <w:lvlText w:val=""/>
      <w:lvlJc w:val="left"/>
      <w:pPr>
        <w:tabs>
          <w:tab w:val="num" w:pos="1440"/>
        </w:tabs>
        <w:ind w:left="1440" w:hanging="360"/>
      </w:pPr>
      <w:rPr>
        <w:rFonts w:ascii="Wingdings" w:hAnsi="Wingdings" w:hint="default"/>
      </w:rPr>
    </w:lvl>
    <w:lvl w:ilvl="2" w:tplc="04244D92" w:tentative="1">
      <w:start w:val="1"/>
      <w:numFmt w:val="bullet"/>
      <w:lvlText w:val=""/>
      <w:lvlJc w:val="left"/>
      <w:pPr>
        <w:tabs>
          <w:tab w:val="num" w:pos="2160"/>
        </w:tabs>
        <w:ind w:left="2160" w:hanging="360"/>
      </w:pPr>
      <w:rPr>
        <w:rFonts w:ascii="Wingdings" w:hAnsi="Wingdings" w:hint="default"/>
      </w:rPr>
    </w:lvl>
    <w:lvl w:ilvl="3" w:tplc="42840F88" w:tentative="1">
      <w:start w:val="1"/>
      <w:numFmt w:val="bullet"/>
      <w:lvlText w:val=""/>
      <w:lvlJc w:val="left"/>
      <w:pPr>
        <w:tabs>
          <w:tab w:val="num" w:pos="2880"/>
        </w:tabs>
        <w:ind w:left="2880" w:hanging="360"/>
      </w:pPr>
      <w:rPr>
        <w:rFonts w:ascii="Wingdings" w:hAnsi="Wingdings" w:hint="default"/>
      </w:rPr>
    </w:lvl>
    <w:lvl w:ilvl="4" w:tplc="40BA914A" w:tentative="1">
      <w:start w:val="1"/>
      <w:numFmt w:val="bullet"/>
      <w:lvlText w:val=""/>
      <w:lvlJc w:val="left"/>
      <w:pPr>
        <w:tabs>
          <w:tab w:val="num" w:pos="3600"/>
        </w:tabs>
        <w:ind w:left="3600" w:hanging="360"/>
      </w:pPr>
      <w:rPr>
        <w:rFonts w:ascii="Wingdings" w:hAnsi="Wingdings" w:hint="default"/>
      </w:rPr>
    </w:lvl>
    <w:lvl w:ilvl="5" w:tplc="6C3A5A9C" w:tentative="1">
      <w:start w:val="1"/>
      <w:numFmt w:val="bullet"/>
      <w:lvlText w:val=""/>
      <w:lvlJc w:val="left"/>
      <w:pPr>
        <w:tabs>
          <w:tab w:val="num" w:pos="4320"/>
        </w:tabs>
        <w:ind w:left="4320" w:hanging="360"/>
      </w:pPr>
      <w:rPr>
        <w:rFonts w:ascii="Wingdings" w:hAnsi="Wingdings" w:hint="default"/>
      </w:rPr>
    </w:lvl>
    <w:lvl w:ilvl="6" w:tplc="6FFEC4EE" w:tentative="1">
      <w:start w:val="1"/>
      <w:numFmt w:val="bullet"/>
      <w:lvlText w:val=""/>
      <w:lvlJc w:val="left"/>
      <w:pPr>
        <w:tabs>
          <w:tab w:val="num" w:pos="5040"/>
        </w:tabs>
        <w:ind w:left="5040" w:hanging="360"/>
      </w:pPr>
      <w:rPr>
        <w:rFonts w:ascii="Wingdings" w:hAnsi="Wingdings" w:hint="default"/>
      </w:rPr>
    </w:lvl>
    <w:lvl w:ilvl="7" w:tplc="7556FB26" w:tentative="1">
      <w:start w:val="1"/>
      <w:numFmt w:val="bullet"/>
      <w:lvlText w:val=""/>
      <w:lvlJc w:val="left"/>
      <w:pPr>
        <w:tabs>
          <w:tab w:val="num" w:pos="5760"/>
        </w:tabs>
        <w:ind w:left="5760" w:hanging="360"/>
      </w:pPr>
      <w:rPr>
        <w:rFonts w:ascii="Wingdings" w:hAnsi="Wingdings" w:hint="default"/>
      </w:rPr>
    </w:lvl>
    <w:lvl w:ilvl="8" w:tplc="82C685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3E7057"/>
    <w:multiLevelType w:val="multilevel"/>
    <w:tmpl w:val="718C7A0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1D7607"/>
    <w:multiLevelType w:val="hybridMultilevel"/>
    <w:tmpl w:val="8E60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D2771"/>
    <w:multiLevelType w:val="hybridMultilevel"/>
    <w:tmpl w:val="B9FA2B7A"/>
    <w:lvl w:ilvl="0" w:tplc="3F90C82E">
      <w:start w:val="1"/>
      <w:numFmt w:val="bullet"/>
      <w:lvlText w:val=""/>
      <w:lvlJc w:val="left"/>
      <w:pPr>
        <w:tabs>
          <w:tab w:val="num" w:pos="720"/>
        </w:tabs>
        <w:ind w:left="720" w:hanging="360"/>
      </w:pPr>
      <w:rPr>
        <w:rFonts w:ascii="Wingdings" w:hAnsi="Wingdings" w:hint="default"/>
      </w:rPr>
    </w:lvl>
    <w:lvl w:ilvl="1" w:tplc="FF1ECAC8" w:tentative="1">
      <w:start w:val="1"/>
      <w:numFmt w:val="bullet"/>
      <w:lvlText w:val=""/>
      <w:lvlJc w:val="left"/>
      <w:pPr>
        <w:tabs>
          <w:tab w:val="num" w:pos="1440"/>
        </w:tabs>
        <w:ind w:left="1440" w:hanging="360"/>
      </w:pPr>
      <w:rPr>
        <w:rFonts w:ascii="Wingdings" w:hAnsi="Wingdings" w:hint="default"/>
      </w:rPr>
    </w:lvl>
    <w:lvl w:ilvl="2" w:tplc="ECA64364" w:tentative="1">
      <w:start w:val="1"/>
      <w:numFmt w:val="bullet"/>
      <w:lvlText w:val=""/>
      <w:lvlJc w:val="left"/>
      <w:pPr>
        <w:tabs>
          <w:tab w:val="num" w:pos="2160"/>
        </w:tabs>
        <w:ind w:left="2160" w:hanging="360"/>
      </w:pPr>
      <w:rPr>
        <w:rFonts w:ascii="Wingdings" w:hAnsi="Wingdings" w:hint="default"/>
      </w:rPr>
    </w:lvl>
    <w:lvl w:ilvl="3" w:tplc="BC62A490" w:tentative="1">
      <w:start w:val="1"/>
      <w:numFmt w:val="bullet"/>
      <w:lvlText w:val=""/>
      <w:lvlJc w:val="left"/>
      <w:pPr>
        <w:tabs>
          <w:tab w:val="num" w:pos="2880"/>
        </w:tabs>
        <w:ind w:left="2880" w:hanging="360"/>
      </w:pPr>
      <w:rPr>
        <w:rFonts w:ascii="Wingdings" w:hAnsi="Wingdings" w:hint="default"/>
      </w:rPr>
    </w:lvl>
    <w:lvl w:ilvl="4" w:tplc="D83298D4" w:tentative="1">
      <w:start w:val="1"/>
      <w:numFmt w:val="bullet"/>
      <w:lvlText w:val=""/>
      <w:lvlJc w:val="left"/>
      <w:pPr>
        <w:tabs>
          <w:tab w:val="num" w:pos="3600"/>
        </w:tabs>
        <w:ind w:left="3600" w:hanging="360"/>
      </w:pPr>
      <w:rPr>
        <w:rFonts w:ascii="Wingdings" w:hAnsi="Wingdings" w:hint="default"/>
      </w:rPr>
    </w:lvl>
    <w:lvl w:ilvl="5" w:tplc="6194EE7A" w:tentative="1">
      <w:start w:val="1"/>
      <w:numFmt w:val="bullet"/>
      <w:lvlText w:val=""/>
      <w:lvlJc w:val="left"/>
      <w:pPr>
        <w:tabs>
          <w:tab w:val="num" w:pos="4320"/>
        </w:tabs>
        <w:ind w:left="4320" w:hanging="360"/>
      </w:pPr>
      <w:rPr>
        <w:rFonts w:ascii="Wingdings" w:hAnsi="Wingdings" w:hint="default"/>
      </w:rPr>
    </w:lvl>
    <w:lvl w:ilvl="6" w:tplc="5DBC6B2C" w:tentative="1">
      <w:start w:val="1"/>
      <w:numFmt w:val="bullet"/>
      <w:lvlText w:val=""/>
      <w:lvlJc w:val="left"/>
      <w:pPr>
        <w:tabs>
          <w:tab w:val="num" w:pos="5040"/>
        </w:tabs>
        <w:ind w:left="5040" w:hanging="360"/>
      </w:pPr>
      <w:rPr>
        <w:rFonts w:ascii="Wingdings" w:hAnsi="Wingdings" w:hint="default"/>
      </w:rPr>
    </w:lvl>
    <w:lvl w:ilvl="7" w:tplc="D4545184" w:tentative="1">
      <w:start w:val="1"/>
      <w:numFmt w:val="bullet"/>
      <w:lvlText w:val=""/>
      <w:lvlJc w:val="left"/>
      <w:pPr>
        <w:tabs>
          <w:tab w:val="num" w:pos="5760"/>
        </w:tabs>
        <w:ind w:left="5760" w:hanging="360"/>
      </w:pPr>
      <w:rPr>
        <w:rFonts w:ascii="Wingdings" w:hAnsi="Wingdings" w:hint="default"/>
      </w:rPr>
    </w:lvl>
    <w:lvl w:ilvl="8" w:tplc="B126754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3D719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590BC8"/>
    <w:multiLevelType w:val="multilevel"/>
    <w:tmpl w:val="92FEB6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6C4C3E"/>
    <w:multiLevelType w:val="hybridMultilevel"/>
    <w:tmpl w:val="56C2E73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5A8B49B0"/>
    <w:multiLevelType w:val="hybridMultilevel"/>
    <w:tmpl w:val="59184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865D0E"/>
    <w:multiLevelType w:val="hybridMultilevel"/>
    <w:tmpl w:val="3D1A7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7A0F39"/>
    <w:multiLevelType w:val="hybridMultilevel"/>
    <w:tmpl w:val="6B9CC054"/>
    <w:lvl w:ilvl="0" w:tplc="0DD86CD4">
      <w:start w:val="1"/>
      <w:numFmt w:val="bullet"/>
      <w:lvlText w:val=""/>
      <w:lvlJc w:val="left"/>
      <w:pPr>
        <w:tabs>
          <w:tab w:val="num" w:pos="720"/>
        </w:tabs>
        <w:ind w:left="720" w:hanging="360"/>
      </w:pPr>
      <w:rPr>
        <w:rFonts w:ascii="Wingdings" w:hAnsi="Wingdings" w:hint="default"/>
      </w:rPr>
    </w:lvl>
    <w:lvl w:ilvl="1" w:tplc="94CAACAC" w:tentative="1">
      <w:start w:val="1"/>
      <w:numFmt w:val="bullet"/>
      <w:lvlText w:val=""/>
      <w:lvlJc w:val="left"/>
      <w:pPr>
        <w:tabs>
          <w:tab w:val="num" w:pos="1440"/>
        </w:tabs>
        <w:ind w:left="1440" w:hanging="360"/>
      </w:pPr>
      <w:rPr>
        <w:rFonts w:ascii="Wingdings" w:hAnsi="Wingdings" w:hint="default"/>
      </w:rPr>
    </w:lvl>
    <w:lvl w:ilvl="2" w:tplc="D6620C98" w:tentative="1">
      <w:start w:val="1"/>
      <w:numFmt w:val="bullet"/>
      <w:lvlText w:val=""/>
      <w:lvlJc w:val="left"/>
      <w:pPr>
        <w:tabs>
          <w:tab w:val="num" w:pos="2160"/>
        </w:tabs>
        <w:ind w:left="2160" w:hanging="360"/>
      </w:pPr>
      <w:rPr>
        <w:rFonts w:ascii="Wingdings" w:hAnsi="Wingdings" w:hint="default"/>
      </w:rPr>
    </w:lvl>
    <w:lvl w:ilvl="3" w:tplc="7C1CAD3E" w:tentative="1">
      <w:start w:val="1"/>
      <w:numFmt w:val="bullet"/>
      <w:lvlText w:val=""/>
      <w:lvlJc w:val="left"/>
      <w:pPr>
        <w:tabs>
          <w:tab w:val="num" w:pos="2880"/>
        </w:tabs>
        <w:ind w:left="2880" w:hanging="360"/>
      </w:pPr>
      <w:rPr>
        <w:rFonts w:ascii="Wingdings" w:hAnsi="Wingdings" w:hint="default"/>
      </w:rPr>
    </w:lvl>
    <w:lvl w:ilvl="4" w:tplc="CAB416B0" w:tentative="1">
      <w:start w:val="1"/>
      <w:numFmt w:val="bullet"/>
      <w:lvlText w:val=""/>
      <w:lvlJc w:val="left"/>
      <w:pPr>
        <w:tabs>
          <w:tab w:val="num" w:pos="3600"/>
        </w:tabs>
        <w:ind w:left="3600" w:hanging="360"/>
      </w:pPr>
      <w:rPr>
        <w:rFonts w:ascii="Wingdings" w:hAnsi="Wingdings" w:hint="default"/>
      </w:rPr>
    </w:lvl>
    <w:lvl w:ilvl="5" w:tplc="ABD8FD12" w:tentative="1">
      <w:start w:val="1"/>
      <w:numFmt w:val="bullet"/>
      <w:lvlText w:val=""/>
      <w:lvlJc w:val="left"/>
      <w:pPr>
        <w:tabs>
          <w:tab w:val="num" w:pos="4320"/>
        </w:tabs>
        <w:ind w:left="4320" w:hanging="360"/>
      </w:pPr>
      <w:rPr>
        <w:rFonts w:ascii="Wingdings" w:hAnsi="Wingdings" w:hint="default"/>
      </w:rPr>
    </w:lvl>
    <w:lvl w:ilvl="6" w:tplc="3956E0D8" w:tentative="1">
      <w:start w:val="1"/>
      <w:numFmt w:val="bullet"/>
      <w:lvlText w:val=""/>
      <w:lvlJc w:val="left"/>
      <w:pPr>
        <w:tabs>
          <w:tab w:val="num" w:pos="5040"/>
        </w:tabs>
        <w:ind w:left="5040" w:hanging="360"/>
      </w:pPr>
      <w:rPr>
        <w:rFonts w:ascii="Wingdings" w:hAnsi="Wingdings" w:hint="default"/>
      </w:rPr>
    </w:lvl>
    <w:lvl w:ilvl="7" w:tplc="59268546" w:tentative="1">
      <w:start w:val="1"/>
      <w:numFmt w:val="bullet"/>
      <w:lvlText w:val=""/>
      <w:lvlJc w:val="left"/>
      <w:pPr>
        <w:tabs>
          <w:tab w:val="num" w:pos="5760"/>
        </w:tabs>
        <w:ind w:left="5760" w:hanging="360"/>
      </w:pPr>
      <w:rPr>
        <w:rFonts w:ascii="Wingdings" w:hAnsi="Wingdings" w:hint="default"/>
      </w:rPr>
    </w:lvl>
    <w:lvl w:ilvl="8" w:tplc="4948B8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C55973"/>
    <w:multiLevelType w:val="hybridMultilevel"/>
    <w:tmpl w:val="ACE6936E"/>
    <w:lvl w:ilvl="0" w:tplc="628046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E012E"/>
    <w:multiLevelType w:val="hybridMultilevel"/>
    <w:tmpl w:val="CECCEE70"/>
    <w:lvl w:ilvl="0" w:tplc="11148B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E4D15"/>
    <w:multiLevelType w:val="hybridMultilevel"/>
    <w:tmpl w:val="DA127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B5507"/>
    <w:multiLevelType w:val="hybridMultilevel"/>
    <w:tmpl w:val="65A03F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2D23E1"/>
    <w:multiLevelType w:val="hybridMultilevel"/>
    <w:tmpl w:val="DE3C5474"/>
    <w:lvl w:ilvl="0" w:tplc="CC743CF4">
      <w:start w:val="1"/>
      <w:numFmt w:val="lowerLetter"/>
      <w:lvlText w:val="(%1)"/>
      <w:lvlJc w:val="left"/>
      <w:pPr>
        <w:ind w:left="720" w:hanging="360"/>
      </w:pPr>
      <w:rPr>
        <w:rFonts w:ascii="Arial Narrow" w:hAnsi="Arial Narrow" w:cs="Times New Roman" w:hint="default"/>
        <w:b w:val="0"/>
        <w:i w:val="0"/>
        <w:color w:val="auto"/>
        <w:spacing w:val="-20"/>
        <w:w w:val="100"/>
        <w:sz w:val="20"/>
        <w:szCs w:val="18"/>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87035"/>
    <w:multiLevelType w:val="hybridMultilevel"/>
    <w:tmpl w:val="5F629B3E"/>
    <w:lvl w:ilvl="0" w:tplc="660A0AEC">
      <w:start w:val="1"/>
      <w:numFmt w:val="lowerLetter"/>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E2076CF"/>
    <w:multiLevelType w:val="hybridMultilevel"/>
    <w:tmpl w:val="80582F92"/>
    <w:lvl w:ilvl="0" w:tplc="687CF698">
      <w:start w:val="1"/>
      <w:numFmt w:val="bullet"/>
      <w:lvlText w:val=""/>
      <w:lvlJc w:val="left"/>
      <w:pPr>
        <w:tabs>
          <w:tab w:val="num" w:pos="720"/>
        </w:tabs>
        <w:ind w:left="720" w:hanging="360"/>
      </w:pPr>
      <w:rPr>
        <w:rFonts w:ascii="Wingdings" w:hAnsi="Wingdings" w:hint="default"/>
      </w:rPr>
    </w:lvl>
    <w:lvl w:ilvl="1" w:tplc="E6060DE0" w:tentative="1">
      <w:start w:val="1"/>
      <w:numFmt w:val="bullet"/>
      <w:lvlText w:val=""/>
      <w:lvlJc w:val="left"/>
      <w:pPr>
        <w:tabs>
          <w:tab w:val="num" w:pos="1440"/>
        </w:tabs>
        <w:ind w:left="1440" w:hanging="360"/>
      </w:pPr>
      <w:rPr>
        <w:rFonts w:ascii="Wingdings" w:hAnsi="Wingdings" w:hint="default"/>
      </w:rPr>
    </w:lvl>
    <w:lvl w:ilvl="2" w:tplc="B46C12B2" w:tentative="1">
      <w:start w:val="1"/>
      <w:numFmt w:val="bullet"/>
      <w:lvlText w:val=""/>
      <w:lvlJc w:val="left"/>
      <w:pPr>
        <w:tabs>
          <w:tab w:val="num" w:pos="2160"/>
        </w:tabs>
        <w:ind w:left="2160" w:hanging="360"/>
      </w:pPr>
      <w:rPr>
        <w:rFonts w:ascii="Wingdings" w:hAnsi="Wingdings" w:hint="default"/>
      </w:rPr>
    </w:lvl>
    <w:lvl w:ilvl="3" w:tplc="ABA66D32" w:tentative="1">
      <w:start w:val="1"/>
      <w:numFmt w:val="bullet"/>
      <w:lvlText w:val=""/>
      <w:lvlJc w:val="left"/>
      <w:pPr>
        <w:tabs>
          <w:tab w:val="num" w:pos="2880"/>
        </w:tabs>
        <w:ind w:left="2880" w:hanging="360"/>
      </w:pPr>
      <w:rPr>
        <w:rFonts w:ascii="Wingdings" w:hAnsi="Wingdings" w:hint="default"/>
      </w:rPr>
    </w:lvl>
    <w:lvl w:ilvl="4" w:tplc="791C9098" w:tentative="1">
      <w:start w:val="1"/>
      <w:numFmt w:val="bullet"/>
      <w:lvlText w:val=""/>
      <w:lvlJc w:val="left"/>
      <w:pPr>
        <w:tabs>
          <w:tab w:val="num" w:pos="3600"/>
        </w:tabs>
        <w:ind w:left="3600" w:hanging="360"/>
      </w:pPr>
      <w:rPr>
        <w:rFonts w:ascii="Wingdings" w:hAnsi="Wingdings" w:hint="default"/>
      </w:rPr>
    </w:lvl>
    <w:lvl w:ilvl="5" w:tplc="80EC3B40" w:tentative="1">
      <w:start w:val="1"/>
      <w:numFmt w:val="bullet"/>
      <w:lvlText w:val=""/>
      <w:lvlJc w:val="left"/>
      <w:pPr>
        <w:tabs>
          <w:tab w:val="num" w:pos="4320"/>
        </w:tabs>
        <w:ind w:left="4320" w:hanging="360"/>
      </w:pPr>
      <w:rPr>
        <w:rFonts w:ascii="Wingdings" w:hAnsi="Wingdings" w:hint="default"/>
      </w:rPr>
    </w:lvl>
    <w:lvl w:ilvl="6" w:tplc="77F8C192" w:tentative="1">
      <w:start w:val="1"/>
      <w:numFmt w:val="bullet"/>
      <w:lvlText w:val=""/>
      <w:lvlJc w:val="left"/>
      <w:pPr>
        <w:tabs>
          <w:tab w:val="num" w:pos="5040"/>
        </w:tabs>
        <w:ind w:left="5040" w:hanging="360"/>
      </w:pPr>
      <w:rPr>
        <w:rFonts w:ascii="Wingdings" w:hAnsi="Wingdings" w:hint="default"/>
      </w:rPr>
    </w:lvl>
    <w:lvl w:ilvl="7" w:tplc="B4F6D76E" w:tentative="1">
      <w:start w:val="1"/>
      <w:numFmt w:val="bullet"/>
      <w:lvlText w:val=""/>
      <w:lvlJc w:val="left"/>
      <w:pPr>
        <w:tabs>
          <w:tab w:val="num" w:pos="5760"/>
        </w:tabs>
        <w:ind w:left="5760" w:hanging="360"/>
      </w:pPr>
      <w:rPr>
        <w:rFonts w:ascii="Wingdings" w:hAnsi="Wingdings" w:hint="default"/>
      </w:rPr>
    </w:lvl>
    <w:lvl w:ilvl="8" w:tplc="2E4A21B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EA2F4F"/>
    <w:multiLevelType w:val="hybridMultilevel"/>
    <w:tmpl w:val="3978111A"/>
    <w:lvl w:ilvl="0" w:tplc="1256C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9504475">
    <w:abstractNumId w:val="14"/>
  </w:num>
  <w:num w:numId="2" w16cid:durableId="877593604">
    <w:abstractNumId w:val="18"/>
  </w:num>
  <w:num w:numId="3" w16cid:durableId="1631935269">
    <w:abstractNumId w:val="0"/>
  </w:num>
  <w:num w:numId="4" w16cid:durableId="2125225076">
    <w:abstractNumId w:val="8"/>
  </w:num>
  <w:num w:numId="5" w16cid:durableId="377357329">
    <w:abstractNumId w:val="24"/>
  </w:num>
  <w:num w:numId="6" w16cid:durableId="151869027">
    <w:abstractNumId w:val="23"/>
  </w:num>
  <w:num w:numId="7" w16cid:durableId="1649629900">
    <w:abstractNumId w:val="17"/>
  </w:num>
  <w:num w:numId="8" w16cid:durableId="1392267564">
    <w:abstractNumId w:val="4"/>
  </w:num>
  <w:num w:numId="9" w16cid:durableId="197086368">
    <w:abstractNumId w:val="3"/>
  </w:num>
  <w:num w:numId="10" w16cid:durableId="303707356">
    <w:abstractNumId w:val="30"/>
  </w:num>
  <w:num w:numId="11" w16cid:durableId="308899368">
    <w:abstractNumId w:val="25"/>
  </w:num>
  <w:num w:numId="12" w16cid:durableId="1412389537">
    <w:abstractNumId w:val="27"/>
  </w:num>
  <w:num w:numId="13" w16cid:durableId="1602840356">
    <w:abstractNumId w:val="21"/>
  </w:num>
  <w:num w:numId="14" w16cid:durableId="1259363089">
    <w:abstractNumId w:val="22"/>
  </w:num>
  <w:num w:numId="15" w16cid:durableId="697462798">
    <w:abstractNumId w:val="5"/>
  </w:num>
  <w:num w:numId="16" w16cid:durableId="1091707736">
    <w:abstractNumId w:val="29"/>
  </w:num>
  <w:num w:numId="17" w16cid:durableId="1619753547">
    <w:abstractNumId w:val="1"/>
  </w:num>
  <w:num w:numId="18" w16cid:durableId="2102987080">
    <w:abstractNumId w:val="11"/>
  </w:num>
  <w:num w:numId="19" w16cid:durableId="1261643797">
    <w:abstractNumId w:val="10"/>
  </w:num>
  <w:num w:numId="20" w16cid:durableId="1399665996">
    <w:abstractNumId w:val="16"/>
  </w:num>
  <w:num w:numId="21" w16cid:durableId="845169162">
    <w:abstractNumId w:val="13"/>
  </w:num>
  <w:num w:numId="22" w16cid:durableId="1563758349">
    <w:abstractNumId w:val="12"/>
  </w:num>
  <w:num w:numId="23" w16cid:durableId="575211809">
    <w:abstractNumId w:val="7"/>
  </w:num>
  <w:num w:numId="24" w16cid:durableId="1241216919">
    <w:abstractNumId w:val="26"/>
  </w:num>
  <w:num w:numId="25" w16cid:durableId="914584687">
    <w:abstractNumId w:val="20"/>
  </w:num>
  <w:num w:numId="26" w16cid:durableId="708335979">
    <w:abstractNumId w:val="9"/>
  </w:num>
  <w:num w:numId="27" w16cid:durableId="2024359284">
    <w:abstractNumId w:val="2"/>
  </w:num>
  <w:num w:numId="28" w16cid:durableId="1091968057">
    <w:abstractNumId w:val="6"/>
  </w:num>
  <w:num w:numId="29" w16cid:durableId="857695016">
    <w:abstractNumId w:val="15"/>
  </w:num>
  <w:num w:numId="30" w16cid:durableId="1916167058">
    <w:abstractNumId w:val="19"/>
  </w:num>
  <w:num w:numId="31" w16cid:durableId="1776823597">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drawingGridHorizontalSpacing w:val="110"/>
  <w:displayHorizontalDrawingGridEvery w:val="2"/>
  <w:characterSpacingControl w:val="doNotCompress"/>
  <w:hdrShapeDefaults>
    <o:shapedefaults v:ext="edit" spidmax="15155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20"/>
    <w:rsid w:val="00000647"/>
    <w:rsid w:val="000010AB"/>
    <w:rsid w:val="000011B8"/>
    <w:rsid w:val="000041DE"/>
    <w:rsid w:val="00004B26"/>
    <w:rsid w:val="00005D8C"/>
    <w:rsid w:val="00006748"/>
    <w:rsid w:val="000070A1"/>
    <w:rsid w:val="00010636"/>
    <w:rsid w:val="0001077E"/>
    <w:rsid w:val="00010D68"/>
    <w:rsid w:val="0001270E"/>
    <w:rsid w:val="00012BF7"/>
    <w:rsid w:val="00014278"/>
    <w:rsid w:val="000149C0"/>
    <w:rsid w:val="00014C3E"/>
    <w:rsid w:val="00014E5F"/>
    <w:rsid w:val="00015670"/>
    <w:rsid w:val="00015FFD"/>
    <w:rsid w:val="00016082"/>
    <w:rsid w:val="00016845"/>
    <w:rsid w:val="00021100"/>
    <w:rsid w:val="0002197A"/>
    <w:rsid w:val="00022CD3"/>
    <w:rsid w:val="000231E5"/>
    <w:rsid w:val="000249DE"/>
    <w:rsid w:val="00025FAC"/>
    <w:rsid w:val="000263A5"/>
    <w:rsid w:val="00027052"/>
    <w:rsid w:val="0003108D"/>
    <w:rsid w:val="0003127B"/>
    <w:rsid w:val="00031C14"/>
    <w:rsid w:val="000333CB"/>
    <w:rsid w:val="000342D9"/>
    <w:rsid w:val="00036DC6"/>
    <w:rsid w:val="00036EA7"/>
    <w:rsid w:val="00037B28"/>
    <w:rsid w:val="00037DA5"/>
    <w:rsid w:val="000402B6"/>
    <w:rsid w:val="00041477"/>
    <w:rsid w:val="00042B65"/>
    <w:rsid w:val="000436AF"/>
    <w:rsid w:val="00044ADF"/>
    <w:rsid w:val="000450B3"/>
    <w:rsid w:val="00046F6E"/>
    <w:rsid w:val="00047077"/>
    <w:rsid w:val="00047AD2"/>
    <w:rsid w:val="00047E83"/>
    <w:rsid w:val="00051C55"/>
    <w:rsid w:val="00052CE7"/>
    <w:rsid w:val="00054001"/>
    <w:rsid w:val="00054AC3"/>
    <w:rsid w:val="00055FFA"/>
    <w:rsid w:val="00062686"/>
    <w:rsid w:val="000637A1"/>
    <w:rsid w:val="00063B36"/>
    <w:rsid w:val="00063D36"/>
    <w:rsid w:val="00063E64"/>
    <w:rsid w:val="00064B3C"/>
    <w:rsid w:val="00064D25"/>
    <w:rsid w:val="000665ED"/>
    <w:rsid w:val="00066881"/>
    <w:rsid w:val="000671BC"/>
    <w:rsid w:val="00067A97"/>
    <w:rsid w:val="00067E7A"/>
    <w:rsid w:val="0007063B"/>
    <w:rsid w:val="00070811"/>
    <w:rsid w:val="00071E8A"/>
    <w:rsid w:val="0007208F"/>
    <w:rsid w:val="00072C6D"/>
    <w:rsid w:val="00073643"/>
    <w:rsid w:val="000739AA"/>
    <w:rsid w:val="00075246"/>
    <w:rsid w:val="000753E3"/>
    <w:rsid w:val="00076BE2"/>
    <w:rsid w:val="000776D3"/>
    <w:rsid w:val="00080330"/>
    <w:rsid w:val="00080E4A"/>
    <w:rsid w:val="00081ABB"/>
    <w:rsid w:val="00081C63"/>
    <w:rsid w:val="00082826"/>
    <w:rsid w:val="000829E7"/>
    <w:rsid w:val="00082B34"/>
    <w:rsid w:val="00082DEF"/>
    <w:rsid w:val="00083905"/>
    <w:rsid w:val="00084502"/>
    <w:rsid w:val="00084D14"/>
    <w:rsid w:val="000871FD"/>
    <w:rsid w:val="0008769D"/>
    <w:rsid w:val="00087C82"/>
    <w:rsid w:val="00093AA9"/>
    <w:rsid w:val="00093E98"/>
    <w:rsid w:val="000947F8"/>
    <w:rsid w:val="000951C2"/>
    <w:rsid w:val="00096477"/>
    <w:rsid w:val="00096F95"/>
    <w:rsid w:val="000977AF"/>
    <w:rsid w:val="000A1F7E"/>
    <w:rsid w:val="000A3551"/>
    <w:rsid w:val="000A3DD8"/>
    <w:rsid w:val="000A4A87"/>
    <w:rsid w:val="000A4E8C"/>
    <w:rsid w:val="000A53A4"/>
    <w:rsid w:val="000A544D"/>
    <w:rsid w:val="000A5709"/>
    <w:rsid w:val="000A5E33"/>
    <w:rsid w:val="000A5F82"/>
    <w:rsid w:val="000A7399"/>
    <w:rsid w:val="000A7795"/>
    <w:rsid w:val="000B017D"/>
    <w:rsid w:val="000B0D5A"/>
    <w:rsid w:val="000B149E"/>
    <w:rsid w:val="000B2193"/>
    <w:rsid w:val="000B2C83"/>
    <w:rsid w:val="000B2F83"/>
    <w:rsid w:val="000B3662"/>
    <w:rsid w:val="000B4D15"/>
    <w:rsid w:val="000B5047"/>
    <w:rsid w:val="000B5C10"/>
    <w:rsid w:val="000B6832"/>
    <w:rsid w:val="000B6A3A"/>
    <w:rsid w:val="000B6FB2"/>
    <w:rsid w:val="000C0AC9"/>
    <w:rsid w:val="000C110B"/>
    <w:rsid w:val="000C1217"/>
    <w:rsid w:val="000C2266"/>
    <w:rsid w:val="000C2335"/>
    <w:rsid w:val="000C2741"/>
    <w:rsid w:val="000C3449"/>
    <w:rsid w:val="000C3511"/>
    <w:rsid w:val="000C3590"/>
    <w:rsid w:val="000C40B6"/>
    <w:rsid w:val="000C4FD1"/>
    <w:rsid w:val="000C5644"/>
    <w:rsid w:val="000C752C"/>
    <w:rsid w:val="000C7D60"/>
    <w:rsid w:val="000D03DB"/>
    <w:rsid w:val="000D0D98"/>
    <w:rsid w:val="000D12E9"/>
    <w:rsid w:val="000D252D"/>
    <w:rsid w:val="000D36DA"/>
    <w:rsid w:val="000D3A9B"/>
    <w:rsid w:val="000D3DED"/>
    <w:rsid w:val="000D4193"/>
    <w:rsid w:val="000D4C75"/>
    <w:rsid w:val="000D4EEB"/>
    <w:rsid w:val="000D5264"/>
    <w:rsid w:val="000D6A2D"/>
    <w:rsid w:val="000D7A65"/>
    <w:rsid w:val="000D7A7F"/>
    <w:rsid w:val="000E0247"/>
    <w:rsid w:val="000E1828"/>
    <w:rsid w:val="000E1E50"/>
    <w:rsid w:val="000E4197"/>
    <w:rsid w:val="000E58AF"/>
    <w:rsid w:val="000E596C"/>
    <w:rsid w:val="000E7240"/>
    <w:rsid w:val="000E7355"/>
    <w:rsid w:val="000F02B4"/>
    <w:rsid w:val="000F1D93"/>
    <w:rsid w:val="000F1ED4"/>
    <w:rsid w:val="000F2761"/>
    <w:rsid w:val="000F2C66"/>
    <w:rsid w:val="000F3138"/>
    <w:rsid w:val="000F3AD3"/>
    <w:rsid w:val="000F47F4"/>
    <w:rsid w:val="000F59E5"/>
    <w:rsid w:val="000F5C3E"/>
    <w:rsid w:val="000F5ECD"/>
    <w:rsid w:val="000F73D1"/>
    <w:rsid w:val="000F79A8"/>
    <w:rsid w:val="000F7A2B"/>
    <w:rsid w:val="000F7E9F"/>
    <w:rsid w:val="00100F9C"/>
    <w:rsid w:val="00101800"/>
    <w:rsid w:val="00102BED"/>
    <w:rsid w:val="00102F30"/>
    <w:rsid w:val="001045B3"/>
    <w:rsid w:val="00105544"/>
    <w:rsid w:val="00105B3E"/>
    <w:rsid w:val="00111F23"/>
    <w:rsid w:val="00111FEE"/>
    <w:rsid w:val="001120A5"/>
    <w:rsid w:val="00113262"/>
    <w:rsid w:val="00113F19"/>
    <w:rsid w:val="00114C77"/>
    <w:rsid w:val="00115A35"/>
    <w:rsid w:val="00115C4B"/>
    <w:rsid w:val="00117F5C"/>
    <w:rsid w:val="001212D8"/>
    <w:rsid w:val="001217DC"/>
    <w:rsid w:val="00121C76"/>
    <w:rsid w:val="00122D7D"/>
    <w:rsid w:val="001231A0"/>
    <w:rsid w:val="00123505"/>
    <w:rsid w:val="0012379A"/>
    <w:rsid w:val="00123F0D"/>
    <w:rsid w:val="00124D36"/>
    <w:rsid w:val="001257F8"/>
    <w:rsid w:val="00126585"/>
    <w:rsid w:val="001305DF"/>
    <w:rsid w:val="00130D8D"/>
    <w:rsid w:val="00130E0E"/>
    <w:rsid w:val="001327CD"/>
    <w:rsid w:val="001328B4"/>
    <w:rsid w:val="00133259"/>
    <w:rsid w:val="00133F0C"/>
    <w:rsid w:val="0013571C"/>
    <w:rsid w:val="001361A3"/>
    <w:rsid w:val="001362BD"/>
    <w:rsid w:val="001373A9"/>
    <w:rsid w:val="00141E19"/>
    <w:rsid w:val="0014342A"/>
    <w:rsid w:val="00143598"/>
    <w:rsid w:val="00143A26"/>
    <w:rsid w:val="00143EAC"/>
    <w:rsid w:val="00144A66"/>
    <w:rsid w:val="0014503C"/>
    <w:rsid w:val="001450CD"/>
    <w:rsid w:val="0014581E"/>
    <w:rsid w:val="00145A4E"/>
    <w:rsid w:val="00145D4C"/>
    <w:rsid w:val="00146281"/>
    <w:rsid w:val="0014680B"/>
    <w:rsid w:val="00146BED"/>
    <w:rsid w:val="001473D6"/>
    <w:rsid w:val="001501B8"/>
    <w:rsid w:val="001506E1"/>
    <w:rsid w:val="0015102A"/>
    <w:rsid w:val="001520BF"/>
    <w:rsid w:val="00152341"/>
    <w:rsid w:val="001555ED"/>
    <w:rsid w:val="00155B80"/>
    <w:rsid w:val="00157A36"/>
    <w:rsid w:val="00160107"/>
    <w:rsid w:val="00160FB2"/>
    <w:rsid w:val="001618C6"/>
    <w:rsid w:val="00161A92"/>
    <w:rsid w:val="00161FD6"/>
    <w:rsid w:val="001624EF"/>
    <w:rsid w:val="00162B95"/>
    <w:rsid w:val="00162C03"/>
    <w:rsid w:val="0016318D"/>
    <w:rsid w:val="00163C2E"/>
    <w:rsid w:val="00163D84"/>
    <w:rsid w:val="001650D5"/>
    <w:rsid w:val="00165291"/>
    <w:rsid w:val="001664E3"/>
    <w:rsid w:val="0017061C"/>
    <w:rsid w:val="00170A29"/>
    <w:rsid w:val="00170C4C"/>
    <w:rsid w:val="001713C0"/>
    <w:rsid w:val="00171A08"/>
    <w:rsid w:val="00172D3A"/>
    <w:rsid w:val="001730D7"/>
    <w:rsid w:val="001736E0"/>
    <w:rsid w:val="0017390A"/>
    <w:rsid w:val="00174A79"/>
    <w:rsid w:val="00174C3A"/>
    <w:rsid w:val="00174CD9"/>
    <w:rsid w:val="00177263"/>
    <w:rsid w:val="00180FC0"/>
    <w:rsid w:val="001815DD"/>
    <w:rsid w:val="00181639"/>
    <w:rsid w:val="00182666"/>
    <w:rsid w:val="00183227"/>
    <w:rsid w:val="001833BE"/>
    <w:rsid w:val="00184D63"/>
    <w:rsid w:val="001867D9"/>
    <w:rsid w:val="00186A4B"/>
    <w:rsid w:val="00190061"/>
    <w:rsid w:val="00190AE1"/>
    <w:rsid w:val="0019125E"/>
    <w:rsid w:val="00191A07"/>
    <w:rsid w:val="00191C19"/>
    <w:rsid w:val="00192E33"/>
    <w:rsid w:val="00192F97"/>
    <w:rsid w:val="00193905"/>
    <w:rsid w:val="0019413A"/>
    <w:rsid w:val="00194DDE"/>
    <w:rsid w:val="0019550A"/>
    <w:rsid w:val="001959BB"/>
    <w:rsid w:val="00196844"/>
    <w:rsid w:val="0019789D"/>
    <w:rsid w:val="001A0935"/>
    <w:rsid w:val="001A1727"/>
    <w:rsid w:val="001A1A28"/>
    <w:rsid w:val="001A2BB2"/>
    <w:rsid w:val="001A2C68"/>
    <w:rsid w:val="001A36D7"/>
    <w:rsid w:val="001A3B81"/>
    <w:rsid w:val="001A3BA6"/>
    <w:rsid w:val="001A3DA8"/>
    <w:rsid w:val="001A4124"/>
    <w:rsid w:val="001A54C7"/>
    <w:rsid w:val="001A668B"/>
    <w:rsid w:val="001A6CA4"/>
    <w:rsid w:val="001A6D12"/>
    <w:rsid w:val="001A7AB4"/>
    <w:rsid w:val="001B0385"/>
    <w:rsid w:val="001B0AF0"/>
    <w:rsid w:val="001B1388"/>
    <w:rsid w:val="001B14F4"/>
    <w:rsid w:val="001B161D"/>
    <w:rsid w:val="001B200A"/>
    <w:rsid w:val="001B2409"/>
    <w:rsid w:val="001B2B7A"/>
    <w:rsid w:val="001B2BD0"/>
    <w:rsid w:val="001B4088"/>
    <w:rsid w:val="001B544A"/>
    <w:rsid w:val="001B5D7A"/>
    <w:rsid w:val="001B603B"/>
    <w:rsid w:val="001C01B3"/>
    <w:rsid w:val="001C0F3E"/>
    <w:rsid w:val="001C1659"/>
    <w:rsid w:val="001C2520"/>
    <w:rsid w:val="001C2651"/>
    <w:rsid w:val="001C30F3"/>
    <w:rsid w:val="001C341E"/>
    <w:rsid w:val="001C4100"/>
    <w:rsid w:val="001C4258"/>
    <w:rsid w:val="001C4280"/>
    <w:rsid w:val="001C593A"/>
    <w:rsid w:val="001C5C3E"/>
    <w:rsid w:val="001D1766"/>
    <w:rsid w:val="001D1E32"/>
    <w:rsid w:val="001D21BF"/>
    <w:rsid w:val="001D26B7"/>
    <w:rsid w:val="001D2BCC"/>
    <w:rsid w:val="001D322A"/>
    <w:rsid w:val="001D32C7"/>
    <w:rsid w:val="001D3388"/>
    <w:rsid w:val="001D35AB"/>
    <w:rsid w:val="001D5DB3"/>
    <w:rsid w:val="001D7133"/>
    <w:rsid w:val="001D7AB0"/>
    <w:rsid w:val="001E0955"/>
    <w:rsid w:val="001E0D4F"/>
    <w:rsid w:val="001E23D8"/>
    <w:rsid w:val="001E32AF"/>
    <w:rsid w:val="001E3954"/>
    <w:rsid w:val="001E53D2"/>
    <w:rsid w:val="001E58A4"/>
    <w:rsid w:val="001E5970"/>
    <w:rsid w:val="001E6222"/>
    <w:rsid w:val="001F05F7"/>
    <w:rsid w:val="001F110C"/>
    <w:rsid w:val="001F1577"/>
    <w:rsid w:val="001F18FE"/>
    <w:rsid w:val="001F2E97"/>
    <w:rsid w:val="001F3108"/>
    <w:rsid w:val="001F4708"/>
    <w:rsid w:val="001F54C8"/>
    <w:rsid w:val="001F5A30"/>
    <w:rsid w:val="001F6D3B"/>
    <w:rsid w:val="001F771E"/>
    <w:rsid w:val="002003EA"/>
    <w:rsid w:val="00201076"/>
    <w:rsid w:val="002017D6"/>
    <w:rsid w:val="002023C2"/>
    <w:rsid w:val="00202CE3"/>
    <w:rsid w:val="00202DA0"/>
    <w:rsid w:val="00202F0B"/>
    <w:rsid w:val="0020436C"/>
    <w:rsid w:val="002044EC"/>
    <w:rsid w:val="0020511A"/>
    <w:rsid w:val="00205E9E"/>
    <w:rsid w:val="00210CA1"/>
    <w:rsid w:val="00212EA7"/>
    <w:rsid w:val="002138C8"/>
    <w:rsid w:val="00213A67"/>
    <w:rsid w:val="00213EF0"/>
    <w:rsid w:val="0021406A"/>
    <w:rsid w:val="0021560B"/>
    <w:rsid w:val="0021583E"/>
    <w:rsid w:val="00215864"/>
    <w:rsid w:val="00216427"/>
    <w:rsid w:val="00216CDF"/>
    <w:rsid w:val="00216FF4"/>
    <w:rsid w:val="00217809"/>
    <w:rsid w:val="00217D36"/>
    <w:rsid w:val="00221560"/>
    <w:rsid w:val="002218EE"/>
    <w:rsid w:val="00221D19"/>
    <w:rsid w:val="0022203C"/>
    <w:rsid w:val="002225F4"/>
    <w:rsid w:val="002227AE"/>
    <w:rsid w:val="00222C51"/>
    <w:rsid w:val="00223739"/>
    <w:rsid w:val="00226C5E"/>
    <w:rsid w:val="0022724B"/>
    <w:rsid w:val="00227AE3"/>
    <w:rsid w:val="00227BF1"/>
    <w:rsid w:val="002313AD"/>
    <w:rsid w:val="002323EF"/>
    <w:rsid w:val="00232AAD"/>
    <w:rsid w:val="00233489"/>
    <w:rsid w:val="00233E7D"/>
    <w:rsid w:val="002352B7"/>
    <w:rsid w:val="002357B0"/>
    <w:rsid w:val="00235C68"/>
    <w:rsid w:val="002373A0"/>
    <w:rsid w:val="00237683"/>
    <w:rsid w:val="00237847"/>
    <w:rsid w:val="00240800"/>
    <w:rsid w:val="00240FBC"/>
    <w:rsid w:val="00241F0A"/>
    <w:rsid w:val="00242293"/>
    <w:rsid w:val="00242EFC"/>
    <w:rsid w:val="00243FF3"/>
    <w:rsid w:val="00245620"/>
    <w:rsid w:val="0024638E"/>
    <w:rsid w:val="00250CEC"/>
    <w:rsid w:val="00251EA1"/>
    <w:rsid w:val="002524F3"/>
    <w:rsid w:val="00252EE2"/>
    <w:rsid w:val="00254DA4"/>
    <w:rsid w:val="00255FB9"/>
    <w:rsid w:val="00256303"/>
    <w:rsid w:val="00256DEA"/>
    <w:rsid w:val="00256FD5"/>
    <w:rsid w:val="002570DC"/>
    <w:rsid w:val="00257B72"/>
    <w:rsid w:val="00257E83"/>
    <w:rsid w:val="0026074A"/>
    <w:rsid w:val="00261542"/>
    <w:rsid w:val="00261C6D"/>
    <w:rsid w:val="002621E4"/>
    <w:rsid w:val="0026251E"/>
    <w:rsid w:val="002626E5"/>
    <w:rsid w:val="002632C2"/>
    <w:rsid w:val="002647D7"/>
    <w:rsid w:val="00264E3F"/>
    <w:rsid w:val="00266587"/>
    <w:rsid w:val="0026689F"/>
    <w:rsid w:val="00266DF5"/>
    <w:rsid w:val="00267723"/>
    <w:rsid w:val="00267865"/>
    <w:rsid w:val="00267EFA"/>
    <w:rsid w:val="002708EA"/>
    <w:rsid w:val="00270EC7"/>
    <w:rsid w:val="0027105D"/>
    <w:rsid w:val="00274168"/>
    <w:rsid w:val="00274613"/>
    <w:rsid w:val="00274EDA"/>
    <w:rsid w:val="00276149"/>
    <w:rsid w:val="0027703C"/>
    <w:rsid w:val="00280AEB"/>
    <w:rsid w:val="00281949"/>
    <w:rsid w:val="00281B22"/>
    <w:rsid w:val="00281D50"/>
    <w:rsid w:val="002821C8"/>
    <w:rsid w:val="00282729"/>
    <w:rsid w:val="00282B3E"/>
    <w:rsid w:val="0028310D"/>
    <w:rsid w:val="00283988"/>
    <w:rsid w:val="002850A7"/>
    <w:rsid w:val="00285362"/>
    <w:rsid w:val="00286ED5"/>
    <w:rsid w:val="00287A5D"/>
    <w:rsid w:val="0029005F"/>
    <w:rsid w:val="00290CF8"/>
    <w:rsid w:val="00291CDA"/>
    <w:rsid w:val="0029363C"/>
    <w:rsid w:val="002945ED"/>
    <w:rsid w:val="002951F4"/>
    <w:rsid w:val="00295661"/>
    <w:rsid w:val="002958A7"/>
    <w:rsid w:val="002974A4"/>
    <w:rsid w:val="0029758F"/>
    <w:rsid w:val="002A048F"/>
    <w:rsid w:val="002A1E36"/>
    <w:rsid w:val="002A2E34"/>
    <w:rsid w:val="002A32D7"/>
    <w:rsid w:val="002A4158"/>
    <w:rsid w:val="002A4DAA"/>
    <w:rsid w:val="002A6147"/>
    <w:rsid w:val="002A6CEB"/>
    <w:rsid w:val="002A6D22"/>
    <w:rsid w:val="002A71F5"/>
    <w:rsid w:val="002A72AC"/>
    <w:rsid w:val="002B1A40"/>
    <w:rsid w:val="002B2D3C"/>
    <w:rsid w:val="002B4B10"/>
    <w:rsid w:val="002B50BB"/>
    <w:rsid w:val="002B5E0E"/>
    <w:rsid w:val="002B7524"/>
    <w:rsid w:val="002C18A8"/>
    <w:rsid w:val="002C18F4"/>
    <w:rsid w:val="002C2143"/>
    <w:rsid w:val="002C3708"/>
    <w:rsid w:val="002C3D99"/>
    <w:rsid w:val="002C419D"/>
    <w:rsid w:val="002C5089"/>
    <w:rsid w:val="002C747B"/>
    <w:rsid w:val="002D1A21"/>
    <w:rsid w:val="002D2EEB"/>
    <w:rsid w:val="002D34B0"/>
    <w:rsid w:val="002D34CC"/>
    <w:rsid w:val="002D3E18"/>
    <w:rsid w:val="002D4318"/>
    <w:rsid w:val="002D4B64"/>
    <w:rsid w:val="002D57F3"/>
    <w:rsid w:val="002D778C"/>
    <w:rsid w:val="002E0602"/>
    <w:rsid w:val="002E0920"/>
    <w:rsid w:val="002E0978"/>
    <w:rsid w:val="002E0F50"/>
    <w:rsid w:val="002E190D"/>
    <w:rsid w:val="002E27AD"/>
    <w:rsid w:val="002E3885"/>
    <w:rsid w:val="002E3915"/>
    <w:rsid w:val="002E419C"/>
    <w:rsid w:val="002E4634"/>
    <w:rsid w:val="002E4844"/>
    <w:rsid w:val="002E54F3"/>
    <w:rsid w:val="002E54F4"/>
    <w:rsid w:val="002E5550"/>
    <w:rsid w:val="002E5DF1"/>
    <w:rsid w:val="002F16C9"/>
    <w:rsid w:val="002F424B"/>
    <w:rsid w:val="002F580B"/>
    <w:rsid w:val="002F5ED5"/>
    <w:rsid w:val="002F6056"/>
    <w:rsid w:val="002F64CA"/>
    <w:rsid w:val="003006BA"/>
    <w:rsid w:val="003012DF"/>
    <w:rsid w:val="00301FD1"/>
    <w:rsid w:val="003025D1"/>
    <w:rsid w:val="00303EDE"/>
    <w:rsid w:val="00304BAE"/>
    <w:rsid w:val="00304F36"/>
    <w:rsid w:val="00305775"/>
    <w:rsid w:val="003065FA"/>
    <w:rsid w:val="00307242"/>
    <w:rsid w:val="003112C2"/>
    <w:rsid w:val="0031174E"/>
    <w:rsid w:val="00313014"/>
    <w:rsid w:val="0031345F"/>
    <w:rsid w:val="00314A00"/>
    <w:rsid w:val="00314A6E"/>
    <w:rsid w:val="00314EA9"/>
    <w:rsid w:val="00315665"/>
    <w:rsid w:val="00315882"/>
    <w:rsid w:val="003164E9"/>
    <w:rsid w:val="00316AD4"/>
    <w:rsid w:val="00317AC6"/>
    <w:rsid w:val="00317EAB"/>
    <w:rsid w:val="00320C47"/>
    <w:rsid w:val="00321CDB"/>
    <w:rsid w:val="0032326B"/>
    <w:rsid w:val="003234A8"/>
    <w:rsid w:val="0032370F"/>
    <w:rsid w:val="00324646"/>
    <w:rsid w:val="00324A0A"/>
    <w:rsid w:val="00324D37"/>
    <w:rsid w:val="00325642"/>
    <w:rsid w:val="003260E5"/>
    <w:rsid w:val="003261DC"/>
    <w:rsid w:val="0032637D"/>
    <w:rsid w:val="00326669"/>
    <w:rsid w:val="00327B42"/>
    <w:rsid w:val="00327DEE"/>
    <w:rsid w:val="0033234A"/>
    <w:rsid w:val="00332D0C"/>
    <w:rsid w:val="0033300C"/>
    <w:rsid w:val="00333DD7"/>
    <w:rsid w:val="0033460A"/>
    <w:rsid w:val="00334873"/>
    <w:rsid w:val="00334E75"/>
    <w:rsid w:val="003359E7"/>
    <w:rsid w:val="003378A0"/>
    <w:rsid w:val="00337D55"/>
    <w:rsid w:val="003404E1"/>
    <w:rsid w:val="00340ACC"/>
    <w:rsid w:val="0034108A"/>
    <w:rsid w:val="00341D90"/>
    <w:rsid w:val="00343F40"/>
    <w:rsid w:val="00344CB7"/>
    <w:rsid w:val="00345DEC"/>
    <w:rsid w:val="0034603F"/>
    <w:rsid w:val="00346D29"/>
    <w:rsid w:val="003477ED"/>
    <w:rsid w:val="003502CD"/>
    <w:rsid w:val="003504A9"/>
    <w:rsid w:val="00350893"/>
    <w:rsid w:val="00351450"/>
    <w:rsid w:val="00351614"/>
    <w:rsid w:val="00353697"/>
    <w:rsid w:val="0035449B"/>
    <w:rsid w:val="0035456E"/>
    <w:rsid w:val="0035461F"/>
    <w:rsid w:val="00354971"/>
    <w:rsid w:val="00355157"/>
    <w:rsid w:val="003554A4"/>
    <w:rsid w:val="00355668"/>
    <w:rsid w:val="003559F0"/>
    <w:rsid w:val="00355A69"/>
    <w:rsid w:val="00355AEC"/>
    <w:rsid w:val="003565BE"/>
    <w:rsid w:val="00356C33"/>
    <w:rsid w:val="00357D68"/>
    <w:rsid w:val="00357F1C"/>
    <w:rsid w:val="00360EDA"/>
    <w:rsid w:val="00360F7B"/>
    <w:rsid w:val="003616D2"/>
    <w:rsid w:val="003628FC"/>
    <w:rsid w:val="00362C00"/>
    <w:rsid w:val="00362F19"/>
    <w:rsid w:val="00364DD1"/>
    <w:rsid w:val="00364F4C"/>
    <w:rsid w:val="003653E8"/>
    <w:rsid w:val="00367D5A"/>
    <w:rsid w:val="003712A4"/>
    <w:rsid w:val="00372926"/>
    <w:rsid w:val="003739CD"/>
    <w:rsid w:val="00376228"/>
    <w:rsid w:val="00380AEC"/>
    <w:rsid w:val="0038116A"/>
    <w:rsid w:val="00381D96"/>
    <w:rsid w:val="00382030"/>
    <w:rsid w:val="00383884"/>
    <w:rsid w:val="00383FC3"/>
    <w:rsid w:val="00384561"/>
    <w:rsid w:val="00384A72"/>
    <w:rsid w:val="00384CE1"/>
    <w:rsid w:val="0038525F"/>
    <w:rsid w:val="003855FF"/>
    <w:rsid w:val="003865FA"/>
    <w:rsid w:val="003876EA"/>
    <w:rsid w:val="00390B28"/>
    <w:rsid w:val="00391519"/>
    <w:rsid w:val="00391A0E"/>
    <w:rsid w:val="00392109"/>
    <w:rsid w:val="00392EC0"/>
    <w:rsid w:val="003945C4"/>
    <w:rsid w:val="00395624"/>
    <w:rsid w:val="00396A41"/>
    <w:rsid w:val="0039760D"/>
    <w:rsid w:val="00397C06"/>
    <w:rsid w:val="003A0DA8"/>
    <w:rsid w:val="003A1D98"/>
    <w:rsid w:val="003A247C"/>
    <w:rsid w:val="003A3842"/>
    <w:rsid w:val="003A3BFD"/>
    <w:rsid w:val="003A3DA4"/>
    <w:rsid w:val="003A4337"/>
    <w:rsid w:val="003A5924"/>
    <w:rsid w:val="003A60FC"/>
    <w:rsid w:val="003A64B3"/>
    <w:rsid w:val="003A7716"/>
    <w:rsid w:val="003A7959"/>
    <w:rsid w:val="003A7A69"/>
    <w:rsid w:val="003A7BA9"/>
    <w:rsid w:val="003B17C4"/>
    <w:rsid w:val="003B1AB2"/>
    <w:rsid w:val="003B2567"/>
    <w:rsid w:val="003B2B90"/>
    <w:rsid w:val="003B2BCE"/>
    <w:rsid w:val="003B2EA8"/>
    <w:rsid w:val="003B3A56"/>
    <w:rsid w:val="003B57EC"/>
    <w:rsid w:val="003B66A9"/>
    <w:rsid w:val="003B7C24"/>
    <w:rsid w:val="003C11CD"/>
    <w:rsid w:val="003C19A6"/>
    <w:rsid w:val="003C25E3"/>
    <w:rsid w:val="003C3E2B"/>
    <w:rsid w:val="003C4CC6"/>
    <w:rsid w:val="003C642A"/>
    <w:rsid w:val="003C64C3"/>
    <w:rsid w:val="003C660D"/>
    <w:rsid w:val="003C6D0D"/>
    <w:rsid w:val="003C717E"/>
    <w:rsid w:val="003C72E8"/>
    <w:rsid w:val="003C7324"/>
    <w:rsid w:val="003C7E4E"/>
    <w:rsid w:val="003D0616"/>
    <w:rsid w:val="003D178A"/>
    <w:rsid w:val="003D20D2"/>
    <w:rsid w:val="003D2E01"/>
    <w:rsid w:val="003D3538"/>
    <w:rsid w:val="003D3E75"/>
    <w:rsid w:val="003D4D24"/>
    <w:rsid w:val="003D6456"/>
    <w:rsid w:val="003D7ECB"/>
    <w:rsid w:val="003E0EC0"/>
    <w:rsid w:val="003E106F"/>
    <w:rsid w:val="003E1808"/>
    <w:rsid w:val="003E246E"/>
    <w:rsid w:val="003E48CD"/>
    <w:rsid w:val="003E7AA3"/>
    <w:rsid w:val="003F0209"/>
    <w:rsid w:val="003F1247"/>
    <w:rsid w:val="003F1F2B"/>
    <w:rsid w:val="003F34F4"/>
    <w:rsid w:val="003F58A7"/>
    <w:rsid w:val="003F684D"/>
    <w:rsid w:val="003F78E9"/>
    <w:rsid w:val="0040087F"/>
    <w:rsid w:val="0040120E"/>
    <w:rsid w:val="00402023"/>
    <w:rsid w:val="0040233E"/>
    <w:rsid w:val="00402478"/>
    <w:rsid w:val="004027D5"/>
    <w:rsid w:val="00402AC5"/>
    <w:rsid w:val="004030AA"/>
    <w:rsid w:val="004033E6"/>
    <w:rsid w:val="004035D6"/>
    <w:rsid w:val="004039BA"/>
    <w:rsid w:val="00404132"/>
    <w:rsid w:val="004054FF"/>
    <w:rsid w:val="004066AE"/>
    <w:rsid w:val="00406DF0"/>
    <w:rsid w:val="00407301"/>
    <w:rsid w:val="004078B6"/>
    <w:rsid w:val="00411C6E"/>
    <w:rsid w:val="00412469"/>
    <w:rsid w:val="00412747"/>
    <w:rsid w:val="004134AC"/>
    <w:rsid w:val="00413667"/>
    <w:rsid w:val="00415616"/>
    <w:rsid w:val="0041581A"/>
    <w:rsid w:val="004165DF"/>
    <w:rsid w:val="00416BB0"/>
    <w:rsid w:val="004173AB"/>
    <w:rsid w:val="00420861"/>
    <w:rsid w:val="00422B87"/>
    <w:rsid w:val="00422C0B"/>
    <w:rsid w:val="00422C3F"/>
    <w:rsid w:val="00423A32"/>
    <w:rsid w:val="00424E4A"/>
    <w:rsid w:val="00426014"/>
    <w:rsid w:val="00426A95"/>
    <w:rsid w:val="00430B2F"/>
    <w:rsid w:val="00431655"/>
    <w:rsid w:val="004365DE"/>
    <w:rsid w:val="0043683B"/>
    <w:rsid w:val="00436FFF"/>
    <w:rsid w:val="00437602"/>
    <w:rsid w:val="00440FC4"/>
    <w:rsid w:val="004410A8"/>
    <w:rsid w:val="00441448"/>
    <w:rsid w:val="0044197B"/>
    <w:rsid w:val="00442B23"/>
    <w:rsid w:val="0044446C"/>
    <w:rsid w:val="004450DC"/>
    <w:rsid w:val="00445EB9"/>
    <w:rsid w:val="0044621B"/>
    <w:rsid w:val="00447D5E"/>
    <w:rsid w:val="00450A7F"/>
    <w:rsid w:val="00452511"/>
    <w:rsid w:val="004533FE"/>
    <w:rsid w:val="00454D24"/>
    <w:rsid w:val="00455707"/>
    <w:rsid w:val="00455A57"/>
    <w:rsid w:val="004567CF"/>
    <w:rsid w:val="00457B66"/>
    <w:rsid w:val="00457E3F"/>
    <w:rsid w:val="0046266B"/>
    <w:rsid w:val="004630A3"/>
    <w:rsid w:val="00464F3E"/>
    <w:rsid w:val="004659B5"/>
    <w:rsid w:val="0046763D"/>
    <w:rsid w:val="004703C1"/>
    <w:rsid w:val="00471233"/>
    <w:rsid w:val="004713C2"/>
    <w:rsid w:val="00471A99"/>
    <w:rsid w:val="004721DE"/>
    <w:rsid w:val="00472398"/>
    <w:rsid w:val="00472B65"/>
    <w:rsid w:val="0047327D"/>
    <w:rsid w:val="00473DED"/>
    <w:rsid w:val="00473ED4"/>
    <w:rsid w:val="00474EE4"/>
    <w:rsid w:val="004755F5"/>
    <w:rsid w:val="00476E7E"/>
    <w:rsid w:val="00483039"/>
    <w:rsid w:val="004839A7"/>
    <w:rsid w:val="00484F0B"/>
    <w:rsid w:val="00485121"/>
    <w:rsid w:val="0048523A"/>
    <w:rsid w:val="004870A9"/>
    <w:rsid w:val="004871FC"/>
    <w:rsid w:val="004902AE"/>
    <w:rsid w:val="004904BB"/>
    <w:rsid w:val="00491639"/>
    <w:rsid w:val="00491BEC"/>
    <w:rsid w:val="00493EE6"/>
    <w:rsid w:val="0049425E"/>
    <w:rsid w:val="0049441D"/>
    <w:rsid w:val="00494F37"/>
    <w:rsid w:val="004951C9"/>
    <w:rsid w:val="00496641"/>
    <w:rsid w:val="00496775"/>
    <w:rsid w:val="00496B57"/>
    <w:rsid w:val="004972D4"/>
    <w:rsid w:val="004974CB"/>
    <w:rsid w:val="0049753F"/>
    <w:rsid w:val="004A1078"/>
    <w:rsid w:val="004A2284"/>
    <w:rsid w:val="004A282F"/>
    <w:rsid w:val="004A283C"/>
    <w:rsid w:val="004A3456"/>
    <w:rsid w:val="004A3E46"/>
    <w:rsid w:val="004A3F7F"/>
    <w:rsid w:val="004A4214"/>
    <w:rsid w:val="004A57AA"/>
    <w:rsid w:val="004A7AFF"/>
    <w:rsid w:val="004B05C1"/>
    <w:rsid w:val="004B06FC"/>
    <w:rsid w:val="004B0A5B"/>
    <w:rsid w:val="004B0AF8"/>
    <w:rsid w:val="004B1D5A"/>
    <w:rsid w:val="004B23B7"/>
    <w:rsid w:val="004B2E91"/>
    <w:rsid w:val="004B327A"/>
    <w:rsid w:val="004B4ADC"/>
    <w:rsid w:val="004B5F2D"/>
    <w:rsid w:val="004B6D47"/>
    <w:rsid w:val="004B71A2"/>
    <w:rsid w:val="004B785E"/>
    <w:rsid w:val="004C051D"/>
    <w:rsid w:val="004C238D"/>
    <w:rsid w:val="004C323A"/>
    <w:rsid w:val="004C35C8"/>
    <w:rsid w:val="004C3FAE"/>
    <w:rsid w:val="004C444F"/>
    <w:rsid w:val="004C4E8E"/>
    <w:rsid w:val="004C5350"/>
    <w:rsid w:val="004C57CA"/>
    <w:rsid w:val="004C58B9"/>
    <w:rsid w:val="004D0F50"/>
    <w:rsid w:val="004D1BB7"/>
    <w:rsid w:val="004D2646"/>
    <w:rsid w:val="004D39F6"/>
    <w:rsid w:val="004D3DFA"/>
    <w:rsid w:val="004D4FE0"/>
    <w:rsid w:val="004D637E"/>
    <w:rsid w:val="004D6741"/>
    <w:rsid w:val="004D70CE"/>
    <w:rsid w:val="004E177A"/>
    <w:rsid w:val="004E1B68"/>
    <w:rsid w:val="004E29CE"/>
    <w:rsid w:val="004E43B7"/>
    <w:rsid w:val="004E45A7"/>
    <w:rsid w:val="004E5063"/>
    <w:rsid w:val="004E52DF"/>
    <w:rsid w:val="004E546E"/>
    <w:rsid w:val="004E6BA8"/>
    <w:rsid w:val="004F0B20"/>
    <w:rsid w:val="004F284E"/>
    <w:rsid w:val="004F2E6C"/>
    <w:rsid w:val="004F3C58"/>
    <w:rsid w:val="004F3E45"/>
    <w:rsid w:val="004F414C"/>
    <w:rsid w:val="004F4D52"/>
    <w:rsid w:val="004F4F4E"/>
    <w:rsid w:val="004F5DA0"/>
    <w:rsid w:val="004F6110"/>
    <w:rsid w:val="004F6755"/>
    <w:rsid w:val="004F7441"/>
    <w:rsid w:val="004F7E61"/>
    <w:rsid w:val="005004A5"/>
    <w:rsid w:val="005017D1"/>
    <w:rsid w:val="00502560"/>
    <w:rsid w:val="00502F27"/>
    <w:rsid w:val="0050344C"/>
    <w:rsid w:val="00503F12"/>
    <w:rsid w:val="005041B6"/>
    <w:rsid w:val="00507485"/>
    <w:rsid w:val="005074E5"/>
    <w:rsid w:val="005101C8"/>
    <w:rsid w:val="005109E5"/>
    <w:rsid w:val="00511A8F"/>
    <w:rsid w:val="00511D10"/>
    <w:rsid w:val="00512046"/>
    <w:rsid w:val="00512116"/>
    <w:rsid w:val="00512F84"/>
    <w:rsid w:val="0051306D"/>
    <w:rsid w:val="0051347D"/>
    <w:rsid w:val="005134D4"/>
    <w:rsid w:val="00513EA3"/>
    <w:rsid w:val="0051489E"/>
    <w:rsid w:val="005148B2"/>
    <w:rsid w:val="005149DF"/>
    <w:rsid w:val="00516D0E"/>
    <w:rsid w:val="00517CEE"/>
    <w:rsid w:val="005211E7"/>
    <w:rsid w:val="00521422"/>
    <w:rsid w:val="0052186C"/>
    <w:rsid w:val="00521882"/>
    <w:rsid w:val="00521B4D"/>
    <w:rsid w:val="00522A11"/>
    <w:rsid w:val="00522A3F"/>
    <w:rsid w:val="00522C7A"/>
    <w:rsid w:val="00525791"/>
    <w:rsid w:val="0053408A"/>
    <w:rsid w:val="005343B9"/>
    <w:rsid w:val="005343FC"/>
    <w:rsid w:val="005346DA"/>
    <w:rsid w:val="00535347"/>
    <w:rsid w:val="00535BCD"/>
    <w:rsid w:val="005373E6"/>
    <w:rsid w:val="005403B6"/>
    <w:rsid w:val="00542D91"/>
    <w:rsid w:val="00542FF9"/>
    <w:rsid w:val="00543048"/>
    <w:rsid w:val="00543113"/>
    <w:rsid w:val="00544A9F"/>
    <w:rsid w:val="0054555C"/>
    <w:rsid w:val="005455E1"/>
    <w:rsid w:val="00545EAD"/>
    <w:rsid w:val="00547018"/>
    <w:rsid w:val="005473C5"/>
    <w:rsid w:val="00551DB8"/>
    <w:rsid w:val="00551F97"/>
    <w:rsid w:val="00552763"/>
    <w:rsid w:val="00552B96"/>
    <w:rsid w:val="005530A8"/>
    <w:rsid w:val="00553442"/>
    <w:rsid w:val="00554FA2"/>
    <w:rsid w:val="00555300"/>
    <w:rsid w:val="0055547B"/>
    <w:rsid w:val="005555B3"/>
    <w:rsid w:val="0055579C"/>
    <w:rsid w:val="00555D52"/>
    <w:rsid w:val="005574DF"/>
    <w:rsid w:val="0055776C"/>
    <w:rsid w:val="00557B39"/>
    <w:rsid w:val="005612F7"/>
    <w:rsid w:val="005619BA"/>
    <w:rsid w:val="00562638"/>
    <w:rsid w:val="0056296A"/>
    <w:rsid w:val="00564C06"/>
    <w:rsid w:val="00565A32"/>
    <w:rsid w:val="00566729"/>
    <w:rsid w:val="005667F6"/>
    <w:rsid w:val="0056731A"/>
    <w:rsid w:val="0056747B"/>
    <w:rsid w:val="00567660"/>
    <w:rsid w:val="005707C2"/>
    <w:rsid w:val="00571167"/>
    <w:rsid w:val="00571A88"/>
    <w:rsid w:val="00571FDA"/>
    <w:rsid w:val="0057232B"/>
    <w:rsid w:val="00574B0B"/>
    <w:rsid w:val="00574C82"/>
    <w:rsid w:val="00574DA3"/>
    <w:rsid w:val="00575E14"/>
    <w:rsid w:val="00576112"/>
    <w:rsid w:val="005767EB"/>
    <w:rsid w:val="0058055D"/>
    <w:rsid w:val="0058121E"/>
    <w:rsid w:val="00581523"/>
    <w:rsid w:val="00581D4F"/>
    <w:rsid w:val="00581E90"/>
    <w:rsid w:val="0058416A"/>
    <w:rsid w:val="0058457A"/>
    <w:rsid w:val="00584875"/>
    <w:rsid w:val="00584AF8"/>
    <w:rsid w:val="005854DB"/>
    <w:rsid w:val="00585D0C"/>
    <w:rsid w:val="00585DFB"/>
    <w:rsid w:val="005860E4"/>
    <w:rsid w:val="00586CD8"/>
    <w:rsid w:val="00586DB7"/>
    <w:rsid w:val="00587A73"/>
    <w:rsid w:val="00587DF6"/>
    <w:rsid w:val="00591518"/>
    <w:rsid w:val="005916BF"/>
    <w:rsid w:val="00591A28"/>
    <w:rsid w:val="00593C0A"/>
    <w:rsid w:val="0059406A"/>
    <w:rsid w:val="00594AB0"/>
    <w:rsid w:val="00595629"/>
    <w:rsid w:val="00595D4E"/>
    <w:rsid w:val="005962D3"/>
    <w:rsid w:val="00597790"/>
    <w:rsid w:val="00597E58"/>
    <w:rsid w:val="005A12E1"/>
    <w:rsid w:val="005A1C25"/>
    <w:rsid w:val="005A33C9"/>
    <w:rsid w:val="005A357D"/>
    <w:rsid w:val="005A4C7E"/>
    <w:rsid w:val="005A576C"/>
    <w:rsid w:val="005A5C49"/>
    <w:rsid w:val="005A66FA"/>
    <w:rsid w:val="005A67F5"/>
    <w:rsid w:val="005A7121"/>
    <w:rsid w:val="005A7157"/>
    <w:rsid w:val="005A788A"/>
    <w:rsid w:val="005B18F0"/>
    <w:rsid w:val="005B341A"/>
    <w:rsid w:val="005B43EA"/>
    <w:rsid w:val="005B4736"/>
    <w:rsid w:val="005B4959"/>
    <w:rsid w:val="005B4CA0"/>
    <w:rsid w:val="005B4F1E"/>
    <w:rsid w:val="005B5F60"/>
    <w:rsid w:val="005B6E47"/>
    <w:rsid w:val="005B758D"/>
    <w:rsid w:val="005C004F"/>
    <w:rsid w:val="005C0D44"/>
    <w:rsid w:val="005C11AE"/>
    <w:rsid w:val="005C1324"/>
    <w:rsid w:val="005C1B8C"/>
    <w:rsid w:val="005C235E"/>
    <w:rsid w:val="005C45B7"/>
    <w:rsid w:val="005C4B47"/>
    <w:rsid w:val="005C565B"/>
    <w:rsid w:val="005C59FA"/>
    <w:rsid w:val="005C604E"/>
    <w:rsid w:val="005C637F"/>
    <w:rsid w:val="005C7F0D"/>
    <w:rsid w:val="005D236F"/>
    <w:rsid w:val="005D349B"/>
    <w:rsid w:val="005D4828"/>
    <w:rsid w:val="005D508F"/>
    <w:rsid w:val="005D53FF"/>
    <w:rsid w:val="005D6034"/>
    <w:rsid w:val="005D7496"/>
    <w:rsid w:val="005D771E"/>
    <w:rsid w:val="005E1CFF"/>
    <w:rsid w:val="005E24E5"/>
    <w:rsid w:val="005E2657"/>
    <w:rsid w:val="005E4682"/>
    <w:rsid w:val="005E51CC"/>
    <w:rsid w:val="005E6878"/>
    <w:rsid w:val="005E7CCF"/>
    <w:rsid w:val="005F08B5"/>
    <w:rsid w:val="005F0F20"/>
    <w:rsid w:val="005F11EE"/>
    <w:rsid w:val="005F2FA1"/>
    <w:rsid w:val="005F3115"/>
    <w:rsid w:val="005F3DB0"/>
    <w:rsid w:val="005F3F1F"/>
    <w:rsid w:val="005F4834"/>
    <w:rsid w:val="005F5476"/>
    <w:rsid w:val="005F5550"/>
    <w:rsid w:val="005F60F5"/>
    <w:rsid w:val="005F69CD"/>
    <w:rsid w:val="00600334"/>
    <w:rsid w:val="0060038C"/>
    <w:rsid w:val="00601D50"/>
    <w:rsid w:val="006024F8"/>
    <w:rsid w:val="00605A64"/>
    <w:rsid w:val="00605A80"/>
    <w:rsid w:val="00606B4E"/>
    <w:rsid w:val="00606C06"/>
    <w:rsid w:val="006070DB"/>
    <w:rsid w:val="006079F7"/>
    <w:rsid w:val="00607F9C"/>
    <w:rsid w:val="006100E1"/>
    <w:rsid w:val="0061237A"/>
    <w:rsid w:val="00612B29"/>
    <w:rsid w:val="00612B5E"/>
    <w:rsid w:val="00612BE9"/>
    <w:rsid w:val="00613CCC"/>
    <w:rsid w:val="00615533"/>
    <w:rsid w:val="00615A7B"/>
    <w:rsid w:val="006169A3"/>
    <w:rsid w:val="00616C5B"/>
    <w:rsid w:val="006177F1"/>
    <w:rsid w:val="00620EF2"/>
    <w:rsid w:val="00623C7A"/>
    <w:rsid w:val="006249F3"/>
    <w:rsid w:val="006259E1"/>
    <w:rsid w:val="00626132"/>
    <w:rsid w:val="0062635A"/>
    <w:rsid w:val="00626429"/>
    <w:rsid w:val="00626693"/>
    <w:rsid w:val="006278D6"/>
    <w:rsid w:val="00627FF3"/>
    <w:rsid w:val="00631326"/>
    <w:rsid w:val="00631506"/>
    <w:rsid w:val="006322A3"/>
    <w:rsid w:val="00632665"/>
    <w:rsid w:val="00633E45"/>
    <w:rsid w:val="0063433C"/>
    <w:rsid w:val="0063434D"/>
    <w:rsid w:val="00634BC9"/>
    <w:rsid w:val="00636B9A"/>
    <w:rsid w:val="00636BC8"/>
    <w:rsid w:val="00637711"/>
    <w:rsid w:val="00637840"/>
    <w:rsid w:val="00641345"/>
    <w:rsid w:val="006423A0"/>
    <w:rsid w:val="00642587"/>
    <w:rsid w:val="006427F7"/>
    <w:rsid w:val="00642889"/>
    <w:rsid w:val="00643B90"/>
    <w:rsid w:val="006458D2"/>
    <w:rsid w:val="00646DAE"/>
    <w:rsid w:val="006479AD"/>
    <w:rsid w:val="00651059"/>
    <w:rsid w:val="0065105E"/>
    <w:rsid w:val="006518BF"/>
    <w:rsid w:val="006518C3"/>
    <w:rsid w:val="006518EE"/>
    <w:rsid w:val="00651E13"/>
    <w:rsid w:val="00653B29"/>
    <w:rsid w:val="00654862"/>
    <w:rsid w:val="00654E3A"/>
    <w:rsid w:val="00654F18"/>
    <w:rsid w:val="006577F9"/>
    <w:rsid w:val="00660D80"/>
    <w:rsid w:val="00661038"/>
    <w:rsid w:val="006622A9"/>
    <w:rsid w:val="00662616"/>
    <w:rsid w:val="00662FEE"/>
    <w:rsid w:val="0066351F"/>
    <w:rsid w:val="006639F3"/>
    <w:rsid w:val="00663BE5"/>
    <w:rsid w:val="00665CFB"/>
    <w:rsid w:val="006668F5"/>
    <w:rsid w:val="00666A60"/>
    <w:rsid w:val="00667CCD"/>
    <w:rsid w:val="00671D7F"/>
    <w:rsid w:val="00672EB9"/>
    <w:rsid w:val="00672EC2"/>
    <w:rsid w:val="00673ADC"/>
    <w:rsid w:val="006742F3"/>
    <w:rsid w:val="0067462E"/>
    <w:rsid w:val="006746A1"/>
    <w:rsid w:val="00674D73"/>
    <w:rsid w:val="00675548"/>
    <w:rsid w:val="00675EEB"/>
    <w:rsid w:val="00676062"/>
    <w:rsid w:val="00676BEA"/>
    <w:rsid w:val="006816C0"/>
    <w:rsid w:val="00684307"/>
    <w:rsid w:val="0068569C"/>
    <w:rsid w:val="00685BC0"/>
    <w:rsid w:val="00685DF7"/>
    <w:rsid w:val="00686C16"/>
    <w:rsid w:val="00687148"/>
    <w:rsid w:val="00690878"/>
    <w:rsid w:val="006910D9"/>
    <w:rsid w:val="00691E6A"/>
    <w:rsid w:val="00692624"/>
    <w:rsid w:val="00692AD6"/>
    <w:rsid w:val="00692E88"/>
    <w:rsid w:val="006935CC"/>
    <w:rsid w:val="006953E9"/>
    <w:rsid w:val="00695854"/>
    <w:rsid w:val="00695A03"/>
    <w:rsid w:val="00695FD9"/>
    <w:rsid w:val="00696030"/>
    <w:rsid w:val="00697ECA"/>
    <w:rsid w:val="006A44D1"/>
    <w:rsid w:val="006A59F8"/>
    <w:rsid w:val="006A68FF"/>
    <w:rsid w:val="006A6E80"/>
    <w:rsid w:val="006A7F85"/>
    <w:rsid w:val="006B25DC"/>
    <w:rsid w:val="006B448A"/>
    <w:rsid w:val="006B5578"/>
    <w:rsid w:val="006B5A7C"/>
    <w:rsid w:val="006B67FA"/>
    <w:rsid w:val="006B68DF"/>
    <w:rsid w:val="006C2A08"/>
    <w:rsid w:val="006C3C9B"/>
    <w:rsid w:val="006C483A"/>
    <w:rsid w:val="006C4895"/>
    <w:rsid w:val="006C5855"/>
    <w:rsid w:val="006C634D"/>
    <w:rsid w:val="006C6D94"/>
    <w:rsid w:val="006D023B"/>
    <w:rsid w:val="006D1933"/>
    <w:rsid w:val="006D21D2"/>
    <w:rsid w:val="006D2466"/>
    <w:rsid w:val="006D24CB"/>
    <w:rsid w:val="006D29A8"/>
    <w:rsid w:val="006D2DA1"/>
    <w:rsid w:val="006D42F1"/>
    <w:rsid w:val="006D54E1"/>
    <w:rsid w:val="006D67C7"/>
    <w:rsid w:val="006E010C"/>
    <w:rsid w:val="006E01E7"/>
    <w:rsid w:val="006E1017"/>
    <w:rsid w:val="006E1EA9"/>
    <w:rsid w:val="006E2008"/>
    <w:rsid w:val="006E238B"/>
    <w:rsid w:val="006E2AEA"/>
    <w:rsid w:val="006E2D19"/>
    <w:rsid w:val="006E4AD9"/>
    <w:rsid w:val="006E6084"/>
    <w:rsid w:val="006E635D"/>
    <w:rsid w:val="006E6CF9"/>
    <w:rsid w:val="006E71A2"/>
    <w:rsid w:val="006F01B8"/>
    <w:rsid w:val="006F03AF"/>
    <w:rsid w:val="006F0883"/>
    <w:rsid w:val="006F0C9D"/>
    <w:rsid w:val="006F13DE"/>
    <w:rsid w:val="006F1E22"/>
    <w:rsid w:val="006F2898"/>
    <w:rsid w:val="006F3002"/>
    <w:rsid w:val="006F3E3D"/>
    <w:rsid w:val="006F44DE"/>
    <w:rsid w:val="006F4B2F"/>
    <w:rsid w:val="006F5BF2"/>
    <w:rsid w:val="006F60E6"/>
    <w:rsid w:val="006F665E"/>
    <w:rsid w:val="006F6907"/>
    <w:rsid w:val="006F7582"/>
    <w:rsid w:val="00701254"/>
    <w:rsid w:val="007013C2"/>
    <w:rsid w:val="007018C6"/>
    <w:rsid w:val="0070273D"/>
    <w:rsid w:val="007028BA"/>
    <w:rsid w:val="00702928"/>
    <w:rsid w:val="00703A40"/>
    <w:rsid w:val="00704E74"/>
    <w:rsid w:val="00705BCD"/>
    <w:rsid w:val="007061E4"/>
    <w:rsid w:val="007063A0"/>
    <w:rsid w:val="0070695D"/>
    <w:rsid w:val="007073A1"/>
    <w:rsid w:val="0071007E"/>
    <w:rsid w:val="00710209"/>
    <w:rsid w:val="0071403C"/>
    <w:rsid w:val="00714CD5"/>
    <w:rsid w:val="00714CDF"/>
    <w:rsid w:val="00715F96"/>
    <w:rsid w:val="00716BFA"/>
    <w:rsid w:val="00716D48"/>
    <w:rsid w:val="00720148"/>
    <w:rsid w:val="007205F6"/>
    <w:rsid w:val="007212C9"/>
    <w:rsid w:val="00721827"/>
    <w:rsid w:val="007237BA"/>
    <w:rsid w:val="00723A50"/>
    <w:rsid w:val="00723D32"/>
    <w:rsid w:val="00724243"/>
    <w:rsid w:val="007242F9"/>
    <w:rsid w:val="007243C1"/>
    <w:rsid w:val="00724F25"/>
    <w:rsid w:val="00724F49"/>
    <w:rsid w:val="007269A8"/>
    <w:rsid w:val="00726DA6"/>
    <w:rsid w:val="00727D5E"/>
    <w:rsid w:val="0073083A"/>
    <w:rsid w:val="0073086C"/>
    <w:rsid w:val="00731766"/>
    <w:rsid w:val="00731909"/>
    <w:rsid w:val="00731DF8"/>
    <w:rsid w:val="007321B1"/>
    <w:rsid w:val="007323C9"/>
    <w:rsid w:val="00732B7E"/>
    <w:rsid w:val="0073319C"/>
    <w:rsid w:val="00733AFA"/>
    <w:rsid w:val="00735C38"/>
    <w:rsid w:val="00736683"/>
    <w:rsid w:val="00736F58"/>
    <w:rsid w:val="00736F73"/>
    <w:rsid w:val="007376B1"/>
    <w:rsid w:val="007418C4"/>
    <w:rsid w:val="00741CBE"/>
    <w:rsid w:val="00742990"/>
    <w:rsid w:val="00742E7C"/>
    <w:rsid w:val="00743691"/>
    <w:rsid w:val="00743F09"/>
    <w:rsid w:val="00744BB5"/>
    <w:rsid w:val="0074560C"/>
    <w:rsid w:val="00745B1D"/>
    <w:rsid w:val="00747376"/>
    <w:rsid w:val="007478B1"/>
    <w:rsid w:val="00747CBE"/>
    <w:rsid w:val="007506FB"/>
    <w:rsid w:val="00750B59"/>
    <w:rsid w:val="007519AA"/>
    <w:rsid w:val="00751C5C"/>
    <w:rsid w:val="007535B6"/>
    <w:rsid w:val="00753D1D"/>
    <w:rsid w:val="00753E2D"/>
    <w:rsid w:val="00753FF6"/>
    <w:rsid w:val="00754412"/>
    <w:rsid w:val="00755EC8"/>
    <w:rsid w:val="00755EF4"/>
    <w:rsid w:val="00755F20"/>
    <w:rsid w:val="00756524"/>
    <w:rsid w:val="007572BF"/>
    <w:rsid w:val="007572CE"/>
    <w:rsid w:val="00757331"/>
    <w:rsid w:val="00757853"/>
    <w:rsid w:val="00757BA9"/>
    <w:rsid w:val="007605C2"/>
    <w:rsid w:val="00760975"/>
    <w:rsid w:val="007613D3"/>
    <w:rsid w:val="00761486"/>
    <w:rsid w:val="007615E7"/>
    <w:rsid w:val="00761A48"/>
    <w:rsid w:val="00761CE4"/>
    <w:rsid w:val="00762CB6"/>
    <w:rsid w:val="00763113"/>
    <w:rsid w:val="00763678"/>
    <w:rsid w:val="00763A4A"/>
    <w:rsid w:val="007646E5"/>
    <w:rsid w:val="00764FF1"/>
    <w:rsid w:val="00765A5A"/>
    <w:rsid w:val="00765F3E"/>
    <w:rsid w:val="00766AD9"/>
    <w:rsid w:val="0076775C"/>
    <w:rsid w:val="00767B16"/>
    <w:rsid w:val="00770160"/>
    <w:rsid w:val="00770C48"/>
    <w:rsid w:val="00771758"/>
    <w:rsid w:val="00771BE4"/>
    <w:rsid w:val="00772213"/>
    <w:rsid w:val="00773E16"/>
    <w:rsid w:val="00774DC4"/>
    <w:rsid w:val="00774F70"/>
    <w:rsid w:val="00775C81"/>
    <w:rsid w:val="00776358"/>
    <w:rsid w:val="0077741D"/>
    <w:rsid w:val="00777509"/>
    <w:rsid w:val="00780162"/>
    <w:rsid w:val="00780458"/>
    <w:rsid w:val="007805E1"/>
    <w:rsid w:val="0078076C"/>
    <w:rsid w:val="0078177D"/>
    <w:rsid w:val="00781865"/>
    <w:rsid w:val="0078245B"/>
    <w:rsid w:val="00783039"/>
    <w:rsid w:val="007840B8"/>
    <w:rsid w:val="00784510"/>
    <w:rsid w:val="00784F41"/>
    <w:rsid w:val="00785028"/>
    <w:rsid w:val="007867EB"/>
    <w:rsid w:val="007901CF"/>
    <w:rsid w:val="007913A9"/>
    <w:rsid w:val="007915AB"/>
    <w:rsid w:val="007917E4"/>
    <w:rsid w:val="00791896"/>
    <w:rsid w:val="0079237A"/>
    <w:rsid w:val="00792F03"/>
    <w:rsid w:val="00793DCC"/>
    <w:rsid w:val="00795CA9"/>
    <w:rsid w:val="00796BC1"/>
    <w:rsid w:val="00796DDC"/>
    <w:rsid w:val="00796DFD"/>
    <w:rsid w:val="0079762B"/>
    <w:rsid w:val="007A00D7"/>
    <w:rsid w:val="007A242F"/>
    <w:rsid w:val="007A3449"/>
    <w:rsid w:val="007A382B"/>
    <w:rsid w:val="007A4FEB"/>
    <w:rsid w:val="007A529A"/>
    <w:rsid w:val="007A6094"/>
    <w:rsid w:val="007A66D7"/>
    <w:rsid w:val="007A795E"/>
    <w:rsid w:val="007B069F"/>
    <w:rsid w:val="007B12B0"/>
    <w:rsid w:val="007B25BE"/>
    <w:rsid w:val="007B4A83"/>
    <w:rsid w:val="007B4E7B"/>
    <w:rsid w:val="007B6256"/>
    <w:rsid w:val="007B79F8"/>
    <w:rsid w:val="007C025E"/>
    <w:rsid w:val="007C0C67"/>
    <w:rsid w:val="007C3232"/>
    <w:rsid w:val="007C3878"/>
    <w:rsid w:val="007C6291"/>
    <w:rsid w:val="007C70FB"/>
    <w:rsid w:val="007D02CC"/>
    <w:rsid w:val="007D184B"/>
    <w:rsid w:val="007D24C5"/>
    <w:rsid w:val="007D26D3"/>
    <w:rsid w:val="007D3FD5"/>
    <w:rsid w:val="007D403E"/>
    <w:rsid w:val="007D4296"/>
    <w:rsid w:val="007D61AE"/>
    <w:rsid w:val="007D6380"/>
    <w:rsid w:val="007D659E"/>
    <w:rsid w:val="007D6E33"/>
    <w:rsid w:val="007E0F0E"/>
    <w:rsid w:val="007E19E3"/>
    <w:rsid w:val="007E28DA"/>
    <w:rsid w:val="007E3018"/>
    <w:rsid w:val="007E4C00"/>
    <w:rsid w:val="007E4CFC"/>
    <w:rsid w:val="007E6088"/>
    <w:rsid w:val="007E7321"/>
    <w:rsid w:val="007E7DE7"/>
    <w:rsid w:val="007E7EFA"/>
    <w:rsid w:val="007F0A8A"/>
    <w:rsid w:val="007F12EC"/>
    <w:rsid w:val="007F14C6"/>
    <w:rsid w:val="007F1506"/>
    <w:rsid w:val="007F2F6E"/>
    <w:rsid w:val="007F411F"/>
    <w:rsid w:val="007F546F"/>
    <w:rsid w:val="007F5C89"/>
    <w:rsid w:val="007F603F"/>
    <w:rsid w:val="007F612C"/>
    <w:rsid w:val="007F67A3"/>
    <w:rsid w:val="00800955"/>
    <w:rsid w:val="00801AC3"/>
    <w:rsid w:val="00802094"/>
    <w:rsid w:val="00802455"/>
    <w:rsid w:val="00802715"/>
    <w:rsid w:val="00802A51"/>
    <w:rsid w:val="00802BBF"/>
    <w:rsid w:val="00804F01"/>
    <w:rsid w:val="00806063"/>
    <w:rsid w:val="00806597"/>
    <w:rsid w:val="00806E5A"/>
    <w:rsid w:val="00807914"/>
    <w:rsid w:val="00810051"/>
    <w:rsid w:val="008100E5"/>
    <w:rsid w:val="008128AF"/>
    <w:rsid w:val="00812B79"/>
    <w:rsid w:val="00812BB0"/>
    <w:rsid w:val="00812CE7"/>
    <w:rsid w:val="008134B5"/>
    <w:rsid w:val="00813FDC"/>
    <w:rsid w:val="00814005"/>
    <w:rsid w:val="00814F74"/>
    <w:rsid w:val="00815394"/>
    <w:rsid w:val="008155FE"/>
    <w:rsid w:val="00815889"/>
    <w:rsid w:val="0081616A"/>
    <w:rsid w:val="008172EA"/>
    <w:rsid w:val="008203A5"/>
    <w:rsid w:val="008204A6"/>
    <w:rsid w:val="00820744"/>
    <w:rsid w:val="0082153D"/>
    <w:rsid w:val="00823405"/>
    <w:rsid w:val="008265C3"/>
    <w:rsid w:val="00826DB4"/>
    <w:rsid w:val="00827EC5"/>
    <w:rsid w:val="008303E8"/>
    <w:rsid w:val="0083084A"/>
    <w:rsid w:val="00831930"/>
    <w:rsid w:val="00831A5D"/>
    <w:rsid w:val="00832719"/>
    <w:rsid w:val="00834988"/>
    <w:rsid w:val="0083561F"/>
    <w:rsid w:val="00835EBE"/>
    <w:rsid w:val="00835F16"/>
    <w:rsid w:val="0084085D"/>
    <w:rsid w:val="00840BCE"/>
    <w:rsid w:val="00841177"/>
    <w:rsid w:val="0084138A"/>
    <w:rsid w:val="00841635"/>
    <w:rsid w:val="00841796"/>
    <w:rsid w:val="00842C96"/>
    <w:rsid w:val="00844310"/>
    <w:rsid w:val="00844B20"/>
    <w:rsid w:val="00846764"/>
    <w:rsid w:val="008469E9"/>
    <w:rsid w:val="00846F0E"/>
    <w:rsid w:val="00850A04"/>
    <w:rsid w:val="00851F94"/>
    <w:rsid w:val="00852176"/>
    <w:rsid w:val="00852587"/>
    <w:rsid w:val="00852DE1"/>
    <w:rsid w:val="00853201"/>
    <w:rsid w:val="008535A5"/>
    <w:rsid w:val="00854621"/>
    <w:rsid w:val="008555DC"/>
    <w:rsid w:val="00855AC6"/>
    <w:rsid w:val="00856645"/>
    <w:rsid w:val="008567E1"/>
    <w:rsid w:val="00857FD5"/>
    <w:rsid w:val="00860DF3"/>
    <w:rsid w:val="00862821"/>
    <w:rsid w:val="00863DA2"/>
    <w:rsid w:val="008643DA"/>
    <w:rsid w:val="00864BC9"/>
    <w:rsid w:val="00867079"/>
    <w:rsid w:val="0086716F"/>
    <w:rsid w:val="0086764E"/>
    <w:rsid w:val="008717E3"/>
    <w:rsid w:val="008718C8"/>
    <w:rsid w:val="00871DAE"/>
    <w:rsid w:val="0087295F"/>
    <w:rsid w:val="00872B2D"/>
    <w:rsid w:val="00872CB0"/>
    <w:rsid w:val="00872E5F"/>
    <w:rsid w:val="00873091"/>
    <w:rsid w:val="0087531D"/>
    <w:rsid w:val="008754A6"/>
    <w:rsid w:val="00876A27"/>
    <w:rsid w:val="008775CC"/>
    <w:rsid w:val="008779C9"/>
    <w:rsid w:val="0088146F"/>
    <w:rsid w:val="00881AA9"/>
    <w:rsid w:val="00881DDE"/>
    <w:rsid w:val="00882ACA"/>
    <w:rsid w:val="00883009"/>
    <w:rsid w:val="00884627"/>
    <w:rsid w:val="00885004"/>
    <w:rsid w:val="00885856"/>
    <w:rsid w:val="008859ED"/>
    <w:rsid w:val="00885C92"/>
    <w:rsid w:val="00886219"/>
    <w:rsid w:val="00887490"/>
    <w:rsid w:val="0088758B"/>
    <w:rsid w:val="00887A2D"/>
    <w:rsid w:val="00887A93"/>
    <w:rsid w:val="00891283"/>
    <w:rsid w:val="00892864"/>
    <w:rsid w:val="00895505"/>
    <w:rsid w:val="00895B35"/>
    <w:rsid w:val="00896A11"/>
    <w:rsid w:val="00896B0F"/>
    <w:rsid w:val="008A1286"/>
    <w:rsid w:val="008A27EB"/>
    <w:rsid w:val="008A2CCF"/>
    <w:rsid w:val="008A42E8"/>
    <w:rsid w:val="008A51BD"/>
    <w:rsid w:val="008A5636"/>
    <w:rsid w:val="008A64F8"/>
    <w:rsid w:val="008B036C"/>
    <w:rsid w:val="008B063F"/>
    <w:rsid w:val="008B0C80"/>
    <w:rsid w:val="008B1456"/>
    <w:rsid w:val="008B1C80"/>
    <w:rsid w:val="008B1E8D"/>
    <w:rsid w:val="008B240C"/>
    <w:rsid w:val="008B3222"/>
    <w:rsid w:val="008B4618"/>
    <w:rsid w:val="008B5651"/>
    <w:rsid w:val="008B579D"/>
    <w:rsid w:val="008B6B1F"/>
    <w:rsid w:val="008B7EAB"/>
    <w:rsid w:val="008C049A"/>
    <w:rsid w:val="008C0AE8"/>
    <w:rsid w:val="008C1814"/>
    <w:rsid w:val="008C2FB5"/>
    <w:rsid w:val="008C3ABD"/>
    <w:rsid w:val="008C446C"/>
    <w:rsid w:val="008C5F16"/>
    <w:rsid w:val="008C700A"/>
    <w:rsid w:val="008C771E"/>
    <w:rsid w:val="008C7A3D"/>
    <w:rsid w:val="008D012C"/>
    <w:rsid w:val="008D024E"/>
    <w:rsid w:val="008D04A6"/>
    <w:rsid w:val="008D0D1A"/>
    <w:rsid w:val="008D0E4C"/>
    <w:rsid w:val="008D0E9D"/>
    <w:rsid w:val="008D1AF2"/>
    <w:rsid w:val="008D2212"/>
    <w:rsid w:val="008D227F"/>
    <w:rsid w:val="008D29FD"/>
    <w:rsid w:val="008D406F"/>
    <w:rsid w:val="008D50AB"/>
    <w:rsid w:val="008D5505"/>
    <w:rsid w:val="008D5D77"/>
    <w:rsid w:val="008D75C9"/>
    <w:rsid w:val="008D7F7E"/>
    <w:rsid w:val="008E0872"/>
    <w:rsid w:val="008E13AC"/>
    <w:rsid w:val="008E18E3"/>
    <w:rsid w:val="008E5583"/>
    <w:rsid w:val="008E5CAA"/>
    <w:rsid w:val="008E6E60"/>
    <w:rsid w:val="008F0193"/>
    <w:rsid w:val="008F1353"/>
    <w:rsid w:val="008F1958"/>
    <w:rsid w:val="008F1FBB"/>
    <w:rsid w:val="008F23A3"/>
    <w:rsid w:val="008F2489"/>
    <w:rsid w:val="008F2B05"/>
    <w:rsid w:val="008F3F59"/>
    <w:rsid w:val="008F5230"/>
    <w:rsid w:val="008F62C4"/>
    <w:rsid w:val="008F6AD2"/>
    <w:rsid w:val="008F6D63"/>
    <w:rsid w:val="008F7BA4"/>
    <w:rsid w:val="00901917"/>
    <w:rsid w:val="0090416A"/>
    <w:rsid w:val="00904340"/>
    <w:rsid w:val="00905035"/>
    <w:rsid w:val="00905485"/>
    <w:rsid w:val="00906341"/>
    <w:rsid w:val="00907A8B"/>
    <w:rsid w:val="00910196"/>
    <w:rsid w:val="00910C43"/>
    <w:rsid w:val="00911952"/>
    <w:rsid w:val="009129A1"/>
    <w:rsid w:val="0091384F"/>
    <w:rsid w:val="00913CE0"/>
    <w:rsid w:val="009141B5"/>
    <w:rsid w:val="009144D4"/>
    <w:rsid w:val="00914890"/>
    <w:rsid w:val="009149DB"/>
    <w:rsid w:val="00914AC5"/>
    <w:rsid w:val="00914CB5"/>
    <w:rsid w:val="00915F9E"/>
    <w:rsid w:val="0091670A"/>
    <w:rsid w:val="00917559"/>
    <w:rsid w:val="009177DB"/>
    <w:rsid w:val="00917EE0"/>
    <w:rsid w:val="00922D56"/>
    <w:rsid w:val="009243A0"/>
    <w:rsid w:val="00924643"/>
    <w:rsid w:val="00926108"/>
    <w:rsid w:val="009261DB"/>
    <w:rsid w:val="0093014A"/>
    <w:rsid w:val="00930525"/>
    <w:rsid w:val="00930643"/>
    <w:rsid w:val="00930752"/>
    <w:rsid w:val="00930B67"/>
    <w:rsid w:val="00931F0B"/>
    <w:rsid w:val="00933EBC"/>
    <w:rsid w:val="00933F03"/>
    <w:rsid w:val="00934B95"/>
    <w:rsid w:val="00934E1A"/>
    <w:rsid w:val="00936BAE"/>
    <w:rsid w:val="0094041F"/>
    <w:rsid w:val="00941E8C"/>
    <w:rsid w:val="00942BA7"/>
    <w:rsid w:val="009435BB"/>
    <w:rsid w:val="00943810"/>
    <w:rsid w:val="00943999"/>
    <w:rsid w:val="00945752"/>
    <w:rsid w:val="00945F5E"/>
    <w:rsid w:val="0094619C"/>
    <w:rsid w:val="00946BEA"/>
    <w:rsid w:val="00950772"/>
    <w:rsid w:val="00952181"/>
    <w:rsid w:val="00952397"/>
    <w:rsid w:val="0095337B"/>
    <w:rsid w:val="00953395"/>
    <w:rsid w:val="009533BA"/>
    <w:rsid w:val="00960120"/>
    <w:rsid w:val="009603E4"/>
    <w:rsid w:val="009605D5"/>
    <w:rsid w:val="00960ED6"/>
    <w:rsid w:val="00961E4A"/>
    <w:rsid w:val="009629AC"/>
    <w:rsid w:val="00963EF5"/>
    <w:rsid w:val="0096552D"/>
    <w:rsid w:val="009679D1"/>
    <w:rsid w:val="00967C61"/>
    <w:rsid w:val="0097040C"/>
    <w:rsid w:val="009708F6"/>
    <w:rsid w:val="00971146"/>
    <w:rsid w:val="0097140C"/>
    <w:rsid w:val="009716A5"/>
    <w:rsid w:val="00971C73"/>
    <w:rsid w:val="00971F74"/>
    <w:rsid w:val="00972B4A"/>
    <w:rsid w:val="00972D80"/>
    <w:rsid w:val="009740DD"/>
    <w:rsid w:val="00976085"/>
    <w:rsid w:val="009768BA"/>
    <w:rsid w:val="00976D0C"/>
    <w:rsid w:val="0097711B"/>
    <w:rsid w:val="00977A3D"/>
    <w:rsid w:val="00977AAC"/>
    <w:rsid w:val="00977C90"/>
    <w:rsid w:val="00983064"/>
    <w:rsid w:val="00986ABF"/>
    <w:rsid w:val="00986BE2"/>
    <w:rsid w:val="00991443"/>
    <w:rsid w:val="00991768"/>
    <w:rsid w:val="009924CA"/>
    <w:rsid w:val="0099259F"/>
    <w:rsid w:val="00994F55"/>
    <w:rsid w:val="009954E1"/>
    <w:rsid w:val="00995774"/>
    <w:rsid w:val="009960FF"/>
    <w:rsid w:val="009965D7"/>
    <w:rsid w:val="00996995"/>
    <w:rsid w:val="00996E50"/>
    <w:rsid w:val="0099754E"/>
    <w:rsid w:val="009A0286"/>
    <w:rsid w:val="009A0A27"/>
    <w:rsid w:val="009A0A40"/>
    <w:rsid w:val="009A0BDA"/>
    <w:rsid w:val="009A28CC"/>
    <w:rsid w:val="009A2D1B"/>
    <w:rsid w:val="009A36B9"/>
    <w:rsid w:val="009A3757"/>
    <w:rsid w:val="009A44F7"/>
    <w:rsid w:val="009A53DF"/>
    <w:rsid w:val="009A5F15"/>
    <w:rsid w:val="009A5FD5"/>
    <w:rsid w:val="009A6173"/>
    <w:rsid w:val="009B1AFE"/>
    <w:rsid w:val="009B1BC2"/>
    <w:rsid w:val="009B2C90"/>
    <w:rsid w:val="009B3690"/>
    <w:rsid w:val="009B3E96"/>
    <w:rsid w:val="009B4A1D"/>
    <w:rsid w:val="009B5AA6"/>
    <w:rsid w:val="009B68D6"/>
    <w:rsid w:val="009B75B4"/>
    <w:rsid w:val="009B7F30"/>
    <w:rsid w:val="009C0781"/>
    <w:rsid w:val="009C0B84"/>
    <w:rsid w:val="009C1C13"/>
    <w:rsid w:val="009C22AD"/>
    <w:rsid w:val="009C271D"/>
    <w:rsid w:val="009C2950"/>
    <w:rsid w:val="009C33E3"/>
    <w:rsid w:val="009C3D15"/>
    <w:rsid w:val="009C40FB"/>
    <w:rsid w:val="009C4703"/>
    <w:rsid w:val="009D0209"/>
    <w:rsid w:val="009D0AFB"/>
    <w:rsid w:val="009D1A2E"/>
    <w:rsid w:val="009D268B"/>
    <w:rsid w:val="009D2FFE"/>
    <w:rsid w:val="009D39AD"/>
    <w:rsid w:val="009D3E1E"/>
    <w:rsid w:val="009D4477"/>
    <w:rsid w:val="009D5621"/>
    <w:rsid w:val="009D61C8"/>
    <w:rsid w:val="009D6E0C"/>
    <w:rsid w:val="009E0E63"/>
    <w:rsid w:val="009E1257"/>
    <w:rsid w:val="009E19E1"/>
    <w:rsid w:val="009E1CAC"/>
    <w:rsid w:val="009E3356"/>
    <w:rsid w:val="009E3F39"/>
    <w:rsid w:val="009E40B7"/>
    <w:rsid w:val="009E4D56"/>
    <w:rsid w:val="009E601E"/>
    <w:rsid w:val="009E61FB"/>
    <w:rsid w:val="009E6BEE"/>
    <w:rsid w:val="009E6CDC"/>
    <w:rsid w:val="009F0E5B"/>
    <w:rsid w:val="009F21A2"/>
    <w:rsid w:val="009F220E"/>
    <w:rsid w:val="009F30DD"/>
    <w:rsid w:val="009F3622"/>
    <w:rsid w:val="009F37EF"/>
    <w:rsid w:val="009F4DA4"/>
    <w:rsid w:val="009F5788"/>
    <w:rsid w:val="009F5A5B"/>
    <w:rsid w:val="009F793C"/>
    <w:rsid w:val="00A0252E"/>
    <w:rsid w:val="00A0286C"/>
    <w:rsid w:val="00A02C65"/>
    <w:rsid w:val="00A03016"/>
    <w:rsid w:val="00A030AD"/>
    <w:rsid w:val="00A0316F"/>
    <w:rsid w:val="00A03450"/>
    <w:rsid w:val="00A04B9A"/>
    <w:rsid w:val="00A05ED5"/>
    <w:rsid w:val="00A05FB4"/>
    <w:rsid w:val="00A10A7D"/>
    <w:rsid w:val="00A11B0B"/>
    <w:rsid w:val="00A12C4E"/>
    <w:rsid w:val="00A13C6D"/>
    <w:rsid w:val="00A13D92"/>
    <w:rsid w:val="00A13F14"/>
    <w:rsid w:val="00A14032"/>
    <w:rsid w:val="00A14B66"/>
    <w:rsid w:val="00A14E6F"/>
    <w:rsid w:val="00A17BA6"/>
    <w:rsid w:val="00A2056A"/>
    <w:rsid w:val="00A229D5"/>
    <w:rsid w:val="00A249E5"/>
    <w:rsid w:val="00A24CFB"/>
    <w:rsid w:val="00A24E73"/>
    <w:rsid w:val="00A25ECE"/>
    <w:rsid w:val="00A267F5"/>
    <w:rsid w:val="00A27049"/>
    <w:rsid w:val="00A277E2"/>
    <w:rsid w:val="00A307E3"/>
    <w:rsid w:val="00A30EC6"/>
    <w:rsid w:val="00A316A9"/>
    <w:rsid w:val="00A324D2"/>
    <w:rsid w:val="00A32AA7"/>
    <w:rsid w:val="00A32C2A"/>
    <w:rsid w:val="00A338A3"/>
    <w:rsid w:val="00A33A8D"/>
    <w:rsid w:val="00A34BD8"/>
    <w:rsid w:val="00A40A39"/>
    <w:rsid w:val="00A4112F"/>
    <w:rsid w:val="00A413DC"/>
    <w:rsid w:val="00A414DD"/>
    <w:rsid w:val="00A41525"/>
    <w:rsid w:val="00A4185F"/>
    <w:rsid w:val="00A427BE"/>
    <w:rsid w:val="00A43EB8"/>
    <w:rsid w:val="00A45010"/>
    <w:rsid w:val="00A46A92"/>
    <w:rsid w:val="00A5013E"/>
    <w:rsid w:val="00A51217"/>
    <w:rsid w:val="00A51A62"/>
    <w:rsid w:val="00A51BB5"/>
    <w:rsid w:val="00A5219C"/>
    <w:rsid w:val="00A530C9"/>
    <w:rsid w:val="00A53658"/>
    <w:rsid w:val="00A53B05"/>
    <w:rsid w:val="00A54017"/>
    <w:rsid w:val="00A5500F"/>
    <w:rsid w:val="00A55E39"/>
    <w:rsid w:val="00A562B8"/>
    <w:rsid w:val="00A56D05"/>
    <w:rsid w:val="00A61F82"/>
    <w:rsid w:val="00A6200E"/>
    <w:rsid w:val="00A6554B"/>
    <w:rsid w:val="00A66591"/>
    <w:rsid w:val="00A66AEF"/>
    <w:rsid w:val="00A6720B"/>
    <w:rsid w:val="00A67322"/>
    <w:rsid w:val="00A67EDD"/>
    <w:rsid w:val="00A70087"/>
    <w:rsid w:val="00A702B9"/>
    <w:rsid w:val="00A70534"/>
    <w:rsid w:val="00A708FA"/>
    <w:rsid w:val="00A70FCD"/>
    <w:rsid w:val="00A71AB0"/>
    <w:rsid w:val="00A7398E"/>
    <w:rsid w:val="00A73D94"/>
    <w:rsid w:val="00A75020"/>
    <w:rsid w:val="00A75250"/>
    <w:rsid w:val="00A754BF"/>
    <w:rsid w:val="00A76BB1"/>
    <w:rsid w:val="00A77839"/>
    <w:rsid w:val="00A80920"/>
    <w:rsid w:val="00A80A86"/>
    <w:rsid w:val="00A80F22"/>
    <w:rsid w:val="00A80F51"/>
    <w:rsid w:val="00A81344"/>
    <w:rsid w:val="00A81789"/>
    <w:rsid w:val="00A81B93"/>
    <w:rsid w:val="00A8588F"/>
    <w:rsid w:val="00A85D3A"/>
    <w:rsid w:val="00A85FCC"/>
    <w:rsid w:val="00A86FE1"/>
    <w:rsid w:val="00A8747D"/>
    <w:rsid w:val="00A9027D"/>
    <w:rsid w:val="00A907C9"/>
    <w:rsid w:val="00A90827"/>
    <w:rsid w:val="00A9274D"/>
    <w:rsid w:val="00A92A69"/>
    <w:rsid w:val="00A931EF"/>
    <w:rsid w:val="00A9362A"/>
    <w:rsid w:val="00A95794"/>
    <w:rsid w:val="00A967CE"/>
    <w:rsid w:val="00AA11F2"/>
    <w:rsid w:val="00AA13CD"/>
    <w:rsid w:val="00AA1830"/>
    <w:rsid w:val="00AA3226"/>
    <w:rsid w:val="00AA361D"/>
    <w:rsid w:val="00AA3F72"/>
    <w:rsid w:val="00AA4510"/>
    <w:rsid w:val="00AA48DC"/>
    <w:rsid w:val="00AA497D"/>
    <w:rsid w:val="00AA4E3F"/>
    <w:rsid w:val="00AA5349"/>
    <w:rsid w:val="00AA5424"/>
    <w:rsid w:val="00AA5765"/>
    <w:rsid w:val="00AA57AF"/>
    <w:rsid w:val="00AA5C75"/>
    <w:rsid w:val="00AA6962"/>
    <w:rsid w:val="00AA6D05"/>
    <w:rsid w:val="00AA6E99"/>
    <w:rsid w:val="00AA76FB"/>
    <w:rsid w:val="00AB010C"/>
    <w:rsid w:val="00AB0F30"/>
    <w:rsid w:val="00AB1E09"/>
    <w:rsid w:val="00AB1E30"/>
    <w:rsid w:val="00AB21F4"/>
    <w:rsid w:val="00AB2326"/>
    <w:rsid w:val="00AB24DA"/>
    <w:rsid w:val="00AB2914"/>
    <w:rsid w:val="00AB3D61"/>
    <w:rsid w:val="00AB4383"/>
    <w:rsid w:val="00AB4511"/>
    <w:rsid w:val="00AB47C9"/>
    <w:rsid w:val="00AB4F4E"/>
    <w:rsid w:val="00AB5882"/>
    <w:rsid w:val="00AB6C9D"/>
    <w:rsid w:val="00AB7FC2"/>
    <w:rsid w:val="00AC0918"/>
    <w:rsid w:val="00AC17C1"/>
    <w:rsid w:val="00AC3A43"/>
    <w:rsid w:val="00AC4743"/>
    <w:rsid w:val="00AC4E48"/>
    <w:rsid w:val="00AC58E0"/>
    <w:rsid w:val="00AC6A75"/>
    <w:rsid w:val="00AD0D91"/>
    <w:rsid w:val="00AD29C8"/>
    <w:rsid w:val="00AD2F5A"/>
    <w:rsid w:val="00AD32E8"/>
    <w:rsid w:val="00AD3FDD"/>
    <w:rsid w:val="00AD42C9"/>
    <w:rsid w:val="00AD4580"/>
    <w:rsid w:val="00AD4EEC"/>
    <w:rsid w:val="00AD5471"/>
    <w:rsid w:val="00AD652D"/>
    <w:rsid w:val="00AD7E74"/>
    <w:rsid w:val="00AE18C8"/>
    <w:rsid w:val="00AE23BE"/>
    <w:rsid w:val="00AE23D7"/>
    <w:rsid w:val="00AE243D"/>
    <w:rsid w:val="00AE2573"/>
    <w:rsid w:val="00AE3665"/>
    <w:rsid w:val="00AE398B"/>
    <w:rsid w:val="00AE3CBE"/>
    <w:rsid w:val="00AE4079"/>
    <w:rsid w:val="00AE4CBE"/>
    <w:rsid w:val="00AE4F60"/>
    <w:rsid w:val="00AE5387"/>
    <w:rsid w:val="00AE6717"/>
    <w:rsid w:val="00AE6B55"/>
    <w:rsid w:val="00AE7699"/>
    <w:rsid w:val="00AF0D41"/>
    <w:rsid w:val="00AF1945"/>
    <w:rsid w:val="00AF2790"/>
    <w:rsid w:val="00AF2AF7"/>
    <w:rsid w:val="00AF2EB3"/>
    <w:rsid w:val="00AF4043"/>
    <w:rsid w:val="00AF4F8B"/>
    <w:rsid w:val="00AF5484"/>
    <w:rsid w:val="00AF5A34"/>
    <w:rsid w:val="00AF5C71"/>
    <w:rsid w:val="00AF5D0E"/>
    <w:rsid w:val="00AF650E"/>
    <w:rsid w:val="00AF683F"/>
    <w:rsid w:val="00AF6BCB"/>
    <w:rsid w:val="00AF6E22"/>
    <w:rsid w:val="00AF7795"/>
    <w:rsid w:val="00AF7F99"/>
    <w:rsid w:val="00B0164C"/>
    <w:rsid w:val="00B01C1D"/>
    <w:rsid w:val="00B02061"/>
    <w:rsid w:val="00B029C2"/>
    <w:rsid w:val="00B02AAA"/>
    <w:rsid w:val="00B0336B"/>
    <w:rsid w:val="00B034EB"/>
    <w:rsid w:val="00B05338"/>
    <w:rsid w:val="00B0544F"/>
    <w:rsid w:val="00B05995"/>
    <w:rsid w:val="00B074E2"/>
    <w:rsid w:val="00B07DF1"/>
    <w:rsid w:val="00B11419"/>
    <w:rsid w:val="00B12DA6"/>
    <w:rsid w:val="00B144AF"/>
    <w:rsid w:val="00B14613"/>
    <w:rsid w:val="00B146E0"/>
    <w:rsid w:val="00B156B4"/>
    <w:rsid w:val="00B169A6"/>
    <w:rsid w:val="00B16A64"/>
    <w:rsid w:val="00B16CC2"/>
    <w:rsid w:val="00B2039D"/>
    <w:rsid w:val="00B209FE"/>
    <w:rsid w:val="00B20AE6"/>
    <w:rsid w:val="00B211A8"/>
    <w:rsid w:val="00B21C9A"/>
    <w:rsid w:val="00B23012"/>
    <w:rsid w:val="00B233C0"/>
    <w:rsid w:val="00B27EA2"/>
    <w:rsid w:val="00B3108B"/>
    <w:rsid w:val="00B31834"/>
    <w:rsid w:val="00B31D76"/>
    <w:rsid w:val="00B32AA2"/>
    <w:rsid w:val="00B33966"/>
    <w:rsid w:val="00B34312"/>
    <w:rsid w:val="00B358EA"/>
    <w:rsid w:val="00B36826"/>
    <w:rsid w:val="00B3729C"/>
    <w:rsid w:val="00B37A3B"/>
    <w:rsid w:val="00B40B95"/>
    <w:rsid w:val="00B40BCC"/>
    <w:rsid w:val="00B4179B"/>
    <w:rsid w:val="00B41898"/>
    <w:rsid w:val="00B41F25"/>
    <w:rsid w:val="00B42957"/>
    <w:rsid w:val="00B42FA0"/>
    <w:rsid w:val="00B444AB"/>
    <w:rsid w:val="00B44BBF"/>
    <w:rsid w:val="00B44D0A"/>
    <w:rsid w:val="00B457AF"/>
    <w:rsid w:val="00B45EBF"/>
    <w:rsid w:val="00B512F3"/>
    <w:rsid w:val="00B51A08"/>
    <w:rsid w:val="00B52210"/>
    <w:rsid w:val="00B53751"/>
    <w:rsid w:val="00B5414A"/>
    <w:rsid w:val="00B556ED"/>
    <w:rsid w:val="00B5664F"/>
    <w:rsid w:val="00B568D8"/>
    <w:rsid w:val="00B56A5E"/>
    <w:rsid w:val="00B57F5F"/>
    <w:rsid w:val="00B60BF6"/>
    <w:rsid w:val="00B61177"/>
    <w:rsid w:val="00B6305E"/>
    <w:rsid w:val="00B631FA"/>
    <w:rsid w:val="00B633B0"/>
    <w:rsid w:val="00B64875"/>
    <w:rsid w:val="00B65D00"/>
    <w:rsid w:val="00B67235"/>
    <w:rsid w:val="00B67579"/>
    <w:rsid w:val="00B70B68"/>
    <w:rsid w:val="00B71503"/>
    <w:rsid w:val="00B71C17"/>
    <w:rsid w:val="00B71C4E"/>
    <w:rsid w:val="00B71C6E"/>
    <w:rsid w:val="00B72306"/>
    <w:rsid w:val="00B73547"/>
    <w:rsid w:val="00B755B3"/>
    <w:rsid w:val="00B75EC5"/>
    <w:rsid w:val="00B7669A"/>
    <w:rsid w:val="00B766FC"/>
    <w:rsid w:val="00B7670B"/>
    <w:rsid w:val="00B76AED"/>
    <w:rsid w:val="00B7735C"/>
    <w:rsid w:val="00B7785E"/>
    <w:rsid w:val="00B77A35"/>
    <w:rsid w:val="00B80627"/>
    <w:rsid w:val="00B8122D"/>
    <w:rsid w:val="00B8224D"/>
    <w:rsid w:val="00B825FC"/>
    <w:rsid w:val="00B8354A"/>
    <w:rsid w:val="00B83993"/>
    <w:rsid w:val="00B857D7"/>
    <w:rsid w:val="00B87D68"/>
    <w:rsid w:val="00B901DB"/>
    <w:rsid w:val="00B90D05"/>
    <w:rsid w:val="00B90FD8"/>
    <w:rsid w:val="00B923C1"/>
    <w:rsid w:val="00B92CB5"/>
    <w:rsid w:val="00B92D50"/>
    <w:rsid w:val="00B93051"/>
    <w:rsid w:val="00B94429"/>
    <w:rsid w:val="00B944A5"/>
    <w:rsid w:val="00B94705"/>
    <w:rsid w:val="00B94925"/>
    <w:rsid w:val="00B958C4"/>
    <w:rsid w:val="00B95E80"/>
    <w:rsid w:val="00BA077F"/>
    <w:rsid w:val="00BA0DE8"/>
    <w:rsid w:val="00BA14A0"/>
    <w:rsid w:val="00BA1B58"/>
    <w:rsid w:val="00BA2453"/>
    <w:rsid w:val="00BA3D00"/>
    <w:rsid w:val="00BA4BD4"/>
    <w:rsid w:val="00BA4DF5"/>
    <w:rsid w:val="00BA59E9"/>
    <w:rsid w:val="00BA5D38"/>
    <w:rsid w:val="00BA5D91"/>
    <w:rsid w:val="00BB0D8D"/>
    <w:rsid w:val="00BB1031"/>
    <w:rsid w:val="00BB12D6"/>
    <w:rsid w:val="00BB345B"/>
    <w:rsid w:val="00BB3FB9"/>
    <w:rsid w:val="00BB436E"/>
    <w:rsid w:val="00BB4E42"/>
    <w:rsid w:val="00BB5163"/>
    <w:rsid w:val="00BB6C71"/>
    <w:rsid w:val="00BB6D5F"/>
    <w:rsid w:val="00BC1685"/>
    <w:rsid w:val="00BC1736"/>
    <w:rsid w:val="00BC18F3"/>
    <w:rsid w:val="00BC1BC0"/>
    <w:rsid w:val="00BC23CD"/>
    <w:rsid w:val="00BC252A"/>
    <w:rsid w:val="00BC5424"/>
    <w:rsid w:val="00BC56A0"/>
    <w:rsid w:val="00BC69DD"/>
    <w:rsid w:val="00BC6C95"/>
    <w:rsid w:val="00BC782A"/>
    <w:rsid w:val="00BD0087"/>
    <w:rsid w:val="00BD17DD"/>
    <w:rsid w:val="00BD1B62"/>
    <w:rsid w:val="00BD1D07"/>
    <w:rsid w:val="00BD2168"/>
    <w:rsid w:val="00BD248B"/>
    <w:rsid w:val="00BD2577"/>
    <w:rsid w:val="00BD293A"/>
    <w:rsid w:val="00BD2DE8"/>
    <w:rsid w:val="00BD49DF"/>
    <w:rsid w:val="00BD5092"/>
    <w:rsid w:val="00BD5394"/>
    <w:rsid w:val="00BE0B46"/>
    <w:rsid w:val="00BE1A06"/>
    <w:rsid w:val="00BE1F5A"/>
    <w:rsid w:val="00BE275E"/>
    <w:rsid w:val="00BE47B5"/>
    <w:rsid w:val="00BE607F"/>
    <w:rsid w:val="00BE7533"/>
    <w:rsid w:val="00BF07D7"/>
    <w:rsid w:val="00BF14AC"/>
    <w:rsid w:val="00BF1A90"/>
    <w:rsid w:val="00BF1EF5"/>
    <w:rsid w:val="00BF2351"/>
    <w:rsid w:val="00BF241A"/>
    <w:rsid w:val="00BF2EC0"/>
    <w:rsid w:val="00BF33B8"/>
    <w:rsid w:val="00BF3548"/>
    <w:rsid w:val="00BF4076"/>
    <w:rsid w:val="00BF5A67"/>
    <w:rsid w:val="00C01608"/>
    <w:rsid w:val="00C01949"/>
    <w:rsid w:val="00C01EF4"/>
    <w:rsid w:val="00C01F35"/>
    <w:rsid w:val="00C035E0"/>
    <w:rsid w:val="00C04077"/>
    <w:rsid w:val="00C05001"/>
    <w:rsid w:val="00C07D8C"/>
    <w:rsid w:val="00C10A7E"/>
    <w:rsid w:val="00C11C95"/>
    <w:rsid w:val="00C11CDE"/>
    <w:rsid w:val="00C12163"/>
    <w:rsid w:val="00C122B2"/>
    <w:rsid w:val="00C123F6"/>
    <w:rsid w:val="00C1289F"/>
    <w:rsid w:val="00C1354C"/>
    <w:rsid w:val="00C13E49"/>
    <w:rsid w:val="00C14E5D"/>
    <w:rsid w:val="00C15B9F"/>
    <w:rsid w:val="00C160F8"/>
    <w:rsid w:val="00C17AD1"/>
    <w:rsid w:val="00C205DA"/>
    <w:rsid w:val="00C2286C"/>
    <w:rsid w:val="00C236A4"/>
    <w:rsid w:val="00C23AA3"/>
    <w:rsid w:val="00C2468E"/>
    <w:rsid w:val="00C252A2"/>
    <w:rsid w:val="00C257EB"/>
    <w:rsid w:val="00C26674"/>
    <w:rsid w:val="00C269E3"/>
    <w:rsid w:val="00C272FA"/>
    <w:rsid w:val="00C274EC"/>
    <w:rsid w:val="00C300B9"/>
    <w:rsid w:val="00C30FBF"/>
    <w:rsid w:val="00C314F2"/>
    <w:rsid w:val="00C3150F"/>
    <w:rsid w:val="00C34839"/>
    <w:rsid w:val="00C3493E"/>
    <w:rsid w:val="00C35526"/>
    <w:rsid w:val="00C356BE"/>
    <w:rsid w:val="00C362A5"/>
    <w:rsid w:val="00C36C93"/>
    <w:rsid w:val="00C40357"/>
    <w:rsid w:val="00C41577"/>
    <w:rsid w:val="00C41C80"/>
    <w:rsid w:val="00C438A2"/>
    <w:rsid w:val="00C45798"/>
    <w:rsid w:val="00C45B6C"/>
    <w:rsid w:val="00C45F5E"/>
    <w:rsid w:val="00C461D7"/>
    <w:rsid w:val="00C46D34"/>
    <w:rsid w:val="00C4717A"/>
    <w:rsid w:val="00C477FA"/>
    <w:rsid w:val="00C50AD8"/>
    <w:rsid w:val="00C51154"/>
    <w:rsid w:val="00C519AA"/>
    <w:rsid w:val="00C51B8A"/>
    <w:rsid w:val="00C52C92"/>
    <w:rsid w:val="00C532F7"/>
    <w:rsid w:val="00C5399C"/>
    <w:rsid w:val="00C54BC8"/>
    <w:rsid w:val="00C55033"/>
    <w:rsid w:val="00C55391"/>
    <w:rsid w:val="00C55A6D"/>
    <w:rsid w:val="00C57725"/>
    <w:rsid w:val="00C604B5"/>
    <w:rsid w:val="00C60667"/>
    <w:rsid w:val="00C60CD5"/>
    <w:rsid w:val="00C6120C"/>
    <w:rsid w:val="00C62175"/>
    <w:rsid w:val="00C62474"/>
    <w:rsid w:val="00C625C2"/>
    <w:rsid w:val="00C62736"/>
    <w:rsid w:val="00C63ED2"/>
    <w:rsid w:val="00C6500B"/>
    <w:rsid w:val="00C65BC7"/>
    <w:rsid w:val="00C666CD"/>
    <w:rsid w:val="00C66B45"/>
    <w:rsid w:val="00C70622"/>
    <w:rsid w:val="00C71006"/>
    <w:rsid w:val="00C71185"/>
    <w:rsid w:val="00C715A5"/>
    <w:rsid w:val="00C739C3"/>
    <w:rsid w:val="00C7404B"/>
    <w:rsid w:val="00C743D6"/>
    <w:rsid w:val="00C74B1B"/>
    <w:rsid w:val="00C76379"/>
    <w:rsid w:val="00C80792"/>
    <w:rsid w:val="00C82837"/>
    <w:rsid w:val="00C82BCE"/>
    <w:rsid w:val="00C83C8A"/>
    <w:rsid w:val="00C84183"/>
    <w:rsid w:val="00C847D4"/>
    <w:rsid w:val="00C86C97"/>
    <w:rsid w:val="00C87DD9"/>
    <w:rsid w:val="00C9037D"/>
    <w:rsid w:val="00C93627"/>
    <w:rsid w:val="00C942CC"/>
    <w:rsid w:val="00C944BB"/>
    <w:rsid w:val="00C949C7"/>
    <w:rsid w:val="00CA0004"/>
    <w:rsid w:val="00CA0935"/>
    <w:rsid w:val="00CA0E25"/>
    <w:rsid w:val="00CA19C3"/>
    <w:rsid w:val="00CA3218"/>
    <w:rsid w:val="00CA324C"/>
    <w:rsid w:val="00CA3BFC"/>
    <w:rsid w:val="00CA4092"/>
    <w:rsid w:val="00CA431D"/>
    <w:rsid w:val="00CA51D4"/>
    <w:rsid w:val="00CA5549"/>
    <w:rsid w:val="00CA595A"/>
    <w:rsid w:val="00CA5B8F"/>
    <w:rsid w:val="00CA627C"/>
    <w:rsid w:val="00CA6958"/>
    <w:rsid w:val="00CA78AD"/>
    <w:rsid w:val="00CA7DBE"/>
    <w:rsid w:val="00CB0623"/>
    <w:rsid w:val="00CB2306"/>
    <w:rsid w:val="00CB23A8"/>
    <w:rsid w:val="00CB27F9"/>
    <w:rsid w:val="00CB3AD6"/>
    <w:rsid w:val="00CB3BC9"/>
    <w:rsid w:val="00CB600B"/>
    <w:rsid w:val="00CB7683"/>
    <w:rsid w:val="00CC004F"/>
    <w:rsid w:val="00CC1B49"/>
    <w:rsid w:val="00CC1E6E"/>
    <w:rsid w:val="00CC1F98"/>
    <w:rsid w:val="00CC1FB3"/>
    <w:rsid w:val="00CC2DB1"/>
    <w:rsid w:val="00CC2F4A"/>
    <w:rsid w:val="00CC32D0"/>
    <w:rsid w:val="00CC3BB8"/>
    <w:rsid w:val="00CC4C54"/>
    <w:rsid w:val="00CC4F46"/>
    <w:rsid w:val="00CC5030"/>
    <w:rsid w:val="00CC7186"/>
    <w:rsid w:val="00CC7479"/>
    <w:rsid w:val="00CD0498"/>
    <w:rsid w:val="00CD0A6C"/>
    <w:rsid w:val="00CD0E00"/>
    <w:rsid w:val="00CD1183"/>
    <w:rsid w:val="00CD27C1"/>
    <w:rsid w:val="00CD3242"/>
    <w:rsid w:val="00CD38E2"/>
    <w:rsid w:val="00CD4034"/>
    <w:rsid w:val="00CD52D7"/>
    <w:rsid w:val="00CD56F4"/>
    <w:rsid w:val="00CD6C81"/>
    <w:rsid w:val="00CD7661"/>
    <w:rsid w:val="00CE006A"/>
    <w:rsid w:val="00CE0D50"/>
    <w:rsid w:val="00CE1A2E"/>
    <w:rsid w:val="00CE1C3E"/>
    <w:rsid w:val="00CE1D12"/>
    <w:rsid w:val="00CE20DE"/>
    <w:rsid w:val="00CE29D9"/>
    <w:rsid w:val="00CE2AC0"/>
    <w:rsid w:val="00CE576A"/>
    <w:rsid w:val="00CE662C"/>
    <w:rsid w:val="00CE6DC6"/>
    <w:rsid w:val="00CE7758"/>
    <w:rsid w:val="00CE7A1E"/>
    <w:rsid w:val="00CF0335"/>
    <w:rsid w:val="00CF124B"/>
    <w:rsid w:val="00CF1546"/>
    <w:rsid w:val="00CF168F"/>
    <w:rsid w:val="00CF2984"/>
    <w:rsid w:val="00CF350D"/>
    <w:rsid w:val="00CF3D44"/>
    <w:rsid w:val="00CF4022"/>
    <w:rsid w:val="00CF456C"/>
    <w:rsid w:val="00CF4FC6"/>
    <w:rsid w:val="00CF5C32"/>
    <w:rsid w:val="00CF5E2B"/>
    <w:rsid w:val="00D00D7D"/>
    <w:rsid w:val="00D0279A"/>
    <w:rsid w:val="00D0332C"/>
    <w:rsid w:val="00D05BFF"/>
    <w:rsid w:val="00D07CF5"/>
    <w:rsid w:val="00D1098D"/>
    <w:rsid w:val="00D10D0B"/>
    <w:rsid w:val="00D1120F"/>
    <w:rsid w:val="00D1192C"/>
    <w:rsid w:val="00D11A69"/>
    <w:rsid w:val="00D11DFE"/>
    <w:rsid w:val="00D125AB"/>
    <w:rsid w:val="00D12F4A"/>
    <w:rsid w:val="00D13654"/>
    <w:rsid w:val="00D146E3"/>
    <w:rsid w:val="00D14D96"/>
    <w:rsid w:val="00D15A6F"/>
    <w:rsid w:val="00D15B1B"/>
    <w:rsid w:val="00D15E51"/>
    <w:rsid w:val="00D171B0"/>
    <w:rsid w:val="00D206BE"/>
    <w:rsid w:val="00D20D51"/>
    <w:rsid w:val="00D2189F"/>
    <w:rsid w:val="00D21996"/>
    <w:rsid w:val="00D2247E"/>
    <w:rsid w:val="00D23535"/>
    <w:rsid w:val="00D23552"/>
    <w:rsid w:val="00D23F79"/>
    <w:rsid w:val="00D25C74"/>
    <w:rsid w:val="00D2715E"/>
    <w:rsid w:val="00D27831"/>
    <w:rsid w:val="00D30843"/>
    <w:rsid w:val="00D318BB"/>
    <w:rsid w:val="00D31B65"/>
    <w:rsid w:val="00D31DC5"/>
    <w:rsid w:val="00D32C93"/>
    <w:rsid w:val="00D32CDE"/>
    <w:rsid w:val="00D3461F"/>
    <w:rsid w:val="00D348CB"/>
    <w:rsid w:val="00D352B1"/>
    <w:rsid w:val="00D35CB0"/>
    <w:rsid w:val="00D36027"/>
    <w:rsid w:val="00D36527"/>
    <w:rsid w:val="00D409D1"/>
    <w:rsid w:val="00D40EC0"/>
    <w:rsid w:val="00D41AE2"/>
    <w:rsid w:val="00D41C83"/>
    <w:rsid w:val="00D42CAE"/>
    <w:rsid w:val="00D43ED7"/>
    <w:rsid w:val="00D43F88"/>
    <w:rsid w:val="00D44BDC"/>
    <w:rsid w:val="00D44C73"/>
    <w:rsid w:val="00D45202"/>
    <w:rsid w:val="00D453B0"/>
    <w:rsid w:val="00D51076"/>
    <w:rsid w:val="00D51910"/>
    <w:rsid w:val="00D51B55"/>
    <w:rsid w:val="00D537D8"/>
    <w:rsid w:val="00D55A0F"/>
    <w:rsid w:val="00D562D8"/>
    <w:rsid w:val="00D56F79"/>
    <w:rsid w:val="00D6023C"/>
    <w:rsid w:val="00D60B17"/>
    <w:rsid w:val="00D610D9"/>
    <w:rsid w:val="00D61784"/>
    <w:rsid w:val="00D62B80"/>
    <w:rsid w:val="00D64A39"/>
    <w:rsid w:val="00D671A4"/>
    <w:rsid w:val="00D7020A"/>
    <w:rsid w:val="00D70418"/>
    <w:rsid w:val="00D705F6"/>
    <w:rsid w:val="00D7344E"/>
    <w:rsid w:val="00D74C35"/>
    <w:rsid w:val="00D771A6"/>
    <w:rsid w:val="00D806ED"/>
    <w:rsid w:val="00D80F4C"/>
    <w:rsid w:val="00D8126B"/>
    <w:rsid w:val="00D81487"/>
    <w:rsid w:val="00D81BDA"/>
    <w:rsid w:val="00D83019"/>
    <w:rsid w:val="00D832DC"/>
    <w:rsid w:val="00D84792"/>
    <w:rsid w:val="00D84799"/>
    <w:rsid w:val="00D847C3"/>
    <w:rsid w:val="00D84FB6"/>
    <w:rsid w:val="00D86C99"/>
    <w:rsid w:val="00D873A1"/>
    <w:rsid w:val="00D87522"/>
    <w:rsid w:val="00D876E2"/>
    <w:rsid w:val="00D87849"/>
    <w:rsid w:val="00D906A6"/>
    <w:rsid w:val="00D90C4C"/>
    <w:rsid w:val="00D910A9"/>
    <w:rsid w:val="00D91972"/>
    <w:rsid w:val="00D91F2C"/>
    <w:rsid w:val="00D92B24"/>
    <w:rsid w:val="00D939F6"/>
    <w:rsid w:val="00D93F1C"/>
    <w:rsid w:val="00D9461F"/>
    <w:rsid w:val="00D94A83"/>
    <w:rsid w:val="00D951B2"/>
    <w:rsid w:val="00D9545E"/>
    <w:rsid w:val="00D95E9D"/>
    <w:rsid w:val="00D962A5"/>
    <w:rsid w:val="00D9723A"/>
    <w:rsid w:val="00D97D89"/>
    <w:rsid w:val="00DA0C00"/>
    <w:rsid w:val="00DA119D"/>
    <w:rsid w:val="00DA1347"/>
    <w:rsid w:val="00DA220A"/>
    <w:rsid w:val="00DA3461"/>
    <w:rsid w:val="00DA34B0"/>
    <w:rsid w:val="00DA3F28"/>
    <w:rsid w:val="00DA40D9"/>
    <w:rsid w:val="00DA4840"/>
    <w:rsid w:val="00DA4854"/>
    <w:rsid w:val="00DA6AB7"/>
    <w:rsid w:val="00DA724A"/>
    <w:rsid w:val="00DB025C"/>
    <w:rsid w:val="00DB0439"/>
    <w:rsid w:val="00DB114D"/>
    <w:rsid w:val="00DB17E6"/>
    <w:rsid w:val="00DB24E8"/>
    <w:rsid w:val="00DB2A32"/>
    <w:rsid w:val="00DB2B5F"/>
    <w:rsid w:val="00DB352E"/>
    <w:rsid w:val="00DB3640"/>
    <w:rsid w:val="00DB3C95"/>
    <w:rsid w:val="00DB3F5A"/>
    <w:rsid w:val="00DB4845"/>
    <w:rsid w:val="00DB49B2"/>
    <w:rsid w:val="00DB4BB8"/>
    <w:rsid w:val="00DB52CA"/>
    <w:rsid w:val="00DB56F8"/>
    <w:rsid w:val="00DB592F"/>
    <w:rsid w:val="00DB6784"/>
    <w:rsid w:val="00DB6ABE"/>
    <w:rsid w:val="00DB7513"/>
    <w:rsid w:val="00DC3C6E"/>
    <w:rsid w:val="00DC42E0"/>
    <w:rsid w:val="00DC491E"/>
    <w:rsid w:val="00DC4A8C"/>
    <w:rsid w:val="00DD0603"/>
    <w:rsid w:val="00DD066D"/>
    <w:rsid w:val="00DD085E"/>
    <w:rsid w:val="00DD1A95"/>
    <w:rsid w:val="00DD23D1"/>
    <w:rsid w:val="00DD2675"/>
    <w:rsid w:val="00DD2DB3"/>
    <w:rsid w:val="00DD48A9"/>
    <w:rsid w:val="00DD4DDA"/>
    <w:rsid w:val="00DD6698"/>
    <w:rsid w:val="00DD6D05"/>
    <w:rsid w:val="00DD6D59"/>
    <w:rsid w:val="00DD7467"/>
    <w:rsid w:val="00DD7623"/>
    <w:rsid w:val="00DE0673"/>
    <w:rsid w:val="00DE15D0"/>
    <w:rsid w:val="00DE28E7"/>
    <w:rsid w:val="00DE455F"/>
    <w:rsid w:val="00DE4AA3"/>
    <w:rsid w:val="00DE5116"/>
    <w:rsid w:val="00DE525B"/>
    <w:rsid w:val="00DE547E"/>
    <w:rsid w:val="00DF0484"/>
    <w:rsid w:val="00DF0570"/>
    <w:rsid w:val="00DF0635"/>
    <w:rsid w:val="00DF0DE0"/>
    <w:rsid w:val="00DF0F79"/>
    <w:rsid w:val="00DF27F4"/>
    <w:rsid w:val="00DF2808"/>
    <w:rsid w:val="00DF5400"/>
    <w:rsid w:val="00DF58AF"/>
    <w:rsid w:val="00DF5EE4"/>
    <w:rsid w:val="00DF6998"/>
    <w:rsid w:val="00DF7C2D"/>
    <w:rsid w:val="00E005B6"/>
    <w:rsid w:val="00E02C8E"/>
    <w:rsid w:val="00E03097"/>
    <w:rsid w:val="00E046F8"/>
    <w:rsid w:val="00E051C8"/>
    <w:rsid w:val="00E05E2E"/>
    <w:rsid w:val="00E05EC7"/>
    <w:rsid w:val="00E066D8"/>
    <w:rsid w:val="00E06BA5"/>
    <w:rsid w:val="00E06CDD"/>
    <w:rsid w:val="00E06E03"/>
    <w:rsid w:val="00E076C6"/>
    <w:rsid w:val="00E10615"/>
    <w:rsid w:val="00E10627"/>
    <w:rsid w:val="00E12C30"/>
    <w:rsid w:val="00E150B0"/>
    <w:rsid w:val="00E16C3E"/>
    <w:rsid w:val="00E16CDD"/>
    <w:rsid w:val="00E209A5"/>
    <w:rsid w:val="00E20A2D"/>
    <w:rsid w:val="00E24092"/>
    <w:rsid w:val="00E24DD5"/>
    <w:rsid w:val="00E27413"/>
    <w:rsid w:val="00E27B4A"/>
    <w:rsid w:val="00E3019C"/>
    <w:rsid w:val="00E308EC"/>
    <w:rsid w:val="00E317AC"/>
    <w:rsid w:val="00E33253"/>
    <w:rsid w:val="00E332A7"/>
    <w:rsid w:val="00E34FC0"/>
    <w:rsid w:val="00E36026"/>
    <w:rsid w:val="00E368BB"/>
    <w:rsid w:val="00E36F20"/>
    <w:rsid w:val="00E3747E"/>
    <w:rsid w:val="00E37B27"/>
    <w:rsid w:val="00E40986"/>
    <w:rsid w:val="00E40C09"/>
    <w:rsid w:val="00E41281"/>
    <w:rsid w:val="00E412D5"/>
    <w:rsid w:val="00E4164D"/>
    <w:rsid w:val="00E4169D"/>
    <w:rsid w:val="00E4194C"/>
    <w:rsid w:val="00E41FDD"/>
    <w:rsid w:val="00E42F09"/>
    <w:rsid w:val="00E431DC"/>
    <w:rsid w:val="00E436E8"/>
    <w:rsid w:val="00E4382A"/>
    <w:rsid w:val="00E4393C"/>
    <w:rsid w:val="00E43C3C"/>
    <w:rsid w:val="00E44A21"/>
    <w:rsid w:val="00E44ACD"/>
    <w:rsid w:val="00E44CF7"/>
    <w:rsid w:val="00E46155"/>
    <w:rsid w:val="00E47CA7"/>
    <w:rsid w:val="00E501A0"/>
    <w:rsid w:val="00E51D41"/>
    <w:rsid w:val="00E53D2B"/>
    <w:rsid w:val="00E54303"/>
    <w:rsid w:val="00E5529E"/>
    <w:rsid w:val="00E55CAA"/>
    <w:rsid w:val="00E55D03"/>
    <w:rsid w:val="00E55ED6"/>
    <w:rsid w:val="00E57059"/>
    <w:rsid w:val="00E57A39"/>
    <w:rsid w:val="00E609BA"/>
    <w:rsid w:val="00E61123"/>
    <w:rsid w:val="00E61B05"/>
    <w:rsid w:val="00E61B9D"/>
    <w:rsid w:val="00E62047"/>
    <w:rsid w:val="00E623EB"/>
    <w:rsid w:val="00E63239"/>
    <w:rsid w:val="00E63A31"/>
    <w:rsid w:val="00E63D13"/>
    <w:rsid w:val="00E644E1"/>
    <w:rsid w:val="00E65AD9"/>
    <w:rsid w:val="00E70049"/>
    <w:rsid w:val="00E7045B"/>
    <w:rsid w:val="00E73FC8"/>
    <w:rsid w:val="00E74A04"/>
    <w:rsid w:val="00E74E0F"/>
    <w:rsid w:val="00E74EC9"/>
    <w:rsid w:val="00E7527E"/>
    <w:rsid w:val="00E75448"/>
    <w:rsid w:val="00E7722F"/>
    <w:rsid w:val="00E774F5"/>
    <w:rsid w:val="00E77A91"/>
    <w:rsid w:val="00E80456"/>
    <w:rsid w:val="00E8072D"/>
    <w:rsid w:val="00E82248"/>
    <w:rsid w:val="00E82288"/>
    <w:rsid w:val="00E8333B"/>
    <w:rsid w:val="00E83D38"/>
    <w:rsid w:val="00E844F2"/>
    <w:rsid w:val="00E84719"/>
    <w:rsid w:val="00E8474B"/>
    <w:rsid w:val="00E84A0F"/>
    <w:rsid w:val="00E8508A"/>
    <w:rsid w:val="00E87901"/>
    <w:rsid w:val="00E90788"/>
    <w:rsid w:val="00E90FD0"/>
    <w:rsid w:val="00E91C81"/>
    <w:rsid w:val="00E9285A"/>
    <w:rsid w:val="00E9383A"/>
    <w:rsid w:val="00E94E2D"/>
    <w:rsid w:val="00E951E6"/>
    <w:rsid w:val="00E955DD"/>
    <w:rsid w:val="00E9581E"/>
    <w:rsid w:val="00E96C04"/>
    <w:rsid w:val="00E97C74"/>
    <w:rsid w:val="00EA2BD3"/>
    <w:rsid w:val="00EA2C83"/>
    <w:rsid w:val="00EA33C2"/>
    <w:rsid w:val="00EA4240"/>
    <w:rsid w:val="00EA495B"/>
    <w:rsid w:val="00EA5814"/>
    <w:rsid w:val="00EA5A92"/>
    <w:rsid w:val="00EA5C3E"/>
    <w:rsid w:val="00EA6610"/>
    <w:rsid w:val="00EA7810"/>
    <w:rsid w:val="00EB14CC"/>
    <w:rsid w:val="00EB1692"/>
    <w:rsid w:val="00EB1753"/>
    <w:rsid w:val="00EB220B"/>
    <w:rsid w:val="00EB23A2"/>
    <w:rsid w:val="00EB23AF"/>
    <w:rsid w:val="00EB241D"/>
    <w:rsid w:val="00EB28BA"/>
    <w:rsid w:val="00EB3552"/>
    <w:rsid w:val="00EB473B"/>
    <w:rsid w:val="00EB5E0E"/>
    <w:rsid w:val="00EB6037"/>
    <w:rsid w:val="00EB6A21"/>
    <w:rsid w:val="00EB70B8"/>
    <w:rsid w:val="00EC0B3E"/>
    <w:rsid w:val="00EC0BE7"/>
    <w:rsid w:val="00EC0FC7"/>
    <w:rsid w:val="00EC1269"/>
    <w:rsid w:val="00EC199B"/>
    <w:rsid w:val="00EC3A5C"/>
    <w:rsid w:val="00EC3FFC"/>
    <w:rsid w:val="00EC4A02"/>
    <w:rsid w:val="00EC4C10"/>
    <w:rsid w:val="00EC5B79"/>
    <w:rsid w:val="00EC6868"/>
    <w:rsid w:val="00EC6A20"/>
    <w:rsid w:val="00EC6D7C"/>
    <w:rsid w:val="00EC709F"/>
    <w:rsid w:val="00EC74EB"/>
    <w:rsid w:val="00ED0C9A"/>
    <w:rsid w:val="00ED1290"/>
    <w:rsid w:val="00ED1EB5"/>
    <w:rsid w:val="00ED3724"/>
    <w:rsid w:val="00ED404B"/>
    <w:rsid w:val="00ED67DF"/>
    <w:rsid w:val="00ED7E86"/>
    <w:rsid w:val="00EE3D9A"/>
    <w:rsid w:val="00EE4379"/>
    <w:rsid w:val="00EE50D0"/>
    <w:rsid w:val="00EE5E6E"/>
    <w:rsid w:val="00EE65D6"/>
    <w:rsid w:val="00EE6FD8"/>
    <w:rsid w:val="00EE75A9"/>
    <w:rsid w:val="00EF6819"/>
    <w:rsid w:val="00EF74D2"/>
    <w:rsid w:val="00EF7CC2"/>
    <w:rsid w:val="00F0026F"/>
    <w:rsid w:val="00F006B1"/>
    <w:rsid w:val="00F00843"/>
    <w:rsid w:val="00F011FD"/>
    <w:rsid w:val="00F01417"/>
    <w:rsid w:val="00F0276B"/>
    <w:rsid w:val="00F02F15"/>
    <w:rsid w:val="00F03515"/>
    <w:rsid w:val="00F037D5"/>
    <w:rsid w:val="00F04FBB"/>
    <w:rsid w:val="00F052CE"/>
    <w:rsid w:val="00F054AB"/>
    <w:rsid w:val="00F05EF3"/>
    <w:rsid w:val="00F06768"/>
    <w:rsid w:val="00F078B1"/>
    <w:rsid w:val="00F07FE5"/>
    <w:rsid w:val="00F1212F"/>
    <w:rsid w:val="00F1297E"/>
    <w:rsid w:val="00F151C5"/>
    <w:rsid w:val="00F162AF"/>
    <w:rsid w:val="00F16F4B"/>
    <w:rsid w:val="00F178BD"/>
    <w:rsid w:val="00F2036F"/>
    <w:rsid w:val="00F21274"/>
    <w:rsid w:val="00F21FF5"/>
    <w:rsid w:val="00F223A1"/>
    <w:rsid w:val="00F23DDE"/>
    <w:rsid w:val="00F246A0"/>
    <w:rsid w:val="00F2580C"/>
    <w:rsid w:val="00F25EA1"/>
    <w:rsid w:val="00F262A7"/>
    <w:rsid w:val="00F264AE"/>
    <w:rsid w:val="00F30132"/>
    <w:rsid w:val="00F30595"/>
    <w:rsid w:val="00F31384"/>
    <w:rsid w:val="00F32230"/>
    <w:rsid w:val="00F322D7"/>
    <w:rsid w:val="00F330A3"/>
    <w:rsid w:val="00F36361"/>
    <w:rsid w:val="00F36B8B"/>
    <w:rsid w:val="00F36C27"/>
    <w:rsid w:val="00F3721B"/>
    <w:rsid w:val="00F40554"/>
    <w:rsid w:val="00F40E6E"/>
    <w:rsid w:val="00F414E1"/>
    <w:rsid w:val="00F417F0"/>
    <w:rsid w:val="00F41CB0"/>
    <w:rsid w:val="00F425E0"/>
    <w:rsid w:val="00F42E6D"/>
    <w:rsid w:val="00F43E93"/>
    <w:rsid w:val="00F464A2"/>
    <w:rsid w:val="00F46704"/>
    <w:rsid w:val="00F500D4"/>
    <w:rsid w:val="00F52A51"/>
    <w:rsid w:val="00F52B7D"/>
    <w:rsid w:val="00F53DC3"/>
    <w:rsid w:val="00F53FCC"/>
    <w:rsid w:val="00F54CB8"/>
    <w:rsid w:val="00F55AC1"/>
    <w:rsid w:val="00F55E70"/>
    <w:rsid w:val="00F574A5"/>
    <w:rsid w:val="00F6229B"/>
    <w:rsid w:val="00F622D3"/>
    <w:rsid w:val="00F628DD"/>
    <w:rsid w:val="00F63494"/>
    <w:rsid w:val="00F64902"/>
    <w:rsid w:val="00F65FE1"/>
    <w:rsid w:val="00F668D7"/>
    <w:rsid w:val="00F668D8"/>
    <w:rsid w:val="00F670F6"/>
    <w:rsid w:val="00F67DD4"/>
    <w:rsid w:val="00F70E22"/>
    <w:rsid w:val="00F7295A"/>
    <w:rsid w:val="00F73F45"/>
    <w:rsid w:val="00F740CF"/>
    <w:rsid w:val="00F74356"/>
    <w:rsid w:val="00F75946"/>
    <w:rsid w:val="00F75B82"/>
    <w:rsid w:val="00F76D14"/>
    <w:rsid w:val="00F77369"/>
    <w:rsid w:val="00F77D13"/>
    <w:rsid w:val="00F801BF"/>
    <w:rsid w:val="00F81463"/>
    <w:rsid w:val="00F81536"/>
    <w:rsid w:val="00F820E1"/>
    <w:rsid w:val="00F8264E"/>
    <w:rsid w:val="00F82BBB"/>
    <w:rsid w:val="00F83119"/>
    <w:rsid w:val="00F833D9"/>
    <w:rsid w:val="00F85006"/>
    <w:rsid w:val="00F85E14"/>
    <w:rsid w:val="00F87DBC"/>
    <w:rsid w:val="00F90474"/>
    <w:rsid w:val="00F90CAD"/>
    <w:rsid w:val="00F9168B"/>
    <w:rsid w:val="00F91E2E"/>
    <w:rsid w:val="00F92001"/>
    <w:rsid w:val="00F922E3"/>
    <w:rsid w:val="00F92948"/>
    <w:rsid w:val="00F92DB3"/>
    <w:rsid w:val="00F949A4"/>
    <w:rsid w:val="00F95E53"/>
    <w:rsid w:val="00F96A09"/>
    <w:rsid w:val="00F96B7C"/>
    <w:rsid w:val="00FA00FD"/>
    <w:rsid w:val="00FA0B35"/>
    <w:rsid w:val="00FA19B6"/>
    <w:rsid w:val="00FA21F4"/>
    <w:rsid w:val="00FA245D"/>
    <w:rsid w:val="00FA2EFE"/>
    <w:rsid w:val="00FA33AE"/>
    <w:rsid w:val="00FA3E0A"/>
    <w:rsid w:val="00FA6082"/>
    <w:rsid w:val="00FB039F"/>
    <w:rsid w:val="00FB0442"/>
    <w:rsid w:val="00FB12E5"/>
    <w:rsid w:val="00FB18FE"/>
    <w:rsid w:val="00FB193F"/>
    <w:rsid w:val="00FB2155"/>
    <w:rsid w:val="00FB264E"/>
    <w:rsid w:val="00FB3C82"/>
    <w:rsid w:val="00FB5C1F"/>
    <w:rsid w:val="00FB6D9E"/>
    <w:rsid w:val="00FC09DD"/>
    <w:rsid w:val="00FC438E"/>
    <w:rsid w:val="00FC5BD1"/>
    <w:rsid w:val="00FC660A"/>
    <w:rsid w:val="00FC7264"/>
    <w:rsid w:val="00FC7CEF"/>
    <w:rsid w:val="00FD080C"/>
    <w:rsid w:val="00FD0960"/>
    <w:rsid w:val="00FD0ADC"/>
    <w:rsid w:val="00FD11BA"/>
    <w:rsid w:val="00FD1635"/>
    <w:rsid w:val="00FD33DB"/>
    <w:rsid w:val="00FD3E53"/>
    <w:rsid w:val="00FD5623"/>
    <w:rsid w:val="00FD655E"/>
    <w:rsid w:val="00FE018B"/>
    <w:rsid w:val="00FE0AA4"/>
    <w:rsid w:val="00FE0E1F"/>
    <w:rsid w:val="00FE313F"/>
    <w:rsid w:val="00FE415E"/>
    <w:rsid w:val="00FE4576"/>
    <w:rsid w:val="00FE4CC1"/>
    <w:rsid w:val="00FE56F0"/>
    <w:rsid w:val="00FE5B66"/>
    <w:rsid w:val="00FE6343"/>
    <w:rsid w:val="00FE6676"/>
    <w:rsid w:val="00FE77B1"/>
    <w:rsid w:val="00FE7AAF"/>
    <w:rsid w:val="00FF0869"/>
    <w:rsid w:val="00FF27BD"/>
    <w:rsid w:val="00FF43DB"/>
    <w:rsid w:val="00FF6525"/>
    <w:rsid w:val="00FF6F83"/>
    <w:rsid w:val="00FF6FCA"/>
    <w:rsid w:val="00FF7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1553"/>
    <o:shapelayout v:ext="edit">
      <o:idmap v:ext="edit" data="1"/>
    </o:shapelayout>
  </w:shapeDefaults>
  <w:decimalSymbol w:val="."/>
  <w:listSeparator w:val=","/>
  <w14:docId w14:val="58FF849A"/>
  <w15:docId w15:val="{58FAE232-D8E6-4401-B368-C26DB59D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B9F"/>
  </w:style>
  <w:style w:type="paragraph" w:styleId="Heading1">
    <w:name w:val="heading 1"/>
    <w:basedOn w:val="Normal"/>
    <w:next w:val="Normal"/>
    <w:link w:val="Heading1Char"/>
    <w:uiPriority w:val="9"/>
    <w:qFormat/>
    <w:rsid w:val="00BA4BD4"/>
    <w:pPr>
      <w:keepNext/>
      <w:keepLines/>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4BD4"/>
    <w:pPr>
      <w:keepNext/>
      <w:keepLines/>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B71A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unhideWhenUsed/>
    <w:rsid w:val="00EC6A20"/>
  </w:style>
  <w:style w:type="paragraph" w:styleId="BlockText">
    <w:name w:val="Block Text"/>
    <w:basedOn w:val="Normal"/>
    <w:rsid w:val="00EC6A20"/>
    <w:pPr>
      <w:tabs>
        <w:tab w:val="left" w:pos="1080"/>
        <w:tab w:val="left" w:pos="1800"/>
        <w:tab w:val="left" w:pos="2520"/>
      </w:tabs>
      <w:ind w:left="1080" w:right="216"/>
      <w:jc w:val="both"/>
    </w:pPr>
    <w:rPr>
      <w:rFonts w:eastAsia="Times New Roman"/>
      <w:sz w:val="24"/>
      <w:szCs w:val="20"/>
    </w:rPr>
  </w:style>
  <w:style w:type="paragraph" w:customStyle="1" w:styleId="Default">
    <w:name w:val="Default"/>
    <w:rsid w:val="00EC6A20"/>
    <w:pPr>
      <w:autoSpaceDE w:val="0"/>
      <w:autoSpaceDN w:val="0"/>
      <w:adjustRightInd w:val="0"/>
    </w:pPr>
    <w:rPr>
      <w:rFonts w:ascii="Arial" w:eastAsia="Times New Roman" w:hAnsi="Arial" w:cs="Arial"/>
      <w:color w:val="000000"/>
      <w:sz w:val="24"/>
      <w:szCs w:val="24"/>
      <w:lang w:eastAsia="en-US"/>
    </w:rPr>
  </w:style>
  <w:style w:type="paragraph" w:styleId="BalloonText">
    <w:name w:val="Balloon Text"/>
    <w:basedOn w:val="Normal"/>
    <w:link w:val="BalloonTextChar"/>
    <w:uiPriority w:val="99"/>
    <w:semiHidden/>
    <w:unhideWhenUsed/>
    <w:rsid w:val="00EC6A20"/>
    <w:rPr>
      <w:rFonts w:ascii="Tahoma" w:hAnsi="Tahoma" w:cs="Tahoma"/>
      <w:sz w:val="16"/>
      <w:szCs w:val="16"/>
    </w:rPr>
  </w:style>
  <w:style w:type="character" w:customStyle="1" w:styleId="BalloonTextChar">
    <w:name w:val="Balloon Text Char"/>
    <w:basedOn w:val="DefaultParagraphFont"/>
    <w:link w:val="BalloonText"/>
    <w:uiPriority w:val="99"/>
    <w:semiHidden/>
    <w:rsid w:val="00EC6A20"/>
    <w:rPr>
      <w:rFonts w:ascii="Tahoma" w:hAnsi="Tahoma" w:cs="Tahoma"/>
      <w:sz w:val="16"/>
      <w:szCs w:val="16"/>
    </w:rPr>
  </w:style>
  <w:style w:type="paragraph" w:styleId="Header">
    <w:name w:val="header"/>
    <w:basedOn w:val="Normal"/>
    <w:link w:val="HeaderChar"/>
    <w:uiPriority w:val="99"/>
    <w:unhideWhenUsed/>
    <w:rsid w:val="00EC6A20"/>
    <w:pPr>
      <w:tabs>
        <w:tab w:val="center" w:pos="4680"/>
        <w:tab w:val="right" w:pos="9360"/>
      </w:tabs>
    </w:pPr>
  </w:style>
  <w:style w:type="character" w:customStyle="1" w:styleId="HeaderChar">
    <w:name w:val="Header Char"/>
    <w:basedOn w:val="DefaultParagraphFont"/>
    <w:link w:val="Header"/>
    <w:uiPriority w:val="99"/>
    <w:rsid w:val="00EC6A20"/>
  </w:style>
  <w:style w:type="paragraph" w:styleId="Footer">
    <w:name w:val="footer"/>
    <w:basedOn w:val="Normal"/>
    <w:link w:val="FooterChar"/>
    <w:uiPriority w:val="99"/>
    <w:unhideWhenUsed/>
    <w:rsid w:val="00EC6A20"/>
    <w:pPr>
      <w:tabs>
        <w:tab w:val="center" w:pos="4680"/>
        <w:tab w:val="right" w:pos="9360"/>
      </w:tabs>
    </w:pPr>
  </w:style>
  <w:style w:type="character" w:customStyle="1" w:styleId="FooterChar">
    <w:name w:val="Footer Char"/>
    <w:basedOn w:val="DefaultParagraphFont"/>
    <w:link w:val="Footer"/>
    <w:uiPriority w:val="99"/>
    <w:rsid w:val="00EC6A20"/>
  </w:style>
  <w:style w:type="table" w:styleId="TableGrid">
    <w:name w:val="Table Grid"/>
    <w:basedOn w:val="TableNormal"/>
    <w:uiPriority w:val="59"/>
    <w:rsid w:val="00EC6A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5794"/>
    <w:pPr>
      <w:ind w:left="720"/>
    </w:pPr>
  </w:style>
  <w:style w:type="character" w:styleId="CommentReference">
    <w:name w:val="annotation reference"/>
    <w:basedOn w:val="DefaultParagraphFont"/>
    <w:uiPriority w:val="99"/>
    <w:semiHidden/>
    <w:unhideWhenUsed/>
    <w:rsid w:val="001624EF"/>
    <w:rPr>
      <w:sz w:val="16"/>
      <w:szCs w:val="16"/>
    </w:rPr>
  </w:style>
  <w:style w:type="paragraph" w:styleId="CommentText">
    <w:name w:val="annotation text"/>
    <w:basedOn w:val="Normal"/>
    <w:link w:val="CommentTextChar"/>
    <w:uiPriority w:val="99"/>
    <w:unhideWhenUsed/>
    <w:rsid w:val="001624EF"/>
    <w:rPr>
      <w:sz w:val="20"/>
      <w:szCs w:val="20"/>
    </w:rPr>
  </w:style>
  <w:style w:type="character" w:customStyle="1" w:styleId="CommentTextChar">
    <w:name w:val="Comment Text Char"/>
    <w:basedOn w:val="DefaultParagraphFont"/>
    <w:link w:val="CommentText"/>
    <w:uiPriority w:val="99"/>
    <w:rsid w:val="001624EF"/>
  </w:style>
  <w:style w:type="paragraph" w:styleId="CommentSubject">
    <w:name w:val="annotation subject"/>
    <w:basedOn w:val="CommentText"/>
    <w:next w:val="CommentText"/>
    <w:link w:val="CommentSubjectChar"/>
    <w:uiPriority w:val="99"/>
    <w:semiHidden/>
    <w:unhideWhenUsed/>
    <w:rsid w:val="001624EF"/>
    <w:rPr>
      <w:b/>
      <w:bCs/>
    </w:rPr>
  </w:style>
  <w:style w:type="character" w:customStyle="1" w:styleId="CommentSubjectChar">
    <w:name w:val="Comment Subject Char"/>
    <w:basedOn w:val="CommentTextChar"/>
    <w:link w:val="CommentSubject"/>
    <w:uiPriority w:val="99"/>
    <w:semiHidden/>
    <w:rsid w:val="001624EF"/>
    <w:rPr>
      <w:b/>
      <w:bCs/>
    </w:rPr>
  </w:style>
  <w:style w:type="table" w:styleId="LightList-Accent1">
    <w:name w:val="Light List Accent 1"/>
    <w:basedOn w:val="TableNormal"/>
    <w:uiPriority w:val="61"/>
    <w:rsid w:val="004035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4035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1">
    <w:name w:val="Medium Shading 1 Accent 1"/>
    <w:basedOn w:val="TableNormal"/>
    <w:uiPriority w:val="63"/>
    <w:rsid w:val="004035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Text">
    <w:name w:val="endnote text"/>
    <w:basedOn w:val="Normal"/>
    <w:link w:val="EndnoteTextChar"/>
    <w:uiPriority w:val="99"/>
    <w:semiHidden/>
    <w:unhideWhenUsed/>
    <w:rsid w:val="00F92DB3"/>
    <w:rPr>
      <w:sz w:val="20"/>
      <w:szCs w:val="20"/>
    </w:rPr>
  </w:style>
  <w:style w:type="character" w:customStyle="1" w:styleId="EndnoteTextChar">
    <w:name w:val="Endnote Text Char"/>
    <w:basedOn w:val="DefaultParagraphFont"/>
    <w:link w:val="EndnoteText"/>
    <w:uiPriority w:val="99"/>
    <w:semiHidden/>
    <w:rsid w:val="00F92DB3"/>
    <w:rPr>
      <w:lang w:eastAsia="en-US"/>
    </w:rPr>
  </w:style>
  <w:style w:type="character" w:styleId="EndnoteReference">
    <w:name w:val="endnote reference"/>
    <w:basedOn w:val="DefaultParagraphFont"/>
    <w:uiPriority w:val="99"/>
    <w:semiHidden/>
    <w:unhideWhenUsed/>
    <w:rsid w:val="00F92DB3"/>
    <w:rPr>
      <w:vertAlign w:val="superscript"/>
    </w:rPr>
  </w:style>
  <w:style w:type="paragraph" w:styleId="FootnoteText">
    <w:name w:val="footnote text"/>
    <w:basedOn w:val="Normal"/>
    <w:link w:val="FootnoteTextChar"/>
    <w:uiPriority w:val="99"/>
    <w:semiHidden/>
    <w:unhideWhenUsed/>
    <w:rsid w:val="00F92DB3"/>
    <w:rPr>
      <w:sz w:val="20"/>
      <w:szCs w:val="20"/>
    </w:rPr>
  </w:style>
  <w:style w:type="character" w:customStyle="1" w:styleId="FootnoteTextChar">
    <w:name w:val="Footnote Text Char"/>
    <w:basedOn w:val="DefaultParagraphFont"/>
    <w:link w:val="FootnoteText"/>
    <w:uiPriority w:val="99"/>
    <w:semiHidden/>
    <w:rsid w:val="00F92DB3"/>
    <w:rPr>
      <w:lang w:eastAsia="en-US"/>
    </w:rPr>
  </w:style>
  <w:style w:type="character" w:styleId="FootnoteReference">
    <w:name w:val="footnote reference"/>
    <w:basedOn w:val="DefaultParagraphFont"/>
    <w:uiPriority w:val="99"/>
    <w:semiHidden/>
    <w:unhideWhenUsed/>
    <w:rsid w:val="00F92DB3"/>
    <w:rPr>
      <w:vertAlign w:val="superscript"/>
    </w:rPr>
  </w:style>
  <w:style w:type="character" w:customStyle="1" w:styleId="Heading1Char">
    <w:name w:val="Heading 1 Char"/>
    <w:basedOn w:val="DefaultParagraphFont"/>
    <w:link w:val="Heading1"/>
    <w:uiPriority w:val="9"/>
    <w:rsid w:val="00BA4BD4"/>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4BD4"/>
    <w:rPr>
      <w:rFonts w:ascii="Times New Roman" w:eastAsiaTheme="majorEastAsia" w:hAnsi="Times New Roman" w:cstheme="majorBidi"/>
      <w:b/>
      <w:bCs/>
      <w:color w:val="4F81BD" w:themeColor="accent1"/>
      <w:sz w:val="26"/>
      <w:szCs w:val="26"/>
      <w:lang w:eastAsia="en-US"/>
    </w:rPr>
  </w:style>
  <w:style w:type="paragraph" w:styleId="TOCHeading">
    <w:name w:val="TOC Heading"/>
    <w:basedOn w:val="Heading1"/>
    <w:next w:val="Normal"/>
    <w:uiPriority w:val="39"/>
    <w:unhideWhenUsed/>
    <w:qFormat/>
    <w:rsid w:val="004F284E"/>
    <w:pPr>
      <w:outlineLvl w:val="9"/>
    </w:pPr>
    <w:rPr>
      <w:rFonts w:asciiTheme="majorHAnsi" w:hAnsiTheme="majorHAnsi"/>
      <w:lang w:eastAsia="ja-JP"/>
    </w:rPr>
  </w:style>
  <w:style w:type="paragraph" w:styleId="TOC1">
    <w:name w:val="toc 1"/>
    <w:basedOn w:val="Normal"/>
    <w:next w:val="Normal"/>
    <w:autoRedefine/>
    <w:uiPriority w:val="39"/>
    <w:unhideWhenUsed/>
    <w:rsid w:val="00E27B4A"/>
    <w:pPr>
      <w:tabs>
        <w:tab w:val="left" w:pos="660"/>
        <w:tab w:val="right" w:leader="dot" w:pos="10080"/>
      </w:tabs>
      <w:spacing w:after="100"/>
    </w:pPr>
  </w:style>
  <w:style w:type="paragraph" w:styleId="TOC2">
    <w:name w:val="toc 2"/>
    <w:basedOn w:val="Normal"/>
    <w:next w:val="Normal"/>
    <w:autoRedefine/>
    <w:uiPriority w:val="39"/>
    <w:unhideWhenUsed/>
    <w:rsid w:val="004F284E"/>
    <w:pPr>
      <w:spacing w:after="100"/>
      <w:ind w:left="220"/>
    </w:pPr>
  </w:style>
  <w:style w:type="character" w:styleId="Hyperlink">
    <w:name w:val="Hyperlink"/>
    <w:basedOn w:val="DefaultParagraphFont"/>
    <w:uiPriority w:val="99"/>
    <w:unhideWhenUsed/>
    <w:rsid w:val="004F284E"/>
    <w:rPr>
      <w:color w:val="0000FF" w:themeColor="hyperlink"/>
      <w:u w:val="single"/>
    </w:rPr>
  </w:style>
  <w:style w:type="paragraph" w:styleId="Revision">
    <w:name w:val="Revision"/>
    <w:hidden/>
    <w:uiPriority w:val="99"/>
    <w:semiHidden/>
    <w:rsid w:val="00F820E1"/>
    <w:rPr>
      <w:lang w:eastAsia="en-US"/>
    </w:rPr>
  </w:style>
  <w:style w:type="table" w:styleId="LightGrid-Accent1">
    <w:name w:val="Light Grid Accent 1"/>
    <w:basedOn w:val="TableNormal"/>
    <w:uiPriority w:val="62"/>
    <w:rsid w:val="00DB2B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Grid1-Accent1">
    <w:name w:val="Medium Grid 1 Accent 1"/>
    <w:basedOn w:val="TableNormal"/>
    <w:uiPriority w:val="67"/>
    <w:rsid w:val="00DB2B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BodyText22">
    <w:name w:val="Body Text 22"/>
    <w:basedOn w:val="Normal"/>
    <w:rsid w:val="0033300C"/>
    <w:pPr>
      <w:overflowPunct w:val="0"/>
      <w:autoSpaceDE w:val="0"/>
      <w:autoSpaceDN w:val="0"/>
      <w:adjustRightInd w:val="0"/>
      <w:ind w:firstLine="720"/>
      <w:jc w:val="both"/>
      <w:textAlignment w:val="baseline"/>
    </w:pPr>
    <w:rPr>
      <w:rFonts w:eastAsia="Times New Roman"/>
      <w:szCs w:val="20"/>
      <w:lang w:eastAsia="en-US"/>
    </w:rPr>
  </w:style>
  <w:style w:type="table" w:customStyle="1" w:styleId="TableGrid1">
    <w:name w:val="Table Grid1"/>
    <w:basedOn w:val="TableNormal"/>
    <w:next w:val="TableGrid"/>
    <w:uiPriority w:val="59"/>
    <w:rsid w:val="009B1AFE"/>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B1AFE"/>
    <w:pPr>
      <w:spacing w:before="360"/>
      <w:jc w:val="both"/>
    </w:pPr>
    <w:rPr>
      <w:rFonts w:eastAsia="MS Mincho"/>
      <w:sz w:val="20"/>
      <w:szCs w:val="20"/>
      <w:lang w:eastAsia="en-US"/>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4B71A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2B7524"/>
    <w:pPr>
      <w:spacing w:after="100"/>
      <w:ind w:left="440"/>
    </w:pPr>
  </w:style>
  <w:style w:type="character" w:styleId="UnresolvedMention">
    <w:name w:val="Unresolved Mention"/>
    <w:basedOn w:val="DefaultParagraphFont"/>
    <w:uiPriority w:val="99"/>
    <w:semiHidden/>
    <w:unhideWhenUsed/>
    <w:rsid w:val="00872CB0"/>
    <w:rPr>
      <w:color w:val="605E5C"/>
      <w:shd w:val="clear" w:color="auto" w:fill="E1DFDD"/>
    </w:rPr>
  </w:style>
  <w:style w:type="character" w:customStyle="1" w:styleId="cf01">
    <w:name w:val="cf01"/>
    <w:basedOn w:val="DefaultParagraphFont"/>
    <w:rsid w:val="00F91E2E"/>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9948">
      <w:bodyDiv w:val="1"/>
      <w:marLeft w:val="0"/>
      <w:marRight w:val="0"/>
      <w:marTop w:val="0"/>
      <w:marBottom w:val="0"/>
      <w:divBdr>
        <w:top w:val="none" w:sz="0" w:space="0" w:color="auto"/>
        <w:left w:val="none" w:sz="0" w:space="0" w:color="auto"/>
        <w:bottom w:val="none" w:sz="0" w:space="0" w:color="auto"/>
        <w:right w:val="none" w:sz="0" w:space="0" w:color="auto"/>
      </w:divBdr>
    </w:div>
    <w:div w:id="179003796">
      <w:bodyDiv w:val="1"/>
      <w:marLeft w:val="0"/>
      <w:marRight w:val="0"/>
      <w:marTop w:val="0"/>
      <w:marBottom w:val="0"/>
      <w:divBdr>
        <w:top w:val="none" w:sz="0" w:space="0" w:color="auto"/>
        <w:left w:val="none" w:sz="0" w:space="0" w:color="auto"/>
        <w:bottom w:val="none" w:sz="0" w:space="0" w:color="auto"/>
        <w:right w:val="none" w:sz="0" w:space="0" w:color="auto"/>
      </w:divBdr>
    </w:div>
    <w:div w:id="240219155">
      <w:bodyDiv w:val="1"/>
      <w:marLeft w:val="0"/>
      <w:marRight w:val="0"/>
      <w:marTop w:val="0"/>
      <w:marBottom w:val="0"/>
      <w:divBdr>
        <w:top w:val="none" w:sz="0" w:space="0" w:color="auto"/>
        <w:left w:val="none" w:sz="0" w:space="0" w:color="auto"/>
        <w:bottom w:val="none" w:sz="0" w:space="0" w:color="auto"/>
        <w:right w:val="none" w:sz="0" w:space="0" w:color="auto"/>
      </w:divBdr>
    </w:div>
    <w:div w:id="242643934">
      <w:bodyDiv w:val="1"/>
      <w:marLeft w:val="0"/>
      <w:marRight w:val="0"/>
      <w:marTop w:val="0"/>
      <w:marBottom w:val="0"/>
      <w:divBdr>
        <w:top w:val="none" w:sz="0" w:space="0" w:color="auto"/>
        <w:left w:val="none" w:sz="0" w:space="0" w:color="auto"/>
        <w:bottom w:val="none" w:sz="0" w:space="0" w:color="auto"/>
        <w:right w:val="none" w:sz="0" w:space="0" w:color="auto"/>
      </w:divBdr>
    </w:div>
    <w:div w:id="367417412">
      <w:bodyDiv w:val="1"/>
      <w:marLeft w:val="0"/>
      <w:marRight w:val="0"/>
      <w:marTop w:val="0"/>
      <w:marBottom w:val="0"/>
      <w:divBdr>
        <w:top w:val="none" w:sz="0" w:space="0" w:color="auto"/>
        <w:left w:val="none" w:sz="0" w:space="0" w:color="auto"/>
        <w:bottom w:val="none" w:sz="0" w:space="0" w:color="auto"/>
        <w:right w:val="none" w:sz="0" w:space="0" w:color="auto"/>
      </w:divBdr>
    </w:div>
    <w:div w:id="446244464">
      <w:bodyDiv w:val="1"/>
      <w:marLeft w:val="0"/>
      <w:marRight w:val="0"/>
      <w:marTop w:val="0"/>
      <w:marBottom w:val="0"/>
      <w:divBdr>
        <w:top w:val="none" w:sz="0" w:space="0" w:color="auto"/>
        <w:left w:val="none" w:sz="0" w:space="0" w:color="auto"/>
        <w:bottom w:val="none" w:sz="0" w:space="0" w:color="auto"/>
        <w:right w:val="none" w:sz="0" w:space="0" w:color="auto"/>
      </w:divBdr>
    </w:div>
    <w:div w:id="484056254">
      <w:bodyDiv w:val="1"/>
      <w:marLeft w:val="0"/>
      <w:marRight w:val="0"/>
      <w:marTop w:val="0"/>
      <w:marBottom w:val="0"/>
      <w:divBdr>
        <w:top w:val="none" w:sz="0" w:space="0" w:color="auto"/>
        <w:left w:val="none" w:sz="0" w:space="0" w:color="auto"/>
        <w:bottom w:val="none" w:sz="0" w:space="0" w:color="auto"/>
        <w:right w:val="none" w:sz="0" w:space="0" w:color="auto"/>
      </w:divBdr>
    </w:div>
    <w:div w:id="508372264">
      <w:bodyDiv w:val="1"/>
      <w:marLeft w:val="0"/>
      <w:marRight w:val="0"/>
      <w:marTop w:val="0"/>
      <w:marBottom w:val="0"/>
      <w:divBdr>
        <w:top w:val="none" w:sz="0" w:space="0" w:color="auto"/>
        <w:left w:val="none" w:sz="0" w:space="0" w:color="auto"/>
        <w:bottom w:val="none" w:sz="0" w:space="0" w:color="auto"/>
        <w:right w:val="none" w:sz="0" w:space="0" w:color="auto"/>
      </w:divBdr>
    </w:div>
    <w:div w:id="558201418">
      <w:bodyDiv w:val="1"/>
      <w:marLeft w:val="0"/>
      <w:marRight w:val="0"/>
      <w:marTop w:val="0"/>
      <w:marBottom w:val="0"/>
      <w:divBdr>
        <w:top w:val="none" w:sz="0" w:space="0" w:color="auto"/>
        <w:left w:val="none" w:sz="0" w:space="0" w:color="auto"/>
        <w:bottom w:val="none" w:sz="0" w:space="0" w:color="auto"/>
        <w:right w:val="none" w:sz="0" w:space="0" w:color="auto"/>
      </w:divBdr>
    </w:div>
    <w:div w:id="718552870">
      <w:bodyDiv w:val="1"/>
      <w:marLeft w:val="0"/>
      <w:marRight w:val="0"/>
      <w:marTop w:val="0"/>
      <w:marBottom w:val="0"/>
      <w:divBdr>
        <w:top w:val="none" w:sz="0" w:space="0" w:color="auto"/>
        <w:left w:val="none" w:sz="0" w:space="0" w:color="auto"/>
        <w:bottom w:val="none" w:sz="0" w:space="0" w:color="auto"/>
        <w:right w:val="none" w:sz="0" w:space="0" w:color="auto"/>
      </w:divBdr>
    </w:div>
    <w:div w:id="827014641">
      <w:bodyDiv w:val="1"/>
      <w:marLeft w:val="0"/>
      <w:marRight w:val="0"/>
      <w:marTop w:val="0"/>
      <w:marBottom w:val="0"/>
      <w:divBdr>
        <w:top w:val="none" w:sz="0" w:space="0" w:color="auto"/>
        <w:left w:val="none" w:sz="0" w:space="0" w:color="auto"/>
        <w:bottom w:val="none" w:sz="0" w:space="0" w:color="auto"/>
        <w:right w:val="none" w:sz="0" w:space="0" w:color="auto"/>
      </w:divBdr>
    </w:div>
    <w:div w:id="851645417">
      <w:bodyDiv w:val="1"/>
      <w:marLeft w:val="0"/>
      <w:marRight w:val="0"/>
      <w:marTop w:val="0"/>
      <w:marBottom w:val="0"/>
      <w:divBdr>
        <w:top w:val="none" w:sz="0" w:space="0" w:color="auto"/>
        <w:left w:val="none" w:sz="0" w:space="0" w:color="auto"/>
        <w:bottom w:val="none" w:sz="0" w:space="0" w:color="auto"/>
        <w:right w:val="none" w:sz="0" w:space="0" w:color="auto"/>
      </w:divBdr>
    </w:div>
    <w:div w:id="1045524652">
      <w:bodyDiv w:val="1"/>
      <w:marLeft w:val="0"/>
      <w:marRight w:val="0"/>
      <w:marTop w:val="0"/>
      <w:marBottom w:val="0"/>
      <w:divBdr>
        <w:top w:val="none" w:sz="0" w:space="0" w:color="auto"/>
        <w:left w:val="none" w:sz="0" w:space="0" w:color="auto"/>
        <w:bottom w:val="none" w:sz="0" w:space="0" w:color="auto"/>
        <w:right w:val="none" w:sz="0" w:space="0" w:color="auto"/>
      </w:divBdr>
    </w:div>
    <w:div w:id="1073893963">
      <w:bodyDiv w:val="1"/>
      <w:marLeft w:val="0"/>
      <w:marRight w:val="0"/>
      <w:marTop w:val="0"/>
      <w:marBottom w:val="0"/>
      <w:divBdr>
        <w:top w:val="none" w:sz="0" w:space="0" w:color="auto"/>
        <w:left w:val="none" w:sz="0" w:space="0" w:color="auto"/>
        <w:bottom w:val="none" w:sz="0" w:space="0" w:color="auto"/>
        <w:right w:val="none" w:sz="0" w:space="0" w:color="auto"/>
      </w:divBdr>
    </w:div>
    <w:div w:id="1087993485">
      <w:bodyDiv w:val="1"/>
      <w:marLeft w:val="0"/>
      <w:marRight w:val="0"/>
      <w:marTop w:val="0"/>
      <w:marBottom w:val="0"/>
      <w:divBdr>
        <w:top w:val="none" w:sz="0" w:space="0" w:color="auto"/>
        <w:left w:val="none" w:sz="0" w:space="0" w:color="auto"/>
        <w:bottom w:val="none" w:sz="0" w:space="0" w:color="auto"/>
        <w:right w:val="none" w:sz="0" w:space="0" w:color="auto"/>
      </w:divBdr>
    </w:div>
    <w:div w:id="1275214083">
      <w:bodyDiv w:val="1"/>
      <w:marLeft w:val="0"/>
      <w:marRight w:val="0"/>
      <w:marTop w:val="0"/>
      <w:marBottom w:val="0"/>
      <w:divBdr>
        <w:top w:val="none" w:sz="0" w:space="0" w:color="auto"/>
        <w:left w:val="none" w:sz="0" w:space="0" w:color="auto"/>
        <w:bottom w:val="none" w:sz="0" w:space="0" w:color="auto"/>
        <w:right w:val="none" w:sz="0" w:space="0" w:color="auto"/>
      </w:divBdr>
    </w:div>
    <w:div w:id="1306199414">
      <w:bodyDiv w:val="1"/>
      <w:marLeft w:val="0"/>
      <w:marRight w:val="0"/>
      <w:marTop w:val="0"/>
      <w:marBottom w:val="0"/>
      <w:divBdr>
        <w:top w:val="none" w:sz="0" w:space="0" w:color="auto"/>
        <w:left w:val="none" w:sz="0" w:space="0" w:color="auto"/>
        <w:bottom w:val="none" w:sz="0" w:space="0" w:color="auto"/>
        <w:right w:val="none" w:sz="0" w:space="0" w:color="auto"/>
      </w:divBdr>
    </w:div>
    <w:div w:id="1335034776">
      <w:bodyDiv w:val="1"/>
      <w:marLeft w:val="0"/>
      <w:marRight w:val="0"/>
      <w:marTop w:val="0"/>
      <w:marBottom w:val="0"/>
      <w:divBdr>
        <w:top w:val="none" w:sz="0" w:space="0" w:color="auto"/>
        <w:left w:val="none" w:sz="0" w:space="0" w:color="auto"/>
        <w:bottom w:val="none" w:sz="0" w:space="0" w:color="auto"/>
        <w:right w:val="none" w:sz="0" w:space="0" w:color="auto"/>
      </w:divBdr>
    </w:div>
    <w:div w:id="1383560049">
      <w:bodyDiv w:val="1"/>
      <w:marLeft w:val="0"/>
      <w:marRight w:val="0"/>
      <w:marTop w:val="0"/>
      <w:marBottom w:val="0"/>
      <w:divBdr>
        <w:top w:val="none" w:sz="0" w:space="0" w:color="auto"/>
        <w:left w:val="none" w:sz="0" w:space="0" w:color="auto"/>
        <w:bottom w:val="none" w:sz="0" w:space="0" w:color="auto"/>
        <w:right w:val="none" w:sz="0" w:space="0" w:color="auto"/>
      </w:divBdr>
    </w:div>
    <w:div w:id="1410544136">
      <w:bodyDiv w:val="1"/>
      <w:marLeft w:val="0"/>
      <w:marRight w:val="0"/>
      <w:marTop w:val="0"/>
      <w:marBottom w:val="0"/>
      <w:divBdr>
        <w:top w:val="none" w:sz="0" w:space="0" w:color="auto"/>
        <w:left w:val="none" w:sz="0" w:space="0" w:color="auto"/>
        <w:bottom w:val="none" w:sz="0" w:space="0" w:color="auto"/>
        <w:right w:val="none" w:sz="0" w:space="0" w:color="auto"/>
      </w:divBdr>
    </w:div>
    <w:div w:id="1424108494">
      <w:bodyDiv w:val="1"/>
      <w:marLeft w:val="0"/>
      <w:marRight w:val="0"/>
      <w:marTop w:val="0"/>
      <w:marBottom w:val="0"/>
      <w:divBdr>
        <w:top w:val="none" w:sz="0" w:space="0" w:color="auto"/>
        <w:left w:val="none" w:sz="0" w:space="0" w:color="auto"/>
        <w:bottom w:val="none" w:sz="0" w:space="0" w:color="auto"/>
        <w:right w:val="none" w:sz="0" w:space="0" w:color="auto"/>
      </w:divBdr>
    </w:div>
    <w:div w:id="1442336605">
      <w:bodyDiv w:val="1"/>
      <w:marLeft w:val="0"/>
      <w:marRight w:val="0"/>
      <w:marTop w:val="0"/>
      <w:marBottom w:val="0"/>
      <w:divBdr>
        <w:top w:val="none" w:sz="0" w:space="0" w:color="auto"/>
        <w:left w:val="none" w:sz="0" w:space="0" w:color="auto"/>
        <w:bottom w:val="none" w:sz="0" w:space="0" w:color="auto"/>
        <w:right w:val="none" w:sz="0" w:space="0" w:color="auto"/>
      </w:divBdr>
    </w:div>
    <w:div w:id="1476220629">
      <w:bodyDiv w:val="1"/>
      <w:marLeft w:val="0"/>
      <w:marRight w:val="0"/>
      <w:marTop w:val="0"/>
      <w:marBottom w:val="0"/>
      <w:divBdr>
        <w:top w:val="none" w:sz="0" w:space="0" w:color="auto"/>
        <w:left w:val="none" w:sz="0" w:space="0" w:color="auto"/>
        <w:bottom w:val="none" w:sz="0" w:space="0" w:color="auto"/>
        <w:right w:val="none" w:sz="0" w:space="0" w:color="auto"/>
      </w:divBdr>
    </w:div>
    <w:div w:id="1497919036">
      <w:bodyDiv w:val="1"/>
      <w:marLeft w:val="0"/>
      <w:marRight w:val="0"/>
      <w:marTop w:val="0"/>
      <w:marBottom w:val="0"/>
      <w:divBdr>
        <w:top w:val="none" w:sz="0" w:space="0" w:color="auto"/>
        <w:left w:val="none" w:sz="0" w:space="0" w:color="auto"/>
        <w:bottom w:val="none" w:sz="0" w:space="0" w:color="auto"/>
        <w:right w:val="none" w:sz="0" w:space="0" w:color="auto"/>
      </w:divBdr>
    </w:div>
    <w:div w:id="1610814654">
      <w:bodyDiv w:val="1"/>
      <w:marLeft w:val="0"/>
      <w:marRight w:val="0"/>
      <w:marTop w:val="0"/>
      <w:marBottom w:val="0"/>
      <w:divBdr>
        <w:top w:val="none" w:sz="0" w:space="0" w:color="auto"/>
        <w:left w:val="none" w:sz="0" w:space="0" w:color="auto"/>
        <w:bottom w:val="none" w:sz="0" w:space="0" w:color="auto"/>
        <w:right w:val="none" w:sz="0" w:space="0" w:color="auto"/>
      </w:divBdr>
    </w:div>
    <w:div w:id="1642268730">
      <w:bodyDiv w:val="1"/>
      <w:marLeft w:val="0"/>
      <w:marRight w:val="0"/>
      <w:marTop w:val="0"/>
      <w:marBottom w:val="0"/>
      <w:divBdr>
        <w:top w:val="none" w:sz="0" w:space="0" w:color="auto"/>
        <w:left w:val="none" w:sz="0" w:space="0" w:color="auto"/>
        <w:bottom w:val="none" w:sz="0" w:space="0" w:color="auto"/>
        <w:right w:val="none" w:sz="0" w:space="0" w:color="auto"/>
      </w:divBdr>
    </w:div>
    <w:div w:id="1644653154">
      <w:bodyDiv w:val="1"/>
      <w:marLeft w:val="0"/>
      <w:marRight w:val="0"/>
      <w:marTop w:val="0"/>
      <w:marBottom w:val="0"/>
      <w:divBdr>
        <w:top w:val="none" w:sz="0" w:space="0" w:color="auto"/>
        <w:left w:val="none" w:sz="0" w:space="0" w:color="auto"/>
        <w:bottom w:val="none" w:sz="0" w:space="0" w:color="auto"/>
        <w:right w:val="none" w:sz="0" w:space="0" w:color="auto"/>
      </w:divBdr>
    </w:div>
    <w:div w:id="1679233665">
      <w:bodyDiv w:val="1"/>
      <w:marLeft w:val="0"/>
      <w:marRight w:val="0"/>
      <w:marTop w:val="0"/>
      <w:marBottom w:val="0"/>
      <w:divBdr>
        <w:top w:val="none" w:sz="0" w:space="0" w:color="auto"/>
        <w:left w:val="none" w:sz="0" w:space="0" w:color="auto"/>
        <w:bottom w:val="none" w:sz="0" w:space="0" w:color="auto"/>
        <w:right w:val="none" w:sz="0" w:space="0" w:color="auto"/>
      </w:divBdr>
    </w:div>
    <w:div w:id="1679769730">
      <w:bodyDiv w:val="1"/>
      <w:marLeft w:val="0"/>
      <w:marRight w:val="0"/>
      <w:marTop w:val="0"/>
      <w:marBottom w:val="0"/>
      <w:divBdr>
        <w:top w:val="none" w:sz="0" w:space="0" w:color="auto"/>
        <w:left w:val="none" w:sz="0" w:space="0" w:color="auto"/>
        <w:bottom w:val="none" w:sz="0" w:space="0" w:color="auto"/>
        <w:right w:val="none" w:sz="0" w:space="0" w:color="auto"/>
      </w:divBdr>
    </w:div>
    <w:div w:id="1738942100">
      <w:bodyDiv w:val="1"/>
      <w:marLeft w:val="0"/>
      <w:marRight w:val="0"/>
      <w:marTop w:val="0"/>
      <w:marBottom w:val="0"/>
      <w:divBdr>
        <w:top w:val="none" w:sz="0" w:space="0" w:color="auto"/>
        <w:left w:val="none" w:sz="0" w:space="0" w:color="auto"/>
        <w:bottom w:val="none" w:sz="0" w:space="0" w:color="auto"/>
        <w:right w:val="none" w:sz="0" w:space="0" w:color="auto"/>
      </w:divBdr>
    </w:div>
    <w:div w:id="1833570183">
      <w:bodyDiv w:val="1"/>
      <w:marLeft w:val="0"/>
      <w:marRight w:val="0"/>
      <w:marTop w:val="0"/>
      <w:marBottom w:val="0"/>
      <w:divBdr>
        <w:top w:val="none" w:sz="0" w:space="0" w:color="auto"/>
        <w:left w:val="none" w:sz="0" w:space="0" w:color="auto"/>
        <w:bottom w:val="none" w:sz="0" w:space="0" w:color="auto"/>
        <w:right w:val="none" w:sz="0" w:space="0" w:color="auto"/>
      </w:divBdr>
      <w:divsChild>
        <w:div w:id="965115474">
          <w:marLeft w:val="274"/>
          <w:marRight w:val="0"/>
          <w:marTop w:val="0"/>
          <w:marBottom w:val="0"/>
          <w:divBdr>
            <w:top w:val="none" w:sz="0" w:space="0" w:color="auto"/>
            <w:left w:val="none" w:sz="0" w:space="0" w:color="auto"/>
            <w:bottom w:val="none" w:sz="0" w:space="0" w:color="auto"/>
            <w:right w:val="none" w:sz="0" w:space="0" w:color="auto"/>
          </w:divBdr>
        </w:div>
        <w:div w:id="730544271">
          <w:marLeft w:val="274"/>
          <w:marRight w:val="0"/>
          <w:marTop w:val="0"/>
          <w:marBottom w:val="0"/>
          <w:divBdr>
            <w:top w:val="none" w:sz="0" w:space="0" w:color="auto"/>
            <w:left w:val="none" w:sz="0" w:space="0" w:color="auto"/>
            <w:bottom w:val="none" w:sz="0" w:space="0" w:color="auto"/>
            <w:right w:val="none" w:sz="0" w:space="0" w:color="auto"/>
          </w:divBdr>
        </w:div>
        <w:div w:id="1592812730">
          <w:marLeft w:val="274"/>
          <w:marRight w:val="0"/>
          <w:marTop w:val="0"/>
          <w:marBottom w:val="0"/>
          <w:divBdr>
            <w:top w:val="none" w:sz="0" w:space="0" w:color="auto"/>
            <w:left w:val="none" w:sz="0" w:space="0" w:color="auto"/>
            <w:bottom w:val="none" w:sz="0" w:space="0" w:color="auto"/>
            <w:right w:val="none" w:sz="0" w:space="0" w:color="auto"/>
          </w:divBdr>
        </w:div>
        <w:div w:id="949118258">
          <w:marLeft w:val="1080"/>
          <w:marRight w:val="0"/>
          <w:marTop w:val="0"/>
          <w:marBottom w:val="0"/>
          <w:divBdr>
            <w:top w:val="none" w:sz="0" w:space="0" w:color="auto"/>
            <w:left w:val="none" w:sz="0" w:space="0" w:color="auto"/>
            <w:bottom w:val="none" w:sz="0" w:space="0" w:color="auto"/>
            <w:right w:val="none" w:sz="0" w:space="0" w:color="auto"/>
          </w:divBdr>
        </w:div>
        <w:div w:id="2040668506">
          <w:marLeft w:val="1080"/>
          <w:marRight w:val="0"/>
          <w:marTop w:val="0"/>
          <w:marBottom w:val="0"/>
          <w:divBdr>
            <w:top w:val="none" w:sz="0" w:space="0" w:color="auto"/>
            <w:left w:val="none" w:sz="0" w:space="0" w:color="auto"/>
            <w:bottom w:val="none" w:sz="0" w:space="0" w:color="auto"/>
            <w:right w:val="none" w:sz="0" w:space="0" w:color="auto"/>
          </w:divBdr>
        </w:div>
        <w:div w:id="359747664">
          <w:marLeft w:val="1080"/>
          <w:marRight w:val="0"/>
          <w:marTop w:val="0"/>
          <w:marBottom w:val="0"/>
          <w:divBdr>
            <w:top w:val="none" w:sz="0" w:space="0" w:color="auto"/>
            <w:left w:val="none" w:sz="0" w:space="0" w:color="auto"/>
            <w:bottom w:val="none" w:sz="0" w:space="0" w:color="auto"/>
            <w:right w:val="none" w:sz="0" w:space="0" w:color="auto"/>
          </w:divBdr>
        </w:div>
        <w:div w:id="666832212">
          <w:marLeft w:val="1080"/>
          <w:marRight w:val="0"/>
          <w:marTop w:val="0"/>
          <w:marBottom w:val="0"/>
          <w:divBdr>
            <w:top w:val="none" w:sz="0" w:space="0" w:color="auto"/>
            <w:left w:val="none" w:sz="0" w:space="0" w:color="auto"/>
            <w:bottom w:val="none" w:sz="0" w:space="0" w:color="auto"/>
            <w:right w:val="none" w:sz="0" w:space="0" w:color="auto"/>
          </w:divBdr>
        </w:div>
        <w:div w:id="720592314">
          <w:marLeft w:val="274"/>
          <w:marRight w:val="0"/>
          <w:marTop w:val="0"/>
          <w:marBottom w:val="0"/>
          <w:divBdr>
            <w:top w:val="none" w:sz="0" w:space="0" w:color="auto"/>
            <w:left w:val="none" w:sz="0" w:space="0" w:color="auto"/>
            <w:bottom w:val="none" w:sz="0" w:space="0" w:color="auto"/>
            <w:right w:val="none" w:sz="0" w:space="0" w:color="auto"/>
          </w:divBdr>
        </w:div>
        <w:div w:id="486164625">
          <w:marLeft w:val="1080"/>
          <w:marRight w:val="0"/>
          <w:marTop w:val="0"/>
          <w:marBottom w:val="0"/>
          <w:divBdr>
            <w:top w:val="none" w:sz="0" w:space="0" w:color="auto"/>
            <w:left w:val="none" w:sz="0" w:space="0" w:color="auto"/>
            <w:bottom w:val="none" w:sz="0" w:space="0" w:color="auto"/>
            <w:right w:val="none" w:sz="0" w:space="0" w:color="auto"/>
          </w:divBdr>
        </w:div>
        <w:div w:id="903180499">
          <w:marLeft w:val="1080"/>
          <w:marRight w:val="0"/>
          <w:marTop w:val="0"/>
          <w:marBottom w:val="0"/>
          <w:divBdr>
            <w:top w:val="none" w:sz="0" w:space="0" w:color="auto"/>
            <w:left w:val="none" w:sz="0" w:space="0" w:color="auto"/>
            <w:bottom w:val="none" w:sz="0" w:space="0" w:color="auto"/>
            <w:right w:val="none" w:sz="0" w:space="0" w:color="auto"/>
          </w:divBdr>
        </w:div>
        <w:div w:id="1161197531">
          <w:marLeft w:val="1080"/>
          <w:marRight w:val="0"/>
          <w:marTop w:val="0"/>
          <w:marBottom w:val="0"/>
          <w:divBdr>
            <w:top w:val="none" w:sz="0" w:space="0" w:color="auto"/>
            <w:left w:val="none" w:sz="0" w:space="0" w:color="auto"/>
            <w:bottom w:val="none" w:sz="0" w:space="0" w:color="auto"/>
            <w:right w:val="none" w:sz="0" w:space="0" w:color="auto"/>
          </w:divBdr>
        </w:div>
        <w:div w:id="1623002195">
          <w:marLeft w:val="1080"/>
          <w:marRight w:val="0"/>
          <w:marTop w:val="0"/>
          <w:marBottom w:val="0"/>
          <w:divBdr>
            <w:top w:val="none" w:sz="0" w:space="0" w:color="auto"/>
            <w:left w:val="none" w:sz="0" w:space="0" w:color="auto"/>
            <w:bottom w:val="none" w:sz="0" w:space="0" w:color="auto"/>
            <w:right w:val="none" w:sz="0" w:space="0" w:color="auto"/>
          </w:divBdr>
        </w:div>
        <w:div w:id="2069109730">
          <w:marLeft w:val="1080"/>
          <w:marRight w:val="0"/>
          <w:marTop w:val="0"/>
          <w:marBottom w:val="0"/>
          <w:divBdr>
            <w:top w:val="none" w:sz="0" w:space="0" w:color="auto"/>
            <w:left w:val="none" w:sz="0" w:space="0" w:color="auto"/>
            <w:bottom w:val="none" w:sz="0" w:space="0" w:color="auto"/>
            <w:right w:val="none" w:sz="0" w:space="0" w:color="auto"/>
          </w:divBdr>
        </w:div>
        <w:div w:id="948195188">
          <w:marLeft w:val="1080"/>
          <w:marRight w:val="0"/>
          <w:marTop w:val="0"/>
          <w:marBottom w:val="0"/>
          <w:divBdr>
            <w:top w:val="none" w:sz="0" w:space="0" w:color="auto"/>
            <w:left w:val="none" w:sz="0" w:space="0" w:color="auto"/>
            <w:bottom w:val="none" w:sz="0" w:space="0" w:color="auto"/>
            <w:right w:val="none" w:sz="0" w:space="0" w:color="auto"/>
          </w:divBdr>
        </w:div>
        <w:div w:id="1165778985">
          <w:marLeft w:val="1080"/>
          <w:marRight w:val="0"/>
          <w:marTop w:val="0"/>
          <w:marBottom w:val="0"/>
          <w:divBdr>
            <w:top w:val="none" w:sz="0" w:space="0" w:color="auto"/>
            <w:left w:val="none" w:sz="0" w:space="0" w:color="auto"/>
            <w:bottom w:val="none" w:sz="0" w:space="0" w:color="auto"/>
            <w:right w:val="none" w:sz="0" w:space="0" w:color="auto"/>
          </w:divBdr>
        </w:div>
        <w:div w:id="886601534">
          <w:marLeft w:val="274"/>
          <w:marRight w:val="0"/>
          <w:marTop w:val="0"/>
          <w:marBottom w:val="0"/>
          <w:divBdr>
            <w:top w:val="none" w:sz="0" w:space="0" w:color="auto"/>
            <w:left w:val="none" w:sz="0" w:space="0" w:color="auto"/>
            <w:bottom w:val="none" w:sz="0" w:space="0" w:color="auto"/>
            <w:right w:val="none" w:sz="0" w:space="0" w:color="auto"/>
          </w:divBdr>
        </w:div>
      </w:divsChild>
    </w:div>
    <w:div w:id="1846285758">
      <w:bodyDiv w:val="1"/>
      <w:marLeft w:val="0"/>
      <w:marRight w:val="0"/>
      <w:marTop w:val="0"/>
      <w:marBottom w:val="0"/>
      <w:divBdr>
        <w:top w:val="none" w:sz="0" w:space="0" w:color="auto"/>
        <w:left w:val="none" w:sz="0" w:space="0" w:color="auto"/>
        <w:bottom w:val="none" w:sz="0" w:space="0" w:color="auto"/>
        <w:right w:val="none" w:sz="0" w:space="0" w:color="auto"/>
      </w:divBdr>
    </w:div>
    <w:div w:id="1857234641">
      <w:bodyDiv w:val="1"/>
      <w:marLeft w:val="0"/>
      <w:marRight w:val="0"/>
      <w:marTop w:val="0"/>
      <w:marBottom w:val="0"/>
      <w:divBdr>
        <w:top w:val="none" w:sz="0" w:space="0" w:color="auto"/>
        <w:left w:val="none" w:sz="0" w:space="0" w:color="auto"/>
        <w:bottom w:val="none" w:sz="0" w:space="0" w:color="auto"/>
        <w:right w:val="none" w:sz="0" w:space="0" w:color="auto"/>
      </w:divBdr>
    </w:div>
    <w:div w:id="1887327886">
      <w:bodyDiv w:val="1"/>
      <w:marLeft w:val="0"/>
      <w:marRight w:val="0"/>
      <w:marTop w:val="0"/>
      <w:marBottom w:val="0"/>
      <w:divBdr>
        <w:top w:val="none" w:sz="0" w:space="0" w:color="auto"/>
        <w:left w:val="none" w:sz="0" w:space="0" w:color="auto"/>
        <w:bottom w:val="none" w:sz="0" w:space="0" w:color="auto"/>
        <w:right w:val="none" w:sz="0" w:space="0" w:color="auto"/>
      </w:divBdr>
    </w:div>
    <w:div w:id="1932077629">
      <w:bodyDiv w:val="1"/>
      <w:marLeft w:val="0"/>
      <w:marRight w:val="0"/>
      <w:marTop w:val="0"/>
      <w:marBottom w:val="0"/>
      <w:divBdr>
        <w:top w:val="none" w:sz="0" w:space="0" w:color="auto"/>
        <w:left w:val="none" w:sz="0" w:space="0" w:color="auto"/>
        <w:bottom w:val="none" w:sz="0" w:space="0" w:color="auto"/>
        <w:right w:val="none" w:sz="0" w:space="0" w:color="auto"/>
      </w:divBdr>
    </w:div>
    <w:div w:id="1946687605">
      <w:bodyDiv w:val="1"/>
      <w:marLeft w:val="0"/>
      <w:marRight w:val="0"/>
      <w:marTop w:val="0"/>
      <w:marBottom w:val="0"/>
      <w:divBdr>
        <w:top w:val="none" w:sz="0" w:space="0" w:color="auto"/>
        <w:left w:val="none" w:sz="0" w:space="0" w:color="auto"/>
        <w:bottom w:val="none" w:sz="0" w:space="0" w:color="auto"/>
        <w:right w:val="none" w:sz="0" w:space="0" w:color="auto"/>
      </w:divBdr>
    </w:div>
    <w:div w:id="2055494437">
      <w:bodyDiv w:val="1"/>
      <w:marLeft w:val="0"/>
      <w:marRight w:val="0"/>
      <w:marTop w:val="0"/>
      <w:marBottom w:val="0"/>
      <w:divBdr>
        <w:top w:val="none" w:sz="0" w:space="0" w:color="auto"/>
        <w:left w:val="none" w:sz="0" w:space="0" w:color="auto"/>
        <w:bottom w:val="none" w:sz="0" w:space="0" w:color="auto"/>
        <w:right w:val="none" w:sz="0" w:space="0" w:color="auto"/>
      </w:divBdr>
    </w:div>
    <w:div w:id="2095736335">
      <w:bodyDiv w:val="1"/>
      <w:marLeft w:val="0"/>
      <w:marRight w:val="0"/>
      <w:marTop w:val="0"/>
      <w:marBottom w:val="0"/>
      <w:divBdr>
        <w:top w:val="none" w:sz="0" w:space="0" w:color="auto"/>
        <w:left w:val="none" w:sz="0" w:space="0" w:color="auto"/>
        <w:bottom w:val="none" w:sz="0" w:space="0" w:color="auto"/>
        <w:right w:val="none" w:sz="0" w:space="0" w:color="auto"/>
      </w:divBdr>
    </w:div>
    <w:div w:id="21041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ipay.com/" TargetMode="Externa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E97FC1-63A5-4FF9-9D90-34BF218D3AEB}" type="doc">
      <dgm:prSet loTypeId="urn:microsoft.com/office/officeart/2005/8/layout/hChevron3" loCatId="process" qsTypeId="urn:microsoft.com/office/officeart/2005/8/quickstyle/simple1" qsCatId="simple" csTypeId="urn:microsoft.com/office/officeart/2005/8/colors/accent1_2" csCatId="accent1" phldr="1"/>
      <dgm:spPr/>
    </dgm:pt>
    <dgm:pt modelId="{3262EE3B-7BD3-4334-9375-6D946E90D491}">
      <dgm:prSet phldrT="[Text]" custT="1"/>
      <dgm:spPr>
        <a:solidFill>
          <a:srgbClr val="C00000"/>
        </a:solidFill>
      </dgm:spPr>
      <dgm:t>
        <a:bodyPr/>
        <a:lstStyle/>
        <a:p>
          <a:r>
            <a:rPr lang="en-US" sz="800" b="1">
              <a:latin typeface="Arial Narrow" panose="020B0606020202030204" pitchFamily="34" charset="0"/>
            </a:rPr>
            <a:t>Identify Model Needs</a:t>
          </a:r>
        </a:p>
        <a:p>
          <a:r>
            <a:rPr lang="en-US" sz="800" b="1">
              <a:latin typeface="Arial Narrow" panose="020B0606020202030204" pitchFamily="34" charset="0"/>
            </a:rPr>
            <a:t>&amp; Inventory Model</a:t>
          </a:r>
        </a:p>
      </dgm:t>
    </dgm:pt>
    <dgm:pt modelId="{BE282E75-E051-4101-A5E8-0CBFD700DFFF}" type="parTrans" cxnId="{D02A9752-F08D-41D4-AE2C-14F51AB7B341}">
      <dgm:prSet/>
      <dgm:spPr/>
      <dgm:t>
        <a:bodyPr/>
        <a:lstStyle/>
        <a:p>
          <a:endParaRPr lang="en-US"/>
        </a:p>
      </dgm:t>
    </dgm:pt>
    <dgm:pt modelId="{A1F6C74A-736B-4E16-BA37-E9FD60889EC5}" type="sibTrans" cxnId="{D02A9752-F08D-41D4-AE2C-14F51AB7B341}">
      <dgm:prSet/>
      <dgm:spPr/>
      <dgm:t>
        <a:bodyPr/>
        <a:lstStyle/>
        <a:p>
          <a:endParaRPr lang="en-US"/>
        </a:p>
      </dgm:t>
    </dgm:pt>
    <dgm:pt modelId="{711541CE-F3C9-4E0A-BC2E-0C2916C51EBB}">
      <dgm:prSet phldrT="[Text]" custT="1"/>
      <dgm:spPr>
        <a:solidFill>
          <a:srgbClr val="C00000"/>
        </a:solidFill>
      </dgm:spPr>
      <dgm:t>
        <a:bodyPr/>
        <a:lstStyle/>
        <a:p>
          <a:r>
            <a:rPr lang="en-US" sz="800" b="1">
              <a:latin typeface="Arial Narrow" panose="020B0606020202030204" pitchFamily="34" charset="0"/>
            </a:rPr>
            <a:t>Develop &amp; Implement Model</a:t>
          </a:r>
        </a:p>
      </dgm:t>
    </dgm:pt>
    <dgm:pt modelId="{1808D2D5-1820-420C-A630-0B3A6866F33E}" type="parTrans" cxnId="{9C1D9D2B-EE55-4C7B-B752-A67ADD6E5250}">
      <dgm:prSet/>
      <dgm:spPr/>
      <dgm:t>
        <a:bodyPr/>
        <a:lstStyle/>
        <a:p>
          <a:endParaRPr lang="en-US"/>
        </a:p>
      </dgm:t>
    </dgm:pt>
    <dgm:pt modelId="{2DC46D34-3920-486F-90B7-8D8BD31BD243}" type="sibTrans" cxnId="{9C1D9D2B-EE55-4C7B-B752-A67ADD6E5250}">
      <dgm:prSet/>
      <dgm:spPr/>
      <dgm:t>
        <a:bodyPr/>
        <a:lstStyle/>
        <a:p>
          <a:endParaRPr lang="en-US"/>
        </a:p>
      </dgm:t>
    </dgm:pt>
    <dgm:pt modelId="{FFDA5E5E-95AB-42FE-B040-1CA8298DED60}">
      <dgm:prSet phldrT="[Text]" custT="1"/>
      <dgm:spPr>
        <a:solidFill>
          <a:srgbClr val="C00000"/>
        </a:solidFill>
      </dgm:spPr>
      <dgm:t>
        <a:bodyPr/>
        <a:lstStyle/>
        <a:p>
          <a:r>
            <a:rPr lang="en-US" sz="800" b="1">
              <a:latin typeface="Arial Narrow" panose="020B0606020202030204" pitchFamily="34" charset="0"/>
            </a:rPr>
            <a:t>Validate &amp; Approve Model</a:t>
          </a:r>
        </a:p>
      </dgm:t>
    </dgm:pt>
    <dgm:pt modelId="{0BCCE73E-BE63-43C9-B3CC-59DA978A8F69}" type="parTrans" cxnId="{1A3AE2F3-A48A-4287-89BB-E3ED7D79FA93}">
      <dgm:prSet/>
      <dgm:spPr/>
      <dgm:t>
        <a:bodyPr/>
        <a:lstStyle/>
        <a:p>
          <a:endParaRPr lang="en-US"/>
        </a:p>
      </dgm:t>
    </dgm:pt>
    <dgm:pt modelId="{69BCCEAD-EB27-43F1-A907-F0753AE32102}" type="sibTrans" cxnId="{1A3AE2F3-A48A-4287-89BB-E3ED7D79FA93}">
      <dgm:prSet/>
      <dgm:spPr/>
      <dgm:t>
        <a:bodyPr/>
        <a:lstStyle/>
        <a:p>
          <a:endParaRPr lang="en-US"/>
        </a:p>
      </dgm:t>
    </dgm:pt>
    <dgm:pt modelId="{29D6A8C6-6341-4B57-AB20-FFE626E7F341}">
      <dgm:prSet custT="1"/>
      <dgm:spPr>
        <a:solidFill>
          <a:srgbClr val="C00000"/>
        </a:solidFill>
      </dgm:spPr>
      <dgm:t>
        <a:bodyPr/>
        <a:lstStyle/>
        <a:p>
          <a:r>
            <a:rPr lang="en-US" sz="800" b="1">
              <a:latin typeface="Arial Narrow" panose="020B0606020202030204" pitchFamily="34" charset="0"/>
            </a:rPr>
            <a:t>Ongoing Model Performance Monitoring</a:t>
          </a:r>
        </a:p>
      </dgm:t>
    </dgm:pt>
    <dgm:pt modelId="{3910D7D1-4B41-4038-B80F-2CC8BD6A43E1}" type="parTrans" cxnId="{8D663B30-51EE-43F1-A14F-E6E35F2D7338}">
      <dgm:prSet/>
      <dgm:spPr/>
      <dgm:t>
        <a:bodyPr/>
        <a:lstStyle/>
        <a:p>
          <a:endParaRPr lang="en-US"/>
        </a:p>
      </dgm:t>
    </dgm:pt>
    <dgm:pt modelId="{DF56D044-1799-472A-B965-611D1AB764AC}" type="sibTrans" cxnId="{8D663B30-51EE-43F1-A14F-E6E35F2D7338}">
      <dgm:prSet/>
      <dgm:spPr/>
      <dgm:t>
        <a:bodyPr/>
        <a:lstStyle/>
        <a:p>
          <a:endParaRPr lang="en-US"/>
        </a:p>
      </dgm:t>
    </dgm:pt>
    <dgm:pt modelId="{3B98A167-9364-4FED-8F17-34ACE692D51C}">
      <dgm:prSet custT="1"/>
      <dgm:spPr>
        <a:solidFill>
          <a:srgbClr val="C00000"/>
        </a:solidFill>
      </dgm:spPr>
      <dgm:t>
        <a:bodyPr/>
        <a:lstStyle/>
        <a:p>
          <a:r>
            <a:rPr lang="en-US" sz="800" b="1">
              <a:latin typeface="Arial Narrow" panose="020B0606020202030204" pitchFamily="34" charset="0"/>
            </a:rPr>
            <a:t>Model Production Use</a:t>
          </a:r>
        </a:p>
      </dgm:t>
    </dgm:pt>
    <dgm:pt modelId="{1794A299-6D52-4899-8971-231BC528559B}" type="parTrans" cxnId="{CB897EE5-1B0E-44F6-93B7-FDF0A508711E}">
      <dgm:prSet/>
      <dgm:spPr/>
      <dgm:t>
        <a:bodyPr/>
        <a:lstStyle/>
        <a:p>
          <a:endParaRPr lang="en-US"/>
        </a:p>
      </dgm:t>
    </dgm:pt>
    <dgm:pt modelId="{7A3D28DB-781E-4DCF-B388-5B3CF91E2CCE}" type="sibTrans" cxnId="{CB897EE5-1B0E-44F6-93B7-FDF0A508711E}">
      <dgm:prSet/>
      <dgm:spPr/>
      <dgm:t>
        <a:bodyPr/>
        <a:lstStyle/>
        <a:p>
          <a:endParaRPr lang="en-US"/>
        </a:p>
      </dgm:t>
    </dgm:pt>
    <dgm:pt modelId="{4D5B17FB-E77D-4B6F-84EB-615A327DB935}" type="pres">
      <dgm:prSet presAssocID="{02E97FC1-63A5-4FF9-9D90-34BF218D3AEB}" presName="Name0" presStyleCnt="0">
        <dgm:presLayoutVars>
          <dgm:dir/>
          <dgm:resizeHandles val="exact"/>
        </dgm:presLayoutVars>
      </dgm:prSet>
      <dgm:spPr/>
    </dgm:pt>
    <dgm:pt modelId="{3A1A12BB-949C-4D15-80EE-D4398E66A6FF}" type="pres">
      <dgm:prSet presAssocID="{3262EE3B-7BD3-4334-9375-6D946E90D491}" presName="parTxOnly" presStyleLbl="node1" presStyleIdx="0" presStyleCnt="5" custScaleX="89020">
        <dgm:presLayoutVars>
          <dgm:bulletEnabled val="1"/>
        </dgm:presLayoutVars>
      </dgm:prSet>
      <dgm:spPr/>
    </dgm:pt>
    <dgm:pt modelId="{2AE4F473-A74E-4AE6-BCF6-33280DAEA3F2}" type="pres">
      <dgm:prSet presAssocID="{A1F6C74A-736B-4E16-BA37-E9FD60889EC5}" presName="parSpace" presStyleCnt="0"/>
      <dgm:spPr/>
    </dgm:pt>
    <dgm:pt modelId="{074753D7-6B13-4EA7-A7F2-931BDB58624D}" type="pres">
      <dgm:prSet presAssocID="{711541CE-F3C9-4E0A-BC2E-0C2916C51EBB}" presName="parTxOnly" presStyleLbl="node1" presStyleIdx="1" presStyleCnt="5">
        <dgm:presLayoutVars>
          <dgm:bulletEnabled val="1"/>
        </dgm:presLayoutVars>
      </dgm:prSet>
      <dgm:spPr/>
    </dgm:pt>
    <dgm:pt modelId="{5B815B13-235F-44F6-AFAB-565F0A7C30A0}" type="pres">
      <dgm:prSet presAssocID="{2DC46D34-3920-486F-90B7-8D8BD31BD243}" presName="parSpace" presStyleCnt="0"/>
      <dgm:spPr/>
    </dgm:pt>
    <dgm:pt modelId="{B42FC38B-2BBC-4D90-A6F0-2DF1DD9B2A1E}" type="pres">
      <dgm:prSet presAssocID="{FFDA5E5E-95AB-42FE-B040-1CA8298DED60}" presName="parTxOnly" presStyleLbl="node1" presStyleIdx="2" presStyleCnt="5" custScaleX="94378">
        <dgm:presLayoutVars>
          <dgm:bulletEnabled val="1"/>
        </dgm:presLayoutVars>
      </dgm:prSet>
      <dgm:spPr/>
    </dgm:pt>
    <dgm:pt modelId="{1BF2A9FA-8754-46B9-B567-275A6BCC8337}" type="pres">
      <dgm:prSet presAssocID="{69BCCEAD-EB27-43F1-A907-F0753AE32102}" presName="parSpace" presStyleCnt="0"/>
      <dgm:spPr/>
    </dgm:pt>
    <dgm:pt modelId="{286DA398-AE16-405F-A720-1C6AEC1FE0C3}" type="pres">
      <dgm:prSet presAssocID="{3B98A167-9364-4FED-8F17-34ACE692D51C}" presName="parTxOnly" presStyleLbl="node1" presStyleIdx="3" presStyleCnt="5">
        <dgm:presLayoutVars>
          <dgm:bulletEnabled val="1"/>
        </dgm:presLayoutVars>
      </dgm:prSet>
      <dgm:spPr/>
    </dgm:pt>
    <dgm:pt modelId="{A27B7C28-66A9-4800-B8BB-4B7B465C5597}" type="pres">
      <dgm:prSet presAssocID="{7A3D28DB-781E-4DCF-B388-5B3CF91E2CCE}" presName="parSpace" presStyleCnt="0"/>
      <dgm:spPr/>
    </dgm:pt>
    <dgm:pt modelId="{1A88ADE4-A546-48A6-A925-580DF00FF74F}" type="pres">
      <dgm:prSet presAssocID="{29D6A8C6-6341-4B57-AB20-FFE626E7F341}" presName="parTxOnly" presStyleLbl="node1" presStyleIdx="4" presStyleCnt="5">
        <dgm:presLayoutVars>
          <dgm:bulletEnabled val="1"/>
        </dgm:presLayoutVars>
      </dgm:prSet>
      <dgm:spPr/>
    </dgm:pt>
  </dgm:ptLst>
  <dgm:cxnLst>
    <dgm:cxn modelId="{9C1D9D2B-EE55-4C7B-B752-A67ADD6E5250}" srcId="{02E97FC1-63A5-4FF9-9D90-34BF218D3AEB}" destId="{711541CE-F3C9-4E0A-BC2E-0C2916C51EBB}" srcOrd="1" destOrd="0" parTransId="{1808D2D5-1820-420C-A630-0B3A6866F33E}" sibTransId="{2DC46D34-3920-486F-90B7-8D8BD31BD243}"/>
    <dgm:cxn modelId="{8D663B30-51EE-43F1-A14F-E6E35F2D7338}" srcId="{02E97FC1-63A5-4FF9-9D90-34BF218D3AEB}" destId="{29D6A8C6-6341-4B57-AB20-FFE626E7F341}" srcOrd="4" destOrd="0" parTransId="{3910D7D1-4B41-4038-B80F-2CC8BD6A43E1}" sibTransId="{DF56D044-1799-472A-B965-611D1AB764AC}"/>
    <dgm:cxn modelId="{E5E71566-9988-4341-9F0A-D158E3C76B5A}" type="presOf" srcId="{711541CE-F3C9-4E0A-BC2E-0C2916C51EBB}" destId="{074753D7-6B13-4EA7-A7F2-931BDB58624D}" srcOrd="0" destOrd="0" presId="urn:microsoft.com/office/officeart/2005/8/layout/hChevron3"/>
    <dgm:cxn modelId="{D02A9752-F08D-41D4-AE2C-14F51AB7B341}" srcId="{02E97FC1-63A5-4FF9-9D90-34BF218D3AEB}" destId="{3262EE3B-7BD3-4334-9375-6D946E90D491}" srcOrd="0" destOrd="0" parTransId="{BE282E75-E051-4101-A5E8-0CBFD700DFFF}" sibTransId="{A1F6C74A-736B-4E16-BA37-E9FD60889EC5}"/>
    <dgm:cxn modelId="{16E4FE7D-B0C8-42CD-AE5D-FEF31DEEA17A}" type="presOf" srcId="{29D6A8C6-6341-4B57-AB20-FFE626E7F341}" destId="{1A88ADE4-A546-48A6-A925-580DF00FF74F}" srcOrd="0" destOrd="0" presId="urn:microsoft.com/office/officeart/2005/8/layout/hChevron3"/>
    <dgm:cxn modelId="{77DAE981-7F78-4B77-A743-854A417C4CA8}" type="presOf" srcId="{3262EE3B-7BD3-4334-9375-6D946E90D491}" destId="{3A1A12BB-949C-4D15-80EE-D4398E66A6FF}" srcOrd="0" destOrd="0" presId="urn:microsoft.com/office/officeart/2005/8/layout/hChevron3"/>
    <dgm:cxn modelId="{389BE394-665D-4281-A1C5-3B02F80C1FAD}" type="presOf" srcId="{3B98A167-9364-4FED-8F17-34ACE692D51C}" destId="{286DA398-AE16-405F-A720-1C6AEC1FE0C3}" srcOrd="0" destOrd="0" presId="urn:microsoft.com/office/officeart/2005/8/layout/hChevron3"/>
    <dgm:cxn modelId="{84E66FA6-4D2C-49E4-9387-5AF2B402F90C}" type="presOf" srcId="{02E97FC1-63A5-4FF9-9D90-34BF218D3AEB}" destId="{4D5B17FB-E77D-4B6F-84EB-615A327DB935}" srcOrd="0" destOrd="0" presId="urn:microsoft.com/office/officeart/2005/8/layout/hChevron3"/>
    <dgm:cxn modelId="{1DB66CC4-4AC7-4CA4-A3A1-ADC75ECD95B8}" type="presOf" srcId="{FFDA5E5E-95AB-42FE-B040-1CA8298DED60}" destId="{B42FC38B-2BBC-4D90-A6F0-2DF1DD9B2A1E}" srcOrd="0" destOrd="0" presId="urn:microsoft.com/office/officeart/2005/8/layout/hChevron3"/>
    <dgm:cxn modelId="{CB897EE5-1B0E-44F6-93B7-FDF0A508711E}" srcId="{02E97FC1-63A5-4FF9-9D90-34BF218D3AEB}" destId="{3B98A167-9364-4FED-8F17-34ACE692D51C}" srcOrd="3" destOrd="0" parTransId="{1794A299-6D52-4899-8971-231BC528559B}" sibTransId="{7A3D28DB-781E-4DCF-B388-5B3CF91E2CCE}"/>
    <dgm:cxn modelId="{1A3AE2F3-A48A-4287-89BB-E3ED7D79FA93}" srcId="{02E97FC1-63A5-4FF9-9D90-34BF218D3AEB}" destId="{FFDA5E5E-95AB-42FE-B040-1CA8298DED60}" srcOrd="2" destOrd="0" parTransId="{0BCCE73E-BE63-43C9-B3CC-59DA978A8F69}" sibTransId="{69BCCEAD-EB27-43F1-A907-F0753AE32102}"/>
    <dgm:cxn modelId="{9CA8E7FE-67FC-4945-8DC0-30BBCB4CCB64}" type="presParOf" srcId="{4D5B17FB-E77D-4B6F-84EB-615A327DB935}" destId="{3A1A12BB-949C-4D15-80EE-D4398E66A6FF}" srcOrd="0" destOrd="0" presId="urn:microsoft.com/office/officeart/2005/8/layout/hChevron3"/>
    <dgm:cxn modelId="{06EE8490-8589-4FCC-A3B8-C854E7501A60}" type="presParOf" srcId="{4D5B17FB-E77D-4B6F-84EB-615A327DB935}" destId="{2AE4F473-A74E-4AE6-BCF6-33280DAEA3F2}" srcOrd="1" destOrd="0" presId="urn:microsoft.com/office/officeart/2005/8/layout/hChevron3"/>
    <dgm:cxn modelId="{2A4B552E-DDDB-4638-A21B-B1066B15ABE6}" type="presParOf" srcId="{4D5B17FB-E77D-4B6F-84EB-615A327DB935}" destId="{074753D7-6B13-4EA7-A7F2-931BDB58624D}" srcOrd="2" destOrd="0" presId="urn:microsoft.com/office/officeart/2005/8/layout/hChevron3"/>
    <dgm:cxn modelId="{221ABE2D-12D7-4BEB-9017-6D8D5EB494DD}" type="presParOf" srcId="{4D5B17FB-E77D-4B6F-84EB-615A327DB935}" destId="{5B815B13-235F-44F6-AFAB-565F0A7C30A0}" srcOrd="3" destOrd="0" presId="urn:microsoft.com/office/officeart/2005/8/layout/hChevron3"/>
    <dgm:cxn modelId="{F8838B59-0803-497F-A1F7-2DC6A4C36560}" type="presParOf" srcId="{4D5B17FB-E77D-4B6F-84EB-615A327DB935}" destId="{B42FC38B-2BBC-4D90-A6F0-2DF1DD9B2A1E}" srcOrd="4" destOrd="0" presId="urn:microsoft.com/office/officeart/2005/8/layout/hChevron3"/>
    <dgm:cxn modelId="{D31A60D5-FE7A-4B1D-9D2A-9B5C22E05225}" type="presParOf" srcId="{4D5B17FB-E77D-4B6F-84EB-615A327DB935}" destId="{1BF2A9FA-8754-46B9-B567-275A6BCC8337}" srcOrd="5" destOrd="0" presId="urn:microsoft.com/office/officeart/2005/8/layout/hChevron3"/>
    <dgm:cxn modelId="{47E9BCAD-7DA7-4EEB-8172-58ECCED30570}" type="presParOf" srcId="{4D5B17FB-E77D-4B6F-84EB-615A327DB935}" destId="{286DA398-AE16-405F-A720-1C6AEC1FE0C3}" srcOrd="6" destOrd="0" presId="urn:microsoft.com/office/officeart/2005/8/layout/hChevron3"/>
    <dgm:cxn modelId="{49810BED-496C-4A2E-B868-383D416B01CA}" type="presParOf" srcId="{4D5B17FB-E77D-4B6F-84EB-615A327DB935}" destId="{A27B7C28-66A9-4800-B8BB-4B7B465C5597}" srcOrd="7" destOrd="0" presId="urn:microsoft.com/office/officeart/2005/8/layout/hChevron3"/>
    <dgm:cxn modelId="{1B92469D-33E2-4478-8164-8423BAFA89DE}" type="presParOf" srcId="{4D5B17FB-E77D-4B6F-84EB-615A327DB935}" destId="{1A88ADE4-A546-48A6-A925-580DF00FF74F}" srcOrd="8"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1A12BB-949C-4D15-80EE-D4398E66A6FF}">
      <dsp:nvSpPr>
        <dsp:cNvPr id="0" name=""/>
        <dsp:cNvSpPr/>
      </dsp:nvSpPr>
      <dsp:spPr>
        <a:xfrm>
          <a:off x="991" y="0"/>
          <a:ext cx="1186181" cy="491320"/>
        </a:xfrm>
        <a:prstGeom prst="homePlate">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Identify Model Needs</a:t>
          </a:r>
        </a:p>
        <a:p>
          <a:pPr marL="0" lvl="0" indent="0" algn="ctr" defTabSz="355600">
            <a:lnSpc>
              <a:spcPct val="90000"/>
            </a:lnSpc>
            <a:spcBef>
              <a:spcPct val="0"/>
            </a:spcBef>
            <a:spcAft>
              <a:spcPct val="35000"/>
            </a:spcAft>
            <a:buNone/>
          </a:pPr>
          <a:r>
            <a:rPr lang="en-US" sz="800" b="1" kern="1200">
              <a:latin typeface="Arial Narrow" panose="020B0606020202030204" pitchFamily="34" charset="0"/>
            </a:rPr>
            <a:t>&amp; Inventory Model</a:t>
          </a:r>
        </a:p>
      </dsp:txBody>
      <dsp:txXfrm>
        <a:off x="991" y="0"/>
        <a:ext cx="1063351" cy="491320"/>
      </dsp:txXfrm>
    </dsp:sp>
    <dsp:sp modelId="{074753D7-6B13-4EA7-A7F2-931BDB58624D}">
      <dsp:nvSpPr>
        <dsp:cNvPr id="0" name=""/>
        <dsp:cNvSpPr/>
      </dsp:nvSpPr>
      <dsp:spPr>
        <a:xfrm>
          <a:off x="920675" y="0"/>
          <a:ext cx="1332489"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Develop &amp; Implement Model</a:t>
          </a:r>
        </a:p>
      </dsp:txBody>
      <dsp:txXfrm>
        <a:off x="1166335" y="0"/>
        <a:ext cx="841169" cy="491320"/>
      </dsp:txXfrm>
    </dsp:sp>
    <dsp:sp modelId="{B42FC38B-2BBC-4D90-A6F0-2DF1DD9B2A1E}">
      <dsp:nvSpPr>
        <dsp:cNvPr id="0" name=""/>
        <dsp:cNvSpPr/>
      </dsp:nvSpPr>
      <dsp:spPr>
        <a:xfrm>
          <a:off x="1986666" y="0"/>
          <a:ext cx="1257576"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Validate &amp; Approve Model</a:t>
          </a:r>
        </a:p>
      </dsp:txBody>
      <dsp:txXfrm>
        <a:off x="2232326" y="0"/>
        <a:ext cx="766256" cy="491320"/>
      </dsp:txXfrm>
    </dsp:sp>
    <dsp:sp modelId="{286DA398-AE16-405F-A720-1C6AEC1FE0C3}">
      <dsp:nvSpPr>
        <dsp:cNvPr id="0" name=""/>
        <dsp:cNvSpPr/>
      </dsp:nvSpPr>
      <dsp:spPr>
        <a:xfrm>
          <a:off x="2977745" y="0"/>
          <a:ext cx="1332489"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Model Production Use</a:t>
          </a:r>
        </a:p>
      </dsp:txBody>
      <dsp:txXfrm>
        <a:off x="3223405" y="0"/>
        <a:ext cx="841169" cy="491320"/>
      </dsp:txXfrm>
    </dsp:sp>
    <dsp:sp modelId="{1A88ADE4-A546-48A6-A925-580DF00FF74F}">
      <dsp:nvSpPr>
        <dsp:cNvPr id="0" name=""/>
        <dsp:cNvSpPr/>
      </dsp:nvSpPr>
      <dsp:spPr>
        <a:xfrm>
          <a:off x="4043737" y="0"/>
          <a:ext cx="1332489" cy="491320"/>
        </a:xfrm>
        <a:prstGeom prst="chevron">
          <a:avLst/>
        </a:prstGeom>
        <a:solidFill>
          <a:srgbClr val="C0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b="1" kern="1200">
              <a:latin typeface="Arial Narrow" panose="020B0606020202030204" pitchFamily="34" charset="0"/>
            </a:rPr>
            <a:t>Ongoing Model Performance Monitoring</a:t>
          </a:r>
        </a:p>
      </dsp:txBody>
      <dsp:txXfrm>
        <a:off x="4289397" y="0"/>
        <a:ext cx="841169" cy="49132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35753-411E-4E6F-AA2B-5E3E4EFD3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2492</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East West Bank</Company>
  <LinksUpToDate>false</LinksUpToDate>
  <CharactersWithSpaces>16670</CharactersWithSpaces>
  <SharedDoc>false</SharedDoc>
  <HLinks>
    <vt:vector size="6" baseType="variant">
      <vt:variant>
        <vt:i4>4521999</vt:i4>
      </vt:variant>
      <vt:variant>
        <vt:i4>0</vt:i4>
      </vt:variant>
      <vt:variant>
        <vt:i4>0</vt:i4>
      </vt:variant>
      <vt:variant>
        <vt:i4>5</vt:i4>
      </vt:variant>
      <vt:variant>
        <vt:lpwstr>http://en.wikipedia.org/w/index.php?title=File:CPT-SystemLifeSycle.svg&amp;page=1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Phillip Matubang</dc:creator>
  <cp:lastModifiedBy>Sally Mayo</cp:lastModifiedBy>
  <cp:revision>3</cp:revision>
  <cp:lastPrinted>2017-03-09T21:37:00Z</cp:lastPrinted>
  <dcterms:created xsi:type="dcterms:W3CDTF">2024-07-02T21:44:00Z</dcterms:created>
  <dcterms:modified xsi:type="dcterms:W3CDTF">2024-07-02T21:45:00Z</dcterms:modified>
</cp:coreProperties>
</file>