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978" w:rsidRDefault="00267978" w:rsidP="000E435B">
      <w:pPr>
        <w:pStyle w:val="NormalWeb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CECS </w:t>
      </w:r>
      <w:r w:rsidR="00752FB0">
        <w:rPr>
          <w:b/>
          <w:bCs/>
          <w:sz w:val="36"/>
          <w:szCs w:val="36"/>
        </w:rPr>
        <w:t>262</w:t>
      </w:r>
    </w:p>
    <w:p w:rsidR="00661244" w:rsidRDefault="00661244" w:rsidP="0066124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b/>
          <w:bCs/>
          <w:sz w:val="36"/>
          <w:szCs w:val="36"/>
        </w:rPr>
      </w:pPr>
      <w:r w:rsidRPr="00661244">
        <w:rPr>
          <w:rFonts w:ascii="Arial" w:hAnsi="Arial" w:cs="Arial"/>
          <w:b/>
          <w:bCs/>
          <w:sz w:val="36"/>
          <w:szCs w:val="36"/>
        </w:rPr>
        <w:t xml:space="preserve">LAB </w:t>
      </w:r>
      <w:r w:rsidR="007C02DE">
        <w:rPr>
          <w:rFonts w:ascii="Arial" w:hAnsi="Arial" w:cs="Arial"/>
          <w:b/>
          <w:bCs/>
          <w:sz w:val="36"/>
          <w:szCs w:val="36"/>
        </w:rPr>
        <w:t>4</w:t>
      </w:r>
      <w:r w:rsidR="000711E4">
        <w:rPr>
          <w:b/>
          <w:bCs/>
          <w:sz w:val="36"/>
          <w:szCs w:val="36"/>
        </w:rPr>
        <w:t xml:space="preserve"> </w:t>
      </w:r>
    </w:p>
    <w:p w:rsidR="00661244" w:rsidRDefault="00661244" w:rsidP="0066124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Arial" w:hAnsi="Arial"/>
        </w:rPr>
      </w:pPr>
      <w:r>
        <w:rPr>
          <w:rFonts w:ascii="Arial" w:hAnsi="Arial"/>
          <w:sz w:val="36"/>
        </w:rPr>
        <w:t xml:space="preserve">EXAMINING THE </w:t>
      </w:r>
      <w:r w:rsidR="00B213DE">
        <w:rPr>
          <w:rFonts w:ascii="Arial" w:hAnsi="Arial"/>
          <w:sz w:val="36"/>
        </w:rPr>
        <w:t>CALL</w:t>
      </w:r>
      <w:r w:rsidR="0008048D">
        <w:rPr>
          <w:rFonts w:ascii="Arial" w:hAnsi="Arial"/>
          <w:sz w:val="36"/>
        </w:rPr>
        <w:t xml:space="preserve"> INSTRUCTIONS</w:t>
      </w:r>
    </w:p>
    <w:p w:rsidR="006F128E" w:rsidRPr="00E144EE" w:rsidRDefault="006F128E" w:rsidP="002A78B4">
      <w:pPr>
        <w:rPr>
          <w:b/>
          <w:bCs/>
        </w:rPr>
      </w:pPr>
    </w:p>
    <w:p w:rsidR="00260FCA" w:rsidRDefault="00260FCA" w:rsidP="00260FCA">
      <w:pPr>
        <w:tabs>
          <w:tab w:val="left" w:pos="1845"/>
        </w:tabs>
        <w:spacing w:after="100"/>
        <w:ind w:right="1440"/>
        <w:jc w:val="right"/>
        <w:rPr>
          <w:b/>
          <w:bCs/>
        </w:rPr>
      </w:pPr>
      <w:r>
        <w:rPr>
          <w:b/>
          <w:bCs/>
        </w:rPr>
        <w:t>Student Name:</w:t>
      </w:r>
      <w:r w:rsidR="003C2AC1">
        <w:rPr>
          <w:b/>
          <w:bCs/>
        </w:rPr>
        <w:t xml:space="preserve"> </w:t>
      </w:r>
      <w:r w:rsidR="001136DD">
        <w:rPr>
          <w:b/>
          <w:bCs/>
        </w:rPr>
        <w:t>Khan, Umar</w:t>
      </w:r>
    </w:p>
    <w:p w:rsidR="00260FCA" w:rsidRPr="00260FCA" w:rsidRDefault="00260FCA" w:rsidP="00260FCA">
      <w:pPr>
        <w:tabs>
          <w:tab w:val="left" w:pos="1845"/>
        </w:tabs>
        <w:spacing w:after="100"/>
        <w:ind w:right="1440"/>
        <w:jc w:val="right"/>
        <w:rPr>
          <w:b/>
          <w:bCs/>
        </w:rPr>
      </w:pPr>
      <w:r w:rsidRPr="00260FCA">
        <w:rPr>
          <w:b/>
          <w:spacing w:val="-3"/>
        </w:rPr>
        <w:t>Student ID:</w:t>
      </w:r>
      <w:r w:rsidR="001136DD">
        <w:rPr>
          <w:b/>
          <w:spacing w:val="-3"/>
        </w:rPr>
        <w:t xml:space="preserve"> 014477331</w:t>
      </w:r>
      <w:r w:rsidR="003C2AC1">
        <w:rPr>
          <w:b/>
          <w:spacing w:val="-3"/>
        </w:rPr>
        <w:t xml:space="preserve"> </w:t>
      </w:r>
    </w:p>
    <w:p w:rsidR="000711E4" w:rsidRPr="00E144EE" w:rsidRDefault="006E035E" w:rsidP="00260FCA">
      <w:pPr>
        <w:tabs>
          <w:tab w:val="left" w:pos="1845"/>
        </w:tabs>
        <w:spacing w:after="100"/>
        <w:rPr>
          <w:b/>
          <w:bCs/>
        </w:rPr>
      </w:pPr>
      <w:r>
        <w:rPr>
          <w:b/>
          <w:bCs/>
        </w:rPr>
        <w:t>Objective</w:t>
      </w:r>
      <w:r w:rsidR="000711E4" w:rsidRPr="00E144EE">
        <w:rPr>
          <w:b/>
          <w:bCs/>
        </w:rPr>
        <w:t>:</w:t>
      </w:r>
      <w:r w:rsidR="00260FCA">
        <w:rPr>
          <w:b/>
          <w:bCs/>
        </w:rPr>
        <w:tab/>
      </w:r>
      <w:r w:rsidR="00260FCA">
        <w:rPr>
          <w:b/>
          <w:bCs/>
        </w:rPr>
        <w:tab/>
      </w:r>
      <w:r w:rsidR="00260FCA">
        <w:rPr>
          <w:b/>
          <w:bCs/>
        </w:rPr>
        <w:tab/>
      </w:r>
      <w:r w:rsidR="00260FCA">
        <w:rPr>
          <w:b/>
          <w:bCs/>
        </w:rPr>
        <w:tab/>
      </w:r>
      <w:r w:rsidR="00260FCA">
        <w:rPr>
          <w:b/>
          <w:bCs/>
        </w:rPr>
        <w:tab/>
      </w:r>
      <w:r w:rsidR="00260FCA">
        <w:rPr>
          <w:b/>
          <w:bCs/>
        </w:rPr>
        <w:tab/>
      </w:r>
    </w:p>
    <w:p w:rsidR="00371E4C" w:rsidRDefault="00371E4C" w:rsidP="00371E4C">
      <w:pPr>
        <w:widowControl w:val="0"/>
        <w:numPr>
          <w:ilvl w:val="0"/>
          <w:numId w:val="12"/>
        </w:numPr>
        <w:suppressAutoHyphens/>
        <w:ind w:firstLine="0"/>
        <w:jc w:val="both"/>
      </w:pPr>
      <w:r>
        <w:rPr>
          <w:spacing w:val="-3"/>
        </w:rPr>
        <w:t xml:space="preserve">To </w:t>
      </w:r>
      <w:r>
        <w:t xml:space="preserve">examine the </w:t>
      </w:r>
      <w:r w:rsidR="00D26BCC">
        <w:t>call</w:t>
      </w:r>
      <w:r w:rsidR="000B5701">
        <w:t xml:space="preserve"> instruction</w:t>
      </w:r>
      <w:r w:rsidR="00D26BCC">
        <w:t>s</w:t>
      </w:r>
      <w:r>
        <w:rPr>
          <w:spacing w:val="-3"/>
        </w:rPr>
        <w:t>.</w:t>
      </w:r>
      <w:r w:rsidR="00260FCA">
        <w:rPr>
          <w:spacing w:val="-3"/>
        </w:rPr>
        <w:tab/>
      </w:r>
      <w:r w:rsidR="00260FCA">
        <w:rPr>
          <w:spacing w:val="-3"/>
        </w:rPr>
        <w:tab/>
      </w:r>
    </w:p>
    <w:p w:rsidR="00371E4C" w:rsidRDefault="00371E4C" w:rsidP="00D26BCC">
      <w:pPr>
        <w:widowControl w:val="0"/>
        <w:suppressAutoHyphens/>
        <w:ind w:left="360"/>
        <w:jc w:val="both"/>
      </w:pPr>
    </w:p>
    <w:p w:rsidR="00780F3F" w:rsidRPr="00EA7D58" w:rsidRDefault="00780F3F" w:rsidP="00780F3F">
      <w:pPr>
        <w:pStyle w:val="Heading3"/>
        <w:rPr>
          <w:rFonts w:ascii="Times New Roman" w:hAnsi="Times New Roman"/>
          <w:b/>
        </w:rPr>
      </w:pPr>
      <w:r w:rsidRPr="00EA7D58">
        <w:rPr>
          <w:rFonts w:ascii="Times New Roman" w:hAnsi="Times New Roman"/>
          <w:b/>
        </w:rPr>
        <w:t>Reference:</w:t>
      </w:r>
    </w:p>
    <w:p w:rsidR="00780F3F" w:rsidRPr="00411AD8" w:rsidRDefault="00780F3F" w:rsidP="00411AD8">
      <w:pPr>
        <w:widowControl w:val="0"/>
        <w:numPr>
          <w:ilvl w:val="0"/>
          <w:numId w:val="13"/>
        </w:numPr>
        <w:suppressAutoHyphens/>
        <w:ind w:firstLine="0"/>
        <w:jc w:val="both"/>
        <w:rPr>
          <w:spacing w:val="-3"/>
        </w:rPr>
      </w:pPr>
      <w:r>
        <w:rPr>
          <w:spacing w:val="-3"/>
        </w:rPr>
        <w:t xml:space="preserve">Mazidi and Mazidi, “The 8051 Microcontroller and Embedded Systems,” Chapter </w:t>
      </w:r>
      <w:r w:rsidR="009C7144">
        <w:rPr>
          <w:spacing w:val="-3"/>
        </w:rPr>
        <w:t>3</w:t>
      </w:r>
      <w:r>
        <w:rPr>
          <w:spacing w:val="-3"/>
        </w:rPr>
        <w:t>.</w:t>
      </w:r>
    </w:p>
    <w:p w:rsidR="000711E4" w:rsidRPr="00EA7D58" w:rsidRDefault="00153E71" w:rsidP="006F128E">
      <w:pPr>
        <w:spacing w:before="100" w:beforeAutospacing="1" w:after="100"/>
        <w:rPr>
          <w:b/>
          <w:bCs/>
        </w:rPr>
      </w:pPr>
      <w:r w:rsidRPr="00EA7D58">
        <w:rPr>
          <w:b/>
          <w:bCs/>
        </w:rPr>
        <w:t>Tasks:</w:t>
      </w:r>
    </w:p>
    <w:p w:rsidR="004572F8" w:rsidRDefault="00D26BCC" w:rsidP="004572F8">
      <w:pPr>
        <w:pStyle w:val="BodyTextIndent"/>
        <w:numPr>
          <w:ilvl w:val="0"/>
          <w:numId w:val="10"/>
        </w:numPr>
      </w:pPr>
      <w:r>
        <w:t xml:space="preserve">Modify chasingcat.a51 in the following way: </w:t>
      </w:r>
      <w:r w:rsidR="00F467A9">
        <w:t>write</w:t>
      </w:r>
      <w:r w:rsidR="00470FE4">
        <w:t xml:space="preserve"> a delay function and </w:t>
      </w:r>
      <w:r>
        <w:t xml:space="preserve">use function call </w:t>
      </w:r>
      <w:r w:rsidR="00081BAE">
        <w:t>for</w:t>
      </w:r>
      <w:r>
        <w:t xml:space="preserve"> delay. Use instruction LCALL, and put your delay function at location 0A00H. </w:t>
      </w:r>
      <w:r w:rsidR="00F921D0">
        <w:t>Screen shot</w:t>
      </w:r>
      <w:r w:rsidR="00320B5F">
        <w:t xml:space="preserve"> </w:t>
      </w:r>
      <w:r>
        <w:t>the stack contents</w:t>
      </w:r>
      <w:r w:rsidR="00ED3876">
        <w:t>, SP value and PC value</w:t>
      </w:r>
      <w:r>
        <w:t xml:space="preserve"> </w:t>
      </w:r>
      <w:r w:rsidR="00DE0903">
        <w:t>before the</w:t>
      </w:r>
      <w:r>
        <w:t xml:space="preserve"> function call</w:t>
      </w:r>
      <w:r w:rsidR="00091675">
        <w:t xml:space="preserve"> and </w:t>
      </w:r>
      <w:r w:rsidR="00DF7138">
        <w:t>before</w:t>
      </w:r>
      <w:r w:rsidR="00DE0903">
        <w:t xml:space="preserve"> executing the first instruction in the function</w:t>
      </w:r>
      <w:r>
        <w:t>.</w:t>
      </w:r>
      <w:r w:rsidR="00A632DB">
        <w:t xml:space="preserve"> </w:t>
      </w:r>
      <w:r w:rsidR="00320B5F">
        <w:t xml:space="preserve"> </w:t>
      </w:r>
    </w:p>
    <w:p w:rsidR="001136DD" w:rsidRDefault="001136DD" w:rsidP="00BE150C">
      <w:pPr>
        <w:suppressAutoHyphens/>
        <w:jc w:val="both"/>
      </w:pPr>
      <w:r>
        <w:rPr>
          <w:noProof/>
        </w:rPr>
        <w:lastRenderedPageBreak/>
        <w:drawing>
          <wp:inline distT="0" distB="0" distL="0" distR="0">
            <wp:extent cx="3956253" cy="4445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_source_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D" w:rsidRPr="00914FD8" w:rsidRDefault="001136DD" w:rsidP="00BE150C">
      <w:pPr>
        <w:suppressAutoHyphens/>
        <w:jc w:val="both"/>
      </w:pPr>
      <w:r>
        <w:rPr>
          <w:noProof/>
        </w:rPr>
        <w:drawing>
          <wp:inline distT="0" distB="0" distL="0" distR="0">
            <wp:extent cx="5486400" cy="2519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45" w:rsidRDefault="00D26BCC" w:rsidP="00D56D45">
      <w:pPr>
        <w:numPr>
          <w:ilvl w:val="0"/>
          <w:numId w:val="10"/>
        </w:numPr>
        <w:suppressAutoHyphens/>
        <w:jc w:val="both"/>
      </w:pPr>
      <w:r w:rsidRPr="00675C06">
        <w:rPr>
          <w:rFonts w:ascii="Times New" w:hAnsi="Times New"/>
        </w:rPr>
        <w:t xml:space="preserve">Modify task1 to use ACALL instead of LCALL and put your delay function immediately after you main function. </w:t>
      </w:r>
      <w:r w:rsidR="00C96854">
        <w:t>Screen shot the stack contents, SP value and PC value</w:t>
      </w:r>
      <w:r w:rsidR="00675C06">
        <w:t xml:space="preserve"> be</w:t>
      </w:r>
      <w:r w:rsidR="00CD5F3C">
        <w:t>fore the function call and before</w:t>
      </w:r>
      <w:r w:rsidR="00675C06">
        <w:t xml:space="preserve"> executing the first instruction in the function.</w:t>
      </w:r>
    </w:p>
    <w:p w:rsidR="001136DD" w:rsidRDefault="001136DD" w:rsidP="001136DD">
      <w:pPr>
        <w:suppressAutoHyphens/>
        <w:jc w:val="both"/>
      </w:pPr>
      <w:r>
        <w:rPr>
          <w:noProof/>
        </w:rPr>
        <w:lastRenderedPageBreak/>
        <w:drawing>
          <wp:inline distT="0" distB="0" distL="0" distR="0">
            <wp:extent cx="4438878" cy="42356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_source_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06" w:rsidRDefault="001136DD" w:rsidP="00675C06">
      <w:pPr>
        <w:suppressAutoHyphens/>
        <w:jc w:val="both"/>
      </w:pPr>
      <w:r>
        <w:rPr>
          <w:noProof/>
        </w:rPr>
        <w:drawing>
          <wp:inline distT="0" distB="0" distL="0" distR="0">
            <wp:extent cx="5486400" cy="3863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19" w:rsidRDefault="00A90E19" w:rsidP="006A2AA7">
      <w:pPr>
        <w:rPr>
          <w:rFonts w:ascii="Times New" w:hAnsi="Times New"/>
          <w:b/>
        </w:rPr>
      </w:pPr>
    </w:p>
    <w:p w:rsidR="004B30D8" w:rsidRPr="004B30D8" w:rsidRDefault="004B30D8" w:rsidP="003C2AC1">
      <w:pPr>
        <w:rPr>
          <w:rFonts w:ascii="Times New" w:hAnsi="Times New"/>
        </w:rPr>
      </w:pPr>
    </w:p>
    <w:sectPr w:rsidR="004B30D8" w:rsidRPr="004B30D8" w:rsidSect="00C760FD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AB0" w:rsidRDefault="00C17AB0">
      <w:r>
        <w:separator/>
      </w:r>
    </w:p>
  </w:endnote>
  <w:endnote w:type="continuationSeparator" w:id="0">
    <w:p w:rsidR="00C17AB0" w:rsidRDefault="00C1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7D9" w:rsidRDefault="00080516" w:rsidP="00DE00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7D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57D9" w:rsidRDefault="00D857D9" w:rsidP="00DE00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7D9" w:rsidRDefault="00080516" w:rsidP="00DE00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7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36DD">
      <w:rPr>
        <w:rStyle w:val="PageNumber"/>
        <w:noProof/>
      </w:rPr>
      <w:t>4</w:t>
    </w:r>
    <w:r>
      <w:rPr>
        <w:rStyle w:val="PageNumber"/>
      </w:rPr>
      <w:fldChar w:fldCharType="end"/>
    </w:r>
  </w:p>
  <w:p w:rsidR="00D857D9" w:rsidRDefault="00D857D9" w:rsidP="00DE00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AB0" w:rsidRDefault="00C17AB0">
      <w:r>
        <w:separator/>
      </w:r>
    </w:p>
  </w:footnote>
  <w:footnote w:type="continuationSeparator" w:id="0">
    <w:p w:rsidR="00C17AB0" w:rsidRDefault="00C1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2B3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E2CC6"/>
    <w:multiLevelType w:val="hybridMultilevel"/>
    <w:tmpl w:val="ED36EB26"/>
    <w:lvl w:ilvl="0" w:tplc="41442F2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314AE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3A77732"/>
    <w:multiLevelType w:val="hybridMultilevel"/>
    <w:tmpl w:val="C216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E7282"/>
    <w:multiLevelType w:val="hybridMultilevel"/>
    <w:tmpl w:val="59744478"/>
    <w:lvl w:ilvl="0" w:tplc="41442F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372C6"/>
    <w:multiLevelType w:val="hybridMultilevel"/>
    <w:tmpl w:val="B59CBE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4643B5"/>
    <w:multiLevelType w:val="hybridMultilevel"/>
    <w:tmpl w:val="C11AA520"/>
    <w:lvl w:ilvl="0" w:tplc="45D0AB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241CF"/>
    <w:multiLevelType w:val="hybridMultilevel"/>
    <w:tmpl w:val="59744478"/>
    <w:lvl w:ilvl="0" w:tplc="41442F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C575B"/>
    <w:multiLevelType w:val="hybridMultilevel"/>
    <w:tmpl w:val="08E0D524"/>
    <w:lvl w:ilvl="0" w:tplc="5E06A3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2631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372C3C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6FA9D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45C7F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C1E3C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8B6D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2964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AFC73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477FBF"/>
    <w:multiLevelType w:val="hybridMultilevel"/>
    <w:tmpl w:val="4C2A3C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EE78A0"/>
    <w:multiLevelType w:val="hybridMultilevel"/>
    <w:tmpl w:val="BB52AF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9"/>
    <w:lvlOverride w:ilvl="0">
      <w:lvl w:ilvl="0" w:tplc="5E06A332">
        <w:numFmt w:val="decimal"/>
        <w:lvlText w:val=""/>
        <w:lvlJc w:val="left"/>
      </w:lvl>
    </w:lvlOverride>
    <w:lvlOverride w:ilvl="1">
      <w:lvl w:ilvl="1" w:tplc="3D26316E">
        <w:numFmt w:val="decimal"/>
        <w:lvlText w:val="%2."/>
        <w:lvlJc w:val="left"/>
      </w:lvl>
    </w:lvlOverride>
  </w:num>
  <w:num w:numId="3">
    <w:abstractNumId w:val="9"/>
    <w:lvlOverride w:ilvl="0">
      <w:lvl w:ilvl="0" w:tplc="5E06A332">
        <w:numFmt w:val="decimal"/>
        <w:lvlText w:val=""/>
        <w:lvlJc w:val="left"/>
      </w:lvl>
    </w:lvlOverride>
    <w:lvlOverride w:ilvl="1">
      <w:lvl w:ilvl="1" w:tplc="3D26316E">
        <w:numFmt w:val="decimal"/>
        <w:lvlText w:val="%2."/>
        <w:lvlJc w:val="left"/>
      </w:lvl>
    </w:lvlOverride>
    <w:lvlOverride w:ilvl="2">
      <w:lvl w:ilvl="2" w:tplc="A372C3C8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9"/>
    <w:lvlOverride w:ilvl="0">
      <w:lvl w:ilvl="0" w:tplc="5E06A332">
        <w:numFmt w:val="decimal"/>
        <w:lvlText w:val=""/>
        <w:lvlJc w:val="left"/>
      </w:lvl>
    </w:lvlOverride>
    <w:lvlOverride w:ilvl="1">
      <w:lvl w:ilvl="1" w:tplc="3D26316E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A372C3C8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</w:num>
  <w:num w:numId="6">
    <w:abstractNumId w:val="1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  <w:num w:numId="11">
    <w:abstractNumId w:val="1"/>
  </w:num>
  <w:num w:numId="12">
    <w:abstractNumId w:val="2"/>
  </w:num>
  <w:num w:numId="13">
    <w:abstractNumId w:val="3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7978"/>
    <w:rsid w:val="000105D3"/>
    <w:rsid w:val="00014F4E"/>
    <w:rsid w:val="00015462"/>
    <w:rsid w:val="00054D8F"/>
    <w:rsid w:val="000615FC"/>
    <w:rsid w:val="000711E4"/>
    <w:rsid w:val="0008048D"/>
    <w:rsid w:val="00080516"/>
    <w:rsid w:val="00081BAE"/>
    <w:rsid w:val="00091675"/>
    <w:rsid w:val="000A0629"/>
    <w:rsid w:val="000B5701"/>
    <w:rsid w:val="000B66CC"/>
    <w:rsid w:val="000D10A7"/>
    <w:rsid w:val="000E0B82"/>
    <w:rsid w:val="000E435B"/>
    <w:rsid w:val="0011116B"/>
    <w:rsid w:val="001136DD"/>
    <w:rsid w:val="00121C15"/>
    <w:rsid w:val="001229F4"/>
    <w:rsid w:val="001249F6"/>
    <w:rsid w:val="001259C8"/>
    <w:rsid w:val="0014771A"/>
    <w:rsid w:val="00153E71"/>
    <w:rsid w:val="00176D72"/>
    <w:rsid w:val="0018786C"/>
    <w:rsid w:val="00193CB9"/>
    <w:rsid w:val="001A2775"/>
    <w:rsid w:val="001E2125"/>
    <w:rsid w:val="001E74E4"/>
    <w:rsid w:val="001F1110"/>
    <w:rsid w:val="002125A7"/>
    <w:rsid w:val="0022518C"/>
    <w:rsid w:val="0025205E"/>
    <w:rsid w:val="00260FCA"/>
    <w:rsid w:val="0026408C"/>
    <w:rsid w:val="0026410F"/>
    <w:rsid w:val="00265F84"/>
    <w:rsid w:val="00267978"/>
    <w:rsid w:val="002755CA"/>
    <w:rsid w:val="002800CC"/>
    <w:rsid w:val="00297FAF"/>
    <w:rsid w:val="002A74FB"/>
    <w:rsid w:val="002A78B4"/>
    <w:rsid w:val="002B2544"/>
    <w:rsid w:val="002B6EBB"/>
    <w:rsid w:val="002C7DB3"/>
    <w:rsid w:val="00320B5F"/>
    <w:rsid w:val="00324479"/>
    <w:rsid w:val="003369C4"/>
    <w:rsid w:val="00343EB6"/>
    <w:rsid w:val="00344BB2"/>
    <w:rsid w:val="00354AA9"/>
    <w:rsid w:val="003622B4"/>
    <w:rsid w:val="003708EC"/>
    <w:rsid w:val="00371E4C"/>
    <w:rsid w:val="003871EB"/>
    <w:rsid w:val="003B4BA5"/>
    <w:rsid w:val="003C2AC1"/>
    <w:rsid w:val="003F6327"/>
    <w:rsid w:val="003F6B56"/>
    <w:rsid w:val="00411AD8"/>
    <w:rsid w:val="00437591"/>
    <w:rsid w:val="0044205B"/>
    <w:rsid w:val="004431F0"/>
    <w:rsid w:val="004437EC"/>
    <w:rsid w:val="0045101E"/>
    <w:rsid w:val="00451906"/>
    <w:rsid w:val="004532B7"/>
    <w:rsid w:val="004572F8"/>
    <w:rsid w:val="00470FE4"/>
    <w:rsid w:val="004971D0"/>
    <w:rsid w:val="004B30D8"/>
    <w:rsid w:val="004D2B24"/>
    <w:rsid w:val="004F3C5D"/>
    <w:rsid w:val="004F6AE7"/>
    <w:rsid w:val="00512CEA"/>
    <w:rsid w:val="005271E0"/>
    <w:rsid w:val="00554950"/>
    <w:rsid w:val="005615D0"/>
    <w:rsid w:val="005700C0"/>
    <w:rsid w:val="00584A65"/>
    <w:rsid w:val="005A1B40"/>
    <w:rsid w:val="005B2BDF"/>
    <w:rsid w:val="005C6577"/>
    <w:rsid w:val="005F67DA"/>
    <w:rsid w:val="006127E7"/>
    <w:rsid w:val="00617054"/>
    <w:rsid w:val="00620FE0"/>
    <w:rsid w:val="00625E3F"/>
    <w:rsid w:val="00661244"/>
    <w:rsid w:val="00675C06"/>
    <w:rsid w:val="006804C4"/>
    <w:rsid w:val="00694E58"/>
    <w:rsid w:val="00697785"/>
    <w:rsid w:val="006A2AA7"/>
    <w:rsid w:val="006C6E92"/>
    <w:rsid w:val="006E035E"/>
    <w:rsid w:val="006F128E"/>
    <w:rsid w:val="006F6205"/>
    <w:rsid w:val="006F7925"/>
    <w:rsid w:val="00731641"/>
    <w:rsid w:val="00752FB0"/>
    <w:rsid w:val="00777A36"/>
    <w:rsid w:val="00780F3F"/>
    <w:rsid w:val="007A4256"/>
    <w:rsid w:val="007B756C"/>
    <w:rsid w:val="007C02DE"/>
    <w:rsid w:val="007D3619"/>
    <w:rsid w:val="007D71DD"/>
    <w:rsid w:val="00801B3B"/>
    <w:rsid w:val="00807016"/>
    <w:rsid w:val="00816634"/>
    <w:rsid w:val="00821171"/>
    <w:rsid w:val="00836CC1"/>
    <w:rsid w:val="00866434"/>
    <w:rsid w:val="008C3758"/>
    <w:rsid w:val="00914FD8"/>
    <w:rsid w:val="009360C8"/>
    <w:rsid w:val="00965B21"/>
    <w:rsid w:val="009935CD"/>
    <w:rsid w:val="009977AE"/>
    <w:rsid w:val="009C7144"/>
    <w:rsid w:val="009D0E21"/>
    <w:rsid w:val="00A019CF"/>
    <w:rsid w:val="00A064BF"/>
    <w:rsid w:val="00A075D8"/>
    <w:rsid w:val="00A14173"/>
    <w:rsid w:val="00A35A60"/>
    <w:rsid w:val="00A409F2"/>
    <w:rsid w:val="00A62812"/>
    <w:rsid w:val="00A632DB"/>
    <w:rsid w:val="00A7282E"/>
    <w:rsid w:val="00A84B9C"/>
    <w:rsid w:val="00A90E19"/>
    <w:rsid w:val="00A9236A"/>
    <w:rsid w:val="00A928A9"/>
    <w:rsid w:val="00AA2C3C"/>
    <w:rsid w:val="00AA6D78"/>
    <w:rsid w:val="00AB372C"/>
    <w:rsid w:val="00AB68AD"/>
    <w:rsid w:val="00AC59F0"/>
    <w:rsid w:val="00AE3ADD"/>
    <w:rsid w:val="00AF409C"/>
    <w:rsid w:val="00B213DE"/>
    <w:rsid w:val="00B25CCA"/>
    <w:rsid w:val="00B44643"/>
    <w:rsid w:val="00B4722E"/>
    <w:rsid w:val="00BA19A0"/>
    <w:rsid w:val="00BC031E"/>
    <w:rsid w:val="00BC0FBF"/>
    <w:rsid w:val="00BC1BA8"/>
    <w:rsid w:val="00BC672D"/>
    <w:rsid w:val="00BE150C"/>
    <w:rsid w:val="00BF1A67"/>
    <w:rsid w:val="00BF52EB"/>
    <w:rsid w:val="00BF5CD2"/>
    <w:rsid w:val="00C10D44"/>
    <w:rsid w:val="00C17AB0"/>
    <w:rsid w:val="00C23A74"/>
    <w:rsid w:val="00C760FD"/>
    <w:rsid w:val="00C81B52"/>
    <w:rsid w:val="00C844DB"/>
    <w:rsid w:val="00C847E2"/>
    <w:rsid w:val="00C91789"/>
    <w:rsid w:val="00C96854"/>
    <w:rsid w:val="00CA3534"/>
    <w:rsid w:val="00CA3FEB"/>
    <w:rsid w:val="00CB53BF"/>
    <w:rsid w:val="00CC4657"/>
    <w:rsid w:val="00CD5F3C"/>
    <w:rsid w:val="00CE09F6"/>
    <w:rsid w:val="00CF5E1C"/>
    <w:rsid w:val="00D03915"/>
    <w:rsid w:val="00D07601"/>
    <w:rsid w:val="00D26BCC"/>
    <w:rsid w:val="00D56D45"/>
    <w:rsid w:val="00D71290"/>
    <w:rsid w:val="00D72ECE"/>
    <w:rsid w:val="00D857D9"/>
    <w:rsid w:val="00DA7B38"/>
    <w:rsid w:val="00DC764F"/>
    <w:rsid w:val="00DD048A"/>
    <w:rsid w:val="00DE00BC"/>
    <w:rsid w:val="00DE0903"/>
    <w:rsid w:val="00DE1762"/>
    <w:rsid w:val="00DF3E51"/>
    <w:rsid w:val="00DF7138"/>
    <w:rsid w:val="00E05E99"/>
    <w:rsid w:val="00E06C3E"/>
    <w:rsid w:val="00E07F42"/>
    <w:rsid w:val="00E10CB6"/>
    <w:rsid w:val="00E144EE"/>
    <w:rsid w:val="00E231D5"/>
    <w:rsid w:val="00E316AB"/>
    <w:rsid w:val="00E414DB"/>
    <w:rsid w:val="00E42390"/>
    <w:rsid w:val="00E44C18"/>
    <w:rsid w:val="00E50CDE"/>
    <w:rsid w:val="00E76176"/>
    <w:rsid w:val="00E81174"/>
    <w:rsid w:val="00EA7D58"/>
    <w:rsid w:val="00EC1BFC"/>
    <w:rsid w:val="00ED3876"/>
    <w:rsid w:val="00EF238A"/>
    <w:rsid w:val="00EF5873"/>
    <w:rsid w:val="00F02B60"/>
    <w:rsid w:val="00F0366B"/>
    <w:rsid w:val="00F23757"/>
    <w:rsid w:val="00F352FF"/>
    <w:rsid w:val="00F36501"/>
    <w:rsid w:val="00F411CC"/>
    <w:rsid w:val="00F44BAF"/>
    <w:rsid w:val="00F467A9"/>
    <w:rsid w:val="00F921D0"/>
    <w:rsid w:val="00F975F8"/>
    <w:rsid w:val="00FB4E6C"/>
    <w:rsid w:val="00FC33A6"/>
    <w:rsid w:val="00FE44CC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FB62F"/>
  <w15:docId w15:val="{1479B8A4-7694-4F41-AB45-36ABD45D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FD"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80F3F"/>
    <w:pPr>
      <w:keepNext/>
      <w:widowControl w:val="0"/>
      <w:spacing w:before="240" w:after="60"/>
      <w:outlineLvl w:val="2"/>
    </w:pPr>
    <w:rPr>
      <w:rFonts w:ascii="Arial" w:hAnsi="Arial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760FD"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qFormat/>
    <w:rsid w:val="00C760FD"/>
    <w:rPr>
      <w:i/>
      <w:iCs/>
    </w:rPr>
  </w:style>
  <w:style w:type="paragraph" w:styleId="HTMLPreformatted">
    <w:name w:val="HTML Preformatted"/>
    <w:basedOn w:val="Normal"/>
    <w:rsid w:val="00C76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character" w:styleId="Hyperlink">
    <w:name w:val="Hyperlink"/>
    <w:rsid w:val="00C760FD"/>
    <w:rPr>
      <w:color w:val="0000FF"/>
      <w:u w:val="single"/>
    </w:rPr>
  </w:style>
  <w:style w:type="character" w:styleId="HTMLTypewriter">
    <w:name w:val="HTML Typewriter"/>
    <w:rsid w:val="00DC764F"/>
    <w:rPr>
      <w:rFonts w:ascii="Courier New" w:eastAsia="Times New Roman" w:hAnsi="Courier New" w:cs="Courier New"/>
      <w:sz w:val="20"/>
      <w:szCs w:val="20"/>
    </w:rPr>
  </w:style>
  <w:style w:type="character" w:customStyle="1" w:styleId="fnt0">
    <w:name w:val="fnt0"/>
    <w:basedOn w:val="DefaultParagraphFont"/>
    <w:rsid w:val="00C23A74"/>
  </w:style>
  <w:style w:type="paragraph" w:styleId="Footer">
    <w:name w:val="footer"/>
    <w:basedOn w:val="Normal"/>
    <w:rsid w:val="00DE00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0BC"/>
  </w:style>
  <w:style w:type="paragraph" w:styleId="ListParagraph">
    <w:name w:val="List Paragraph"/>
    <w:basedOn w:val="Normal"/>
    <w:uiPriority w:val="34"/>
    <w:qFormat/>
    <w:rsid w:val="00801B3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3Char">
    <w:name w:val="Heading 3 Char"/>
    <w:link w:val="Heading3"/>
    <w:rsid w:val="00780F3F"/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link w:val="BodyTextIndentChar"/>
    <w:semiHidden/>
    <w:rsid w:val="00914FD8"/>
    <w:pPr>
      <w:widowControl w:val="0"/>
      <w:ind w:firstLine="720"/>
    </w:pPr>
    <w:rPr>
      <w:snapToGrid w:val="0"/>
      <w:szCs w:val="20"/>
    </w:rPr>
  </w:style>
  <w:style w:type="character" w:customStyle="1" w:styleId="BodyTextIndentChar">
    <w:name w:val="Body Text Indent Char"/>
    <w:link w:val="BodyTextIndent"/>
    <w:semiHidden/>
    <w:rsid w:val="00914FD8"/>
    <w:rPr>
      <w:snapToGrid w:val="0"/>
      <w:sz w:val="24"/>
    </w:rPr>
  </w:style>
  <w:style w:type="paragraph" w:styleId="Header">
    <w:name w:val="header"/>
    <w:basedOn w:val="Normal"/>
    <w:link w:val="HeaderChar"/>
    <w:semiHidden/>
    <w:rsid w:val="00661244"/>
    <w:pPr>
      <w:widowControl w:val="0"/>
      <w:tabs>
        <w:tab w:val="center" w:pos="4320"/>
        <w:tab w:val="right" w:pos="8640"/>
      </w:tabs>
    </w:pPr>
    <w:rPr>
      <w:rFonts w:ascii="Courier" w:hAnsi="Courier"/>
      <w:snapToGrid w:val="0"/>
      <w:szCs w:val="20"/>
    </w:rPr>
  </w:style>
  <w:style w:type="character" w:customStyle="1" w:styleId="HeaderChar">
    <w:name w:val="Header Char"/>
    <w:link w:val="Header"/>
    <w:semiHidden/>
    <w:rsid w:val="00661244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E9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: Implementing a 4 bit Counter using an 8051 and Interfacing it to an LCD</vt:lpstr>
    </vt:vector>
  </TitlesOfParts>
  <Company>CSULB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: Implementing a 4 bit Counter using an 8051 and Interfacing it to an LCD</dc:title>
  <dc:creator>Bob Ward</dc:creator>
  <cp:lastModifiedBy>Umar Khan</cp:lastModifiedBy>
  <cp:revision>8</cp:revision>
  <cp:lastPrinted>2017-10-02T05:09:00Z</cp:lastPrinted>
  <dcterms:created xsi:type="dcterms:W3CDTF">2016-03-01T19:44:00Z</dcterms:created>
  <dcterms:modified xsi:type="dcterms:W3CDTF">2017-10-02T05:11:00Z</dcterms:modified>
</cp:coreProperties>
</file>