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6E" w:rsidRDefault="00850D6E" w:rsidP="004670A9">
      <w:pPr>
        <w:jc w:val="center"/>
      </w:pPr>
      <w:r>
        <w:t xml:space="preserve">JieMeiTao </w:t>
      </w:r>
      <w:r w:rsidR="00E77CB1">
        <w:t>Product</w:t>
      </w:r>
      <w:r w:rsidR="00E77CB1">
        <w:rPr>
          <w:rFonts w:hint="eastAsia"/>
        </w:rPr>
        <w:t>-</w:t>
      </w:r>
      <w:r w:rsidR="00E77CB1">
        <w:t>U</w:t>
      </w:r>
      <w:r>
        <w:rPr>
          <w:rFonts w:hint="eastAsia"/>
        </w:rPr>
        <w:t>ploader system</w:t>
      </w:r>
    </w:p>
    <w:p w:rsidR="00850D6E" w:rsidRDefault="00850D6E">
      <w:r>
        <w:rPr>
          <w:rFonts w:hint="eastAsia"/>
        </w:rPr>
        <w:t>Phase 1 : 2-3 weeks</w:t>
      </w:r>
    </w:p>
    <w:p w:rsidR="00850D6E" w:rsidRDefault="00850D6E">
      <w:r>
        <w:rPr>
          <w:rFonts w:hint="eastAsia"/>
        </w:rPr>
        <w:t xml:space="preserve">1 Investigate how to use Shop Style API and Tao Bao API. Play around with the API, write code to handle the API response. </w:t>
      </w:r>
    </w:p>
    <w:p w:rsidR="00850D6E" w:rsidRDefault="00850D6E">
      <w:r>
        <w:rPr>
          <w:rFonts w:hint="eastAsia"/>
        </w:rPr>
        <w:t>2 Create database structure and save product information to database.</w:t>
      </w:r>
    </w:p>
    <w:p w:rsidR="00850D6E" w:rsidRDefault="00850D6E">
      <w:r>
        <w:rPr>
          <w:rFonts w:hint="eastAsia"/>
        </w:rPr>
        <w:t>3 Create mock product and use Tao Bao API to upload it to ukjiemeitao online shop.</w:t>
      </w:r>
    </w:p>
    <w:p w:rsidR="00850D6E" w:rsidRDefault="00850D6E">
      <w:r>
        <w:rPr>
          <w:rFonts w:hint="eastAsia"/>
        </w:rPr>
        <w:t>4 Decide the design pattern of data layer : Entity Framework, NHibernate or just hard-coded sql script in source code.</w:t>
      </w:r>
    </w:p>
    <w:p w:rsidR="00850D6E" w:rsidRDefault="00850D6E">
      <w:r>
        <w:rPr>
          <w:rFonts w:hint="eastAsia"/>
        </w:rPr>
        <w:t>5 Create two compo</w:t>
      </w:r>
      <w:r w:rsidR="003518FD">
        <w:rPr>
          <w:rFonts w:hint="eastAsia"/>
        </w:rPr>
        <w:t>nents : Uploader and Downloader, these two components should be generic and support other websites which we will integrated in the future.</w:t>
      </w:r>
    </w:p>
    <w:p w:rsidR="003518FD" w:rsidRDefault="003518FD">
      <w:r>
        <w:rPr>
          <w:rFonts w:hint="eastAsia"/>
        </w:rPr>
        <w:t xml:space="preserve">6 When developing the program, test driven development methodology should be applied. We should create unit tests for all the public functions we created. </w:t>
      </w:r>
    </w:p>
    <w:p w:rsidR="003518FD" w:rsidRDefault="003518FD">
      <w:r>
        <w:rPr>
          <w:rFonts w:hint="eastAsia"/>
        </w:rPr>
        <w:t xml:space="preserve">7 Create GUI for the two components. We need to make sure the GUI and logic layer are not tightly coupled. That means we need to apply dependency injection. In the future, we can swap presentation layer easily without touching logic layer. </w:t>
      </w:r>
    </w:p>
    <w:p w:rsidR="003518FD" w:rsidRDefault="001F1D44">
      <w:r>
        <w:rPr>
          <w:rFonts w:hint="eastAsia"/>
        </w:rPr>
        <w:t xml:space="preserve">8 Ideally we can create a WPF application where we specify the search </w:t>
      </w:r>
      <w:r>
        <w:t>criteria</w:t>
      </w:r>
      <w:r>
        <w:rPr>
          <w:rFonts w:hint="eastAsia"/>
        </w:rPr>
        <w:t xml:space="preserve">  and trigger the download and upload actions. I prefer to use MVVM design pattern with Entity Framework.</w:t>
      </w:r>
      <w:r w:rsidR="004E72B8">
        <w:rPr>
          <w:rFonts w:hint="eastAsia"/>
        </w:rPr>
        <w:t xml:space="preserve"> Let's have a nice and clean structure to start with.</w:t>
      </w:r>
    </w:p>
    <w:p w:rsidR="00B872C3" w:rsidRDefault="00B872C3"/>
    <w:p w:rsidR="00B872C3" w:rsidRDefault="00B872C3"/>
    <w:p w:rsidR="003518FD" w:rsidRDefault="003518FD"/>
    <w:p w:rsidR="00850D6E" w:rsidRDefault="00850D6E"/>
    <w:p w:rsidR="00850D6E" w:rsidRDefault="00624298">
      <w:r>
        <w:pict>
          <v:group id="_x0000_s1028" editas="canvas" style="width:415.3pt;height:249.2pt;mso-position-horizontal-relative:char;mso-position-vertical-relative:line" coordorigin="2355,907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5;top:9072;width:7200;height:4320" o:preferrelative="f">
              <v:fill o:detectmouseclick="t"/>
              <v:path o:extrusionok="t" o:connecttype="none"/>
              <o:lock v:ext="edit" text="t"/>
            </v:shape>
            <v:roundrect id="_x0000_s1033" style="position:absolute;left:4617;top:10005;width:2038;height:1562" arcsize="10923f">
              <v:textbox>
                <w:txbxContent>
                  <w:p w:rsidR="0027180D" w:rsidRDefault="0027180D"/>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left:7357;top:10897;width:344;height:499">
              <v:textbox style="mso-next-textbox:#_x0000_s1026">
                <w:txbxContent>
                  <w:p w:rsidR="0007034F" w:rsidRPr="0007034F" w:rsidRDefault="0007034F" w:rsidP="0007034F"/>
                </w:txbxContent>
              </v:textbox>
            </v:shape>
            <v:shapetype id="_x0000_t202" coordsize="21600,21600" o:spt="202" path="m,l,21600r21600,l21600,xe">
              <v:stroke joinstyle="miter"/>
              <v:path gradientshapeok="t" o:connecttype="rect"/>
            </v:shapetype>
            <v:shape id="_x0000_s1029" type="#_x0000_t202" style="position:absolute;left:7168;top:11450;width:820;height:273" strokecolor="white [3212]" strokeweight="0">
              <v:textbox>
                <w:txbxContent>
                  <w:p w:rsidR="0007034F" w:rsidRPr="0007034F" w:rsidRDefault="0007034F">
                    <w:pPr>
                      <w:rPr>
                        <w:sz w:val="16"/>
                        <w:szCs w:val="16"/>
                      </w:rPr>
                    </w:pPr>
                    <w:r w:rsidRPr="0007034F">
                      <w:rPr>
                        <w:sz w:val="16"/>
                        <w:szCs w:val="16"/>
                      </w:rPr>
                      <w:t>Database</w:t>
                    </w:r>
                  </w:p>
                </w:txbxContent>
              </v:textbox>
            </v:shape>
            <v:shapetype id="_x0000_t32" coordsize="21600,21600" o:spt="32" o:oned="t" path="m,l21600,21600e" filled="f">
              <v:path arrowok="t" fillok="f" o:connecttype="none"/>
              <o:lock v:ext="edit" shapetype="t"/>
            </v:shapetype>
            <v:shape id="_x0000_s1030" type="#_x0000_t32" style="position:absolute;left:7030;top:9244;width:1;height:3602" o:connectortype="straight"/>
            <v:rect id="_x0000_s1031" style="position:absolute;left:5061;top:10439;width:1078;height:315">
              <v:textbox>
                <w:txbxContent>
                  <w:p w:rsidR="0027180D" w:rsidRPr="0027180D" w:rsidRDefault="0027180D">
                    <w:pPr>
                      <w:rPr>
                        <w:sz w:val="16"/>
                      </w:rPr>
                    </w:pPr>
                    <w:r>
                      <w:rPr>
                        <w:sz w:val="16"/>
                      </w:rPr>
                      <w:t xml:space="preserve">    </w:t>
                    </w:r>
                    <w:r w:rsidRPr="0027180D">
                      <w:rPr>
                        <w:sz w:val="16"/>
                      </w:rPr>
                      <w:t>Uploader</w:t>
                    </w:r>
                  </w:p>
                </w:txbxContent>
              </v:textbox>
            </v:rect>
            <v:rect id="_x0000_s1032" style="position:absolute;left:5062;top:10843;width:1077;height:327">
              <v:textbox>
                <w:txbxContent>
                  <w:p w:rsidR="0027180D" w:rsidRPr="0027180D" w:rsidRDefault="0027180D">
                    <w:pPr>
                      <w:rPr>
                        <w:sz w:val="16"/>
                        <w:szCs w:val="16"/>
                      </w:rPr>
                    </w:pPr>
                    <w:r w:rsidRPr="0027180D">
                      <w:rPr>
                        <w:sz w:val="16"/>
                        <w:szCs w:val="16"/>
                      </w:rPr>
                      <w:t>Downloade</w:t>
                    </w:r>
                    <w:r>
                      <w:rPr>
                        <w:sz w:val="16"/>
                        <w:szCs w:val="16"/>
                      </w:rPr>
                      <w:t>r</w:t>
                    </w:r>
                  </w:p>
                </w:txbxContent>
              </v:textbox>
            </v:rect>
            <v:shape id="_x0000_s1034" type="#_x0000_t202" style="position:absolute;left:4771;top:11675;width:2003;height:315" fillcolor="white [3212]" strokecolor="white [3212]">
              <v:textbox>
                <w:txbxContent>
                  <w:p w:rsidR="0027180D" w:rsidRPr="0027180D" w:rsidRDefault="0027180D">
                    <w:pPr>
                      <w:rPr>
                        <w:sz w:val="16"/>
                        <w:szCs w:val="16"/>
                      </w:rPr>
                    </w:pPr>
                    <w:r w:rsidRPr="0027180D">
                      <w:rPr>
                        <w:sz w:val="16"/>
                        <w:szCs w:val="16"/>
                      </w:rPr>
                      <w:t>product auto-uploader</w:t>
                    </w:r>
                  </w:p>
                </w:txbxContent>
              </v:textbox>
            </v:shape>
            <v:shape id="_x0000_s1035" type="#_x0000_t32" style="position:absolute;left:4158;top:9174;width:1;height:3672" o:connectortype="straight"/>
            <v:oval id="_x0000_s1036" style="position:absolute;left:2577;top:12080;width:1350;height:558">
              <v:textbox>
                <w:txbxContent>
                  <w:p w:rsidR="0027180D" w:rsidRPr="0027180D" w:rsidRDefault="0027180D">
                    <w:pPr>
                      <w:rPr>
                        <w:sz w:val="16"/>
                        <w:szCs w:val="16"/>
                      </w:rPr>
                    </w:pPr>
                    <w:r w:rsidRPr="0027180D">
                      <w:rPr>
                        <w:sz w:val="16"/>
                        <w:szCs w:val="16"/>
                      </w:rPr>
                      <w:t>Shop Style</w:t>
                    </w:r>
                  </w:p>
                </w:txbxContent>
              </v:textbox>
            </v:oval>
            <v:oval id="_x0000_s1037" style="position:absolute;left:2613;top:10481;width:1350;height:576">
              <v:textbox>
                <w:txbxContent>
                  <w:p w:rsidR="0027180D" w:rsidRPr="0027180D" w:rsidRDefault="0027180D">
                    <w:pPr>
                      <w:rPr>
                        <w:sz w:val="16"/>
                        <w:szCs w:val="16"/>
                      </w:rPr>
                    </w:pPr>
                    <w:r w:rsidRPr="0027180D">
                      <w:rPr>
                        <w:sz w:val="16"/>
                        <w:szCs w:val="16"/>
                      </w:rPr>
                      <w:t>Net-A-Porter</w:t>
                    </w:r>
                  </w:p>
                </w:txbxContent>
              </v:textbox>
            </v:oval>
            <v:oval id="_x0000_s1038" style="position:absolute;left:2673;top:11354;width:1254;height:518">
              <v:textbox>
                <w:txbxContent>
                  <w:p w:rsidR="0027180D" w:rsidRPr="0027180D" w:rsidRDefault="0027180D">
                    <w:pPr>
                      <w:rPr>
                        <w:sz w:val="16"/>
                        <w:szCs w:val="16"/>
                      </w:rPr>
                    </w:pPr>
                    <w:r w:rsidRPr="0027180D">
                      <w:rPr>
                        <w:sz w:val="16"/>
                        <w:szCs w:val="16"/>
                      </w:rPr>
                      <w:t>Amazon</w:t>
                    </w:r>
                  </w:p>
                </w:txbxContent>
              </v:textbox>
            </v:oval>
            <v:oval id="_x0000_s1039" style="position:absolute;left:2673;top:9636;width:1290;height:530">
              <v:textbox>
                <w:txbxContent>
                  <w:p w:rsidR="0027180D" w:rsidRPr="0027180D" w:rsidRDefault="0027180D">
                    <w:pPr>
                      <w:rPr>
                        <w:sz w:val="16"/>
                        <w:szCs w:val="16"/>
                      </w:rPr>
                    </w:pPr>
                    <w:r w:rsidRPr="0027180D">
                      <w:rPr>
                        <w:sz w:val="16"/>
                        <w:szCs w:val="16"/>
                      </w:rPr>
                      <w:t>tao bao</w:t>
                    </w:r>
                  </w:p>
                </w:txbxContent>
              </v:textbox>
            </v:oval>
            <v:shape id="_x0000_s1040" type="#_x0000_t32" style="position:absolute;left:3963;top:9902;width:1098;height:695;flip:x y" o:connectortype="straight">
              <v:stroke endarrow="block"/>
            </v:shape>
            <v:shape id="_x0000_s1041" type="#_x0000_t32" style="position:absolute;left:6139;top:10597;width:1218;height:550;flip:x y" o:connectortype="straight">
              <v:stroke endarrow="block"/>
            </v:shape>
            <v:shape id="_x0000_s1042" type="#_x0000_t32" style="position:absolute;left:3963;top:10769;width:1099;height:238" o:connectortype="straight">
              <v:stroke endarrow="block"/>
            </v:shape>
            <v:shape id="_x0000_s1043" type="#_x0000_t32" style="position:absolute;left:6139;top:11007;width:1218;height:140" o:connectortype="straight">
              <v:stroke endarrow="block"/>
            </v:shape>
            <v:shape id="_x0000_s1044" type="#_x0000_t32" style="position:absolute;left:3927;top:11007;width:1135;height:606;flip:y" o:connectortype="straight">
              <v:stroke endarrow="block"/>
            </v:shape>
            <v:shape id="_x0000_s1045" type="#_x0000_t32" style="position:absolute;left:3927;top:11007;width:1135;height:1352;flip:y" o:connectortype="straight">
              <v:stroke endarrow="block"/>
            </v:shape>
            <v:shape id="_x0000_s1047" type="#_x0000_t202" style="position:absolute;left:2684;top:12733;width:1243;height:298" strokecolor="white [3212]">
              <v:textbox>
                <w:txbxContent>
                  <w:p w:rsidR="00532B91" w:rsidRPr="00532B91" w:rsidRDefault="00532B91">
                    <w:pPr>
                      <w:rPr>
                        <w:sz w:val="16"/>
                        <w:szCs w:val="16"/>
                      </w:rPr>
                    </w:pPr>
                    <w:r w:rsidRPr="00532B91">
                      <w:rPr>
                        <w:sz w:val="16"/>
                        <w:szCs w:val="16"/>
                      </w:rPr>
                      <w:t>Websites</w:t>
                    </w:r>
                  </w:p>
                </w:txbxContent>
              </v:textbox>
            </v:shape>
            <w10:wrap type="none"/>
            <w10:anchorlock/>
          </v:group>
        </w:pict>
      </w:r>
    </w:p>
    <w:p w:rsidR="00850D6E" w:rsidRDefault="00850D6E"/>
    <w:p w:rsidR="00850D6E" w:rsidRDefault="00850D6E"/>
    <w:p w:rsidR="00850D6E" w:rsidRDefault="00850D6E"/>
    <w:sectPr w:rsidR="00850D6E" w:rsidSect="0033208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9"/>
  <w:defaultTabStop w:val="720"/>
  <w:characterSpacingControl w:val="doNotCompress"/>
  <w:compat>
    <w:useFELayout/>
  </w:compat>
  <w:rsids>
    <w:rsidRoot w:val="00850D6E"/>
    <w:rsid w:val="0007034F"/>
    <w:rsid w:val="001F1D44"/>
    <w:rsid w:val="0027180D"/>
    <w:rsid w:val="00286144"/>
    <w:rsid w:val="002C519B"/>
    <w:rsid w:val="00332080"/>
    <w:rsid w:val="003518FD"/>
    <w:rsid w:val="004670A9"/>
    <w:rsid w:val="004E72B8"/>
    <w:rsid w:val="00532B91"/>
    <w:rsid w:val="00624298"/>
    <w:rsid w:val="006F24B2"/>
    <w:rsid w:val="00850D6E"/>
    <w:rsid w:val="008D0CB2"/>
    <w:rsid w:val="00B872C3"/>
    <w:rsid w:val="00E77CB1"/>
    <w:rsid w:val="00FB288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0"/>
        <o:r id="V:Rule10" type="connector" idref="#_x0000_s1040">
          <o:proxy start="" idref="#_x0000_s1031" connectloc="1"/>
          <o:proxy end="" idref="#_x0000_s1039" connectloc="6"/>
        </o:r>
        <o:r id="V:Rule11" type="connector" idref="#_x0000_s1035"/>
        <o:r id="V:Rule12" type="connector" idref="#_x0000_s1042">
          <o:proxy start="" idref="#_x0000_s1037" connectloc="6"/>
          <o:proxy end="" idref="#_x0000_s1032" connectloc="1"/>
        </o:r>
        <o:r id="V:Rule13" type="connector" idref="#_x0000_s1043">
          <o:proxy start="" idref="#_x0000_s1032" connectloc="3"/>
          <o:proxy end="" idref="#_x0000_s1026" connectloc="2"/>
        </o:r>
        <o:r id="V:Rule14" type="connector" idref="#_x0000_s1041">
          <o:proxy start="" idref="#_x0000_s1026" connectloc="2"/>
          <o:proxy end="" idref="#_x0000_s1031" connectloc="3"/>
        </o:r>
        <o:r id="V:Rule15" type="connector" idref="#_x0000_s1045">
          <o:proxy start="" idref="#_x0000_s1036" connectloc="6"/>
          <o:proxy end="" idref="#_x0000_s1032" connectloc="1"/>
        </o:r>
        <o:r id="V:Rule16" type="connector" idref="#_x0000_s1044">
          <o:proxy start="" idref="#_x0000_s1038" connectloc="6"/>
          <o:proxy end="" idref="#_x0000_s103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0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2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D5409-6130-4BB1-BC49-B896DDFE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6</cp:revision>
  <dcterms:created xsi:type="dcterms:W3CDTF">2013-11-16T13:35:00Z</dcterms:created>
  <dcterms:modified xsi:type="dcterms:W3CDTF">2013-11-17T19:36:00Z</dcterms:modified>
</cp:coreProperties>
</file>