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Stanislav Ukolov</w:t>
      </w:r>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r w:rsidR="001D0DDA" w:rsidRPr="001D0DDA">
        <w:t>Krasovsky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r w:rsidR="00506C8D" w:rsidRPr="00506C8D">
        <w:t>Dewil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r w:rsidR="00506C8D" w:rsidRPr="00506C8D">
        <w:t>Dowsland and Dowsland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r w:rsidRPr="00506C8D">
        <w:t>Dewil and his colleagues</w:t>
      </w:r>
      <w:r>
        <w:t xml:space="preserve">, see </w:t>
      </w:r>
      <w:r w:rsidRPr="00506C8D">
        <w:t>Dewil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In Dewil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48FF1688"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0B76C732"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see </w:t>
      </w:r>
      <w:r w:rsidR="00673944" w:rsidRPr="00673944">
        <w:rPr>
          <w:lang w:val="es-ES"/>
        </w:rPr>
        <w:t>Chentsov et al. (2018)</w:t>
      </w:r>
      <w:r w:rsidR="00673944">
        <w:rPr>
          <w:lang w:val="es-ES"/>
        </w:rPr>
        <w:t xml:space="preserve"> for example. </w:t>
      </w:r>
      <w:r w:rsidRPr="00936525">
        <w:rPr>
          <w:lang w:val="es-ES"/>
        </w:rPr>
        <w:t>The algorithm, hereinafter referred to as DP, 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lastRenderedPageBreak/>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Khachay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6CB32E0C"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2A96B724" w14:textId="2FCD5FFB" w:rsidR="00DC4237" w:rsidRDefault="00DC4237" w:rsidP="00DC4237">
      <w:pPr>
        <w:pStyle w:val="2"/>
      </w:pPr>
      <w:r>
        <w:t>2.2. Discretization process</w:t>
      </w:r>
    </w:p>
    <w:p w14:paraId="0C3AABA3" w14:textId="06E47825"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08036FCB" w14:textId="77777777" w:rsidR="00DC4237" w:rsidRDefault="00DC4237" w:rsidP="00DC4237">
      <w:pPr>
        <w:pStyle w:val="2"/>
      </w:pPr>
      <w:r>
        <w:t>2.3. Objective functions</w:t>
      </w:r>
    </w:p>
    <w:p w14:paraId="0DD03810" w14:textId="1E1AE1A6" w:rsidR="00DC4237" w:rsidRDefault="00DC4237" w:rsidP="00E51CFE">
      <w:pPr>
        <w:pStyle w:val="Text"/>
      </w:pPr>
      <w:r>
        <w:rPr>
          <w:lang w:val="es-ES"/>
        </w:rPr>
        <w:t xml:space="preserve">Both algorithms described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187876"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187876"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7117C39D" w:rsidR="00A305C9" w:rsidRPr="00187876" w:rsidRDefault="00ED6BE2" w:rsidP="00E51CFE">
      <w:pPr>
        <w:pStyle w:val="Text"/>
        <w:rPr>
          <w:rFonts w:eastAsiaTheme="minorEastAsia"/>
        </w:rPr>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Pr>
          <w:rFonts w:eastAsiaTheme="minorEastAsia"/>
        </w:rPr>
        <w:t xml:space="preserve"> is the number of the piercing points, that is the number of contours.</w:t>
      </w:r>
      <w:r w:rsidR="00187876">
        <w:rPr>
          <w:rFonts w:eastAsiaTheme="minorEastAsia"/>
        </w:rPr>
        <w:t xml:space="preserve"> Parameters </w:t>
      </w:r>
      <m:oMath>
        <m:sSub>
          <m:sSubPr>
            <m:ctrlPr>
              <w:rPr>
                <w:rFonts w:ascii="Cambria Math" w:hAnsi="Cambria Math"/>
                <w:i/>
              </w:rPr>
            </m:ctrlPr>
          </m:sSubPr>
          <m:e>
            <m:r>
              <w:rPr>
                <w:rFonts w:ascii="Cambria Math" w:hAnsi="Cambria Math"/>
              </w:rPr>
              <m:t>V</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pt</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sidR="00187876">
        <w:rPr>
          <w:rFonts w:eastAsiaTheme="minorEastAsia"/>
        </w:rPr>
        <w:t xml:space="preserve"> depend on the CNC equipment used and cutting process selected, see </w:t>
      </w:r>
      <w:r w:rsidR="00187876" w:rsidRPr="00187876">
        <w:rPr>
          <w:rFonts w:eastAsiaTheme="minorEastAsia"/>
        </w:rPr>
        <w:t>Tavaeva et al. (2019)</w:t>
      </w:r>
      <w:r w:rsidR="00187876">
        <w:rPr>
          <w:rFonts w:eastAsiaTheme="minorEastAsia"/>
        </w:rPr>
        <w:t>.</w:t>
      </w:r>
      <w:bookmarkStart w:id="0" w:name="_GoBack"/>
      <w:bookmarkEnd w:id="0"/>
    </w:p>
    <w:p w14:paraId="2337200A" w14:textId="1D696024" w:rsidR="009565DB" w:rsidRPr="00DC4237" w:rsidRDefault="009565DB" w:rsidP="00E51CFE">
      <w:pPr>
        <w:pStyle w:val="Text"/>
      </w:pPr>
    </w:p>
    <w:p w14:paraId="62B5378B" w14:textId="6FF10430" w:rsidR="00673944" w:rsidRDefault="00350B26" w:rsidP="00E51CFE">
      <w:pPr>
        <w:pStyle w:val="Text"/>
        <w:rPr>
          <w:lang w:val="es-ES"/>
        </w:rPr>
      </w:pPr>
      <w:r w:rsidRPr="00350B26">
        <w:rPr>
          <w:lang w:val="es-ES"/>
        </w:rPr>
        <w:t>In the next section, using a number of model examples, it will be shown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lastRenderedPageBreak/>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7CB1A9A1" w:rsidR="00427E48" w:rsidRDefault="00805A37" w:rsidP="00805A37">
      <w:pPr>
        <w:pStyle w:val="Text"/>
      </w:pPr>
      <w:r>
        <w:t xml:space="preserve">All three instances were solved to optimality with two algorithms: </w:t>
      </w:r>
      <w:r w:rsidR="007B77A4">
        <w:t xml:space="preserve">1) </w:t>
      </w:r>
      <w:r>
        <w:t xml:space="preserve">DP (Dynamic programming) scheme, see Chentsov et al. (2018); </w:t>
      </w:r>
      <w:r w:rsidR="007B77A4">
        <w:t xml:space="preserve">2) </w:t>
      </w:r>
      <w:r>
        <w:t>new problem-specific Branch-and-Bound algorithm, see. Khachay et al. (2021).</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lastRenderedPageBreak/>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r>
              <w:rPr>
                <w:b/>
                <w:bCs/>
              </w:rPr>
              <w:t>min:</w:t>
            </w:r>
            <w:r w:rsidRPr="00520DC2">
              <w:rPr>
                <w:b/>
                <w:bCs/>
              </w:rPr>
              <w:t>s)</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05F2FD73"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the DP method. We also note that </w:t>
      </w:r>
      <w:r>
        <w:t xml:space="preserve">solutions </w:t>
      </w:r>
      <w:r w:rsidRPr="009E64AD">
        <w:t xml:space="preserve">for all 3 subtasks </w:t>
      </w:r>
      <w:r w:rsidRPr="009E64AD">
        <w:lastRenderedPageBreak/>
        <w:t xml:space="preserve">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r>
        <w:t>The work was performed as part of research conducted in the Ural Mathematical Center with the financial support of the Ministry of Science and Higher Education of the Russian Federation (Agreement number 075-02-2022-874).</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Alvarez-Valdes, R., Carravilla, M.A., and Oliveira, J.F.</w:t>
      </w:r>
      <w:r w:rsidR="00E266CF">
        <w:t xml:space="preserve"> </w:t>
      </w:r>
      <w:r w:rsidRPr="00E5509F">
        <w:t>(2018). Cutting and packing. doi:10.1007/978-3-319-07153-4 43-1.</w:t>
      </w:r>
    </w:p>
    <w:p w14:paraId="0D3DF1F3" w14:textId="77777777" w:rsidR="00E5509F" w:rsidRDefault="00E5509F" w:rsidP="00E5509F">
      <w:pPr>
        <w:pStyle w:val="Bibliografa1"/>
      </w:pPr>
      <w:r>
        <w:t xml:space="preserve">Chentsov, A.G., Chentsov, P.A., Petunin, A.A., and Sesekin, A.N. (2018). Model of megalopolises in the tool path optimisation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r>
        <w:t xml:space="preserve">Dewil,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 xml:space="preserve">Dewil, R., Vansteenwegen, P., Cattrysse, D., Laguna, M., and Vossen,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European Journal of Operational Research</w:t>
      </w:r>
      <w:r>
        <w:t>, 84(3), 506–521. doi: 10.1016/0377-2217(95)00019-M.</w:t>
      </w:r>
    </w:p>
    <w:p w14:paraId="2F6CDE1C" w14:textId="09284EA5" w:rsidR="00740F08" w:rsidRDefault="00740F08" w:rsidP="00740F08">
      <w:pPr>
        <w:pStyle w:val="Bibliografa1"/>
      </w:pPr>
      <w:r>
        <w:t xml:space="preserve">Khachay, M., Kudriavtsev, A., and Petunin, A. (2020). PCGLNS: A heuristic solver for the Precedence Constrained Generalized Traveling Salesman Problem. In N. Olenev, Y. Evtushenko, M. Khachay, and V. Malkova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Ukolov, S., and Petunin, A. (2021). Problem-Specific Branch-and-Bound Algorithms for the Precedence Constrained Generalized Traveling Salesman Problem. In N. Olenev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IFAC-PapersOnLine</w:t>
      </w:r>
      <w:r>
        <w:t>, 52(13), 2662–2667. doi: 10.1016/j.ifacol.2019.11.609.</w:t>
      </w:r>
    </w:p>
    <w:p w14:paraId="45D51754" w14:textId="636563FF" w:rsidR="00E014B9" w:rsidRDefault="00E014B9" w:rsidP="00E014B9">
      <w:pPr>
        <w:pStyle w:val="Bibliografa1"/>
      </w:pPr>
      <w:r>
        <w:t xml:space="preserve">Petunin, A., Khalyavka, A., Khachay, M., Kudriavtsev, A., Chentsov, P., Polishchuk, E., and Ukolov,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2F16B378" w:rsidR="000530E9" w:rsidRDefault="000530E9" w:rsidP="000530E9">
      <w:pPr>
        <w:pStyle w:val="Bibliografa1"/>
      </w:pPr>
      <w:r>
        <w:t xml:space="preserve">Salman, R., Ekstedt, F., and Damaschke, P. (2020). Branch-and-bound for the Precedence Constrained Generalized Traveling Salesman Problem. </w:t>
      </w:r>
      <w:r w:rsidRPr="000530E9">
        <w:rPr>
          <w:i/>
          <w:iCs/>
        </w:rPr>
        <w:t>Operations Research Letters</w:t>
      </w:r>
      <w:r>
        <w:t>, 48(2), 163–166. doi: 10.1016/j.orl.2020.01.009.</w:t>
      </w:r>
    </w:p>
    <w:p w14:paraId="14EFCDC0" w14:textId="3F4C6D39" w:rsidR="00187876" w:rsidRDefault="00187876" w:rsidP="00187876">
      <w:pPr>
        <w:pStyle w:val="Bibliografa1"/>
      </w:pPr>
      <w:r>
        <w:t>Tavaeva, A., Petunin, A., Ukolov, S., and Krotov, V.</w:t>
      </w:r>
      <w:r>
        <w:t xml:space="preserve"> </w:t>
      </w:r>
      <w:r>
        <w:t>(2019). A Cost Minimizing at Laser Cutting of Sheet</w:t>
      </w:r>
      <w:r>
        <w:t xml:space="preserve"> </w:t>
      </w:r>
      <w:r>
        <w:t>Parts on CNC Machines. In Mathematical Optimization</w:t>
      </w:r>
      <w:r>
        <w:t xml:space="preserve"> </w:t>
      </w:r>
      <w:r>
        <w:t>Theory and Operations Research, 422–437. Springer,</w:t>
      </w:r>
      <w:r>
        <w:t xml:space="preserve"> </w:t>
      </w:r>
      <w:r>
        <w:t>Cham, Switzerland. doi:10.1007/978-3-030-33394-2 33.</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87876"/>
    <w:rsid w:val="001A4D11"/>
    <w:rsid w:val="001B663F"/>
    <w:rsid w:val="001C2B81"/>
    <w:rsid w:val="001D0DDA"/>
    <w:rsid w:val="001D1B93"/>
    <w:rsid w:val="001F0B47"/>
    <w:rsid w:val="001F4C93"/>
    <w:rsid w:val="001F70CD"/>
    <w:rsid w:val="002016B8"/>
    <w:rsid w:val="003368D2"/>
    <w:rsid w:val="00341302"/>
    <w:rsid w:val="00347A10"/>
    <w:rsid w:val="00350B26"/>
    <w:rsid w:val="00373A6D"/>
    <w:rsid w:val="00384A42"/>
    <w:rsid w:val="00387A48"/>
    <w:rsid w:val="003F31A0"/>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75245"/>
    <w:rsid w:val="008C0600"/>
    <w:rsid w:val="009025BC"/>
    <w:rsid w:val="00916AFA"/>
    <w:rsid w:val="00921085"/>
    <w:rsid w:val="00936525"/>
    <w:rsid w:val="009428D4"/>
    <w:rsid w:val="009565DB"/>
    <w:rsid w:val="00976F4E"/>
    <w:rsid w:val="009E64AD"/>
    <w:rsid w:val="009F362E"/>
    <w:rsid w:val="00A07CEF"/>
    <w:rsid w:val="00A305C9"/>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90095"/>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1A52"/>
    <w:rsid w:val="00ED6BE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503B7-1CF4-40AF-8097-A569ECDC3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5</Pages>
  <Words>2503</Words>
  <Characters>14268</Characters>
  <Application>Microsoft Office Word</Application>
  <DocSecurity>0</DocSecurity>
  <Lines>118</Lines>
  <Paragraphs>33</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31</cp:revision>
  <cp:lastPrinted>2021-04-07T09:13:00Z</cp:lastPrinted>
  <dcterms:created xsi:type="dcterms:W3CDTF">2022-01-25T18:35:00Z</dcterms:created>
  <dcterms:modified xsi:type="dcterms:W3CDTF">2022-04-28T07:13:00Z</dcterms:modified>
</cp:coreProperties>
</file>