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6B51FC51" w:rsidR="007568B6" w:rsidRPr="002E1888" w:rsidRDefault="00F943E7">
      <w:r w:rsidRPr="00F943E7">
        <w:t>М</w:t>
      </w:r>
      <w:r w:rsidRPr="002E1888">
        <w:t>.</w:t>
      </w:r>
      <w:r w:rsidRPr="00F943E7">
        <w:t>Ю</w:t>
      </w:r>
      <w:r w:rsidRPr="002E1888">
        <w:t xml:space="preserve">. </w:t>
      </w:r>
      <w:r w:rsidRPr="00F943E7">
        <w:t>Хачай</w:t>
      </w:r>
      <w:r w:rsidRPr="002E1888">
        <w:t xml:space="preserve">, </w:t>
      </w:r>
      <w:r>
        <w:t>д</w:t>
      </w:r>
      <w:r w:rsidRPr="002E1888">
        <w:t xml:space="preserve">. </w:t>
      </w:r>
      <w:r>
        <w:t>ф</w:t>
      </w:r>
      <w:r w:rsidRPr="002E1888">
        <w:t>.-</w:t>
      </w:r>
      <w:r>
        <w:t>м</w:t>
      </w:r>
      <w:r w:rsidRPr="002E1888">
        <w:t>.</w:t>
      </w:r>
      <w:r>
        <w:t>н</w:t>
      </w:r>
      <w:r w:rsidRPr="002E1888">
        <w:t xml:space="preserve">., </w:t>
      </w:r>
      <w:r w:rsidRPr="00F943E7">
        <w:rPr>
          <w:lang w:val="en-US"/>
        </w:rPr>
        <w:t>mkhachay</w:t>
      </w:r>
      <w:r w:rsidRPr="002E1888">
        <w:t>@</w:t>
      </w:r>
      <w:r w:rsidRPr="00F943E7">
        <w:rPr>
          <w:lang w:val="en-US"/>
        </w:rPr>
        <w:t>imm</w:t>
      </w:r>
      <w:r w:rsidRPr="002E1888">
        <w:t>.</w:t>
      </w:r>
      <w:r w:rsidRPr="00F943E7">
        <w:rPr>
          <w:lang w:val="en-US"/>
        </w:rPr>
        <w:t>uran</w:t>
      </w:r>
      <w:r w:rsidRPr="002E1888">
        <w:t>.</w:t>
      </w:r>
      <w:r w:rsidRPr="00F943E7">
        <w:rPr>
          <w:lang w:val="en-US"/>
        </w:rPr>
        <w:t>ru</w:t>
      </w:r>
      <w:r w:rsidRPr="002E1888">
        <w:t xml:space="preserve">; </w:t>
      </w:r>
      <w:r w:rsidRPr="00F943E7">
        <w:t>С</w:t>
      </w:r>
      <w:r w:rsidRPr="002E1888">
        <w:t>.</w:t>
      </w:r>
      <w:r w:rsidRPr="00F943E7">
        <w:t>С</w:t>
      </w:r>
      <w:r w:rsidRPr="002E1888">
        <w:t xml:space="preserve">.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r w:rsidRPr="00F943E7">
        <w:rPr>
          <w:lang w:val="en-US"/>
        </w:rPr>
        <w:t>ukolov</w:t>
      </w:r>
      <w:r w:rsidRPr="002E1888">
        <w:t>@</w:t>
      </w:r>
      <w:r w:rsidRPr="00F943E7">
        <w:rPr>
          <w:lang w:val="en-US"/>
        </w:rPr>
        <w:t>urfu</w:t>
      </w:r>
      <w:r w:rsidRPr="002E1888">
        <w:t>.</w:t>
      </w:r>
      <w:r w:rsidRPr="00F943E7">
        <w:rPr>
          <w:lang w:val="en-US"/>
        </w:rPr>
        <w:t>ru</w:t>
      </w:r>
      <w:r w:rsidRPr="002E1888">
        <w:t xml:space="preserve">; </w:t>
      </w:r>
      <w:r w:rsidRPr="00F943E7">
        <w:t>А</w:t>
      </w:r>
      <w:r w:rsidRPr="002E1888">
        <w:t>.</w:t>
      </w:r>
      <w:r w:rsidRPr="00F943E7">
        <w:t>А</w:t>
      </w:r>
      <w:r w:rsidRPr="002E1888">
        <w:t xml:space="preserve">. </w:t>
      </w:r>
      <w:r w:rsidRPr="00F943E7">
        <w:t>Петунин</w:t>
      </w:r>
      <w:r w:rsidRPr="002E1888">
        <w:t xml:space="preserve">, </w:t>
      </w:r>
      <w:r>
        <w:t>д</w:t>
      </w:r>
      <w:r w:rsidRPr="002E1888">
        <w:t>.</w:t>
      </w:r>
      <w:r>
        <w:t>т</w:t>
      </w:r>
      <w:r w:rsidRPr="002E1888">
        <w:t>.</w:t>
      </w:r>
      <w:r>
        <w:t>н</w:t>
      </w:r>
      <w:r w:rsidRPr="002E1888">
        <w:t xml:space="preserve">., </w:t>
      </w:r>
      <w:r w:rsidRPr="007B1201">
        <w:rPr>
          <w:lang w:val="en-US"/>
        </w:rPr>
        <w:t>aapetunin</w:t>
      </w:r>
      <w:r w:rsidRPr="002E1888">
        <w:t>@</w:t>
      </w:r>
      <w:r w:rsidRPr="007B1201">
        <w:rPr>
          <w:lang w:val="en-US"/>
        </w:rPr>
        <w:t>gmail</w:t>
      </w:r>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метаэвристикой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Хелда-Карпа, дополненный стратегией ветвления и границ, и современным решателем Gurobi, использующим нашу недавнюю моделью MILP и горячий старт на основе PCGLNS.</w:t>
      </w:r>
    </w:p>
    <w:p w14:paraId="35DA6032" w14:textId="0B36936A" w:rsidR="00F943E7" w:rsidRPr="002E1888" w:rsidRDefault="00F943E7" w:rsidP="00F943E7">
      <w:pPr>
        <w:rPr>
          <w:lang w:val="en-US"/>
        </w:rPr>
      </w:pPr>
      <w:r w:rsidRPr="00F943E7">
        <w:rPr>
          <w:b/>
          <w:bCs/>
        </w:rPr>
        <w:t>Ключевые</w:t>
      </w:r>
      <w:r w:rsidRPr="002E1888">
        <w:rPr>
          <w:b/>
          <w:bCs/>
          <w:lang w:val="en-US"/>
        </w:rPr>
        <w:t xml:space="preserve"> </w:t>
      </w:r>
      <w:r w:rsidRPr="00F943E7">
        <w:rPr>
          <w:b/>
          <w:bCs/>
        </w:rPr>
        <w:t>слова</w:t>
      </w:r>
      <w:r w:rsidRPr="002E1888">
        <w:rPr>
          <w:lang w:val="en-US"/>
        </w:rP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34A76834" w:rsidR="00F943E7" w:rsidRDefault="007B1201" w:rsidP="00F943E7">
      <w:pPr>
        <w:rPr>
          <w:lang w:val="en-US"/>
        </w:rPr>
      </w:pPr>
      <w:r>
        <w:rPr>
          <w:lang w:val="en-US"/>
        </w:rPr>
        <w:t xml:space="preserve">M.Yu. Khachay, </w:t>
      </w:r>
      <w:hyperlink r:id="rId5" w:history="1">
        <w:r w:rsidRPr="00DA407C">
          <w:rPr>
            <w:rStyle w:val="a4"/>
            <w:lang w:val="en-US"/>
          </w:rPr>
          <w:t>mkhachay@imm.uran.ru</w:t>
        </w:r>
      </w:hyperlink>
      <w:r w:rsidRPr="00F943E7">
        <w:rPr>
          <w:lang w:val="en-US"/>
        </w:rPr>
        <w:t>;</w:t>
      </w:r>
      <w:r>
        <w:rPr>
          <w:lang w:val="en-US"/>
        </w:rPr>
        <w:t xml:space="preserve"> S.S. Ukolov, </w:t>
      </w:r>
      <w:hyperlink r:id="rId6" w:history="1">
        <w:r w:rsidRPr="00DA407C">
          <w:rPr>
            <w:rStyle w:val="a4"/>
            <w:lang w:val="en-US"/>
          </w:rPr>
          <w:t>s.s.ukolov@urfu.ru</w:t>
        </w:r>
      </w:hyperlink>
      <w:r w:rsidRPr="00F943E7">
        <w:rPr>
          <w:lang w:val="en-US"/>
        </w:rPr>
        <w:t>;</w:t>
      </w:r>
      <w:r>
        <w:rPr>
          <w:lang w:val="en-US"/>
        </w:rPr>
        <w:t xml:space="preserve"> A.A. Petunin, </w:t>
      </w:r>
      <w:hyperlink r:id="rId7"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To the best of our knowledge, all the known algorithmic results for this problem can be exhausted by Salmans's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Обобщенная задача коммивояжера (GTSP) – это хорошо известная задача комбинаторной оптимизации,</w:t>
      </w:r>
      <w:r>
        <w:rPr>
          <w:shd w:val="clear" w:color="auto" w:fill="FFFFFF"/>
        </w:rPr>
        <w:t xml:space="preserve"> </w:t>
      </w:r>
      <w:r>
        <w:rPr>
          <w:shd w:val="clear" w:color="auto" w:fill="FFFFFF"/>
        </w:rPr>
        <w:t>представленная в основополагающей статье [1] Сриваставы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w:t>
      </w:r>
      <w:r>
        <w:rPr>
          <w:shd w:val="clear" w:color="auto" w:fill="FFFFFF"/>
        </w:rPr>
        <w:t>х</w:t>
      </w:r>
      <w:r>
        <w:rPr>
          <w:shd w:val="clear" w:color="auto" w:fill="FFFFFF"/>
        </w:rPr>
        <w:t xml:space="preserve">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w:t>
      </w:r>
      <w:r w:rsidRPr="002E1888">
        <w:rPr>
          <w:shd w:val="clear" w:color="auto" w:fill="FFFFFF"/>
        </w:rPr>
        <w:t>ю</w:t>
      </w:r>
      <w:r w:rsidRPr="002E1888">
        <w:rPr>
          <w:shd w:val="clear" w:color="auto" w:fill="FFFFFF"/>
        </w:rPr>
        <w:t xml:space="preserve">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минимизаци</w:t>
      </w:r>
      <w:r w:rsidRPr="002E1888">
        <w:rPr>
          <w:shd w:val="clear" w:color="auto" w:fill="FFFFFF"/>
        </w:rPr>
        <w:t>ю</w:t>
      </w:r>
      <w:r w:rsidRPr="002E1888">
        <w:rPr>
          <w:shd w:val="clear" w:color="auto" w:fill="FFFFFF"/>
        </w:rPr>
        <w:t xml:space="preserve"> времени</w:t>
      </w:r>
      <w:r w:rsidRPr="002E1888">
        <w:rPr>
          <w:shd w:val="clear" w:color="auto" w:fill="FFFFFF"/>
        </w:rPr>
        <w:t xml:space="preserve"> </w:t>
      </w:r>
      <w:r w:rsidRPr="00AF1495">
        <w:rPr>
          <w:i/>
          <w:iCs/>
          <w:shd w:val="clear" w:color="auto" w:fill="FFFFFF"/>
        </w:rPr>
        <w:t>холостого хода</w:t>
      </w:r>
      <w:r w:rsidRPr="002E1888">
        <w:rPr>
          <w:shd w:val="clear" w:color="auto" w:fill="FFFFFF"/>
        </w:rPr>
        <w:t xml:space="preserve"> </w:t>
      </w:r>
      <w:r w:rsidRPr="002E1888">
        <w:rPr>
          <w:shd w:val="clear" w:color="auto" w:fill="FFFFFF"/>
        </w:rPr>
        <w:t>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w:t>
      </w:r>
      <w:r w:rsidRPr="002E1888">
        <w:rPr>
          <w:shd w:val="clear" w:color="auto" w:fill="FFFFFF"/>
        </w:rPr>
        <w:t>ю</w:t>
      </w:r>
      <w:r w:rsidRPr="002E1888">
        <w:rPr>
          <w:shd w:val="clear" w:color="auto" w:fill="FFFFFF"/>
        </w:rPr>
        <w:t xml:space="preserve">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программирования Хелда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r w:rsidRPr="000C08ED">
        <w:t>параметризован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полученные экземпляры ATSP устроены довольно необычно, что затрудняет их решение даже для современных решателей MIP, таких как Gurobi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r w:rsidRPr="00AF5D22">
        <w:t>ветвей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Наконец, третий подход заключается в разработке различных эвристик и метаэвристик. Так, Г.</w:t>
      </w:r>
      <w:r>
        <w:t> </w:t>
      </w:r>
      <w:r w:rsidRPr="00AF5D22">
        <w:t>Гутин и</w:t>
      </w:r>
      <w:r>
        <w:t xml:space="preserve"> </w:t>
      </w:r>
      <w:r w:rsidRPr="00AF5D22">
        <w:t>Д.</w:t>
      </w:r>
      <w:r>
        <w:t> </w:t>
      </w:r>
      <w:r w:rsidRPr="00AF5D22">
        <w:t xml:space="preserve">Карапетян [17] предложили эффективный меметический алгоритм, в [18] знаменитый </w:t>
      </w:r>
      <w:r w:rsidRPr="00AF5D22">
        <w:lastRenderedPageBreak/>
        <w:t>эвристический решатель Лина-Кернигана-Хельсгауна был расширен до GTSP, а в [19] была разработана мощная метаэвристика</w:t>
      </w:r>
      <w:r>
        <w:t xml:space="preserve"> </w:t>
      </w:r>
      <w:r w:rsidRPr="00AF5D22">
        <w:t>Adaptive Large Neighborhood Search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эффективные алгоритмы для специальных ограничений предшествования типа Баласа [20—22] и ограничени</w:t>
      </w:r>
      <w:r w:rsidR="005904B0">
        <w:t>й</w:t>
      </w:r>
      <w:r w:rsidRPr="00AF5D22">
        <w:t xml:space="preserve"> предшествования, приводящи</w:t>
      </w:r>
      <w:r w:rsidR="005904B0">
        <w:t>х</w:t>
      </w:r>
      <w:r w:rsidRPr="00AF5D22">
        <w:t xml:space="preserve"> к квази- и псевдопирамидальным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39774633" w:rsidR="005904B0" w:rsidRDefault="00896A0B" w:rsidP="00896A0B">
      <w:pPr>
        <w:pStyle w:val="H1"/>
        <w:numPr>
          <w:ilvl w:val="1"/>
          <w:numId w:val="3"/>
        </w:numPr>
        <w:rPr>
          <w:shd w:val="clear" w:color="auto" w:fill="FFFFFF"/>
        </w:rPr>
      </w:pPr>
      <w:r>
        <w:rPr>
          <w:shd w:val="clear" w:color="auto" w:fill="FFFFFF"/>
        </w:rPr>
        <w:t>Новизна данной работы</w:t>
      </w:r>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 xml:space="preserve">расширяя идею, предложенную в </w:t>
      </w:r>
      <w:r w:rsidRPr="000E5349">
        <w:rPr>
          <w:shd w:val="clear" w:color="auto" w:fill="FFFFFF"/>
        </w:rPr>
        <w:t>[24]</w:t>
      </w:r>
      <w:r w:rsidRPr="000E5349">
        <w:rPr>
          <w:shd w:val="clear" w:color="auto" w:fill="FFFFFF"/>
        </w:rPr>
        <w:t>,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r w:rsidRPr="000E5349">
        <w:rPr>
          <w:shd w:val="clear" w:color="auto" w:fill="FFFFFF"/>
        </w:rPr>
        <w:t>Хелда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сравнима как в смысле скорости, так и точности получаемых решений с современным решателем Gurobi,</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Default="00AF1495" w:rsidP="00AF1495">
      <w:pPr>
        <w:pStyle w:val="H1"/>
      </w:pPr>
      <w:r w:rsidRPr="00AF1495">
        <w:t>2</w:t>
      </w:r>
      <w:r>
        <w:t xml:space="preserve">. </w:t>
      </w:r>
      <w:r w:rsidRPr="00AF1495">
        <w:t>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m:t>
        </m:r>
        <m:r>
          <w:rPr>
            <w:rFonts w:ascii="Cambria Math" w:hAnsi="Cambria Math"/>
          </w:rPr>
          <m:t>(u,v)∈E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Pr>
          <w:rFonts w:eastAsiaTheme="minorEastAsia"/>
          <w:lang w:val="en-US"/>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w:t>
      </w:r>
      <w:r>
        <w:t>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называется</w:t>
      </w:r>
      <w:r>
        <w:t xml:space="preserve"> </w:t>
      </w:r>
      <w:r w:rsidRPr="00A923B1">
        <w:rPr>
          <w:i/>
          <w:iCs/>
        </w:rPr>
        <w:t>допустимым</w:t>
      </w:r>
      <w:r w:rsidRPr="00A923B1">
        <w:rPr>
          <w:i/>
          <w:iCs/>
        </w:rPr>
        <w:t xml:space="preserve"> </w:t>
      </w:r>
      <w:r w:rsidRPr="00A923B1">
        <w:rPr>
          <w:i/>
          <w:iCs/>
        </w:rPr>
        <w:t>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521B995F" w14:textId="77777777" w:rsidR="000F72A9" w:rsidRPr="00A923B1" w:rsidRDefault="000F72A9" w:rsidP="00A923B1"/>
    <w:sectPr w:rsidR="000F72A9" w:rsidRPr="00A923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C08ED"/>
    <w:rsid w:val="000E5349"/>
    <w:rsid w:val="000F72A9"/>
    <w:rsid w:val="00216FA2"/>
    <w:rsid w:val="002835D0"/>
    <w:rsid w:val="002E1888"/>
    <w:rsid w:val="0033547A"/>
    <w:rsid w:val="003C755F"/>
    <w:rsid w:val="005904B0"/>
    <w:rsid w:val="007568B6"/>
    <w:rsid w:val="007B1201"/>
    <w:rsid w:val="00873852"/>
    <w:rsid w:val="00896A0B"/>
    <w:rsid w:val="00A923B1"/>
    <w:rsid w:val="00AF1495"/>
    <w:rsid w:val="00AF5D22"/>
    <w:rsid w:val="00B21B74"/>
    <w:rsid w:val="00BB1C37"/>
    <w:rsid w:val="00BD0199"/>
    <w:rsid w:val="00CC221B"/>
    <w:rsid w:val="00F622EA"/>
    <w:rsid w:val="00F7110A"/>
    <w:rsid w:val="00F943E7"/>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888"/>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petun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ukolov@urfu.ru" TargetMode="External"/><Relationship Id="rId5" Type="http://schemas.openxmlformats.org/officeDocument/2006/relationships/hyperlink" Target="mailto:mkhachay@imm.uran.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1266</Words>
  <Characters>7217</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22</cp:revision>
  <dcterms:created xsi:type="dcterms:W3CDTF">2021-09-13T04:47:00Z</dcterms:created>
  <dcterms:modified xsi:type="dcterms:W3CDTF">2021-09-13T05:58:00Z</dcterms:modified>
</cp:coreProperties>
</file>