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77777777" w:rsidR="00933229" w:rsidRDefault="00933229" w:rsidP="00933229">
      <w:pPr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>
        <w:rPr>
          <w:rFonts w:ascii="Times New Roman" w:hAnsi="Times New Roman" w:cs="Times New Roman"/>
          <w:sz w:val="28"/>
          <w:szCs w:val="28"/>
        </w:rPr>
        <w:br/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43967BEB" w:rsidR="00933229" w:rsidRDefault="0093322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отзыв представлена диссертационная работа, состоящая из </w:t>
      </w:r>
      <w:r w:rsidRPr="007B53DD">
        <w:rPr>
          <w:rFonts w:ascii="Times New Roman" w:hAnsi="Times New Roman" w:cs="Times New Roman"/>
          <w:sz w:val="28"/>
          <w:szCs w:val="28"/>
        </w:rPr>
        <w:t xml:space="preserve">введения,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 xml:space="preserve"> с выводами</w:t>
      </w:r>
      <w:r w:rsidRPr="007B53DD">
        <w:rPr>
          <w:rFonts w:ascii="Times New Roman" w:hAnsi="Times New Roman" w:cs="Times New Roman"/>
          <w:sz w:val="28"/>
          <w:szCs w:val="28"/>
        </w:rPr>
        <w:t>, заключения</w:t>
      </w:r>
      <w:r>
        <w:rPr>
          <w:rFonts w:ascii="Times New Roman" w:hAnsi="Times New Roman" w:cs="Times New Roman"/>
          <w:sz w:val="28"/>
          <w:szCs w:val="28"/>
        </w:rPr>
        <w:t>, списка литературы из 121</w:t>
      </w:r>
      <w:r w:rsidR="0044280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наименования, списков </w:t>
      </w:r>
      <w:r w:rsidR="00CE11DB">
        <w:rPr>
          <w:rFonts w:ascii="Times New Roman" w:hAnsi="Times New Roman" w:cs="Times New Roman"/>
          <w:sz w:val="28"/>
          <w:szCs w:val="28"/>
        </w:rPr>
        <w:t xml:space="preserve">сокращений, </w:t>
      </w:r>
      <w:r>
        <w:rPr>
          <w:rFonts w:ascii="Times New Roman" w:hAnsi="Times New Roman" w:cs="Times New Roman"/>
          <w:sz w:val="28"/>
          <w:szCs w:val="28"/>
        </w:rPr>
        <w:t>иллюстраций и таблиц</w:t>
      </w:r>
      <w:r w:rsidRPr="007B53D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hAnsi="Times New Roman" w:cs="Times New Roman"/>
          <w:sz w:val="28"/>
          <w:szCs w:val="28"/>
        </w:rPr>
        <w:t>, всего на</w:t>
      </w:r>
      <w:r w:rsidRPr="007B53DD">
        <w:rPr>
          <w:rFonts w:ascii="Times New Roman" w:hAnsi="Times New Roman" w:cs="Times New Roman"/>
          <w:sz w:val="28"/>
          <w:szCs w:val="28"/>
        </w:rPr>
        <w:t xml:space="preserve"> 135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14:paraId="53FDF1E1" w14:textId="77777777" w:rsidR="00933229" w:rsidRDefault="00933229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диссертации</w:t>
      </w:r>
    </w:p>
    <w:p w14:paraId="3E52741B" w14:textId="2FFA2510" w:rsidR="00E76D9F" w:rsidRDefault="00037413" w:rsidP="002C6A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Уколова С. С. исследованы вопросы повышения эффективности систем автоматизированного проектирования (САПР) управляющих программ для оборудования листовой резки с числовым программным управлением (ЧПУ), связанные с разработкой</w:t>
      </w:r>
      <w:r w:rsidR="00816EE1">
        <w:rPr>
          <w:rFonts w:ascii="Times New Roman" w:hAnsi="Times New Roman" w:cs="Times New Roman"/>
          <w:sz w:val="28"/>
          <w:szCs w:val="28"/>
        </w:rPr>
        <w:t xml:space="preserve"> автоматических </w:t>
      </w:r>
      <w:r>
        <w:rPr>
          <w:rFonts w:ascii="Times New Roman" w:hAnsi="Times New Roman" w:cs="Times New Roman"/>
          <w:sz w:val="28"/>
          <w:szCs w:val="28"/>
        </w:rPr>
        <w:t>алгоритмов оптимальной маршрутизации режущего инструмента</w:t>
      </w:r>
      <w:r w:rsidR="00B529D4">
        <w:rPr>
          <w:rFonts w:ascii="Times New Roman" w:hAnsi="Times New Roman" w:cs="Times New Roman"/>
          <w:sz w:val="28"/>
          <w:szCs w:val="28"/>
        </w:rPr>
        <w:t xml:space="preserve"> для повышения уровня автоматизации процесса разработки управляющих программ </w:t>
      </w:r>
      <w:r w:rsidR="00D3116C">
        <w:rPr>
          <w:rFonts w:ascii="Times New Roman" w:hAnsi="Times New Roman" w:cs="Times New Roman"/>
          <w:sz w:val="28"/>
          <w:szCs w:val="28"/>
        </w:rPr>
        <w:t xml:space="preserve">при сокращении его времени, а также уменьшения стоимости самого процесса резки и его продолжительности. </w:t>
      </w:r>
      <w:r w:rsidR="00816EE1">
        <w:rPr>
          <w:rFonts w:ascii="Times New Roman" w:hAnsi="Times New Roman" w:cs="Times New Roman"/>
          <w:sz w:val="28"/>
          <w:szCs w:val="28"/>
        </w:rPr>
        <w:t xml:space="preserve">Рассматриваются как полностью дискретные модели оптимизации, так и смешанная непрерывно-дискретная оптимизация, заметно хуже представленная в литературе по теме диссертации. Еще большую </w:t>
      </w:r>
      <w:r w:rsidR="009E54AE">
        <w:rPr>
          <w:rFonts w:ascii="Times New Roman" w:hAnsi="Times New Roman" w:cs="Times New Roman"/>
          <w:sz w:val="28"/>
          <w:szCs w:val="28"/>
        </w:rPr>
        <w:t xml:space="preserve">практическую </w:t>
      </w:r>
      <w:r w:rsidR="00816EE1">
        <w:rPr>
          <w:rFonts w:ascii="Times New Roman" w:hAnsi="Times New Roman" w:cs="Times New Roman"/>
          <w:sz w:val="28"/>
          <w:szCs w:val="28"/>
        </w:rPr>
        <w:t>значимость представляет собой возможность оценки качества получаемых решений и получения как приближенных к оптимальным, так и оптимальных решений.</w:t>
      </w:r>
    </w:p>
    <w:p w14:paraId="601962EB" w14:textId="1796DC9E" w:rsidR="00F324AC" w:rsidRDefault="00F324AC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и решенные в диссертационной работе задачи являются актуальными и представляют общетеоретический и очевидный практический интерес.</w:t>
      </w:r>
    </w:p>
    <w:p w14:paraId="22B7705C" w14:textId="77777777" w:rsidR="00B720D4" w:rsidRDefault="00B720D4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содержания диссертационной работы</w:t>
      </w:r>
    </w:p>
    <w:p w14:paraId="0BC994DA" w14:textId="29764C6C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дана общая характеристика работы, обоснована её актуальность, представлены цель и задачи исследования, положения, выносимые на защиту, научная новизна и практическая значимость результатов.</w:t>
      </w:r>
    </w:p>
    <w:p w14:paraId="3A5E98A3" w14:textId="658E535F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</w:t>
      </w:r>
      <w:r w:rsidR="00F324AC">
        <w:rPr>
          <w:rFonts w:ascii="Times New Roman" w:hAnsi="Times New Roman" w:cs="Times New Roman"/>
          <w:sz w:val="28"/>
          <w:szCs w:val="28"/>
        </w:rPr>
        <w:t xml:space="preserve">е приводится формализация оптимизационных задач построения маршрута резки для машин листовой резки с ЧПУ, даются основные определения, описаны технологические особенности оборудования </w:t>
      </w:r>
      <w:r w:rsidR="00F324AC">
        <w:rPr>
          <w:rFonts w:ascii="Times New Roman" w:hAnsi="Times New Roman" w:cs="Times New Roman"/>
          <w:sz w:val="28"/>
          <w:szCs w:val="28"/>
        </w:rPr>
        <w:lastRenderedPageBreak/>
        <w:t xml:space="preserve">и вызванные им ограничения на </w:t>
      </w:r>
      <w:r w:rsidR="00025F1B">
        <w:rPr>
          <w:rFonts w:ascii="Times New Roman" w:hAnsi="Times New Roman" w:cs="Times New Roman"/>
          <w:sz w:val="28"/>
          <w:szCs w:val="28"/>
        </w:rPr>
        <w:t xml:space="preserve">допустимые </w:t>
      </w:r>
      <w:r w:rsidR="00F324AC">
        <w:rPr>
          <w:rFonts w:ascii="Times New Roman" w:hAnsi="Times New Roman" w:cs="Times New Roman"/>
          <w:sz w:val="28"/>
          <w:szCs w:val="28"/>
        </w:rPr>
        <w:t xml:space="preserve">решения задачи маршрутизации. </w:t>
      </w:r>
      <w:r w:rsidR="00CB799A">
        <w:rPr>
          <w:rFonts w:ascii="Times New Roman" w:hAnsi="Times New Roman" w:cs="Times New Roman"/>
          <w:sz w:val="28"/>
          <w:szCs w:val="28"/>
        </w:rPr>
        <w:t xml:space="preserve">Рассмотрена классификация задач маршрутизации инструмента в зависимости от используемых техник резки и учитываемых технологических ограничений. </w:t>
      </w:r>
      <w:r w:rsidR="00CE11DB">
        <w:rPr>
          <w:rFonts w:ascii="Times New Roman" w:hAnsi="Times New Roman" w:cs="Times New Roman"/>
          <w:sz w:val="28"/>
          <w:szCs w:val="28"/>
        </w:rPr>
        <w:t>Приведён обзор подходов, используемых при решении</w:t>
      </w:r>
      <w:r w:rsidR="00CB799A">
        <w:rPr>
          <w:rFonts w:ascii="Times New Roman" w:hAnsi="Times New Roman" w:cs="Times New Roman"/>
          <w:sz w:val="28"/>
          <w:szCs w:val="28"/>
        </w:rPr>
        <w:t xml:space="preserve"> задач маршрутизации режущего инструмента разных классов</w:t>
      </w:r>
      <w:r w:rsidR="00CE11DB">
        <w:rPr>
          <w:rFonts w:ascii="Times New Roman" w:hAnsi="Times New Roman" w:cs="Times New Roman"/>
          <w:sz w:val="28"/>
          <w:szCs w:val="28"/>
        </w:rPr>
        <w:t>.</w:t>
      </w:r>
    </w:p>
    <w:p w14:paraId="1D54D9F0" w14:textId="1396B29B" w:rsidR="00003A00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описывается алгоритм на основе метода ветвей и границ</w:t>
      </w:r>
      <w:r w:rsidR="00025F1B">
        <w:rPr>
          <w:rFonts w:ascii="Times New Roman" w:hAnsi="Times New Roman" w:cs="Times New Roman"/>
          <w:sz w:val="28"/>
          <w:szCs w:val="28"/>
        </w:rPr>
        <w:t xml:space="preserve">, строящий оценки длины маршрута, а при достаточном времени и находящий оптимальный маршрут. </w:t>
      </w:r>
      <w:r w:rsidR="00CB799A">
        <w:rPr>
          <w:rFonts w:ascii="Times New Roman" w:hAnsi="Times New Roman" w:cs="Times New Roman"/>
          <w:sz w:val="28"/>
          <w:szCs w:val="28"/>
        </w:rPr>
        <w:t xml:space="preserve">Основу алгоритма представляет декомпозиция исходной задачи на две задачи, допускающих независимые решения разными методами и объединение их результатов с постоянным уточнением </w:t>
      </w:r>
      <w:r w:rsidR="001D6D2C">
        <w:rPr>
          <w:rFonts w:ascii="Times New Roman" w:hAnsi="Times New Roman" w:cs="Times New Roman"/>
          <w:sz w:val="28"/>
          <w:szCs w:val="28"/>
        </w:rPr>
        <w:t>нижней оценки</w:t>
      </w:r>
      <w:r w:rsidR="00CB799A">
        <w:rPr>
          <w:rFonts w:ascii="Times New Roman" w:hAnsi="Times New Roman" w:cs="Times New Roman"/>
          <w:sz w:val="28"/>
          <w:szCs w:val="28"/>
        </w:rPr>
        <w:t xml:space="preserve">. </w:t>
      </w:r>
      <w:r w:rsidR="00025F1B">
        <w:rPr>
          <w:rFonts w:ascii="Times New Roman" w:hAnsi="Times New Roman" w:cs="Times New Roman"/>
          <w:sz w:val="28"/>
          <w:szCs w:val="28"/>
        </w:rPr>
        <w:t xml:space="preserve">Представлены две реализации – в виде классической схемы обхода дерева поиска в ширину и на основе схемы динамического программирования </w:t>
      </w:r>
      <w:proofErr w:type="spellStart"/>
      <w:r w:rsidR="00025F1B">
        <w:rPr>
          <w:rFonts w:ascii="Times New Roman" w:hAnsi="Times New Roman" w:cs="Times New Roman"/>
          <w:sz w:val="28"/>
          <w:szCs w:val="28"/>
        </w:rPr>
        <w:t>Хелда</w:t>
      </w:r>
      <w:proofErr w:type="spellEnd"/>
      <w:r w:rsidR="00025F1B">
        <w:rPr>
          <w:rFonts w:ascii="Times New Roman" w:hAnsi="Times New Roman" w:cs="Times New Roman"/>
          <w:sz w:val="28"/>
          <w:szCs w:val="28"/>
        </w:rPr>
        <w:t xml:space="preserve"> и Карпа, несколько отличающиеся производительностью. Работа алгоритма исследована на модельных задачах разной размерности.</w:t>
      </w:r>
    </w:p>
    <w:p w14:paraId="731EF037" w14:textId="3C073418" w:rsidR="00CE11DB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глава посвящена описанию алгоритма решения задачи непрерывной резки, сочетающего в себе </w:t>
      </w:r>
      <w:r w:rsidR="001D6D2C">
        <w:rPr>
          <w:rFonts w:ascii="Times New Roman" w:hAnsi="Times New Roman" w:cs="Times New Roman"/>
          <w:sz w:val="28"/>
          <w:szCs w:val="28"/>
        </w:rPr>
        <w:t xml:space="preserve">схему учёта ограничений предшествования, </w:t>
      </w:r>
      <w:r>
        <w:rPr>
          <w:rFonts w:ascii="Times New Roman" w:hAnsi="Times New Roman" w:cs="Times New Roman"/>
          <w:sz w:val="28"/>
          <w:szCs w:val="28"/>
        </w:rPr>
        <w:t xml:space="preserve">эвристику поиска позиций точек врезки, то есть непрерывную оптимизацию и комбинаторную оптимизацию последовательности </w:t>
      </w:r>
      <w:r w:rsidR="001D6D2C">
        <w:rPr>
          <w:rFonts w:ascii="Times New Roman" w:hAnsi="Times New Roman" w:cs="Times New Roman"/>
          <w:sz w:val="28"/>
          <w:szCs w:val="28"/>
        </w:rPr>
        <w:t xml:space="preserve">обработки контуров в процессе </w:t>
      </w:r>
      <w:r>
        <w:rPr>
          <w:rFonts w:ascii="Times New Roman" w:hAnsi="Times New Roman" w:cs="Times New Roman"/>
          <w:sz w:val="28"/>
          <w:szCs w:val="28"/>
        </w:rPr>
        <w:t>резки.</w:t>
      </w:r>
      <w:r w:rsidR="002B2162">
        <w:rPr>
          <w:rFonts w:ascii="Times New Roman" w:hAnsi="Times New Roman" w:cs="Times New Roman"/>
          <w:sz w:val="28"/>
          <w:szCs w:val="28"/>
        </w:rPr>
        <w:t xml:space="preserve"> Численные эксперименты, выполненные на реальных раскройных планах, показывают небольшое преимущество алгоритма по сравнению с чисто дискретными моделями.</w:t>
      </w:r>
      <w:r w:rsidR="006A7C35">
        <w:rPr>
          <w:rFonts w:ascii="Times New Roman" w:hAnsi="Times New Roman" w:cs="Times New Roman"/>
          <w:sz w:val="28"/>
          <w:szCs w:val="28"/>
        </w:rPr>
        <w:t xml:space="preserve"> Продемонстрировано использование алгоритма для решения задач сегментной и обобщённой сегментной резки.</w:t>
      </w:r>
    </w:p>
    <w:p w14:paraId="01F35933" w14:textId="6664617C" w:rsidR="002B2162" w:rsidRDefault="002B2162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главе описываются применяемые в ходе диссертационной работы схемы информационного обмена и методика использования алгоритмов оптимальной маршрутизации режущего инструмента в существующих САПР на основе открытых форматов файлов, а также сами форматы файлов и разработанные конвертеры для интеграции задействованных подсистем</w:t>
      </w:r>
      <w:r w:rsidR="009A7B12">
        <w:rPr>
          <w:rFonts w:ascii="Times New Roman" w:hAnsi="Times New Roman" w:cs="Times New Roman"/>
          <w:sz w:val="28"/>
          <w:szCs w:val="28"/>
        </w:rPr>
        <w:t xml:space="preserve"> и программных модулей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6D2C">
        <w:rPr>
          <w:rFonts w:ascii="Times New Roman" w:hAnsi="Times New Roman" w:cs="Times New Roman"/>
          <w:sz w:val="28"/>
          <w:szCs w:val="28"/>
        </w:rPr>
        <w:t xml:space="preserve"> Также открытые форматы используются для решения задачи визуализации, в том числе </w:t>
      </w:r>
      <w:r w:rsidR="002C6A50">
        <w:rPr>
          <w:rFonts w:ascii="Times New Roman" w:hAnsi="Times New Roman" w:cs="Times New Roman"/>
          <w:sz w:val="28"/>
          <w:szCs w:val="28"/>
        </w:rPr>
        <w:t>использующей</w:t>
      </w:r>
      <w:r w:rsidR="001D6D2C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2C6A50">
        <w:rPr>
          <w:rFonts w:ascii="Times New Roman" w:hAnsi="Times New Roman" w:cs="Times New Roman"/>
          <w:sz w:val="28"/>
          <w:szCs w:val="28"/>
        </w:rPr>
        <w:t>ы</w:t>
      </w:r>
      <w:r w:rsidR="001D6D2C">
        <w:rPr>
          <w:rFonts w:ascii="Times New Roman" w:hAnsi="Times New Roman" w:cs="Times New Roman"/>
          <w:sz w:val="28"/>
          <w:szCs w:val="28"/>
        </w:rPr>
        <w:t xml:space="preserve"> интерактивности, разных этапов разработки управляющих программ для машин листовой резки с ЧПУ.</w:t>
      </w:r>
    </w:p>
    <w:p w14:paraId="4B5FE3B4" w14:textId="19537F65" w:rsidR="008C00D3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сформулированы основные научные и практические результаты работы</w:t>
      </w:r>
      <w:r w:rsidR="00F67D7C">
        <w:rPr>
          <w:rFonts w:ascii="Times New Roman" w:hAnsi="Times New Roman" w:cs="Times New Roman"/>
          <w:sz w:val="28"/>
          <w:szCs w:val="28"/>
        </w:rPr>
        <w:t>, а также намечены направления дальнейших исследований по теме диссертации.</w:t>
      </w:r>
    </w:p>
    <w:p w14:paraId="23AC9E38" w14:textId="432EF2F9" w:rsidR="0036621B" w:rsidRDefault="0036621B" w:rsidP="00366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21B">
        <w:rPr>
          <w:rFonts w:ascii="Times New Roman" w:hAnsi="Times New Roman" w:cs="Times New Roman"/>
          <w:sz w:val="28"/>
          <w:szCs w:val="28"/>
        </w:rPr>
        <w:t>В приложени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36621B">
        <w:rPr>
          <w:rFonts w:ascii="Times New Roman" w:hAnsi="Times New Roman" w:cs="Times New Roman"/>
          <w:sz w:val="28"/>
          <w:szCs w:val="28"/>
        </w:rPr>
        <w:t xml:space="preserve"> приведены акт внедрения и описания применявшихся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21B">
        <w:rPr>
          <w:rFonts w:ascii="Times New Roman" w:hAnsi="Times New Roman" w:cs="Times New Roman"/>
          <w:sz w:val="28"/>
          <w:szCs w:val="28"/>
        </w:rPr>
        <w:t>разработанных в ходе диссертационной работы форматов файлов.</w:t>
      </w:r>
    </w:p>
    <w:p w14:paraId="77C5AE39" w14:textId="7D1A29ED" w:rsidR="008C00D3" w:rsidRPr="009F7ABC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Материалы диссертации изложены последовательно и логично, проиллюстрированы рисунками, схемами и таблицами, позволяющими оценить полученные результаты, текст написан в научном стиле и соответствует требованиям к научно-квалификационным работам. Автореферат диссертации полностью соответствует её содержанию.</w:t>
      </w:r>
    </w:p>
    <w:p w14:paraId="24AD858B" w14:textId="77777777" w:rsidR="00312F98" w:rsidRDefault="00312F98" w:rsidP="00003A0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полученных результатов</w:t>
      </w:r>
    </w:p>
    <w:p w14:paraId="77C4586E" w14:textId="4E282C88" w:rsidR="00497A4B" w:rsidRDefault="00F63B17" w:rsidP="00497A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получены следующие новые научные результаты:</w:t>
      </w:r>
    </w:p>
    <w:p w14:paraId="764145DA" w14:textId="60E99C8A" w:rsidR="00F63B17" w:rsidRDefault="00F63B17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первый специализированный алгоритм ветвей и границ для решения обобщенной задачи коммивояжера с ограничениями предшествования. Алгоритм дает точные решения для задач, значительно большего размера, чем было доступно ранее – до 150 контуров. Кроме того, нижняя оценка, вычисляемая в ходе работы алгоритма, может использоваться для оценивания качества решений, даже полученных другими методами.</w:t>
      </w:r>
    </w:p>
    <w:p w14:paraId="7D27535D" w14:textId="3647929A" w:rsidR="00E01F2E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Эвристика поиска оптимальных положений точек врезки в контуры, не использующая механизм дискретизации, в сочетании с алгоритмами комбинаторной оптимизации, способна эффективно находить решения задачи непрерывной резки, а также легко обобщается на задачи сегментной и обобщенной сегментной резки.</w:t>
      </w:r>
    </w:p>
    <w:p w14:paraId="72CFFEE6" w14:textId="2D7C9602" w:rsidR="00E01F2E" w:rsidRPr="00F63B17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Предложены</w:t>
      </w:r>
      <w:r w:rsidR="00F67D7C">
        <w:rPr>
          <w:rFonts w:ascii="Times New Roman" w:hAnsi="Times New Roman" w:cs="Times New Roman"/>
          <w:sz w:val="28"/>
          <w:szCs w:val="28"/>
        </w:rPr>
        <w:t xml:space="preserve"> схемы использования ограничения предшествования для эффективного уменьшения вычислительной сложности задач маршрутизации режущего инструмента</w:t>
      </w:r>
      <w:r w:rsidR="001D6D2C">
        <w:rPr>
          <w:rFonts w:ascii="Times New Roman" w:hAnsi="Times New Roman" w:cs="Times New Roman"/>
          <w:sz w:val="28"/>
          <w:szCs w:val="28"/>
        </w:rPr>
        <w:t>, как использующих дискретную оптимизацию, так и основанных не смешанных непрерывно-дискретных схемах.</w:t>
      </w:r>
    </w:p>
    <w:p w14:paraId="16B56DA5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и достоверности научных положений, сформулированных в работе</w:t>
      </w:r>
    </w:p>
    <w:p w14:paraId="686F1080" w14:textId="5A7830AE" w:rsidR="009F7ABC" w:rsidRPr="009F7ABC" w:rsidRDefault="009F7ABC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Достоверность полученных результатов, научных положений и выводов, изложенных в диссертации, подтверждается результатами исследований, приведёнными в 18 публикациях, среди которых 9 научных работ в журналах, определённых ВАК и Аттестационным советом УрФУ , </w:t>
      </w:r>
      <w:r w:rsidR="001D6D2C">
        <w:rPr>
          <w:rFonts w:ascii="Times New Roman" w:hAnsi="Times New Roman" w:cs="Times New Roman"/>
          <w:sz w:val="28"/>
          <w:szCs w:val="28"/>
        </w:rPr>
        <w:t>включая сюда</w:t>
      </w:r>
      <w:r>
        <w:rPr>
          <w:rFonts w:ascii="Times New Roman" w:hAnsi="Times New Roman" w:cs="Times New Roman"/>
          <w:sz w:val="28"/>
          <w:szCs w:val="28"/>
        </w:rPr>
        <w:t xml:space="preserve"> 8 статей в журналах, индексируемых в международных базах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>
        <w:rPr>
          <w:rFonts w:ascii="Times New Roman" w:hAnsi="Times New Roman" w:cs="Times New Roman"/>
          <w:sz w:val="28"/>
          <w:szCs w:val="28"/>
        </w:rPr>
        <w:t>. Основные положения диссертации были представлены на международных и всероссийских научных конференциях и обсуждались в узкопрофессиональной среде специалистов. Исследования выполнены с использованием современного оборудования, программного обеспечения, полученные результаты обработаны с применением статистических методов и подтверждены экспериментально.</w:t>
      </w:r>
    </w:p>
    <w:p w14:paraId="1F02C638" w14:textId="77777777" w:rsidR="00312F98" w:rsidRDefault="00312F98" w:rsidP="00E76D9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значимость результатов диссертационной работы</w:t>
      </w:r>
    </w:p>
    <w:p w14:paraId="3950C397" w14:textId="1149A942" w:rsidR="00E76D9F" w:rsidRPr="00C67B55" w:rsidRDefault="00C67B55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продемонстрировано в диссертационной работе, описанные в ней алгоритмы в текущей реализации вполне способны решать задачи оптимальной маршрутизации инструмента технологического оборудования листовой резки с ЧПУ в процессе разработки управляющих программ, причём речь идёт обработке раскройных планов вполне реалистичного размера, содержащих сотни деталей и контуров. Разработанные программные модули способны решать задачи маршрутизации в полностью автоматическом режиме, что в свою очередь открывает возможность применения нескольких разных алгоритмов </w:t>
      </w:r>
      <w:r w:rsidR="001D6D2C">
        <w:rPr>
          <w:rFonts w:ascii="Times New Roman" w:hAnsi="Times New Roman" w:cs="Times New Roman"/>
          <w:sz w:val="28"/>
          <w:szCs w:val="28"/>
        </w:rPr>
        <w:t>оптимизации</w:t>
      </w:r>
      <w:r w:rsidR="00FE0147">
        <w:rPr>
          <w:rFonts w:ascii="Times New Roman" w:hAnsi="Times New Roman" w:cs="Times New Roman"/>
          <w:sz w:val="28"/>
          <w:szCs w:val="28"/>
        </w:rPr>
        <w:t xml:space="preserve"> одновременно</w:t>
      </w:r>
      <w:r w:rsidR="001D6D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решения более сложных классов задач резки для ещё большего снижения времени и стоимости резки.</w:t>
      </w:r>
    </w:p>
    <w:p w14:paraId="1DAAE083" w14:textId="55031F09" w:rsidR="00056D92" w:rsidRPr="00056D92" w:rsidRDefault="00056D92" w:rsidP="00056D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диссертационной работы также используются в образовательном процессе ФГАОУ ВО «</w:t>
      </w:r>
      <w:r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Н.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Ельцина</w:t>
      </w:r>
      <w:r>
        <w:rPr>
          <w:rFonts w:ascii="Times New Roman" w:hAnsi="Times New Roman" w:cs="Times New Roman"/>
          <w:sz w:val="28"/>
          <w:szCs w:val="28"/>
        </w:rPr>
        <w:t>», на что представлен акт внедрения.</w:t>
      </w:r>
    </w:p>
    <w:p w14:paraId="32EB9757" w14:textId="77777777" w:rsidR="00312F98" w:rsidRDefault="00312F98" w:rsidP="00AE3E2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 и вопросы по работе</w:t>
      </w:r>
    </w:p>
    <w:p w14:paraId="1319BDB3" w14:textId="405F7EE0" w:rsidR="00312F98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использовано несколько языков программирования – С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205657A5" w14:textId="077779B8" w:rsidR="00025F1B" w:rsidRDefault="00025F1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Численные эксперименты второй главы (решение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025F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проводились на открытой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PCGTSPLIB</w:t>
      </w:r>
      <w:r>
        <w:rPr>
          <w:rFonts w:ascii="Times New Roman" w:hAnsi="Times New Roman" w:cs="Times New Roman"/>
          <w:sz w:val="28"/>
          <w:szCs w:val="28"/>
        </w:rPr>
        <w:t>, содержащей абстрактные экземпляры обобщённой задачи коммивояжера с ограничениями предшествования</w:t>
      </w:r>
      <w:r w:rsidR="0085196C">
        <w:rPr>
          <w:rFonts w:ascii="Times New Roman" w:hAnsi="Times New Roman" w:cs="Times New Roman"/>
          <w:sz w:val="28"/>
          <w:szCs w:val="28"/>
        </w:rPr>
        <w:t>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51AAE39B" w14:textId="2E1BDC8F" w:rsidR="009715EB" w:rsidRDefault="009715E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78383AC9" w14:textId="6CADA6E8" w:rsidR="004B31A3" w:rsidRDefault="004B31A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методика получения оценок различных методов построения нижней оценки в табл. 2.2 на стр. 44, это теоретические расчёты или результат численных экспериментов?</w:t>
      </w:r>
    </w:p>
    <w:p w14:paraId="5CE906F1" w14:textId="57952946" w:rsidR="00EA545E" w:rsidRDefault="00EA545E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мотивировано использование метода обхода в ширину на стр. 48, а </w:t>
      </w:r>
      <w:r w:rsidR="00CA3C0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, обход в глубину</w:t>
      </w:r>
      <w:r w:rsidR="00CA3C04" w:rsidRPr="00CA3C04">
        <w:rPr>
          <w:rFonts w:ascii="Times New Roman" w:hAnsi="Times New Roman" w:cs="Times New Roman"/>
          <w:sz w:val="28"/>
          <w:szCs w:val="28"/>
        </w:rPr>
        <w:t xml:space="preserve">, </w:t>
      </w:r>
      <w:r w:rsidR="00CA3C0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A932527" w14:textId="36A1CCBD" w:rsidR="00675483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…</w:t>
      </w:r>
    </w:p>
    <w:p w14:paraId="096F27C1" w14:textId="174F9287" w:rsidR="008F02D2" w:rsidRPr="008F02D2" w:rsidRDefault="008F02D2" w:rsidP="008F02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Отмеченные замечания и вопросы не ставят под сомнение высокую оценку диссертационной работы.</w:t>
      </w:r>
    </w:p>
    <w:p w14:paraId="5D8F2E61" w14:textId="77777777" w:rsidR="00312F98" w:rsidRDefault="00312F98" w:rsidP="0089428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Соответствие диссертации критериям Положения о присуждении ученых степеней в УрФУ</w:t>
      </w:r>
    </w:p>
    <w:p w14:paraId="17E25F40" w14:textId="140F40B6" w:rsidR="002C3C2F" w:rsidRDefault="002C3C2F" w:rsidP="002C3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диссертации полностью соответствует поставленным задачам и подробно отражает последовательность их решения. Диссертация написана логичным, понятным языком, выводы и рекомендации изложены аргументированно. Диссертация Уколова С. С. в полном объёме отвечает критериям, которые установлены Положением о присуждении ученых степеней в ФГАОУ ВО «Уральский федеральный университет имени Первого президента России Б. Н. Ельцина».</w:t>
      </w:r>
    </w:p>
    <w:p w14:paraId="0171E1CE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по диссертационной работе</w:t>
      </w:r>
    </w:p>
    <w:p w14:paraId="72268722" w14:textId="60E7660E" w:rsidR="0071756D" w:rsidRDefault="0071756D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 является самостоятельной, законченной научно-квалификационной работой, содержащей новые результаты, имеющие конкретное практическое применение. Диссертация изложена грамотным языком, характерным для научно-технических работ, и имеет внутреннее единство. В работе логика изложения материала соответствует поставленным целям.</w:t>
      </w:r>
    </w:p>
    <w:p w14:paraId="61ECEF10" w14:textId="7936B496" w:rsidR="000B4912" w:rsidRDefault="000B4912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в полной мере отвечает требованиям по актуальности работы, научной новизне, практической значимости, личному вкладу автора работы, апробации и отражению результатов в публикациях. В целом, диссертационная работа Уколова С. С. по своей актуальности, новизне и практической значимости вносит значительный вклад в разработку новых научно обоснованных решений для создания и повышения эффективности функционирования САПР управляющих программ для оборудования листовой резки с ЧПУ.</w:t>
      </w:r>
    </w:p>
    <w:p w14:paraId="0C05A259" w14:textId="416820E5" w:rsidR="0071756D" w:rsidRDefault="00B82CE6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Оценивая диссертационную работу Уколова Станислава Сергеевича следует отметить, что она соответствует паспорту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 xml:space="preserve"> в части п. 3, а также требованиям п. 9 Положения о присуждении ученых степеней в УрФУ, предъявляемых к диссертациям на соискание ученой степени кандидата наук. На использованные в диссертации результаты других авторов, в том числе, полученные при проведении совместных исследований, в работе даны соответствующие ссылки. Личный вклад автора в диссертационную работу не вызывает сомнений. Основные результаты, обладающие научной новизной, </w:t>
      </w:r>
      <w:r>
        <w:rPr>
          <w:rFonts w:ascii="Times New Roman" w:hAnsi="Times New Roman" w:cs="Times New Roman"/>
          <w:sz w:val="28"/>
          <w:szCs w:val="28"/>
        </w:rPr>
        <w:lastRenderedPageBreak/>
        <w:t>представленные в диссертационной работе, получены лично автором или при его непосредственном участии.</w:t>
      </w:r>
    </w:p>
    <w:p w14:paraId="6E7DCB55" w14:textId="3AE1592B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автор диссертации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E75AC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14:paraId="59253E65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(05.13.06)</w:t>
      </w:r>
      <w:r w:rsidRPr="00B078DE">
        <w:rPr>
          <w:rFonts w:ascii="Times New Roman" w:hAnsi="Times New Roman" w:cs="Times New Roman"/>
          <w:sz w:val="28"/>
          <w:szCs w:val="28"/>
        </w:rPr>
        <w:t>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заведующий кафедрой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образовательного учреждения высшего образования </w:t>
      </w:r>
      <w:r w:rsidRPr="00B078DE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78CBA" w14:textId="77777777" w:rsidR="00E25100" w:rsidRDefault="00E25100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33229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</w:p>
    <w:p w14:paraId="5C3E5B7D" w14:textId="77777777"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450008, Россия, г. Уфа, ул. К. Маркса, д. 12</w:t>
      </w:r>
    </w:p>
    <w:p w14:paraId="43EE575E" w14:textId="77777777" w:rsidR="00D734F2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+7(908) 350-35-56</w:t>
      </w:r>
    </w:p>
    <w:p w14:paraId="5F48B2C9" w14:textId="4E343552" w:rsidR="00E25100" w:rsidRDefault="00B9479D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4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E42C1">
        <w:rPr>
          <w:rFonts w:ascii="Times New Roman" w:hAnsi="Times New Roman" w:cs="Times New Roman"/>
          <w:sz w:val="28"/>
          <w:szCs w:val="28"/>
        </w:rPr>
        <w:t xml:space="preserve">: </w:t>
      </w:r>
      <w:r w:rsidR="00DE42C1" w:rsidRPr="00DE42C1">
        <w:rPr>
          <w:rFonts w:ascii="Times New Roman" w:hAnsi="Times New Roman" w:cs="Times New Roman"/>
          <w:sz w:val="28"/>
          <w:szCs w:val="28"/>
        </w:rPr>
        <w:t>verhotur@vmk.ugatu.ac.ru</w:t>
      </w:r>
    </w:p>
    <w:p w14:paraId="02FFA3D6" w14:textId="77777777" w:rsidR="00497C1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299A7D0D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93074C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8AE96" w14:textId="77777777" w:rsidR="001A2F07" w:rsidRDefault="001A2F07" w:rsidP="0093074C">
      <w:pPr>
        <w:spacing w:after="0" w:line="240" w:lineRule="auto"/>
      </w:pPr>
      <w:r>
        <w:separator/>
      </w:r>
    </w:p>
  </w:endnote>
  <w:endnote w:type="continuationSeparator" w:id="0">
    <w:p w14:paraId="516D850A" w14:textId="77777777" w:rsidR="001A2F07" w:rsidRDefault="001A2F07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0F3E5" w14:textId="77777777" w:rsidR="001A2F07" w:rsidRDefault="001A2F07" w:rsidP="0093074C">
      <w:pPr>
        <w:spacing w:after="0" w:line="240" w:lineRule="auto"/>
      </w:pPr>
      <w:r>
        <w:separator/>
      </w:r>
    </w:p>
  </w:footnote>
  <w:footnote w:type="continuationSeparator" w:id="0">
    <w:p w14:paraId="14D68BB8" w14:textId="77777777" w:rsidR="001A2F07" w:rsidRDefault="001A2F07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743365765"/>
      <w:docPartObj>
        <w:docPartGallery w:val="Page Numbers (Top of Page)"/>
        <w:docPartUnique/>
      </w:docPartObj>
    </w:sdtPr>
    <w:sdtEndPr/>
    <w:sdtContent>
      <w:p w14:paraId="4A1380F8" w14:textId="7569D2D7" w:rsidR="0093074C" w:rsidRPr="0093074C" w:rsidRDefault="0093074C">
        <w:pPr>
          <w:pStyle w:val="a5"/>
          <w:jc w:val="center"/>
          <w:rPr>
            <w:sz w:val="16"/>
            <w:szCs w:val="16"/>
          </w:rPr>
        </w:pPr>
        <w:r w:rsidRPr="0093074C">
          <w:rPr>
            <w:sz w:val="16"/>
            <w:szCs w:val="16"/>
          </w:rPr>
          <w:fldChar w:fldCharType="begin"/>
        </w:r>
        <w:r w:rsidRPr="0093074C">
          <w:rPr>
            <w:sz w:val="16"/>
            <w:szCs w:val="16"/>
          </w:rPr>
          <w:instrText>PAGE   \* MERGEFORMAT</w:instrText>
        </w:r>
        <w:r w:rsidRPr="0093074C">
          <w:rPr>
            <w:sz w:val="16"/>
            <w:szCs w:val="16"/>
          </w:rPr>
          <w:fldChar w:fldCharType="separate"/>
        </w:r>
        <w:r w:rsidRPr="0093074C">
          <w:rPr>
            <w:sz w:val="16"/>
            <w:szCs w:val="16"/>
          </w:rPr>
          <w:t>2</w:t>
        </w:r>
        <w:r w:rsidRPr="0093074C">
          <w:rPr>
            <w:sz w:val="16"/>
            <w:szCs w:val="1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B4912"/>
    <w:rsid w:val="001A2F07"/>
    <w:rsid w:val="001D6D2C"/>
    <w:rsid w:val="002B2162"/>
    <w:rsid w:val="002C0359"/>
    <w:rsid w:val="002C3C2F"/>
    <w:rsid w:val="002C6A50"/>
    <w:rsid w:val="00312820"/>
    <w:rsid w:val="00312F98"/>
    <w:rsid w:val="0036621B"/>
    <w:rsid w:val="00442806"/>
    <w:rsid w:val="00497A4B"/>
    <w:rsid w:val="00497C17"/>
    <w:rsid w:val="004B31A3"/>
    <w:rsid w:val="005D4849"/>
    <w:rsid w:val="00675483"/>
    <w:rsid w:val="006A57C7"/>
    <w:rsid w:val="006A7C35"/>
    <w:rsid w:val="0071756D"/>
    <w:rsid w:val="008128CD"/>
    <w:rsid w:val="00816EE1"/>
    <w:rsid w:val="0085196C"/>
    <w:rsid w:val="0089428E"/>
    <w:rsid w:val="008C00D3"/>
    <w:rsid w:val="008F02D2"/>
    <w:rsid w:val="0093074C"/>
    <w:rsid w:val="00933229"/>
    <w:rsid w:val="009715EB"/>
    <w:rsid w:val="009A3418"/>
    <w:rsid w:val="009A7B12"/>
    <w:rsid w:val="009E54AE"/>
    <w:rsid w:val="009F7ABC"/>
    <w:rsid w:val="00AE3E24"/>
    <w:rsid w:val="00B078DE"/>
    <w:rsid w:val="00B22A89"/>
    <w:rsid w:val="00B3198C"/>
    <w:rsid w:val="00B529D4"/>
    <w:rsid w:val="00B720D4"/>
    <w:rsid w:val="00B80857"/>
    <w:rsid w:val="00B82CE6"/>
    <w:rsid w:val="00B9479D"/>
    <w:rsid w:val="00BA3F9D"/>
    <w:rsid w:val="00C67B55"/>
    <w:rsid w:val="00CA3C04"/>
    <w:rsid w:val="00CB799A"/>
    <w:rsid w:val="00CE11DB"/>
    <w:rsid w:val="00D3116C"/>
    <w:rsid w:val="00D734F2"/>
    <w:rsid w:val="00DA2CD5"/>
    <w:rsid w:val="00DE42C1"/>
    <w:rsid w:val="00E01F2E"/>
    <w:rsid w:val="00E25100"/>
    <w:rsid w:val="00E66179"/>
    <w:rsid w:val="00E76D9F"/>
    <w:rsid w:val="00EA545E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47</cp:revision>
  <dcterms:created xsi:type="dcterms:W3CDTF">2022-01-13T07:31:00Z</dcterms:created>
  <dcterms:modified xsi:type="dcterms:W3CDTF">2022-02-02T10:30:00Z</dcterms:modified>
</cp:coreProperties>
</file>