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59" w:rsidRDefault="00983959" w:rsidP="00983959">
      <w:pPr>
        <w:jc w:val="center"/>
      </w:pPr>
      <w:r>
        <w:t>МИНИСТЕРСТВО ОБРАЗОВАНИЯ И НАУКИ РОССИЙСКОЙ ФЕДЕРАЦИИ</w:t>
      </w:r>
    </w:p>
    <w:p w:rsidR="00983959" w:rsidRDefault="00983959" w:rsidP="00983959">
      <w:pPr>
        <w:jc w:val="center"/>
      </w:pPr>
      <w:r>
        <w:t>Федеральное государственное автономное образовательное учреждение</w:t>
      </w:r>
    </w:p>
    <w:p w:rsidR="00983959" w:rsidRDefault="00983959" w:rsidP="00983959">
      <w:pPr>
        <w:jc w:val="center"/>
      </w:pPr>
      <w:r>
        <w:t>высшего образования</w:t>
      </w:r>
    </w:p>
    <w:p w:rsidR="00983959" w:rsidRDefault="00983959" w:rsidP="00983959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83959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М1.10</w:t>
            </w:r>
          </w:p>
          <w:p w:rsidR="00983959" w:rsidRPr="0063540B" w:rsidRDefault="00983959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83959" w:rsidRPr="0063540B" w:rsidRDefault="00983959" w:rsidP="00D05BE1">
            <w:r w:rsidRPr="0063540B">
              <w:rPr>
                <w:lang w:eastAsia="ru-RU"/>
              </w:rPr>
              <w:t>1129979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Образовательная программа</w:t>
            </w:r>
          </w:p>
          <w:p w:rsidR="00983959" w:rsidRPr="003F40FD" w:rsidRDefault="00983959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983959" w:rsidRPr="00C87D33" w:rsidRDefault="00983959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983959" w:rsidRPr="003F40FD" w:rsidRDefault="00983959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83959" w:rsidRPr="00910268" w:rsidRDefault="00983959" w:rsidP="00D05BE1">
            <w:pPr>
              <w:jc w:val="both"/>
              <w:rPr>
                <w:b/>
              </w:rPr>
            </w:pPr>
            <w:r w:rsidRPr="00910268">
              <w:t>Без траекторий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83959" w:rsidRPr="00D31623" w:rsidRDefault="00983959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83959" w:rsidRPr="00EE00EB" w:rsidRDefault="00983959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pPr>
              <w:jc w:val="both"/>
            </w:pPr>
            <w:r w:rsidRPr="00131F6B">
              <w:t>09.03.01</w:t>
            </w: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83959" w:rsidRPr="00131F6B" w:rsidRDefault="00983959" w:rsidP="00D05BE1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983959" w:rsidRPr="00EE00EB" w:rsidRDefault="00983959" w:rsidP="00D05BE1">
            <w:pPr>
              <w:jc w:val="both"/>
            </w:pPr>
          </w:p>
        </w:tc>
      </w:tr>
      <w:tr w:rsidR="00983959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983959" w:rsidRPr="00EE00EB" w:rsidRDefault="00983959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83959" w:rsidRPr="00EE00EB" w:rsidRDefault="00983959" w:rsidP="00D05BE1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0268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0268" w:rsidRDefault="00910268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C706F4" w:rsidRDefault="00910268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Default="00910268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  <w:tr w:rsidR="00910268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0268" w:rsidRPr="00477D03" w:rsidRDefault="00910268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268" w:rsidRPr="00EE00EB" w:rsidRDefault="00910268" w:rsidP="00D05BE1">
            <w:pPr>
              <w:snapToGrid w:val="0"/>
              <w:ind w:right="2"/>
              <w:jc w:val="center"/>
            </w:pPr>
          </w:p>
        </w:tc>
      </w:tr>
    </w:tbl>
    <w:p w:rsidR="00910268" w:rsidRPr="00EE00EB" w:rsidRDefault="00910268" w:rsidP="00910268">
      <w:pPr>
        <w:jc w:val="both"/>
        <w:rPr>
          <w:spacing w:val="-3"/>
        </w:rPr>
      </w:pPr>
    </w:p>
    <w:p w:rsidR="00910268" w:rsidRPr="002E58FD" w:rsidRDefault="00910268" w:rsidP="00910268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10268" w:rsidRPr="009E0BD3" w:rsidRDefault="00910268" w:rsidP="00910268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0268" w:rsidRPr="00EE00EB" w:rsidRDefault="00910268" w:rsidP="00910268">
      <w:pPr>
        <w:ind w:firstLine="709"/>
        <w:jc w:val="both"/>
      </w:pPr>
    </w:p>
    <w:p w:rsidR="00910268" w:rsidRPr="00807340" w:rsidRDefault="00910268" w:rsidP="00910268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0268" w:rsidRPr="00807340" w:rsidRDefault="00910268" w:rsidP="00910268">
      <w:pPr>
        <w:ind w:firstLine="709"/>
        <w:jc w:val="both"/>
      </w:pPr>
    </w:p>
    <w:p w:rsidR="00910268" w:rsidRPr="002B1965" w:rsidRDefault="00910268" w:rsidP="00910268">
      <w:pPr>
        <w:ind w:firstLine="709"/>
        <w:jc w:val="both"/>
      </w:pPr>
      <w:r w:rsidRPr="00EE00EB">
        <w:t>Протокол № ______   от __________ г.</w:t>
      </w:r>
    </w:p>
    <w:p w:rsidR="00910268" w:rsidRPr="00807340" w:rsidRDefault="00910268" w:rsidP="00910268">
      <w:pPr>
        <w:jc w:val="both"/>
        <w:rPr>
          <w:spacing w:val="-3"/>
        </w:rPr>
      </w:pPr>
    </w:p>
    <w:p w:rsidR="00910268" w:rsidRPr="0070465E" w:rsidRDefault="00910268" w:rsidP="00910268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0268" w:rsidRPr="00B4013A" w:rsidRDefault="00910268" w:rsidP="00910268">
      <w:pPr>
        <w:ind w:left="7079" w:firstLine="709"/>
        <w:jc w:val="both"/>
      </w:pPr>
      <w:r>
        <w:t>А.А. Петунин</w:t>
      </w:r>
    </w:p>
    <w:p w:rsidR="00910268" w:rsidRPr="006907FB" w:rsidRDefault="00910268" w:rsidP="00910268">
      <w:pPr>
        <w:jc w:val="both"/>
        <w:rPr>
          <w:spacing w:val="-3"/>
        </w:rPr>
      </w:pPr>
    </w:p>
    <w:p w:rsidR="00910268" w:rsidRPr="006E69FD" w:rsidRDefault="00910268" w:rsidP="00910268">
      <w:pPr>
        <w:ind w:firstLine="709"/>
        <w:jc w:val="both"/>
      </w:pPr>
      <w:r w:rsidRPr="006E69FD">
        <w:t>Согласовано:</w:t>
      </w:r>
    </w:p>
    <w:p w:rsidR="00910268" w:rsidRPr="00EE00EB" w:rsidRDefault="00910268" w:rsidP="00910268">
      <w:pPr>
        <w:ind w:firstLine="709"/>
        <w:jc w:val="both"/>
      </w:pPr>
    </w:p>
    <w:p w:rsidR="00910268" w:rsidRDefault="00910268" w:rsidP="00910268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0268" w:rsidRPr="00910268" w:rsidRDefault="00910268" w:rsidP="00910268">
      <w:pPr>
        <w:spacing w:after="60"/>
        <w:ind w:left="709"/>
        <w:jc w:val="both"/>
        <w:rPr>
          <w:b/>
          <w:bCs/>
          <w:caps/>
        </w:rPr>
      </w:pP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75452002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75452003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Spanning Tree,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75452004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75452005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как выполняется настройка сервисов DHCP и DNS операции для протоколов IPv4 и IPv6, какие при этом могут возникать проблемы и типичные ошибки;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операции протокола покрывающего дерева Spanning Tree Protocol (STP) и преимущества его использования;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сценарии настройки и способы устранение типичных неполадок при работе с протоколом STP;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дополнительные возможности настройки протоколов VTP, STP, RSTP и устранении неполадок в их работе;</w:t>
      </w:r>
    </w:p>
    <w:p w:rsidR="00551911" w:rsidRPr="00551911" w:rsidRDefault="00551911" w:rsidP="00551911">
      <w:pPr>
        <w:pStyle w:val="a7"/>
        <w:numPr>
          <w:ilvl w:val="0"/>
          <w:numId w:val="40"/>
        </w:numPr>
        <w:spacing w:before="60" w:after="60"/>
        <w:jc w:val="both"/>
        <w:rPr>
          <w:bCs/>
        </w:rPr>
      </w:pPr>
      <w:r w:rsidRPr="00551911">
        <w:rPr>
          <w:bCs/>
        </w:rPr>
        <w:t>настройку маршрутизаторов в сложной, крупной сети предприятия, где работают протоколы динамической маршрутизации RIP, OSPF и EIGRP, и используется не только протокол IPv4, но и IPv6, а также сценариях устранения неполадок в маршрутизации;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и диагностировать маршрутизаторы и коммутаторы;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решать общие проблемы с OSPF, EIGRP, STP в сетях с протоколами IPv4 и IPv6;</w:t>
      </w:r>
    </w:p>
    <w:p w:rsidR="00551911" w:rsidRPr="00551911" w:rsidRDefault="00551911" w:rsidP="00551911">
      <w:pPr>
        <w:pStyle w:val="a7"/>
        <w:numPr>
          <w:ilvl w:val="0"/>
          <w:numId w:val="41"/>
        </w:numPr>
        <w:spacing w:before="60" w:after="60"/>
        <w:jc w:val="both"/>
        <w:rPr>
          <w:bCs/>
        </w:rPr>
      </w:pPr>
      <w:r w:rsidRPr="00551911">
        <w:rPr>
          <w:bCs/>
        </w:rPr>
        <w:t>настраивать службы DHCP и DNS для их нормального функционирования и выполнения всех необходимых операций в сети.</w:t>
      </w:r>
    </w:p>
    <w:p w:rsidR="00F67D55" w:rsidRDefault="00F67D55" w:rsidP="00F67D55">
      <w:pPr>
        <w:spacing w:before="60" w:after="60"/>
        <w:ind w:left="964"/>
        <w:jc w:val="both"/>
        <w:rPr>
          <w:bCs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разработки вычислительных сетей, </w:t>
      </w:r>
      <w:r w:rsidRPr="006410E5">
        <w:rPr>
          <w:bCs/>
        </w:rPr>
        <w:t>использовани</w:t>
      </w:r>
      <w:r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обеспечения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F67D55" w:rsidRPr="006410E5" w:rsidRDefault="00F67D55" w:rsidP="00F67D55">
      <w:pPr>
        <w:spacing w:before="60" w:after="60"/>
        <w:ind w:left="964"/>
        <w:jc w:val="both"/>
        <w:rPr>
          <w:bCs/>
          <w:caps/>
          <w:highlight w:val="yellow"/>
        </w:rPr>
      </w:pP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75452006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55191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551911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F11C32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</w:t>
            </w:r>
            <w:r w:rsidR="003D3705">
              <w:rPr>
                <w:b/>
                <w:bCs/>
                <w:lang w:val="en-US"/>
              </w:rPr>
              <w:t>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551911" w:rsidP="00D1769E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3D3705" w:rsidRDefault="003D3705" w:rsidP="00D1769E">
            <w:pPr>
              <w:keepLines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551911" w:rsidRDefault="00F11C32" w:rsidP="00551911">
            <w:pPr>
              <w:keepLines/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3D3705" w:rsidRDefault="003D3705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DC59E7" w:rsidRDefault="00DC59E7" w:rsidP="00D1769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75452007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остовного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Установление отношений соседства и возникновение проблем в Single-Area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Большие сети с протоколом динамической маршрутизации OSPF - Multi-AreaOSPF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multiarea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multiarea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75452008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75452009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5"/>
        <w:gridCol w:w="594"/>
        <w:gridCol w:w="440"/>
        <w:gridCol w:w="304"/>
        <w:gridCol w:w="237"/>
        <w:gridCol w:w="364"/>
        <w:gridCol w:w="551"/>
        <w:gridCol w:w="617"/>
        <w:gridCol w:w="557"/>
        <w:gridCol w:w="329"/>
        <w:gridCol w:w="617"/>
        <w:gridCol w:w="323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8"/>
        <w:gridCol w:w="291"/>
        <w:gridCol w:w="554"/>
        <w:gridCol w:w="418"/>
        <w:gridCol w:w="484"/>
        <w:gridCol w:w="424"/>
        <w:gridCol w:w="430"/>
        <w:gridCol w:w="421"/>
        <w:gridCol w:w="582"/>
      </w:tblGrid>
      <w:tr w:rsidR="00A953C1" w:rsidRPr="003C3315" w:rsidTr="008542BA">
        <w:trPr>
          <w:trHeight w:val="209"/>
          <w:jc w:val="center"/>
        </w:trPr>
        <w:tc>
          <w:tcPr>
            <w:tcW w:w="38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8542BA">
        <w:trPr>
          <w:trHeight w:val="495"/>
          <w:jc w:val="center"/>
        </w:trPr>
        <w:tc>
          <w:tcPr>
            <w:tcW w:w="10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50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6E7B3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72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10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542BA" w:rsidRPr="003C3315" w:rsidTr="006E7B3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95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4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Р1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Р2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8,1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9A24A7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Р4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>Установление отношений соседства и возникновение проблем в Single-Area 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5111CE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551911">
              <w:rPr>
                <w:bCs/>
                <w:sz w:val="16"/>
                <w:szCs w:val="16"/>
              </w:rPr>
              <w:t>Большие сети с протоколом динамической маршрутизации OSPF - Multi-AreaOSPF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A953C1" w:rsidRDefault="006E7B31" w:rsidP="008936D3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Р6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6E7B31" w:rsidRPr="00A953C1" w:rsidRDefault="006E7B31" w:rsidP="008936D3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F56C6B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6E7B31" w:rsidRPr="00465AA6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 w:rsidP="006E7B3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noWrap/>
            <w:vAlign w:val="center"/>
          </w:tcPr>
          <w:p w:rsidR="006E7B31" w:rsidRDefault="006E7B3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6E7B31" w:rsidRPr="00894889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4" w:type="pct"/>
            <w:gridSpan w:val="2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E7B31" w:rsidRPr="008542BA" w:rsidRDefault="006E7B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C8531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4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261CC3" w:rsidRDefault="00261CC3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261CC3">
              <w:rPr>
                <w:b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261CC3" w:rsidRDefault="00A953C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6E7B31" w:rsidRPr="003C3315" w:rsidTr="006E7B3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1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E7B31" w:rsidRPr="003C3315" w:rsidRDefault="006E7B3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261CC3" w:rsidRDefault="006E7B31" w:rsidP="00F3097B">
            <w:pPr>
              <w:jc w:val="center"/>
              <w:rPr>
                <w:b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7B31" w:rsidRPr="006E7B31" w:rsidRDefault="006E7B31" w:rsidP="00F30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A953C1" w:rsidRPr="003C3315" w:rsidTr="008542B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75452010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75452011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55191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r w:rsidRPr="00E75C31">
              <w:t>ultiarea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75452012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75452013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>Настройка агрегации каналов</w:t>
      </w:r>
    </w:p>
    <w:p w:rsidR="00F23F96" w:rsidRPr="00A900E3" w:rsidRDefault="00F23F96" w:rsidP="00F23F96">
      <w:pPr>
        <w:pStyle w:val="a7"/>
        <w:numPr>
          <w:ilvl w:val="0"/>
          <w:numId w:val="42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r w:rsidRPr="00E75C31">
        <w:t>ultiarea OSPF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F23F96">
      <w:pPr>
        <w:keepNext/>
        <w:keepLines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23F96" w:rsidRPr="00E437E7" w:rsidRDefault="00F23F96" w:rsidP="00F23F96">
      <w:pPr>
        <w:pStyle w:val="a7"/>
        <w:numPr>
          <w:ilvl w:val="0"/>
          <w:numId w:val="43"/>
        </w:numPr>
        <w:snapToGrid w:val="0"/>
      </w:pPr>
      <w:r w:rsidRPr="00E75C31">
        <w:t>Настройка беспроводных сетей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75452014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75452015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75452016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75452017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A901CE">
      <w:pPr>
        <w:keepNext/>
        <w:keepLines/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75452018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7D2C40" w:rsidRDefault="002A5D4E" w:rsidP="00A901CE">
      <w:pPr>
        <w:keepNext/>
        <w:keepLines/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7D2C40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r>
        <w:t>Таненбаум, Э</w:t>
      </w:r>
      <w:r w:rsidRPr="009D6786">
        <w:t>. Компьютерные сети / Э. Таненбаум; Пер. с англ. А. Леонтьева .— 3-е изд. — М.; СПб.; Н. Новгород и др. : Питер, 2002 .— 846 с</w:t>
      </w:r>
      <w:r>
        <w:t>.</w:t>
      </w:r>
    </w:p>
    <w:p w:rsidR="009B5925" w:rsidRDefault="009B5925" w:rsidP="009B5925">
      <w:pPr>
        <w:numPr>
          <w:ilvl w:val="0"/>
          <w:numId w:val="33"/>
        </w:numPr>
        <w:spacing w:line="360" w:lineRule="auto"/>
        <w:jc w:val="both"/>
      </w:pPr>
      <w:r>
        <w:t>Столлингс, В</w:t>
      </w:r>
      <w:r w:rsidRPr="009D6786">
        <w:t>. Современные компьютерные сети / В. Столлингс ; [пер. с англ. А. Леонтьева] .— 2-е изд. — М. ; СПб. ; Нижний Новгород [и др.] : Питер, 2003 .— 783 с.</w:t>
      </w:r>
    </w:p>
    <w:p w:rsidR="007D2C40" w:rsidRDefault="007D2C40" w:rsidP="007D2C40">
      <w:pPr>
        <w:keepNext/>
        <w:keepLines/>
        <w:spacing w:before="60" w:after="60"/>
        <w:ind w:left="720"/>
        <w:jc w:val="both"/>
        <w:rPr>
          <w:b/>
          <w:iCs/>
        </w:rPr>
      </w:pPr>
    </w:p>
    <w:p w:rsidR="009F44C5" w:rsidRPr="002A5D4E" w:rsidRDefault="007D2C40" w:rsidP="007D2C40">
      <w:pPr>
        <w:keepNext/>
        <w:keepLines/>
        <w:numPr>
          <w:ilvl w:val="2"/>
          <w:numId w:val="30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  <w:r>
        <w:rPr>
          <w:b/>
          <w:iCs/>
        </w:rPr>
        <w:t xml:space="preserve"> 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75452019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901CE" w:rsidRPr="002D2E55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2D2E55">
        <w:t>Новиков, Ю. В. Основы локальных сетей. Курс лекций : учеб. пособие для студентов вузов, обучающихся по специальностям в обл. информ. технологий / Ю. В. Новиков, С. В. Кондратенко .— Москва : Интернет-Университет Информационных Технологий, 2009 .— 360 с.</w:t>
      </w:r>
    </w:p>
    <w:p w:rsidR="00A901CE" w:rsidRDefault="00A901CE" w:rsidP="00A901CE">
      <w:pPr>
        <w:numPr>
          <w:ilvl w:val="0"/>
          <w:numId w:val="33"/>
        </w:numPr>
        <w:spacing w:line="360" w:lineRule="auto"/>
        <w:jc w:val="both"/>
      </w:pPr>
      <w:r w:rsidRPr="0071670C">
        <w:t>Олифер,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r w:rsidRPr="009962BD">
        <w:t>Олифе</w:t>
      </w:r>
      <w:r>
        <w:t xml:space="preserve">р.– СПб.: </w:t>
      </w:r>
      <w:r w:rsidRPr="009962BD">
        <w:t>Питер, 2012</w:t>
      </w:r>
      <w:r>
        <w:t>. – 944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7545202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75452021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75452022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>ynamips - эмулятор платформ cisco</w:t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r>
        <w:t xml:space="preserve">ynagen - генератор лабораторных конфигураций </w:t>
      </w:r>
      <w:r>
        <w:rPr>
          <w:lang w:val="en-US"/>
        </w:rPr>
        <w:t>D</w:t>
      </w:r>
      <w:r>
        <w:t>ynamips</w:t>
      </w:r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>ns3 - графический интерфейс (GUI) пользователя для dynamips и dynagen</w:t>
      </w:r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75452023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r w:rsidRPr="00A901CE">
        <w:rPr>
          <w:lang w:val="en-US"/>
        </w:rPr>
        <w:t>urfu</w:t>
      </w:r>
      <w:r w:rsidRPr="005560CA">
        <w:t>.</w:t>
      </w:r>
      <w:r w:rsidRPr="00A901CE">
        <w:rPr>
          <w:lang w:val="en-US"/>
        </w:rPr>
        <w:t>ru</w:t>
      </w:r>
      <w:r w:rsidRPr="005560CA">
        <w:t xml:space="preserve"> – зональная научная библиотека УрФУ 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elibrary</w:t>
      </w:r>
      <w:r w:rsidRPr="005560CA">
        <w:t>.</w:t>
      </w:r>
      <w:r w:rsidRPr="00A901CE">
        <w:rPr>
          <w:lang w:val="en-US"/>
        </w:rPr>
        <w:t>ru</w:t>
      </w:r>
      <w:r w:rsidRPr="005560CA">
        <w:t>. Сайт научной электронной библиотеки</w:t>
      </w:r>
    </w:p>
    <w:p w:rsidR="00BF2FA1" w:rsidRPr="005560CA" w:rsidRDefault="00BF2FA1" w:rsidP="00A901CE">
      <w:pPr>
        <w:pStyle w:val="a7"/>
        <w:numPr>
          <w:ilvl w:val="0"/>
          <w:numId w:val="34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cyberleninka</w:t>
      </w:r>
      <w:r w:rsidRPr="005560CA">
        <w:t>.</w:t>
      </w:r>
      <w:r w:rsidRPr="00A901CE">
        <w:rPr>
          <w:lang w:val="en-US"/>
        </w:rPr>
        <w:t>ru</w:t>
      </w:r>
      <w:r w:rsidRPr="005560CA">
        <w:t>/ Научная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75452024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75452025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lastRenderedPageBreak/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A901CE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75452026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225469" w:rsidRDefault="00225469" w:rsidP="00225469">
      <w:pPr>
        <w:numPr>
          <w:ilvl w:val="0"/>
          <w:numId w:val="35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225469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225469" w:rsidRPr="006410E5" w:rsidRDefault="00225469" w:rsidP="00225469">
      <w:pPr>
        <w:numPr>
          <w:ilvl w:val="1"/>
          <w:numId w:val="35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225469">
            <w:pPr>
              <w:numPr>
                <w:ilvl w:val="0"/>
                <w:numId w:val="35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32755" w:rsidRDefault="00225469" w:rsidP="00F3097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>
              <w:t>7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21C10" w:rsidRDefault="00225469" w:rsidP="00F3097B">
            <w:pPr>
              <w:snapToGrid w:val="0"/>
              <w:jc w:val="center"/>
            </w:pPr>
            <w:r w:rsidRPr="00821C10">
              <w:t>50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225469" w:rsidRPr="00641240" w:rsidTr="00F3097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225469" w:rsidRPr="00641240" w:rsidTr="00F309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25469" w:rsidRPr="00641240" w:rsidRDefault="00225469" w:rsidP="00F3097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225469" w:rsidRPr="00641240" w:rsidTr="00F3097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225469" w:rsidRPr="00641240" w:rsidRDefault="00225469" w:rsidP="00F3097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225469" w:rsidRPr="00641240" w:rsidTr="00F3097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3097B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</w:t>
            </w:r>
            <w:r w:rsidR="00225469" w:rsidRPr="00321806">
              <w:t>1</w:t>
            </w:r>
            <w:r w:rsidR="00225469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225469" w:rsidP="00F3097B">
            <w:pPr>
              <w:snapToGrid w:val="0"/>
            </w:pPr>
            <w:r w:rsidRPr="00321806">
              <w:t>Отчет по лаборато</w:t>
            </w:r>
            <w:r w:rsidR="00F23F96">
              <w:t>рным работам</w:t>
            </w:r>
            <w:r>
              <w:t xml:space="preserve"> №</w:t>
            </w:r>
            <w:r w:rsidR="00F23F96">
              <w:t xml:space="preserve"> 4</w:t>
            </w:r>
            <w:r>
              <w:rPr>
                <w:lang w:val="en-US"/>
              </w:rPr>
              <w:t>-</w:t>
            </w:r>
            <w:r w:rsidR="00F23F96"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F23F96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7-9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</w:t>
            </w:r>
            <w:r w:rsidR="00225469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F23F96" w:rsidRDefault="00F23F96" w:rsidP="00225469">
            <w:pPr>
              <w:snapToGrid w:val="0"/>
            </w:pPr>
            <w:r>
              <w:t>Отчет по лабораторным работам</w:t>
            </w:r>
            <w:r w:rsidR="00225469" w:rsidRPr="00321806">
              <w:t xml:space="preserve"> №</w:t>
            </w:r>
            <w:r>
              <w:t xml:space="preserve"> 10-12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225469" w:rsidRDefault="00F23F96" w:rsidP="00225469">
            <w:pPr>
              <w:snapToGrid w:val="0"/>
            </w:pPr>
            <w:r>
              <w:t>Домашние работы № 1-2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321806" w:rsidRDefault="006830D3" w:rsidP="00F3097B">
            <w:pPr>
              <w:snapToGrid w:val="0"/>
            </w:pPr>
            <w:r>
              <w:t>7</w:t>
            </w:r>
            <w:r w:rsidR="00225469" w:rsidRPr="00321806">
              <w:t>,1</w:t>
            </w:r>
            <w:r w:rsidR="00225469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snapToGrid w:val="0"/>
            </w:pPr>
            <w:r>
              <w:t>20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225469" w:rsidRPr="00641240" w:rsidTr="00F3097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88457C" w:rsidRDefault="00225469" w:rsidP="00F3097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225469" w:rsidRPr="00641240" w:rsidRDefault="00225469" w:rsidP="00F3097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225469" w:rsidRPr="00641240" w:rsidRDefault="00225469" w:rsidP="00225469">
      <w:pPr>
        <w:ind w:left="993" w:hanging="284"/>
        <w:rPr>
          <w:b/>
          <w:color w:val="0000FF"/>
        </w:rPr>
      </w:pPr>
    </w:p>
    <w:p w:rsidR="00225469" w:rsidRDefault="00225469" w:rsidP="00225469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225469" w:rsidRPr="00321806" w:rsidRDefault="00225469" w:rsidP="00225469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225469" w:rsidRPr="00641240" w:rsidRDefault="00225469" w:rsidP="00225469">
      <w:pPr>
        <w:rPr>
          <w:b/>
        </w:rPr>
      </w:pPr>
    </w:p>
    <w:p w:rsidR="00225469" w:rsidRPr="00641240" w:rsidRDefault="00225469" w:rsidP="00225469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225469" w:rsidRPr="00641240" w:rsidTr="00F3097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225469" w:rsidRPr="00641240" w:rsidTr="00F3097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469" w:rsidRPr="001125AE" w:rsidRDefault="00225469" w:rsidP="003C702F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 w:rsidR="003C702F">
              <w:rPr>
                <w:iCs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69" w:rsidRPr="00641240" w:rsidRDefault="00225469" w:rsidP="00F3097B">
            <w:pPr>
              <w:jc w:val="center"/>
            </w:pPr>
            <w:r>
              <w:t>1,00</w:t>
            </w:r>
          </w:p>
        </w:tc>
      </w:tr>
    </w:tbl>
    <w:p w:rsidR="00225469" w:rsidRPr="00641240" w:rsidRDefault="00225469" w:rsidP="00225469">
      <w:pPr>
        <w:pStyle w:val="a9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6" w:history="1">
        <w:r w:rsidRPr="00641240">
          <w:rPr>
            <w:rStyle w:val="a8"/>
            <w:lang w:val="en-US"/>
          </w:rPr>
          <w:t>www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i</w:t>
        </w:r>
        <w:r w:rsidRPr="00641240">
          <w:rPr>
            <w:rStyle w:val="a8"/>
          </w:rPr>
          <w:t>-</w:t>
        </w:r>
        <w:r w:rsidRPr="00641240">
          <w:rPr>
            <w:rStyle w:val="a8"/>
            <w:lang w:val="en-US"/>
          </w:rPr>
          <w:t>exam</w:t>
        </w:r>
        <w:r w:rsidRPr="00641240">
          <w:rPr>
            <w:rStyle w:val="a8"/>
          </w:rPr>
          <w:t>.</w:t>
        </w:r>
        <w:r w:rsidRPr="00641240">
          <w:rPr>
            <w:rStyle w:val="a8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2D32E5" w:rsidRPr="00225469" w:rsidRDefault="002D32E5" w:rsidP="00014B2D">
      <w:pPr>
        <w:spacing w:line="360" w:lineRule="auto"/>
        <w:ind w:firstLine="720"/>
        <w:jc w:val="both"/>
        <w:rPr>
          <w:lang w:val="x-none"/>
        </w:rPr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75452027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4C4070" w:rsidRPr="004D31BE" w:rsidRDefault="004C4070" w:rsidP="004C407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75452028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3693E" w:rsidRPr="00641240" w:rsidRDefault="00F3693E" w:rsidP="00F3693E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F3693E" w:rsidRPr="002004BD" w:rsidRDefault="00F3693E" w:rsidP="00F3693E">
      <w:pPr>
        <w:pStyle w:val="a7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693E" w:rsidRPr="002004BD" w:rsidRDefault="00F3693E" w:rsidP="00F3693E">
      <w:pPr>
        <w:pStyle w:val="a7"/>
        <w:numPr>
          <w:ilvl w:val="0"/>
          <w:numId w:val="3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F3693E" w:rsidRDefault="00F3693E" w:rsidP="00F3693E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F3693E" w:rsidRPr="002004BD" w:rsidRDefault="00F3693E" w:rsidP="00F3693E">
      <w:pPr>
        <w:pStyle w:val="a9"/>
        <w:numPr>
          <w:ilvl w:val="2"/>
          <w:numId w:val="3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F3693E" w:rsidRPr="002004BD" w:rsidTr="00F3097B">
        <w:trPr>
          <w:trHeight w:val="259"/>
        </w:trPr>
        <w:tc>
          <w:tcPr>
            <w:tcW w:w="7584" w:type="dxa"/>
            <w:gridSpan w:val="3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F3693E" w:rsidRPr="002004BD" w:rsidTr="00F3097B">
        <w:trPr>
          <w:trHeight w:val="1046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667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F3693E" w:rsidRPr="002004BD" w:rsidRDefault="00F3693E" w:rsidP="00F3097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F3693E" w:rsidRPr="002004BD" w:rsidTr="00F3097B">
        <w:trPr>
          <w:trHeight w:val="9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Высокий</w:t>
            </w:r>
          </w:p>
        </w:tc>
      </w:tr>
      <w:tr w:rsidR="00F3693E" w:rsidRPr="002004BD" w:rsidTr="00F3097B">
        <w:trPr>
          <w:trHeight w:val="63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Повышенный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F3693E" w:rsidRPr="002004BD" w:rsidRDefault="00F3693E" w:rsidP="00F3097B"/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Пороговый</w:t>
            </w:r>
          </w:p>
        </w:tc>
      </w:tr>
      <w:tr w:rsidR="00F3693E" w:rsidRPr="002004BD" w:rsidTr="00F3097B">
        <w:trPr>
          <w:trHeight w:val="205"/>
        </w:trPr>
        <w:tc>
          <w:tcPr>
            <w:tcW w:w="2847" w:type="dxa"/>
            <w:vAlign w:val="center"/>
          </w:tcPr>
          <w:p w:rsidR="00F3693E" w:rsidRPr="002004BD" w:rsidRDefault="00F3693E" w:rsidP="00F3097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F3693E" w:rsidRPr="002004BD" w:rsidRDefault="00F3693E" w:rsidP="00F3097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F3693E" w:rsidRPr="002004BD" w:rsidRDefault="00F3693E" w:rsidP="00F3097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F3693E" w:rsidRPr="002004BD" w:rsidRDefault="00F3693E" w:rsidP="00F3693E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F3693E" w:rsidRDefault="00AC61C8" w:rsidP="00F3693E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F3693E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F3693E" w:rsidRPr="00641240" w:rsidRDefault="00F3693E" w:rsidP="00F3693E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F3693E" w:rsidRPr="00641240" w:rsidRDefault="00F3693E" w:rsidP="00F3693E">
      <w:pPr>
        <w:autoSpaceDE w:val="0"/>
      </w:pPr>
    </w:p>
    <w:p w:rsidR="00F3693E" w:rsidRDefault="00F3693E" w:rsidP="00F3693E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9507C" w:rsidRDefault="0009507C" w:rsidP="00F3693E">
      <w:pPr>
        <w:pStyle w:val="20"/>
        <w:spacing w:before="120" w:after="60"/>
        <w:ind w:firstLine="709"/>
      </w:pPr>
    </w:p>
    <w:p w:rsidR="00F3693E" w:rsidRPr="004C61FB" w:rsidRDefault="00F3693E" w:rsidP="00F3693E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F3693E" w:rsidRPr="00F21895" w:rsidRDefault="00F3693E" w:rsidP="00F3693E">
      <w:pPr>
        <w:pStyle w:val="20"/>
        <w:spacing w:before="120" w:after="60"/>
        <w:ind w:firstLine="709"/>
      </w:pPr>
    </w:p>
    <w:p w:rsidR="00F3693E" w:rsidRPr="006830D3" w:rsidRDefault="00F3693E" w:rsidP="00F3693E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="006830D3">
        <w:rPr>
          <w:b/>
          <w:color w:val="auto"/>
          <w:sz w:val="24"/>
          <w:szCs w:val="24"/>
        </w:rPr>
        <w:t xml:space="preserve">Примерные </w:t>
      </w:r>
      <w:r w:rsidRPr="00641240">
        <w:rPr>
          <w:b/>
          <w:color w:val="auto"/>
          <w:sz w:val="24"/>
          <w:szCs w:val="24"/>
        </w:rPr>
        <w:t xml:space="preserve">задания </w:t>
      </w:r>
      <w:r w:rsidR="006830D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1215CE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>Настройка агрегации каналов</w:t>
      </w:r>
    </w:p>
    <w:p w:rsidR="007653E2" w:rsidRDefault="000B3693" w:rsidP="007653E2">
      <w:pPr>
        <w:pStyle w:val="a7"/>
        <w:numPr>
          <w:ilvl w:val="0"/>
          <w:numId w:val="47"/>
        </w:numPr>
        <w:snapToGrid w:val="0"/>
      </w:pPr>
      <w:r>
        <w:t>Выбрать тип предприятия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Сформулировать требования к агрегации каналов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Выбрать оборудование для агрегации каналов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Выбрать адреса и маски сетей для агрегации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Осуществить настройку в соответствии с выбранными параметрами</w:t>
      </w:r>
    </w:p>
    <w:p w:rsidR="000B3693" w:rsidRDefault="000B3693" w:rsidP="007653E2">
      <w:pPr>
        <w:pStyle w:val="a7"/>
        <w:numPr>
          <w:ilvl w:val="0"/>
          <w:numId w:val="47"/>
        </w:numPr>
        <w:snapToGrid w:val="0"/>
      </w:pPr>
      <w:r>
        <w:t>Оформить отчёт</w:t>
      </w:r>
    </w:p>
    <w:p w:rsidR="000B3693" w:rsidRDefault="000B3693" w:rsidP="000B3693">
      <w:pPr>
        <w:snapToGrid w:val="0"/>
      </w:pPr>
    </w:p>
    <w:p w:rsidR="001215CE" w:rsidRDefault="001215CE" w:rsidP="001215CE">
      <w:pPr>
        <w:pStyle w:val="a7"/>
        <w:numPr>
          <w:ilvl w:val="0"/>
          <w:numId w:val="44"/>
        </w:numPr>
        <w:snapToGrid w:val="0"/>
      </w:pPr>
      <w:r w:rsidRPr="00E75C31">
        <w:t xml:space="preserve">Настройка </w:t>
      </w:r>
      <w:r w:rsidRPr="00F23F96">
        <w:rPr>
          <w:lang w:val="en-US"/>
        </w:rPr>
        <w:t>M</w:t>
      </w:r>
      <w:r w:rsidRPr="00E75C31">
        <w:t>ultiarea OSPF</w:t>
      </w:r>
    </w:p>
    <w:p w:rsidR="007653E2" w:rsidRDefault="00AC61C8" w:rsidP="00AC61C8">
      <w:pPr>
        <w:pStyle w:val="a7"/>
        <w:numPr>
          <w:ilvl w:val="0"/>
          <w:numId w:val="47"/>
        </w:numPr>
        <w:snapToGrid w:val="0"/>
      </w:pPr>
      <w:r>
        <w:t xml:space="preserve">Выбрать тип предприятия, которому может требоваться </w:t>
      </w:r>
      <w:r w:rsidRPr="00AC61C8">
        <w:t>Multiarea OSPF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Нарисовать схему предприятия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Выбрать адреса и маски используемых подсетей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Выбрать тип маршрутизаторов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Изучить команды настройки выбранного маршрутизатора</w:t>
      </w:r>
    </w:p>
    <w:p w:rsidR="00AC61C8" w:rsidRDefault="00AC61C8" w:rsidP="00AC61C8">
      <w:pPr>
        <w:pStyle w:val="a7"/>
        <w:numPr>
          <w:ilvl w:val="0"/>
          <w:numId w:val="47"/>
        </w:numPr>
        <w:snapToGrid w:val="0"/>
      </w:pPr>
      <w:r>
        <w:t>Настроить таблицы статической маршрутизации на всех маршрутизаторах</w:t>
      </w:r>
    </w:p>
    <w:p w:rsidR="00AC61C8" w:rsidRPr="00AC61C8" w:rsidRDefault="00AC61C8" w:rsidP="00AC61C8">
      <w:pPr>
        <w:pStyle w:val="a7"/>
        <w:numPr>
          <w:ilvl w:val="0"/>
          <w:numId w:val="47"/>
        </w:numPr>
        <w:snapToGrid w:val="0"/>
      </w:pPr>
      <w:r>
        <w:t xml:space="preserve">Настроить обмен информацией по протоколу </w:t>
      </w:r>
      <w:r>
        <w:rPr>
          <w:lang w:val="en-US"/>
        </w:rPr>
        <w:t>OSPF</w:t>
      </w:r>
    </w:p>
    <w:p w:rsidR="00AC61C8" w:rsidRPr="00A900E3" w:rsidRDefault="00AC61C8" w:rsidP="00AC61C8">
      <w:pPr>
        <w:pStyle w:val="a7"/>
        <w:numPr>
          <w:ilvl w:val="0"/>
          <w:numId w:val="47"/>
        </w:numPr>
        <w:snapToGrid w:val="0"/>
      </w:pPr>
      <w:r>
        <w:t>Оформить отчёт</w:t>
      </w:r>
      <w:bookmarkStart w:id="27" w:name="_GoBack"/>
      <w:bookmarkEnd w:id="27"/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830D3" w:rsidRDefault="00F3693E" w:rsidP="00AC23F1">
      <w:pPr>
        <w:pStyle w:val="a9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6830D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A37D84" w:rsidRDefault="00A37D84" w:rsidP="00A37D84">
      <w:r w:rsidRPr="00D95A2F">
        <w:t>В ходе выполнения контрольной работы выполняется письменный ответ на следующие вопросы:</w:t>
      </w:r>
    </w:p>
    <w:p w:rsidR="00C14F72" w:rsidRDefault="00C14F72" w:rsidP="00A37D84"/>
    <w:p w:rsidR="009230C3" w:rsidRDefault="009230C3" w:rsidP="00A37D84">
      <w:pPr>
        <w:pStyle w:val="a7"/>
        <w:keepNext/>
        <w:keepLines/>
        <w:ind w:left="28"/>
        <w:rPr>
          <w:szCs w:val="28"/>
        </w:rPr>
      </w:pPr>
      <w:r>
        <w:rPr>
          <w:szCs w:val="28"/>
        </w:rPr>
        <w:t>Вариант 1</w:t>
      </w:r>
    </w:p>
    <w:p w:rsidR="009230C3" w:rsidRPr="009F2C57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Способы организации беспроводных сетей</w:t>
      </w:r>
    </w:p>
    <w:p w:rsidR="009230C3" w:rsidRDefault="009230C3" w:rsidP="00A26069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Последний стандарт, р</w:t>
      </w:r>
      <w:r w:rsidRPr="009F2C57">
        <w:rPr>
          <w:szCs w:val="28"/>
        </w:rPr>
        <w:t>е</w:t>
      </w:r>
      <w:r w:rsidRPr="009F2C57">
        <w:rPr>
          <w:szCs w:val="28"/>
        </w:rPr>
        <w:t>гламентирующий работу беспроводных сетей</w:t>
      </w:r>
      <w:r>
        <w:rPr>
          <w:szCs w:val="28"/>
        </w:rPr>
        <w:t>: номер, основные технические х</w:t>
      </w:r>
      <w:r>
        <w:rPr>
          <w:szCs w:val="28"/>
        </w:rPr>
        <w:t>а</w:t>
      </w:r>
      <w:r>
        <w:rPr>
          <w:szCs w:val="28"/>
        </w:rPr>
        <w:t>рактеристики</w:t>
      </w:r>
    </w:p>
    <w:p w:rsidR="009230C3" w:rsidRDefault="009230C3" w:rsidP="00A26069">
      <w:r>
        <w:rPr>
          <w:szCs w:val="28"/>
        </w:rPr>
        <w:t xml:space="preserve">3. </w:t>
      </w:r>
      <w:r>
        <w:t>Ц</w:t>
      </w:r>
      <w:r w:rsidRPr="001A5D78">
        <w:t>елесообразность применения</w:t>
      </w:r>
      <w:r>
        <w:t xml:space="preserve"> беспроводных с</w:t>
      </w:r>
      <w:r>
        <w:t>е</w:t>
      </w:r>
      <w:r>
        <w:t>тей;</w:t>
      </w:r>
    </w:p>
    <w:p w:rsidR="009230C3" w:rsidRDefault="009230C3" w:rsidP="00A26069">
      <w:r>
        <w:t>4. Режим передачи в бе</w:t>
      </w:r>
      <w:r>
        <w:t>с</w:t>
      </w:r>
      <w:r>
        <w:t>проводных сетях;</w:t>
      </w:r>
    </w:p>
    <w:p w:rsidR="009230C3" w:rsidRDefault="009230C3" w:rsidP="00A26069">
      <w:r>
        <w:t xml:space="preserve">5. Алгоритм шифрования </w:t>
      </w:r>
      <w:r>
        <w:rPr>
          <w:lang w:val="en-US"/>
        </w:rPr>
        <w:t>WEP</w:t>
      </w:r>
    </w:p>
    <w:p w:rsidR="009230C3" w:rsidRPr="009230C3" w:rsidRDefault="009230C3" w:rsidP="00A26069"/>
    <w:p w:rsidR="009230C3" w:rsidRPr="00291D8C" w:rsidRDefault="009230C3" w:rsidP="00A26069">
      <w:pPr>
        <w:rPr>
          <w:szCs w:val="28"/>
        </w:rPr>
      </w:pPr>
      <w:r>
        <w:t>Вариант 2</w:t>
      </w:r>
    </w:p>
    <w:p w:rsidR="009230C3" w:rsidRPr="009F2C57" w:rsidRDefault="009230C3" w:rsidP="00A26069">
      <w:pPr>
        <w:pStyle w:val="a7"/>
        <w:ind w:left="29"/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>Методы доступа пол</w:t>
      </w:r>
      <w:r>
        <w:rPr>
          <w:szCs w:val="28"/>
        </w:rPr>
        <w:t>ьзователей к беспроводной с</w:t>
      </w:r>
      <w:r>
        <w:rPr>
          <w:szCs w:val="28"/>
        </w:rPr>
        <w:t>е</w:t>
      </w:r>
      <w:r>
        <w:rPr>
          <w:szCs w:val="28"/>
        </w:rPr>
        <w:t>ти: отличия, преимущества и недостатки</w:t>
      </w:r>
    </w:p>
    <w:p w:rsidR="009230C3" w:rsidRDefault="009230C3" w:rsidP="00A26069">
      <w:pPr>
        <w:rPr>
          <w:szCs w:val="28"/>
        </w:rPr>
      </w:pPr>
      <w:r>
        <w:rPr>
          <w:szCs w:val="28"/>
        </w:rPr>
        <w:t xml:space="preserve">2. </w:t>
      </w:r>
      <w:r w:rsidRPr="009F2C57">
        <w:rPr>
          <w:szCs w:val="28"/>
        </w:rPr>
        <w:t>Стандарты, регламентирующие работу беспроводн</w:t>
      </w:r>
      <w:r>
        <w:rPr>
          <w:szCs w:val="28"/>
        </w:rPr>
        <w:t>ых</w:t>
      </w:r>
      <w:r w:rsidRPr="009F2C57">
        <w:rPr>
          <w:szCs w:val="28"/>
        </w:rPr>
        <w:t xml:space="preserve"> сет</w:t>
      </w:r>
      <w:r>
        <w:rPr>
          <w:szCs w:val="28"/>
        </w:rPr>
        <w:t>ей: номера, осно</w:t>
      </w:r>
      <w:r>
        <w:rPr>
          <w:szCs w:val="28"/>
        </w:rPr>
        <w:t>в</w:t>
      </w:r>
      <w:r>
        <w:rPr>
          <w:szCs w:val="28"/>
        </w:rPr>
        <w:t>ные отличия версий между собой;</w:t>
      </w:r>
    </w:p>
    <w:p w:rsidR="009230C3" w:rsidRDefault="009230C3" w:rsidP="00A26069">
      <w:r>
        <w:t>3. П</w:t>
      </w:r>
      <w:r w:rsidRPr="001A5D78">
        <w:t>ротокол доступа пользователей к сети с предо</w:t>
      </w:r>
      <w:r w:rsidRPr="001A5D78">
        <w:t>т</w:t>
      </w:r>
      <w:r w:rsidRPr="001A5D78">
        <w:t>вращением коллизий</w:t>
      </w:r>
    </w:p>
    <w:p w:rsidR="009230C3" w:rsidRPr="008C3543" w:rsidRDefault="009230C3" w:rsidP="00A26069">
      <w:pPr>
        <w:rPr>
          <w:szCs w:val="28"/>
        </w:rPr>
      </w:pPr>
      <w:r>
        <w:t>4. Типы шифрования в бе</w:t>
      </w:r>
      <w:r>
        <w:t>с</w:t>
      </w:r>
      <w:r>
        <w:t>проводных сетях;</w:t>
      </w:r>
    </w:p>
    <w:p w:rsidR="00F3693E" w:rsidRPr="00930AB3" w:rsidRDefault="00F3693E" w:rsidP="00F3693E">
      <w:pPr>
        <w:rPr>
          <w:b/>
        </w:rPr>
      </w:pPr>
    </w:p>
    <w:p w:rsidR="00F3693E" w:rsidRPr="00641240" w:rsidRDefault="00F3693E" w:rsidP="002E5723">
      <w:pPr>
        <w:pStyle w:val="a9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Pr="00930AB3" w:rsidRDefault="00F3693E" w:rsidP="00F3693E">
      <w:pPr>
        <w:rPr>
          <w:b/>
        </w:rPr>
      </w:pPr>
      <w:r w:rsidRPr="00930AB3">
        <w:rPr>
          <w:spacing w:val="-5"/>
        </w:rPr>
        <w:t>Не предусмотрено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104528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Понятие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Требования к процессу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Протоколы маршрутизации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Безклассовая маршрутизация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rPr>
          <w:lang w:val="en-US"/>
        </w:rPr>
        <w:t>IP-</w:t>
      </w:r>
      <w:r>
        <w:t>адресация и использование подсетей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Иерархическая модель адресации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Сетевые маски переменной длины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Суммирование маршрутов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Работа протокола </w:t>
      </w:r>
      <w:r>
        <w:rPr>
          <w:lang w:val="en-US"/>
        </w:rPr>
        <w:t>OSPF</w:t>
      </w:r>
      <w:r w:rsidRPr="009916AB">
        <w:t xml:space="preserve"> </w:t>
      </w:r>
      <w:r>
        <w:t>в режиме точка-точка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 xml:space="preserve">OSFP </w:t>
      </w:r>
      <w:r>
        <w:t>в многозонной среде</w:t>
      </w:r>
    </w:p>
    <w:p w:rsidR="009916AB" w:rsidRP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Типы зон маршрутизации протокола </w:t>
      </w:r>
      <w:r>
        <w:rPr>
          <w:lang w:val="en-US"/>
        </w:rPr>
        <w:t>OSPF</w:t>
      </w:r>
    </w:p>
    <w:p w:rsidR="009916AB" w:rsidRDefault="009916AB" w:rsidP="00104528">
      <w:pPr>
        <w:pStyle w:val="a7"/>
        <w:numPr>
          <w:ilvl w:val="0"/>
          <w:numId w:val="38"/>
        </w:numPr>
        <w:spacing w:after="160" w:line="259" w:lineRule="auto"/>
      </w:pPr>
      <w:r>
        <w:t>Виртуальные маршруты</w:t>
      </w:r>
    </w:p>
    <w:p w:rsidR="009916AB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Этапы настройки протокола </w:t>
      </w:r>
      <w:r>
        <w:rPr>
          <w:lang w:val="en-US"/>
        </w:rPr>
        <w:t>EIGRP</w:t>
      </w:r>
    </w:p>
    <w:p w:rsid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Протокол </w:t>
      </w:r>
      <w:r>
        <w:rPr>
          <w:lang w:val="en-US"/>
        </w:rPr>
        <w:t>BGP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>Автономные системы</w:t>
      </w:r>
    </w:p>
    <w:p w:rsidR="008D6CD1" w:rsidRPr="008D6CD1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lastRenderedPageBreak/>
        <w:t xml:space="preserve">Этапы настройки протокола </w:t>
      </w:r>
      <w:r>
        <w:rPr>
          <w:lang w:val="en-US"/>
        </w:rPr>
        <w:t>BGP</w:t>
      </w:r>
    </w:p>
    <w:p w:rsidR="008D6CD1" w:rsidRPr="001A5D78" w:rsidRDefault="008D6CD1" w:rsidP="00104528">
      <w:pPr>
        <w:pStyle w:val="a7"/>
        <w:numPr>
          <w:ilvl w:val="0"/>
          <w:numId w:val="38"/>
        </w:numPr>
        <w:spacing w:after="160" w:line="259" w:lineRule="auto"/>
      </w:pPr>
      <w:r>
        <w:t xml:space="preserve">Резервирование каналов при помощи </w:t>
      </w:r>
      <w:r>
        <w:rPr>
          <w:lang w:val="en-US"/>
        </w:rPr>
        <w:t>BGP</w:t>
      </w:r>
    </w:p>
    <w:p w:rsidR="00F3693E" w:rsidRPr="00930AB3" w:rsidRDefault="00F3693E" w:rsidP="00F3693E">
      <w:pPr>
        <w:rPr>
          <w:b/>
        </w:rPr>
      </w:pP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104528" w:rsidRDefault="00104528" w:rsidP="00104528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104528" w:rsidRPr="00104528" w:rsidRDefault="00104528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F3693E" w:rsidRDefault="00F3693E" w:rsidP="00F3693E">
      <w:pPr>
        <w:pStyle w:val="a9"/>
        <w:rPr>
          <w:b/>
          <w:color w:val="auto"/>
          <w:sz w:val="24"/>
          <w:szCs w:val="24"/>
          <w:lang w:val="ru-RU"/>
        </w:rPr>
      </w:pPr>
    </w:p>
    <w:p w:rsidR="00F3693E" w:rsidRPr="00641240" w:rsidRDefault="00F3693E" w:rsidP="00F3693E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F3693E" w:rsidRDefault="00F3693E" w:rsidP="00F3693E">
      <w:pPr>
        <w:pStyle w:val="a9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8A53BD" w:rsidRDefault="008A53BD" w:rsidP="00F3693E">
      <w:pPr>
        <w:pStyle w:val="a9"/>
        <w:rPr>
          <w:color w:val="auto"/>
          <w:sz w:val="24"/>
          <w:szCs w:val="24"/>
          <w:lang w:val="ru-RU"/>
        </w:rPr>
      </w:pPr>
    </w:p>
    <w:sectPr w:rsidR="008A53BD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4F4265D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400A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4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A443B27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7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3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52B1598"/>
    <w:multiLevelType w:val="hybridMultilevel"/>
    <w:tmpl w:val="233654F0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55D33E9D"/>
    <w:multiLevelType w:val="hybridMultilevel"/>
    <w:tmpl w:val="ECB69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72432A"/>
    <w:multiLevelType w:val="hybridMultilevel"/>
    <w:tmpl w:val="D57A5B8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8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E03EBB"/>
    <w:multiLevelType w:val="hybridMultilevel"/>
    <w:tmpl w:val="F3640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22D96"/>
    <w:multiLevelType w:val="hybridMultilevel"/>
    <w:tmpl w:val="F280C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32"/>
  </w:num>
  <w:num w:numId="10">
    <w:abstractNumId w:val="19"/>
  </w:num>
  <w:num w:numId="11">
    <w:abstractNumId w:val="13"/>
  </w:num>
  <w:num w:numId="12">
    <w:abstractNumId w:val="27"/>
  </w:num>
  <w:num w:numId="13">
    <w:abstractNumId w:val="24"/>
  </w:num>
  <w:num w:numId="14">
    <w:abstractNumId w:val="4"/>
  </w:num>
  <w:num w:numId="15">
    <w:abstractNumId w:val="9"/>
  </w:num>
  <w:num w:numId="16">
    <w:abstractNumId w:val="1"/>
  </w:num>
  <w:num w:numId="17">
    <w:abstractNumId w:val="12"/>
  </w:num>
  <w:num w:numId="18">
    <w:abstractNumId w:val="25"/>
  </w:num>
  <w:num w:numId="19">
    <w:abstractNumId w:val="23"/>
  </w:num>
  <w:num w:numId="20">
    <w:abstractNumId w:val="6"/>
  </w:num>
  <w:num w:numId="21">
    <w:abstractNumId w:val="37"/>
  </w:num>
  <w:num w:numId="22">
    <w:abstractNumId w:val="21"/>
  </w:num>
  <w:num w:numId="23">
    <w:abstractNumId w:val="26"/>
  </w:num>
  <w:num w:numId="24">
    <w:abstractNumId w:val="20"/>
  </w:num>
  <w:num w:numId="25">
    <w:abstractNumId w:val="36"/>
  </w:num>
  <w:num w:numId="26">
    <w:abstractNumId w:val="11"/>
  </w:num>
  <w:num w:numId="27">
    <w:abstractNumId w:val="15"/>
  </w:num>
  <w:num w:numId="28">
    <w:abstractNumId w:val="22"/>
  </w:num>
  <w:num w:numId="29">
    <w:abstractNumId w:val="33"/>
  </w:num>
  <w:num w:numId="30">
    <w:abstractNumId w:val="34"/>
  </w:num>
  <w:num w:numId="31">
    <w:abstractNumId w:val="38"/>
  </w:num>
  <w:num w:numId="32">
    <w:abstractNumId w:val="35"/>
  </w:num>
  <w:num w:numId="33">
    <w:abstractNumId w:val="17"/>
  </w:num>
  <w:num w:numId="34">
    <w:abstractNumId w:val="18"/>
  </w:num>
  <w:num w:numId="35">
    <w:abstractNumId w:val="7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31"/>
  </w:num>
  <w:num w:numId="39">
    <w:abstractNumId w:val="10"/>
  </w:num>
  <w:num w:numId="40">
    <w:abstractNumId w:val="30"/>
  </w:num>
  <w:num w:numId="41">
    <w:abstractNumId w:val="28"/>
  </w:num>
  <w:num w:numId="42">
    <w:abstractNumId w:val="16"/>
  </w:num>
  <w:num w:numId="43">
    <w:abstractNumId w:val="3"/>
  </w:num>
  <w:num w:numId="44">
    <w:abstractNumId w:val="39"/>
  </w:num>
  <w:num w:numId="45">
    <w:abstractNumId w:val="29"/>
  </w:num>
  <w:num w:numId="46">
    <w:abstractNumId w:val="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9507C"/>
    <w:rsid w:val="000B3693"/>
    <w:rsid w:val="00103C8B"/>
    <w:rsid w:val="00104528"/>
    <w:rsid w:val="001215CE"/>
    <w:rsid w:val="001446FF"/>
    <w:rsid w:val="00187099"/>
    <w:rsid w:val="001A2A99"/>
    <w:rsid w:val="001D7C68"/>
    <w:rsid w:val="001E1019"/>
    <w:rsid w:val="001F4B5C"/>
    <w:rsid w:val="00225469"/>
    <w:rsid w:val="00261CC3"/>
    <w:rsid w:val="002811B8"/>
    <w:rsid w:val="00281EB6"/>
    <w:rsid w:val="002A58C3"/>
    <w:rsid w:val="002A5D4E"/>
    <w:rsid w:val="002D32E5"/>
    <w:rsid w:val="002E5723"/>
    <w:rsid w:val="002F7B47"/>
    <w:rsid w:val="00335C4C"/>
    <w:rsid w:val="003674D0"/>
    <w:rsid w:val="00372169"/>
    <w:rsid w:val="0037335B"/>
    <w:rsid w:val="003756DC"/>
    <w:rsid w:val="00386849"/>
    <w:rsid w:val="003A0855"/>
    <w:rsid w:val="003C702F"/>
    <w:rsid w:val="003D3705"/>
    <w:rsid w:val="00410CCF"/>
    <w:rsid w:val="004C4070"/>
    <w:rsid w:val="004C7C6A"/>
    <w:rsid w:val="004F2894"/>
    <w:rsid w:val="005024C9"/>
    <w:rsid w:val="00520308"/>
    <w:rsid w:val="005263F0"/>
    <w:rsid w:val="005340F5"/>
    <w:rsid w:val="00540684"/>
    <w:rsid w:val="005415D3"/>
    <w:rsid w:val="00551911"/>
    <w:rsid w:val="005560CA"/>
    <w:rsid w:val="00557495"/>
    <w:rsid w:val="00580674"/>
    <w:rsid w:val="005B43F1"/>
    <w:rsid w:val="005C09C1"/>
    <w:rsid w:val="00631638"/>
    <w:rsid w:val="00667056"/>
    <w:rsid w:val="00667879"/>
    <w:rsid w:val="006830D3"/>
    <w:rsid w:val="00696561"/>
    <w:rsid w:val="006E7B31"/>
    <w:rsid w:val="006F3BEB"/>
    <w:rsid w:val="00705705"/>
    <w:rsid w:val="00761A69"/>
    <w:rsid w:val="007653E2"/>
    <w:rsid w:val="007B749B"/>
    <w:rsid w:val="007C7680"/>
    <w:rsid w:val="007D2C40"/>
    <w:rsid w:val="007E2001"/>
    <w:rsid w:val="007E7F56"/>
    <w:rsid w:val="00817297"/>
    <w:rsid w:val="008542BA"/>
    <w:rsid w:val="008A53BD"/>
    <w:rsid w:val="008B0A1F"/>
    <w:rsid w:val="008B502C"/>
    <w:rsid w:val="008D6CD1"/>
    <w:rsid w:val="00910268"/>
    <w:rsid w:val="009230C3"/>
    <w:rsid w:val="00956787"/>
    <w:rsid w:val="00956E05"/>
    <w:rsid w:val="00961B2A"/>
    <w:rsid w:val="00983959"/>
    <w:rsid w:val="00984CCA"/>
    <w:rsid w:val="009916AB"/>
    <w:rsid w:val="009A4AD6"/>
    <w:rsid w:val="009B5925"/>
    <w:rsid w:val="009C665C"/>
    <w:rsid w:val="009F44C5"/>
    <w:rsid w:val="00A37D84"/>
    <w:rsid w:val="00A632CA"/>
    <w:rsid w:val="00A64414"/>
    <w:rsid w:val="00A8369D"/>
    <w:rsid w:val="00A901CE"/>
    <w:rsid w:val="00A953C1"/>
    <w:rsid w:val="00AA2536"/>
    <w:rsid w:val="00AB1E72"/>
    <w:rsid w:val="00AC23F1"/>
    <w:rsid w:val="00AC61C8"/>
    <w:rsid w:val="00AE54B6"/>
    <w:rsid w:val="00B36692"/>
    <w:rsid w:val="00B40E34"/>
    <w:rsid w:val="00B561B2"/>
    <w:rsid w:val="00B616C3"/>
    <w:rsid w:val="00BA03C7"/>
    <w:rsid w:val="00BF2FA1"/>
    <w:rsid w:val="00BF6961"/>
    <w:rsid w:val="00C14F72"/>
    <w:rsid w:val="00C160B1"/>
    <w:rsid w:val="00C27138"/>
    <w:rsid w:val="00C46564"/>
    <w:rsid w:val="00C70895"/>
    <w:rsid w:val="00C74C8F"/>
    <w:rsid w:val="00C81049"/>
    <w:rsid w:val="00C85317"/>
    <w:rsid w:val="00CB5612"/>
    <w:rsid w:val="00CC2D46"/>
    <w:rsid w:val="00CF48B9"/>
    <w:rsid w:val="00D33186"/>
    <w:rsid w:val="00D84580"/>
    <w:rsid w:val="00D874E0"/>
    <w:rsid w:val="00DA61FA"/>
    <w:rsid w:val="00DC59E7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23F96"/>
    <w:rsid w:val="00F34D50"/>
    <w:rsid w:val="00F35521"/>
    <w:rsid w:val="00F3693E"/>
    <w:rsid w:val="00F67D55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uiPriority w:val="39"/>
    <w:rsid w:val="00696561"/>
  </w:style>
  <w:style w:type="paragraph" w:styleId="2">
    <w:name w:val="toc 2"/>
    <w:basedOn w:val="a1"/>
    <w:next w:val="a1"/>
    <w:autoRedefine/>
    <w:uiPriority w:val="39"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  <w:style w:type="character" w:styleId="a8">
    <w:name w:val="Hyperlink"/>
    <w:rsid w:val="00225469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225469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9">
    <w:name w:val="footnote text"/>
    <w:basedOn w:val="a1"/>
    <w:link w:val="aa"/>
    <w:rsid w:val="00225469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225469"/>
    <w:rPr>
      <w:color w:val="000000"/>
      <w:lang w:val="x-none" w:eastAsia="ar-SA"/>
    </w:rPr>
  </w:style>
  <w:style w:type="paragraph" w:customStyle="1" w:styleId="20">
    <w:name w:val="2"/>
    <w:basedOn w:val="a1"/>
    <w:rsid w:val="00F3693E"/>
    <w:pPr>
      <w:spacing w:before="280" w:after="280"/>
    </w:pPr>
  </w:style>
  <w:style w:type="paragraph" w:styleId="ab">
    <w:name w:val="Balloon Text"/>
    <w:basedOn w:val="a1"/>
    <w:link w:val="ac"/>
    <w:rsid w:val="00F3693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F369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117</TotalTime>
  <Pages>15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75</cp:revision>
  <cp:lastPrinted>1900-12-31T19:00:00Z</cp:lastPrinted>
  <dcterms:created xsi:type="dcterms:W3CDTF">2016-12-09T08:02:00Z</dcterms:created>
  <dcterms:modified xsi:type="dcterms:W3CDTF">2017-03-15T10:23:00Z</dcterms:modified>
</cp:coreProperties>
</file>