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rPr>
                <w:lang w:val="en-US"/>
              </w:rPr>
              <w:t>6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B71F6C" w:rsidP="007A18CD">
            <w:r w:rsidRPr="0082787E">
              <w:rPr>
                <w:lang w:eastAsia="ru-RU"/>
              </w:rPr>
              <w:t>1132164</w:t>
            </w:r>
          </w:p>
        </w:tc>
      </w:tr>
      <w:tr w:rsidR="00B71F6C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B71F6C" w:rsidRPr="00D84580" w:rsidRDefault="00B71F6C" w:rsidP="007A18CD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B71F6C" w:rsidRPr="00F22E37" w:rsidRDefault="00B71F6C" w:rsidP="007A18CD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71F6C" w:rsidRDefault="00B71F6C" w:rsidP="007A18CD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71F6C" w:rsidRPr="00AC0130" w:rsidRDefault="00B71F6C" w:rsidP="007A18CD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B71F6C" w:rsidRPr="00976E90" w:rsidRDefault="00B71F6C" w:rsidP="007A18CD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71F6C" w:rsidRPr="009F4598" w:rsidRDefault="00B71F6C" w:rsidP="007A18CD"/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8F33B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71F6C" w:rsidRPr="00636E97" w:rsidRDefault="00B71F6C" w:rsidP="007A18CD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rPr>
                <w:color w:val="auto"/>
              </w:rPr>
              <w:t>Web-дизайн</w:t>
            </w:r>
          </w:p>
          <w:p w:rsidR="00A82417" w:rsidRPr="0034748E" w:rsidRDefault="00A82417" w:rsidP="0034748E">
            <w:pPr>
              <w:ind w:firstLine="709"/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З</w:t>
            </w:r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15</w:t>
            </w:r>
            <w:bookmarkStart w:id="0" w:name="_GoBack"/>
            <w:bookmarkEnd w:id="0"/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1B3780"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974817">
            <w:pPr>
              <w:jc w:val="center"/>
              <w:rPr>
                <w:rFonts w:eastAsia="Calibri"/>
              </w:rPr>
            </w:pPr>
            <w:r w:rsidRPr="00974817">
              <w:t>09.03.02/08.01</w:t>
            </w:r>
          </w:p>
        </w:tc>
        <w:tc>
          <w:tcPr>
            <w:tcW w:w="3827" w:type="dxa"/>
          </w:tcPr>
          <w:p w:rsidR="00A82417" w:rsidRPr="00EE00EB" w:rsidRDefault="00974817" w:rsidP="00974817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Pr="00974817">
              <w:rPr>
                <w:rFonts w:eastAsia="Calibri"/>
              </w:rPr>
              <w:t>Способность осуществлять разработку и программную реализацию алгоритмов и пользовательских интерфейсов, 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  <w:r w:rsidR="00974817">
              <w:rPr>
                <w:lang w:eastAsia="ru-RU"/>
              </w:rPr>
              <w:t>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376A3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способностью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376A3D" w:rsidRPr="00376A3D" w:rsidRDefault="00376A3D">
      <w:pPr>
        <w:jc w:val="both"/>
      </w:pPr>
    </w:p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791"/>
        <w:gridCol w:w="429"/>
        <w:gridCol w:w="429"/>
        <w:gridCol w:w="429"/>
        <w:gridCol w:w="429"/>
      </w:tblGrid>
      <w:tr w:rsidR="003C7EDD" w:rsidRPr="00EE00EB" w:rsidTr="0034748E">
        <w:trPr>
          <w:trHeight w:val="985"/>
        </w:trPr>
        <w:tc>
          <w:tcPr>
            <w:tcW w:w="8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7EDD" w:rsidRPr="00EE00EB" w:rsidRDefault="003C7ED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3C7EDD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11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ПК-1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34748E" w:rsidRDefault="0034748E" w:rsidP="0034748E">
            <w:pPr>
              <w:rPr>
                <w:color w:val="auto"/>
              </w:rPr>
            </w:pPr>
            <w:r w:rsidRPr="00306284">
              <w:rPr>
                <w:color w:val="auto"/>
              </w:rPr>
              <w:t>Web-дизайн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C50EAE" w:rsidRDefault="0034748E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Универсальные промышленные САПР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19D" w:rsidRDefault="00A7019D">
      <w:r>
        <w:separator/>
      </w:r>
    </w:p>
  </w:endnote>
  <w:endnote w:type="continuationSeparator" w:id="0">
    <w:p w:rsidR="00A7019D" w:rsidRDefault="00A7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C50EAE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50EAE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19D" w:rsidRDefault="00A7019D">
      <w:r>
        <w:separator/>
      </w:r>
    </w:p>
  </w:footnote>
  <w:footnote w:type="continuationSeparator" w:id="0">
    <w:p w:rsidR="00A7019D" w:rsidRDefault="00A70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6E3A"/>
    <w:rsid w:val="0094728E"/>
    <w:rsid w:val="00974817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8CCF-68EC-45E4-95E4-F7B6BA52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100</cp:revision>
  <cp:lastPrinted>2013-04-29T06:42:00Z</cp:lastPrinted>
  <dcterms:created xsi:type="dcterms:W3CDTF">2016-12-09T08:28:00Z</dcterms:created>
  <dcterms:modified xsi:type="dcterms:W3CDTF">2017-04-04T08:38:00Z</dcterms:modified>
</cp:coreProperties>
</file>