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BB6E83">
      <w:pPr>
        <w:pStyle w:val="a8"/>
        <w:keepNext/>
        <w:keepLines/>
        <w:numPr>
          <w:ilvl w:val="0"/>
          <w:numId w:val="13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D1C54" w:rsidRPr="000D1C54" w:rsidRDefault="000D1C54" w:rsidP="00BB6E83">
      <w:pPr>
        <w:pStyle w:val="a8"/>
        <w:numPr>
          <w:ilvl w:val="0"/>
          <w:numId w:val="14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Топологическое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 xml:space="preserve">Программные продукты T-Flex. Интерфейс ПО </w:t>
            </w:r>
          </w:p>
          <w:p w:rsidR="00731435" w:rsidRPr="0098461A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T-Flex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чертежа(эскиза).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станков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>Основные функции системы Т-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типовому,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>Системы быстрого прототипирования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>. Стереолитография</w:t>
            </w:r>
            <w:r w:rsidRPr="0098461A"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стереолитография (Solid </w:t>
            </w:r>
            <w:r w:rsidRPr="00955741">
              <w:rPr>
                <w:lang w:val="en-US"/>
              </w:rPr>
              <w:t>Groud</w:t>
            </w:r>
            <w:r w:rsidRPr="00955741">
              <w:t xml:space="preserve"> Cu</w:t>
            </w:r>
            <w:r w:rsidRPr="00955741">
              <w:rPr>
                <w:lang w:val="en-US"/>
              </w:rPr>
              <w:t>r</w:t>
            </w:r>
            <w:r w:rsidRPr="00955741">
              <w:t xml:space="preserve">ing).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91"/>
        <w:gridCol w:w="417"/>
        <w:gridCol w:w="413"/>
        <w:gridCol w:w="500"/>
        <w:gridCol w:w="3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81"/>
        <w:gridCol w:w="349"/>
        <w:gridCol w:w="542"/>
        <w:gridCol w:w="406"/>
        <w:gridCol w:w="413"/>
        <w:gridCol w:w="400"/>
        <w:gridCol w:w="434"/>
        <w:gridCol w:w="413"/>
        <w:gridCol w:w="34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FC4292">
        <w:trPr>
          <w:trHeight w:val="495"/>
          <w:jc w:val="center"/>
        </w:trPr>
        <w:tc>
          <w:tcPr>
            <w:tcW w:w="11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C4292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C4292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1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A611CB" w:rsidRDefault="00FC4292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pStyle w:val="3"/>
              <w:spacing w:before="0" w:after="0"/>
              <w:rPr>
                <w:b w:val="0"/>
                <w:sz w:val="16"/>
                <w:szCs w:val="16"/>
              </w:rPr>
            </w:pPr>
            <w:r w:rsidRPr="0098461A">
              <w:rPr>
                <w:rFonts w:ascii="Times New Roman" w:hAnsi="Times New Roman"/>
                <w:b w:val="0"/>
                <w:bCs/>
                <w:sz w:val="16"/>
                <w:szCs w:val="16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  <w:textDirection w:val="btL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A611CB" w:rsidRDefault="00FC4292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конструкторского проектирования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936BEC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A611CB" w:rsidRDefault="00FC4292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Проектирование машиностроительных изделий в </w:t>
            </w:r>
            <w:r w:rsidRPr="0098461A">
              <w:rPr>
                <w:sz w:val="16"/>
                <w:szCs w:val="16"/>
                <w:lang w:val="en-US"/>
              </w:rPr>
              <w:t>T</w:t>
            </w:r>
            <w:r w:rsidRPr="0098461A">
              <w:rPr>
                <w:sz w:val="16"/>
                <w:szCs w:val="16"/>
              </w:rPr>
              <w:t>-</w:t>
            </w:r>
            <w:r w:rsidRPr="0098461A">
              <w:rPr>
                <w:sz w:val="16"/>
                <w:szCs w:val="16"/>
                <w:lang w:val="en-US"/>
              </w:rPr>
              <w:t>Flex</w:t>
            </w:r>
            <w:r w:rsidRPr="0098461A">
              <w:rPr>
                <w:sz w:val="16"/>
                <w:szCs w:val="16"/>
              </w:rPr>
              <w:t xml:space="preserve"> </w:t>
            </w:r>
            <w:r w:rsidRPr="0098461A">
              <w:rPr>
                <w:sz w:val="16"/>
                <w:szCs w:val="16"/>
                <w:lang w:val="en-US"/>
              </w:rPr>
              <w:t>CAD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DA18F4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8A48A7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A611CB" w:rsidRDefault="00FC4292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технологического проектирования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DA18F4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8A48A7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A611CB" w:rsidRDefault="00FC4292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Информационное обеспечение АСТПП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DA18F4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8A48A7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A611CB" w:rsidRDefault="00FC4292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Синтез технологических процессов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Pr="00FC4292" w:rsidRDefault="00FC4292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8A48A7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8A48A7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98461A" w:rsidRDefault="00FC4292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Системы быстрого прототипирования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A611CB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617B16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98461A" w:rsidRDefault="00FC4292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FC4292" w:rsidRPr="0098461A" w:rsidRDefault="00FC4292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  <w:lang w:val="en-US"/>
              </w:rPr>
              <w:t>CALS-</w:t>
            </w:r>
            <w:r w:rsidRPr="0098461A">
              <w:rPr>
                <w:sz w:val="16"/>
                <w:szCs w:val="16"/>
              </w:rPr>
              <w:t>технологии</w:t>
            </w:r>
          </w:p>
        </w:tc>
        <w:tc>
          <w:tcPr>
            <w:tcW w:w="228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DA18F4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8A48A7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292" w:rsidRPr="003C3315" w:rsidTr="00FC4292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FC4292" w:rsidRPr="00894889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292" w:rsidRPr="00FC4292" w:rsidRDefault="00FC429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FF46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4674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4674">
              <w:rPr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C4292" w:rsidRPr="00FF4674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FF467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18" w:type="pct"/>
            <w:vMerge/>
            <w:shd w:val="clear" w:color="auto" w:fill="auto"/>
          </w:tcPr>
          <w:p w:rsidR="00FC4292" w:rsidRPr="003C3315" w:rsidRDefault="00FC4292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8461A" w:rsidRPr="003C3315" w:rsidTr="00FC4292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8F6895" w:rsidRDefault="0098461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1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8F689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98461A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936BEC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</w:tr>
      <w:tr w:rsidR="0098461A" w:rsidRPr="003C3315" w:rsidTr="00FC4292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75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E347EB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7B5D3A" w:rsidRDefault="0098461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8461A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Конвертирование геометрической информации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 xml:space="preserve">Параметрическое моделирование </w:t>
            </w:r>
            <w:r w:rsidRPr="00475313">
              <w:t xml:space="preserve">в </w:t>
            </w:r>
            <w:r w:rsidRPr="00475313">
              <w:rPr>
                <w:lang w:val="en-US"/>
              </w:rPr>
              <w:t>T</w:t>
            </w:r>
            <w:r w:rsidRPr="00475313">
              <w:t>-</w:t>
            </w:r>
            <w:r w:rsidRPr="00475313">
              <w:rPr>
                <w:lang w:val="en-US"/>
              </w:rPr>
              <w:t>Flex</w:t>
            </w:r>
            <w:r w:rsidRPr="00475313">
              <w:t xml:space="preserve"> </w:t>
            </w:r>
            <w:r w:rsidRPr="00475313">
              <w:rPr>
                <w:lang w:val="en-US"/>
              </w:rPr>
              <w:t>Cad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</w:tr>
      <w:tr w:rsidR="00EE1A30" w:rsidRPr="00641240" w:rsidTr="00ED7698">
        <w:trPr>
          <w:trHeight w:val="255"/>
        </w:trPr>
        <w:tc>
          <w:tcPr>
            <w:tcW w:w="1088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EE1A30" w:rsidRPr="007D7D5E" w:rsidRDefault="00EE1A30" w:rsidP="00EE1A30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Линейный раскрой в единичном производстве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C65B67" w:rsidRDefault="00EE1A30" w:rsidP="00C65B67">
            <w:r>
              <w:t xml:space="preserve">Применение метода последовательно-одиночного размещения для решения задачи </w:t>
            </w:r>
            <w:r w:rsidR="00C65B67">
              <w:t>раскроя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90160" w:rsidRDefault="00EE1A30" w:rsidP="00BB1A3D">
            <w:pPr>
              <w:spacing w:before="120" w:after="120"/>
            </w:pPr>
            <w:r>
              <w:t xml:space="preserve">Ведение архивов в </w:t>
            </w:r>
            <w:r>
              <w:rPr>
                <w:lang w:val="en-US"/>
              </w:rPr>
              <w:t>PDM</w:t>
            </w:r>
            <w:r w:rsidRPr="00890160">
              <w:t xml:space="preserve"> </w:t>
            </w:r>
            <w:r>
              <w:t xml:space="preserve">системе </w:t>
            </w:r>
            <w:r>
              <w:rPr>
                <w:lang w:val="en-US"/>
              </w:rPr>
              <w:t>T</w:t>
            </w:r>
            <w:r w:rsidRPr="00890160">
              <w:t>-</w:t>
            </w:r>
            <w:r>
              <w:rPr>
                <w:lang w:val="en-US"/>
              </w:rPr>
              <w:t>Flex</w:t>
            </w:r>
            <w:r w:rsidRPr="00890160">
              <w:t xml:space="preserve"> </w:t>
            </w:r>
            <w:r>
              <w:rPr>
                <w:lang w:val="en-US"/>
              </w:rPr>
              <w:t>DOCs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2D4098" w:rsidP="002D4098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AA3EA8" w:rsidP="00BB6E83">
      <w:pPr>
        <w:pStyle w:val="a8"/>
        <w:numPr>
          <w:ilvl w:val="0"/>
          <w:numId w:val="8"/>
        </w:numPr>
        <w:jc w:val="both"/>
      </w:pPr>
      <w:r w:rsidRPr="00AA3EA8">
        <w:t>Информационное обеспечение АСТПП</w:t>
      </w:r>
    </w:p>
    <w:p w:rsidR="005B1FDC" w:rsidRPr="00DA77F6" w:rsidRDefault="00AA3EA8" w:rsidP="00BB6E83">
      <w:pPr>
        <w:pStyle w:val="a8"/>
        <w:numPr>
          <w:ilvl w:val="0"/>
          <w:numId w:val="8"/>
        </w:numPr>
        <w:jc w:val="both"/>
      </w:pPr>
      <w:r w:rsidRPr="00AA3EA8">
        <w:t>Системы быстрого прототипирования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0C26B8" w:rsidRPr="00A30447" w:rsidRDefault="000C26B8" w:rsidP="000C26B8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83576E" w:rsidRPr="00F86F54" w:rsidRDefault="0083576E" w:rsidP="0083576E">
      <w:pPr>
        <w:pStyle w:val="a8"/>
        <w:numPr>
          <w:ilvl w:val="0"/>
          <w:numId w:val="15"/>
        </w:numPr>
        <w:jc w:val="both"/>
        <w:rPr>
          <w:lang w:val="en-US"/>
        </w:rPr>
      </w:pPr>
      <w:r w:rsidRPr="007C71B7">
        <w:t>Синтез технологических процессов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3576E" w:rsidRPr="00A30447" w:rsidRDefault="0083576E" w:rsidP="0083576E">
      <w:pPr>
        <w:ind w:firstLine="720"/>
        <w:jc w:val="both"/>
      </w:pPr>
      <w:r>
        <w:t>Не предусмотрено.</w:t>
      </w:r>
    </w:p>
    <w:p w:rsidR="007C71B7" w:rsidRPr="007C71B7" w:rsidRDefault="007C71B7" w:rsidP="00B269E8">
      <w:pPr>
        <w:ind w:firstLine="720"/>
        <w:jc w:val="both"/>
        <w:rPr>
          <w:lang w:val="en-US"/>
        </w:rPr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1535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 xml:space="preserve">Малюх В. Н. Введение в современные САПР: Курс лекций. — М.: ДМК Пресс, 2010. — 192 с. 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Муромцев Ю. Л., Муромцев Д. Ю., Тюрин И. В. и др. Информационные технологии в проектировании радиоэлектронных средств: учеб. пособие для студ. высш. учебн. заведений. — М.: Издательский центр "Академия", 2010. — 384 с. 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Основы автоматизированного проектирования: учеб. для вузов. — 4-е изд., перераб. и доп. — М.: Изд-во МГТУ им. Н. Э. Баумана, 2009. — 430 с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Автоматизированное проектирование. Учебник. — М.: Изд-во МГТУ им. Н. Э. Баумана, 2000. — 188 с.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 xml:space="preserve">Боровков А.И. и др. Компьютерный инжиниринг. Аналитический обзор - учебное пособие. — СПб.: Изд-во Политехн. ун-та, 2012. — 93 с.  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A46108">
      <w:pPr>
        <w:keepNext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Ли К. Основы САПР (CAD/CAM/CAE).-CПб.: Питер, 2004.-560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lastRenderedPageBreak/>
        <w:t>Норенков И.П. Основы автоматизированного проектирования: Учеб. для вузов. 2-е изд., перераб. и доп.-М.: Изд-во МГТУ им. Н.Э. Баумана, 2002.-336 с.: ил.- (Сер. Информатика в техническом университете)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Зильбербург Л.И., Молочник В.И., Яблочников Е.И. Реинжиниринг и автоматизация технологической подготовки производства в машиностроении. СПб: «Компьютербург», 2003.-152 с.;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Норенков И.П., Кузьмик П.К. Информационная поддержка наукоемких изделий. CALS-технологии.-М.: Изд-во МГТУ им. Н.Э. Баумана, 2002.-320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CALS в авиастроении / Братухин А.Г., Давыдов Ю.В., Елисеев Ю.С., Павлов Ю.Б., Суров В.И.; Под ред. Братухина А.Г.-М.: Изд-во МАИ, 2000.-304 с.: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Яблочников Е.И. Маслов Ю.В. Автоматизация ТПП в пр</w:t>
      </w:r>
      <w:r w:rsidR="00673F2B">
        <w:rPr>
          <w:szCs w:val="28"/>
        </w:rPr>
        <w:t xml:space="preserve">иборостроении / Учебное пособие – </w:t>
      </w:r>
      <w:r w:rsidRPr="00A46108">
        <w:rPr>
          <w:szCs w:val="28"/>
        </w:rPr>
        <w:t>СПб: СПбГИТМО (ТУ), 2003</w:t>
      </w:r>
      <w:bookmarkStart w:id="17" w:name="_GoBack"/>
      <w:bookmarkEnd w:id="17"/>
      <w:r w:rsidR="00296309">
        <w:rPr>
          <w:szCs w:val="28"/>
        </w:rPr>
        <w:t xml:space="preserve"> – </w:t>
      </w:r>
      <w:r w:rsidRPr="00A46108">
        <w:rPr>
          <w:szCs w:val="28"/>
        </w:rPr>
        <w:t>104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Потемкин А. Трехмерное твердотельное моделирование.-М.: КомпьютерПресс, 2002.-296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Журнал “САПР и графика”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T-Flex parametric CAD. Двумерное проектирование и черчение: руководство пользователя. АО “Топ Системы”.-531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T-Flex parametric CAD. Трехмерное моделирование: руководство пользователя. АО “Топ Системы”.-309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Вайсбурд Р.А., Абрамова А.Б. Методы оптимизации. Учебное пособие. Екатеринбург: УГТУ-УПИ, 2002. – 235с.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026D9" w:rsidRDefault="008026D9" w:rsidP="00BB6E83">
      <w:pPr>
        <w:pStyle w:val="a8"/>
        <w:numPr>
          <w:ilvl w:val="0"/>
          <w:numId w:val="18"/>
        </w:numPr>
        <w:jc w:val="both"/>
      </w:pPr>
      <w:r>
        <w:t>Петунин А.А. Промышленные САПР.</w:t>
      </w:r>
    </w:p>
    <w:p w:rsidR="00404A1E" w:rsidRPr="008026D9" w:rsidRDefault="008026D9" w:rsidP="00BB6E83">
      <w:pPr>
        <w:pStyle w:val="a8"/>
        <w:numPr>
          <w:ilvl w:val="0"/>
          <w:numId w:val="18"/>
        </w:numPr>
        <w:jc w:val="both"/>
      </w:pPr>
      <w:r>
        <w:t>Кондратьев В.И. Геометрическое моделирование в среде графического пакета SolidWorks: сборник лабораторных рабо</w:t>
      </w:r>
      <w:r w:rsidR="003570CA">
        <w:t>т. - Екатеринбург: ГОУ ВПО УГТУ</w:t>
      </w:r>
      <w:r w:rsidR="003570CA" w:rsidRPr="009B2828">
        <w:t>-</w:t>
      </w:r>
      <w:r>
        <w:t>УПИ, 2009. 132 с.</w:t>
      </w:r>
    </w:p>
    <w:p w:rsidR="008026D9" w:rsidRPr="008026D9" w:rsidRDefault="008026D9" w:rsidP="008026D9">
      <w:pPr>
        <w:pStyle w:val="a8"/>
        <w:jc w:val="both"/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B6E83">
      <w:pPr>
        <w:pStyle w:val="a8"/>
        <w:numPr>
          <w:ilvl w:val="0"/>
          <w:numId w:val="19"/>
        </w:numPr>
        <w:jc w:val="both"/>
      </w:pPr>
      <w:r>
        <w:t>ОС Windows</w:t>
      </w:r>
    </w:p>
    <w:p w:rsidR="00C11D0D" w:rsidRDefault="00C11D0D" w:rsidP="00BB6E83">
      <w:pPr>
        <w:pStyle w:val="a8"/>
        <w:numPr>
          <w:ilvl w:val="0"/>
          <w:numId w:val="19"/>
        </w:numPr>
        <w:jc w:val="both"/>
      </w:pPr>
      <w:r>
        <w:t>Д</w:t>
      </w:r>
      <w:r w:rsidR="00576982">
        <w:t>истрибутив пакета T-Flex CAD 3D</w:t>
      </w:r>
    </w:p>
    <w:p w:rsidR="00C11D0D" w:rsidRDefault="00576982" w:rsidP="00BB6E83">
      <w:pPr>
        <w:pStyle w:val="a8"/>
        <w:numPr>
          <w:ilvl w:val="0"/>
          <w:numId w:val="19"/>
        </w:numPr>
        <w:jc w:val="both"/>
      </w:pPr>
      <w:r>
        <w:t>Дистрибутив пакета T-Flex DOCs</w:t>
      </w:r>
    </w:p>
    <w:p w:rsidR="000F5789" w:rsidRPr="00C11D0D" w:rsidRDefault="00C11D0D" w:rsidP="00BB6E83">
      <w:pPr>
        <w:pStyle w:val="a8"/>
        <w:numPr>
          <w:ilvl w:val="0"/>
          <w:numId w:val="19"/>
        </w:numPr>
        <w:jc w:val="both"/>
        <w:rPr>
          <w:lang w:val="en-US"/>
        </w:rPr>
      </w:pPr>
      <w:r>
        <w:t>Дистрибутив пакета AutoCAD</w:t>
      </w:r>
    </w:p>
    <w:p w:rsidR="00C11D0D" w:rsidRPr="00C11D0D" w:rsidRDefault="00C11D0D" w:rsidP="00C11D0D">
      <w:pPr>
        <w:ind w:left="720"/>
        <w:jc w:val="both"/>
        <w:rPr>
          <w:lang w:val="en-US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B6E83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BB6E83" w:rsidRDefault="00EE346E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BB6E83" w:rsidRPr="000F5789" w:rsidRDefault="00BB6E83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BB6E83">
        <w:rPr>
          <w:spacing w:val="-5"/>
          <w:u w:val="single"/>
        </w:rPr>
        <w:t>http://www.topsystems.ru</w:t>
      </w:r>
      <w:r w:rsidRPr="00BB6E83">
        <w:rPr>
          <w:spacing w:val="-5"/>
        </w:rPr>
        <w:t xml:space="preserve"> – -портал компании Топ Системы.</w:t>
      </w:r>
    </w:p>
    <w:p w:rsidR="00143AF4" w:rsidRPr="00331777" w:rsidRDefault="00143AF4" w:rsidP="00BB6E83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CA76BC">
      <w:pPr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CA76BC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44242E" w:rsidRPr="00CA76BC">
        <w:t>.</w:t>
      </w:r>
    </w:p>
    <w:p w:rsidR="00631638" w:rsidRPr="00641240" w:rsidRDefault="00631638" w:rsidP="00CA76B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B6E83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9B2828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 w:rsidR="009B2828" w:rsidRPr="009B2828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B728CA" w:rsidRDefault="00B728C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A0235F" w:rsidP="00715015">
            <w:pPr>
              <w:snapToGrid w:val="0"/>
            </w:pPr>
            <w:r>
              <w:t>Расчётно-графическая</w:t>
            </w:r>
            <w:r w:rsidR="00CF6B4C">
              <w:t xml:space="preserve">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</w:t>
            </w:r>
            <w:r w:rsidR="00B2104C"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7A5DBC" w:rsidRDefault="007A5DBC" w:rsidP="00342DD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E21F2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B728CA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 w:rsidR="009B2828" w:rsidRPr="00B728CA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B2104C"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B2104C" w:rsidRDefault="002224AB" w:rsidP="00B2104C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</w:t>
            </w:r>
            <w:r w:rsidR="00B2104C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4516C" w:rsidRDefault="0084516C" w:rsidP="00110E35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B6E83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2304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96309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линейного раскроя материала</w:t>
      </w:r>
    </w:p>
    <w:p w:rsidR="001303DA" w:rsidRPr="001303DA" w:rsidRDefault="001303DA" w:rsidP="001303DA">
      <w:pPr>
        <w:pStyle w:val="a8"/>
        <w:numPr>
          <w:ilvl w:val="0"/>
          <w:numId w:val="9"/>
        </w:numPr>
        <w:jc w:val="both"/>
      </w:pPr>
      <w:r>
        <w:t>Расчет прямоугольного раскроя материала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</w:t>
      </w:r>
      <w:r w:rsidR="0083576E">
        <w:rPr>
          <w:b/>
          <w:color w:val="auto"/>
          <w:sz w:val="24"/>
          <w:szCs w:val="24"/>
          <w:lang w:val="ru-RU"/>
        </w:rPr>
        <w:t>рас</w:t>
      </w:r>
      <w:r w:rsidR="00F43225">
        <w:rPr>
          <w:b/>
          <w:color w:val="auto"/>
          <w:sz w:val="24"/>
          <w:szCs w:val="24"/>
          <w:lang w:val="ru-RU"/>
        </w:rPr>
        <w:t>ч</w:t>
      </w:r>
      <w:r w:rsidR="0083576E">
        <w:rPr>
          <w:b/>
          <w:color w:val="auto"/>
          <w:sz w:val="24"/>
          <w:szCs w:val="24"/>
          <w:lang w:val="ru-RU"/>
        </w:rPr>
        <w:t xml:space="preserve">ётно-графической </w:t>
      </w:r>
      <w:r w:rsidR="001303DA">
        <w:rPr>
          <w:b/>
          <w:color w:val="auto"/>
          <w:sz w:val="24"/>
          <w:szCs w:val="24"/>
          <w:lang w:val="ru-RU"/>
        </w:rPr>
        <w:t>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непараметрического чертежа (эскиза)</w:t>
      </w:r>
    </w:p>
    <w:p w:rsidR="004E235E" w:rsidRDefault="004E235E" w:rsidP="004E235E">
      <w:pPr>
        <w:pStyle w:val="a8"/>
        <w:numPr>
          <w:ilvl w:val="0"/>
          <w:numId w:val="10"/>
        </w:numPr>
      </w:pPr>
      <w:r>
        <w:t>Построение параметрического чертежа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</w:t>
      </w:r>
      <w:r w:rsidR="00FE549F">
        <w:rPr>
          <w:color w:val="auto"/>
          <w:sz w:val="24"/>
          <w:szCs w:val="24"/>
          <w:lang w:val="ru-RU"/>
        </w:rPr>
        <w:t>еделение понятию проектирование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Назовите основные стадии проектирования и опишите содержание работ на каждой стадии 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Дайте определение понятию САПР</w:t>
      </w:r>
    </w:p>
    <w:p w:rsidR="000C0635" w:rsidRPr="000C0635" w:rsidRDefault="00FE549F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структура и состав САПР?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Перечислите виды обеспечения САПР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CAD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Сформулируйте основные функции CAM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Укажите особенности интегрированных CAD/CAM/CAE</w:t>
      </w:r>
      <w:r w:rsidR="00A52BF2">
        <w:rPr>
          <w:color w:val="auto"/>
          <w:sz w:val="24"/>
          <w:szCs w:val="24"/>
          <w:lang w:val="ru-RU"/>
        </w:rPr>
        <w:t>-</w:t>
      </w:r>
      <w:r w:rsidRPr="000C0635">
        <w:rPr>
          <w:color w:val="auto"/>
          <w:sz w:val="24"/>
          <w:szCs w:val="24"/>
          <w:lang w:val="ru-RU"/>
        </w:rPr>
        <w:t>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</w:t>
      </w:r>
      <w:r w:rsidR="00A52BF2">
        <w:rPr>
          <w:color w:val="auto"/>
          <w:sz w:val="24"/>
          <w:szCs w:val="24"/>
          <w:lang w:val="ru-RU"/>
        </w:rPr>
        <w:t>ите типы параметризации  в CAD-</w:t>
      </w:r>
      <w:r w:rsidRPr="000C0635">
        <w:rPr>
          <w:color w:val="auto"/>
          <w:sz w:val="24"/>
          <w:szCs w:val="24"/>
          <w:lang w:val="ru-RU"/>
        </w:rPr>
        <w:t>системах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типы геометрических моделей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Анализ и синтез в САПР. Что такое параметрический синтез.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классификацию САПР по функциональному назначению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основные особенности систем «Компас» и  T-Flex CAD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Поясните понятие задачи дискретной оптимизации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Каковы основные методы решения задач линейного и прямоугольного раскроя в единичном производстве.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метод послед</w:t>
      </w:r>
      <w:r w:rsidR="00562C44">
        <w:rPr>
          <w:color w:val="auto"/>
          <w:sz w:val="24"/>
          <w:szCs w:val="24"/>
          <w:lang w:val="ru-RU"/>
        </w:rPr>
        <w:t>овательно-одиночного размещения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Что такое быстрое прототипирование</w:t>
      </w:r>
      <w:r w:rsidR="00FA4039">
        <w:rPr>
          <w:color w:val="auto"/>
          <w:sz w:val="24"/>
          <w:szCs w:val="24"/>
          <w:lang w:val="ru-RU"/>
        </w:rPr>
        <w:t>?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Приведите критерии RP-систем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 xml:space="preserve">Каковы особенности технологий стереолитографии, </w:t>
      </w:r>
      <w:r w:rsidR="004011CD">
        <w:rPr>
          <w:color w:val="auto"/>
          <w:sz w:val="24"/>
          <w:szCs w:val="24"/>
          <w:lang w:val="ru-RU"/>
        </w:rPr>
        <w:t>масочной стереолитографии и SLS?</w:t>
      </w:r>
    </w:p>
    <w:p w:rsidR="000C0635" w:rsidRPr="000C0635" w:rsidRDefault="00A72EFC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Каковы преимущества 3D-</w:t>
      </w:r>
      <w:r w:rsidR="000C0635" w:rsidRPr="000C0635">
        <w:rPr>
          <w:color w:val="auto"/>
          <w:sz w:val="24"/>
          <w:szCs w:val="24"/>
          <w:lang w:val="ru-RU"/>
        </w:rPr>
        <w:t>принтеров перед другими RP-технологиями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Опишите связь САПР с другими информационными системами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Что такое жизненный цикл изделия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К</w:t>
      </w:r>
      <w:r w:rsidR="00DA2B0A">
        <w:rPr>
          <w:color w:val="auto"/>
          <w:sz w:val="24"/>
          <w:szCs w:val="24"/>
          <w:lang w:val="ru-RU"/>
        </w:rPr>
        <w:t>аковы основные компоненты CALS-</w:t>
      </w:r>
      <w:r w:rsidRPr="000C0635">
        <w:rPr>
          <w:color w:val="auto"/>
          <w:sz w:val="24"/>
          <w:szCs w:val="24"/>
          <w:lang w:val="ru-RU"/>
        </w:rPr>
        <w:t>технологии.</w:t>
      </w:r>
    </w:p>
    <w:p w:rsidR="000C0635" w:rsidRPr="000C0635" w:rsidRDefault="000C0635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 w:rsidRPr="000C0635">
        <w:rPr>
          <w:color w:val="auto"/>
          <w:sz w:val="24"/>
          <w:szCs w:val="24"/>
          <w:lang w:val="ru-RU"/>
        </w:rPr>
        <w:t>Привед</w:t>
      </w:r>
      <w:r w:rsidR="006F7044">
        <w:rPr>
          <w:color w:val="auto"/>
          <w:sz w:val="24"/>
          <w:szCs w:val="24"/>
          <w:lang w:val="ru-RU"/>
        </w:rPr>
        <w:t>ите примеры PLM-</w:t>
      </w:r>
      <w:r w:rsidRPr="000C0635">
        <w:rPr>
          <w:color w:val="auto"/>
          <w:sz w:val="24"/>
          <w:szCs w:val="24"/>
          <w:lang w:val="ru-RU"/>
        </w:rPr>
        <w:t>систем.</w:t>
      </w:r>
    </w:p>
    <w:p w:rsidR="000C0635" w:rsidRPr="000C0635" w:rsidRDefault="006F7044" w:rsidP="008B446B">
      <w:pPr>
        <w:pStyle w:val="ab"/>
        <w:numPr>
          <w:ilvl w:val="0"/>
          <w:numId w:val="20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Опишите функции PDM-</w:t>
      </w:r>
      <w:r w:rsidR="000C0635" w:rsidRPr="000C0635">
        <w:rPr>
          <w:color w:val="auto"/>
          <w:sz w:val="24"/>
          <w:szCs w:val="24"/>
          <w:lang w:val="ru-RU"/>
        </w:rPr>
        <w:t>системы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E235E">
        <w:rPr>
          <w:b/>
          <w:color w:val="auto"/>
          <w:sz w:val="24"/>
          <w:szCs w:val="24"/>
          <w:lang w:val="ru-RU"/>
        </w:rPr>
        <w:t>экзамена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7A2802"/>
    <w:multiLevelType w:val="hybridMultilevel"/>
    <w:tmpl w:val="16C871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851196"/>
    <w:multiLevelType w:val="hybridMultilevel"/>
    <w:tmpl w:val="B9662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5097E"/>
    <w:multiLevelType w:val="hybridMultilevel"/>
    <w:tmpl w:val="9294E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2A7106D"/>
    <w:multiLevelType w:val="hybridMultilevel"/>
    <w:tmpl w:val="A34A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A52E5"/>
    <w:multiLevelType w:val="hybridMultilevel"/>
    <w:tmpl w:val="CCCC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06967"/>
    <w:multiLevelType w:val="hybridMultilevel"/>
    <w:tmpl w:val="9F44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8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2"/>
  </w:num>
  <w:num w:numId="14">
    <w:abstractNumId w:val="7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6"/>
  </w:num>
  <w:num w:numId="20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15357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C0635"/>
    <w:rsid w:val="000C26B8"/>
    <w:rsid w:val="000D0344"/>
    <w:rsid w:val="000D1C54"/>
    <w:rsid w:val="000F5789"/>
    <w:rsid w:val="00103C8B"/>
    <w:rsid w:val="00105FFA"/>
    <w:rsid w:val="00112D45"/>
    <w:rsid w:val="00124044"/>
    <w:rsid w:val="001303DA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96309"/>
    <w:rsid w:val="002A2C12"/>
    <w:rsid w:val="002A5D4E"/>
    <w:rsid w:val="002B1F3A"/>
    <w:rsid w:val="002D2124"/>
    <w:rsid w:val="002D2ADA"/>
    <w:rsid w:val="002D32E5"/>
    <w:rsid w:val="002D4098"/>
    <w:rsid w:val="002E3227"/>
    <w:rsid w:val="002F287D"/>
    <w:rsid w:val="002F6213"/>
    <w:rsid w:val="00314297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0CA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11CD"/>
    <w:rsid w:val="00402E08"/>
    <w:rsid w:val="00404A1E"/>
    <w:rsid w:val="00410CCF"/>
    <w:rsid w:val="00426591"/>
    <w:rsid w:val="00430AD5"/>
    <w:rsid w:val="0044233A"/>
    <w:rsid w:val="0044242E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235E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62C44"/>
    <w:rsid w:val="00576982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17B1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3F2B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6F7044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A5DBC"/>
    <w:rsid w:val="007B15F2"/>
    <w:rsid w:val="007B5D3A"/>
    <w:rsid w:val="007B749B"/>
    <w:rsid w:val="007C194D"/>
    <w:rsid w:val="007C5058"/>
    <w:rsid w:val="007C71B7"/>
    <w:rsid w:val="007C7680"/>
    <w:rsid w:val="007E2001"/>
    <w:rsid w:val="007E7F56"/>
    <w:rsid w:val="007F3087"/>
    <w:rsid w:val="0080068E"/>
    <w:rsid w:val="008026D9"/>
    <w:rsid w:val="0080481C"/>
    <w:rsid w:val="00804B1C"/>
    <w:rsid w:val="008066A4"/>
    <w:rsid w:val="00817297"/>
    <w:rsid w:val="00824CD1"/>
    <w:rsid w:val="00824CF7"/>
    <w:rsid w:val="0082787E"/>
    <w:rsid w:val="0083576E"/>
    <w:rsid w:val="00835A41"/>
    <w:rsid w:val="0084369E"/>
    <w:rsid w:val="0084516C"/>
    <w:rsid w:val="00876E12"/>
    <w:rsid w:val="008B0A1F"/>
    <w:rsid w:val="008B446B"/>
    <w:rsid w:val="008B502C"/>
    <w:rsid w:val="008B6C8A"/>
    <w:rsid w:val="008B7CA8"/>
    <w:rsid w:val="008C3E90"/>
    <w:rsid w:val="008F271F"/>
    <w:rsid w:val="008F53B8"/>
    <w:rsid w:val="008F6895"/>
    <w:rsid w:val="00911BBD"/>
    <w:rsid w:val="0091797A"/>
    <w:rsid w:val="00936BEC"/>
    <w:rsid w:val="0094696E"/>
    <w:rsid w:val="00956E05"/>
    <w:rsid w:val="00961B2A"/>
    <w:rsid w:val="00976E90"/>
    <w:rsid w:val="0098461A"/>
    <w:rsid w:val="00984CCA"/>
    <w:rsid w:val="00990402"/>
    <w:rsid w:val="009A1285"/>
    <w:rsid w:val="009A4187"/>
    <w:rsid w:val="009A4AD6"/>
    <w:rsid w:val="009B2828"/>
    <w:rsid w:val="009C6D0A"/>
    <w:rsid w:val="009E2B64"/>
    <w:rsid w:val="009E3DE3"/>
    <w:rsid w:val="009F44C5"/>
    <w:rsid w:val="009F44FB"/>
    <w:rsid w:val="00A0235F"/>
    <w:rsid w:val="00A203F4"/>
    <w:rsid w:val="00A217A2"/>
    <w:rsid w:val="00A233B2"/>
    <w:rsid w:val="00A46108"/>
    <w:rsid w:val="00A5077A"/>
    <w:rsid w:val="00A50920"/>
    <w:rsid w:val="00A51527"/>
    <w:rsid w:val="00A52BF2"/>
    <w:rsid w:val="00A611CB"/>
    <w:rsid w:val="00A632CA"/>
    <w:rsid w:val="00A64414"/>
    <w:rsid w:val="00A72EFC"/>
    <w:rsid w:val="00A74678"/>
    <w:rsid w:val="00A8369D"/>
    <w:rsid w:val="00AA3EA8"/>
    <w:rsid w:val="00AB1E72"/>
    <w:rsid w:val="00AC0130"/>
    <w:rsid w:val="00AE10CF"/>
    <w:rsid w:val="00B05B11"/>
    <w:rsid w:val="00B2104C"/>
    <w:rsid w:val="00B269E8"/>
    <w:rsid w:val="00B35D33"/>
    <w:rsid w:val="00B36692"/>
    <w:rsid w:val="00B504A5"/>
    <w:rsid w:val="00B561B2"/>
    <w:rsid w:val="00B67275"/>
    <w:rsid w:val="00B728CA"/>
    <w:rsid w:val="00B76791"/>
    <w:rsid w:val="00B968DD"/>
    <w:rsid w:val="00BA14B8"/>
    <w:rsid w:val="00BB6E83"/>
    <w:rsid w:val="00BB7528"/>
    <w:rsid w:val="00BE3E12"/>
    <w:rsid w:val="00C00B57"/>
    <w:rsid w:val="00C07AE5"/>
    <w:rsid w:val="00C11D0D"/>
    <w:rsid w:val="00C14CDE"/>
    <w:rsid w:val="00C15287"/>
    <w:rsid w:val="00C27138"/>
    <w:rsid w:val="00C3603F"/>
    <w:rsid w:val="00C36BBA"/>
    <w:rsid w:val="00C443EE"/>
    <w:rsid w:val="00C65B67"/>
    <w:rsid w:val="00C74C8F"/>
    <w:rsid w:val="00C81049"/>
    <w:rsid w:val="00C81A3C"/>
    <w:rsid w:val="00C83390"/>
    <w:rsid w:val="00C86DC4"/>
    <w:rsid w:val="00C910F4"/>
    <w:rsid w:val="00CA6ABB"/>
    <w:rsid w:val="00CA76BC"/>
    <w:rsid w:val="00CC2D46"/>
    <w:rsid w:val="00CE21F2"/>
    <w:rsid w:val="00CF2BC0"/>
    <w:rsid w:val="00CF48B9"/>
    <w:rsid w:val="00CF6B4C"/>
    <w:rsid w:val="00D23E71"/>
    <w:rsid w:val="00D30846"/>
    <w:rsid w:val="00D33186"/>
    <w:rsid w:val="00D7071C"/>
    <w:rsid w:val="00D84580"/>
    <w:rsid w:val="00D874E0"/>
    <w:rsid w:val="00DA18F4"/>
    <w:rsid w:val="00DA1DF1"/>
    <w:rsid w:val="00DA2B0A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1A30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43225"/>
    <w:rsid w:val="00F64258"/>
    <w:rsid w:val="00F65AEF"/>
    <w:rsid w:val="00F86285"/>
    <w:rsid w:val="00F86F54"/>
    <w:rsid w:val="00FA0C3F"/>
    <w:rsid w:val="00FA2800"/>
    <w:rsid w:val="00FA4039"/>
    <w:rsid w:val="00FC0D1F"/>
    <w:rsid w:val="00FC4292"/>
    <w:rsid w:val="00FC4DA4"/>
    <w:rsid w:val="00FD6A81"/>
    <w:rsid w:val="00FE0F5B"/>
    <w:rsid w:val="00FE2F5D"/>
    <w:rsid w:val="00FE549F"/>
    <w:rsid w:val="00FF2C89"/>
    <w:rsid w:val="00FF467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C6BAC-69F3-4B96-9A11-0DD11805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333</TotalTime>
  <Pages>13</Pages>
  <Words>3490</Words>
  <Characters>19895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263</cp:revision>
  <cp:lastPrinted>1900-12-31T19:00:00Z</cp:lastPrinted>
  <dcterms:created xsi:type="dcterms:W3CDTF">2016-12-09T08:02:00Z</dcterms:created>
  <dcterms:modified xsi:type="dcterms:W3CDTF">2017-05-18T09:31:00Z</dcterms:modified>
</cp:coreProperties>
</file>