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9E2B6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9E2B64">
        <w:rPr>
          <w:iCs/>
          <w:caps/>
          <w:color w:val="000000"/>
          <w:spacing w:val="-1"/>
        </w:rPr>
        <w:t>Автоматизация конструкторского и технологического проектирования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650D42" w:rsidRPr="00EE00EB" w:rsidTr="00650D42">
        <w:trPr>
          <w:trHeight w:val="148"/>
        </w:trPr>
        <w:tc>
          <w:tcPr>
            <w:tcW w:w="6105" w:type="dxa"/>
            <w:shd w:val="clear" w:color="auto" w:fill="auto"/>
          </w:tcPr>
          <w:p w:rsidR="00650D42" w:rsidRPr="00EE00EB" w:rsidRDefault="00650D42" w:rsidP="00650D42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</w:t>
            </w:r>
            <w:r w:rsidRPr="00314F5D">
              <w:t>7</w:t>
            </w:r>
          </w:p>
          <w:p w:rsidR="00650D42" w:rsidRPr="0063540B" w:rsidRDefault="00650D42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50D42" w:rsidRPr="0063540B" w:rsidRDefault="00650D42" w:rsidP="00874E8C">
            <w:r w:rsidRPr="00466301">
              <w:rPr>
                <w:lang w:eastAsia="ru-RU"/>
              </w:rPr>
              <w:t>1134460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Образовательная программа</w:t>
            </w:r>
          </w:p>
          <w:p w:rsidR="00650D42" w:rsidRPr="003F40FD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650D42" w:rsidRPr="00C87D33" w:rsidRDefault="00650D42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650D42" w:rsidRPr="003F40FD" w:rsidRDefault="00650D42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50D42" w:rsidRPr="004E1E98" w:rsidRDefault="00650D42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50D42" w:rsidRPr="00D31623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50D42" w:rsidRPr="00650D42" w:rsidRDefault="00650D42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50D42" w:rsidRPr="00131F6B" w:rsidRDefault="00650D42" w:rsidP="00874E8C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650D42" w:rsidRPr="00EE00EB" w:rsidRDefault="00650D42" w:rsidP="00874E8C">
            <w:pPr>
              <w:jc w:val="both"/>
            </w:pP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650D42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E2B64" w:rsidRPr="009E2B64">
        <w:t>Автоматизация конструкторского и технологического проектирования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3C634E">
        <w:t>методы, алгоритмы и средства конструкторского и технологического проектирования с применением программных комплексов систем автоматизированного проектирования (САПР)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5B3098">
        <w:t>зачёт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481C">
        <w:t>зачёта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>
              <w:t>и математического моделирования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04126A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1D0E07" w:rsidRPr="001D0E07" w:rsidRDefault="001D0E07" w:rsidP="000D1C54">
      <w:pPr>
        <w:pStyle w:val="a8"/>
        <w:keepLines/>
        <w:numPr>
          <w:ilvl w:val="0"/>
          <w:numId w:val="45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основные проектные задачи, решаемые на этапах конструкторской и технолог</w:t>
      </w:r>
      <w:r>
        <w:rPr>
          <w:spacing w:val="-5"/>
        </w:rPr>
        <w:t>ической подготовки производства</w:t>
      </w:r>
    </w:p>
    <w:p w:rsidR="001D0E07" w:rsidRPr="001D0E07" w:rsidRDefault="001D0E07" w:rsidP="000D1C54">
      <w:pPr>
        <w:pStyle w:val="a8"/>
        <w:keepLines/>
        <w:numPr>
          <w:ilvl w:val="0"/>
          <w:numId w:val="45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особенности принятия проектных решений на этапах конструирования, обрабо</w:t>
      </w:r>
      <w:r>
        <w:rPr>
          <w:spacing w:val="-5"/>
        </w:rPr>
        <w:t>тки деталей и сборки изделия</w:t>
      </w:r>
    </w:p>
    <w:p w:rsidR="001D0E07" w:rsidRPr="001D0E07" w:rsidRDefault="001D0E07" w:rsidP="000D1C54">
      <w:pPr>
        <w:pStyle w:val="a8"/>
        <w:keepLines/>
        <w:numPr>
          <w:ilvl w:val="0"/>
          <w:numId w:val="45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 xml:space="preserve">средства описания информации и форматы представления данных, </w:t>
      </w:r>
      <w:r>
        <w:rPr>
          <w:spacing w:val="-5"/>
        </w:rPr>
        <w:t>используемые в конструкторско-технологическом проектировании</w:t>
      </w:r>
    </w:p>
    <w:p w:rsidR="001D0E07" w:rsidRPr="001D0E07" w:rsidRDefault="001D0E07" w:rsidP="000D1C54">
      <w:pPr>
        <w:pStyle w:val="a8"/>
        <w:keepLines/>
        <w:numPr>
          <w:ilvl w:val="0"/>
          <w:numId w:val="45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математические модели и средства форм</w:t>
      </w:r>
      <w:r>
        <w:rPr>
          <w:spacing w:val="-5"/>
        </w:rPr>
        <w:t>ализации технологических знаний</w:t>
      </w:r>
    </w:p>
    <w:p w:rsidR="001D0E07" w:rsidRDefault="001D0E07" w:rsidP="000D1C54">
      <w:pPr>
        <w:pStyle w:val="a8"/>
        <w:keepLines/>
        <w:numPr>
          <w:ilvl w:val="0"/>
          <w:numId w:val="45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тенденци</w:t>
      </w:r>
      <w:r>
        <w:rPr>
          <w:spacing w:val="-5"/>
        </w:rPr>
        <w:t>и</w:t>
      </w:r>
      <w:r w:rsidRPr="001D0E07">
        <w:rPr>
          <w:spacing w:val="-5"/>
        </w:rPr>
        <w:t xml:space="preserve"> и перспектив</w:t>
      </w:r>
      <w:r>
        <w:rPr>
          <w:spacing w:val="-5"/>
        </w:rPr>
        <w:t>ы</w:t>
      </w:r>
      <w:r w:rsidRPr="001D0E07">
        <w:rPr>
          <w:spacing w:val="-5"/>
        </w:rPr>
        <w:t xml:space="preserve"> развития современных систем автоматизированного проектирования конструкторског</w:t>
      </w:r>
      <w:r>
        <w:rPr>
          <w:spacing w:val="-5"/>
        </w:rPr>
        <w:t>о и технологического назначения</w:t>
      </w:r>
    </w:p>
    <w:p w:rsidR="000D1C54" w:rsidRPr="001D0E07" w:rsidRDefault="000D1C54" w:rsidP="000D1C54">
      <w:pPr>
        <w:pStyle w:val="a8"/>
        <w:keepNext/>
        <w:keepLines/>
        <w:ind w:left="1287"/>
        <w:jc w:val="both"/>
        <w:rPr>
          <w:spacing w:val="-5"/>
        </w:rPr>
      </w:pP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D1C54" w:rsidRPr="000D1C54" w:rsidRDefault="000D1C54" w:rsidP="000D1C54">
      <w:pPr>
        <w:pStyle w:val="a8"/>
        <w:keepNext/>
        <w:keepLines/>
        <w:numPr>
          <w:ilvl w:val="0"/>
          <w:numId w:val="45"/>
        </w:numPr>
        <w:jc w:val="both"/>
        <w:rPr>
          <w:spacing w:val="-5"/>
        </w:rPr>
      </w:pPr>
      <w:r w:rsidRPr="000D1C54">
        <w:rPr>
          <w:spacing w:val="-5"/>
        </w:rPr>
        <w:t>выбирать способы решения проектных задач конструкторской и технологической подготовки м</w:t>
      </w:r>
      <w:r w:rsidR="0063699C">
        <w:rPr>
          <w:spacing w:val="-5"/>
        </w:rPr>
        <w:t>ашиностроительного производства</w:t>
      </w:r>
    </w:p>
    <w:p w:rsidR="000A46D8" w:rsidRPr="000A46D8" w:rsidRDefault="000A46D8" w:rsidP="000D1C54">
      <w:pPr>
        <w:pStyle w:val="a8"/>
        <w:keepNext/>
        <w:keepLines/>
        <w:ind w:left="128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D1C54" w:rsidRPr="000D1C54" w:rsidRDefault="000D1C54" w:rsidP="000D1C54">
      <w:pPr>
        <w:pStyle w:val="a8"/>
        <w:numPr>
          <w:ilvl w:val="0"/>
          <w:numId w:val="48"/>
        </w:numPr>
        <w:rPr>
          <w:spacing w:val="-5"/>
        </w:rPr>
      </w:pPr>
      <w:r w:rsidRPr="000D1C54">
        <w:rPr>
          <w:spacing w:val="-5"/>
        </w:rPr>
        <w:t xml:space="preserve">навыками применения  современных САПР для решения задач конструкторского и </w:t>
      </w:r>
      <w:r>
        <w:rPr>
          <w:spacing w:val="-5"/>
        </w:rPr>
        <w:t>технологического проектирования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0863D1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3190A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0863D1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E76F1F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E245B7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0863D1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E245B7" w:rsidP="00332B34">
            <w:pPr>
              <w:snapToGrid w:val="0"/>
              <w:jc w:val="center"/>
            </w:pPr>
            <w: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731435">
      <w:pPr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2694"/>
        <w:gridCol w:w="6305"/>
      </w:tblGrid>
      <w:tr w:rsidR="00737557" w:rsidRPr="006410E5" w:rsidTr="00731435">
        <w:trPr>
          <w:cantSplit/>
          <w:trHeight w:val="540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1435" w:rsidRPr="006410E5" w:rsidTr="00731435">
        <w:trPr>
          <w:cantSplit/>
          <w:trHeight w:val="2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6410E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pStyle w:val="3"/>
              <w:spacing w:before="0" w:after="0"/>
              <w:jc w:val="center"/>
              <w:rPr>
                <w:b w:val="0"/>
                <w:sz w:val="22"/>
                <w:szCs w:val="22"/>
              </w:rPr>
            </w:pPr>
            <w:r w:rsidRPr="00731435">
              <w:rPr>
                <w:rFonts w:ascii="Times New Roman" w:hAnsi="Times New Roman"/>
                <w:b w:val="0"/>
                <w:bCs/>
                <w:sz w:val="24"/>
                <w:szCs w:val="24"/>
                <w:lang w:val="ru-RU" w:eastAsia="ru-RU"/>
              </w:rPr>
              <w:t>Общие вопросы автоматизации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435" w:rsidRPr="00326471" w:rsidRDefault="00731435" w:rsidP="00731435">
            <w:pPr>
              <w:pStyle w:val="af0"/>
              <w:ind w:left="0" w:firstLine="0"/>
              <w:jc w:val="both"/>
            </w:pPr>
            <w:r w:rsidRPr="00326471">
              <w:t>Общие сведения о проектировании. Проектирование. Автоматизированное проектирование. САПР. Стадии и этапы проектирования.</w:t>
            </w:r>
            <w:r>
              <w:t xml:space="preserve"> Иерархическое проектирование. Тополог</w:t>
            </w:r>
            <w:r>
              <w:t>и</w:t>
            </w:r>
            <w:r>
              <w:t xml:space="preserve">ческое проектирование. Принципы построения САПР. </w:t>
            </w:r>
            <w:r w:rsidRPr="00326471">
              <w:t>Состав и структура САПР. Виды обеспечения САПР.</w:t>
            </w:r>
          </w:p>
          <w:p w:rsidR="00731435" w:rsidRDefault="00731435" w:rsidP="00731435">
            <w:pPr>
              <w:jc w:val="both"/>
              <w:rPr>
                <w:sz w:val="22"/>
                <w:szCs w:val="22"/>
              </w:rPr>
            </w:pPr>
            <w:r w:rsidRPr="00326471">
              <w:t>Техническое обеспечение САПР.</w:t>
            </w:r>
            <w:r>
              <w:t xml:space="preserve"> Классификация САПР. Интегрированные</w:t>
            </w:r>
            <w:r w:rsidRPr="00326471">
              <w:t xml:space="preserve"> </w:t>
            </w:r>
            <w:r w:rsidRPr="00326471">
              <w:rPr>
                <w:lang w:val="en-US"/>
              </w:rPr>
              <w:t>CAD</w:t>
            </w:r>
            <w:r w:rsidRPr="00326471">
              <w:t>/</w:t>
            </w:r>
            <w:r w:rsidRPr="00326471">
              <w:rPr>
                <w:lang w:val="en-US"/>
              </w:rPr>
              <w:t>CAM</w:t>
            </w:r>
            <w:r w:rsidRPr="00326471">
              <w:t>/</w:t>
            </w:r>
            <w:r w:rsidRPr="00326471">
              <w:rPr>
                <w:lang w:val="en-US"/>
              </w:rPr>
              <w:t>CAE</w:t>
            </w:r>
            <w:r w:rsidRPr="00326471">
              <w:t xml:space="preserve"> систем</w:t>
            </w:r>
            <w:r>
              <w:t>ы</w:t>
            </w:r>
            <w:r w:rsidRPr="00326471">
              <w:t>.</w:t>
            </w:r>
          </w:p>
        </w:tc>
      </w:tr>
      <w:tr w:rsidR="00731435" w:rsidRPr="006410E5" w:rsidTr="00731435">
        <w:trPr>
          <w:cantSplit/>
          <w:trHeight w:val="14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t>Автоматизация конструкторского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both"/>
              <w:rPr>
                <w:lang w:val="en-US"/>
              </w:rPr>
            </w:pPr>
            <w:r w:rsidRPr="003478A4">
              <w:t xml:space="preserve">Основные функции  </w:t>
            </w:r>
            <w:r w:rsidRPr="003478A4">
              <w:rPr>
                <w:lang w:val="en-US"/>
              </w:rPr>
              <w:t>CAD</w:t>
            </w:r>
            <w:r w:rsidRPr="003478A4">
              <w:t xml:space="preserve"> –систем.  Типы геометрических моделей. Типы параметризации в </w:t>
            </w:r>
            <w:r w:rsidRPr="003478A4">
              <w:rPr>
                <w:lang w:val="en-US"/>
              </w:rPr>
              <w:t>CAD</w:t>
            </w:r>
            <w:r w:rsidRPr="003478A4">
              <w:t xml:space="preserve"> –системах. Основные принципы и понятия 3D моделирования. Основные функции </w:t>
            </w:r>
            <w:r w:rsidRPr="003478A4">
              <w:rPr>
                <w:lang w:val="en-US"/>
              </w:rPr>
              <w:t>CAE</w:t>
            </w:r>
            <w:r w:rsidRPr="003478A4">
              <w:t>–систем. Проектные процедуры анализа и синтеза в САПР. Типы параметров систем. Задача параметрического синтеза. Задача дискретной оптимизации. Понятие окрестности точки дискретного множества. Понятие метрики.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lastRenderedPageBreak/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center"/>
              <w:rPr>
                <w:sz w:val="22"/>
                <w:szCs w:val="22"/>
              </w:rPr>
            </w:pPr>
            <w:r w:rsidRPr="00731435">
              <w:t xml:space="preserve">Проектирование машиностроительных изделий в </w:t>
            </w:r>
            <w:r w:rsidRPr="00731435">
              <w:rPr>
                <w:lang w:val="en-US"/>
              </w:rPr>
              <w:t>T</w:t>
            </w:r>
            <w:r w:rsidRPr="00731435">
              <w:t>-</w:t>
            </w:r>
            <w:r w:rsidRPr="00731435">
              <w:rPr>
                <w:lang w:val="en-US"/>
              </w:rPr>
              <w:t>Flex</w:t>
            </w:r>
            <w:r w:rsidRPr="00731435">
              <w:t xml:space="preserve"> </w:t>
            </w:r>
            <w:r w:rsidRPr="00731435">
              <w:rPr>
                <w:lang w:val="en-US"/>
              </w:rPr>
              <w:t>CAD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  <w:rPr>
                <w:sz w:val="22"/>
                <w:szCs w:val="22"/>
              </w:rPr>
            </w:pPr>
            <w:r w:rsidRPr="005C6035">
              <w:rPr>
                <w:sz w:val="22"/>
                <w:szCs w:val="22"/>
              </w:rPr>
              <w:t xml:space="preserve">Программные продукты T-Flex. Интерфейс ПО </w:t>
            </w:r>
          </w:p>
          <w:p w:rsidR="00731435" w:rsidRPr="00731435" w:rsidRDefault="00731435" w:rsidP="00731435">
            <w:pPr>
              <w:jc w:val="both"/>
              <w:rPr>
                <w:sz w:val="22"/>
                <w:szCs w:val="22"/>
                <w:lang w:val="en-US"/>
              </w:rPr>
            </w:pPr>
            <w:r w:rsidRPr="005C6035">
              <w:rPr>
                <w:sz w:val="22"/>
                <w:szCs w:val="22"/>
              </w:rPr>
              <w:t>T-Flex CAD. Основные понятия чертежа. Элементы построения. Элементы изображения. Вспомогательные элементы. Методы создания чертежей и их редактирование. Построение непараметрического чертежа(эскиза). Построение параметрического чертежа. Автоматическая параметризация. Понятие переменных и работа с базами данных.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B968DD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t>Автоматизация технологического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</w:pPr>
            <w:r w:rsidRPr="00E04CFD">
              <w:t xml:space="preserve">Системы АСТПП и </w:t>
            </w:r>
            <w:r w:rsidRPr="00E04CFD">
              <w:rPr>
                <w:lang w:val="en-US"/>
              </w:rPr>
              <w:t>CAM</w:t>
            </w:r>
            <w:r w:rsidRPr="00E04CFD">
              <w:t xml:space="preserve">-системы. </w:t>
            </w:r>
            <w:r>
              <w:t xml:space="preserve">Проектирование технологических процессов, проектирование технологической оснастки. </w:t>
            </w:r>
            <w:r w:rsidRPr="00E04CFD">
              <w:t>Автоматизация подготовки управляющих программ для ста</w:t>
            </w:r>
            <w:r w:rsidRPr="00E04CFD">
              <w:t>н</w:t>
            </w:r>
            <w:r w:rsidRPr="00E04CFD">
              <w:t>ков с ЧПУ</w:t>
            </w:r>
            <w:r w:rsidRPr="00E04CFD">
              <w:rPr>
                <w:i/>
              </w:rPr>
              <w:t xml:space="preserve">. </w:t>
            </w:r>
            <w:r w:rsidRPr="00E04CFD">
              <w:t xml:space="preserve">Функция постпроцессора. </w:t>
            </w:r>
            <w:r>
              <w:t>Маршрутный и операционный иерархические уровни технологического проектирования. Структура АСТПП.</w:t>
            </w:r>
          </w:p>
          <w:p w:rsidR="00731435" w:rsidRPr="005C6035" w:rsidRDefault="00731435" w:rsidP="00731435">
            <w:pPr>
              <w:jc w:val="both"/>
              <w:rPr>
                <w:sz w:val="22"/>
                <w:szCs w:val="22"/>
              </w:rPr>
            </w:pPr>
            <w:r w:rsidRPr="00E04CFD">
              <w:t>Основные функции системы Т-</w:t>
            </w:r>
            <w:r w:rsidRPr="00E04CFD">
              <w:rPr>
                <w:lang w:val="en-US"/>
              </w:rPr>
              <w:t>Flex</w:t>
            </w:r>
            <w:r w:rsidRPr="00E04CFD">
              <w:t xml:space="preserve"> Технология. Автоматизация технологических процессов  раскройно-заготовительного производства. Классификация задач раскроя промышленных материалов. Задача линейного раскроя в единичном производстве. Сведение задачи раскроя к задаче минимизации функции, заданной на дискретном множестве перестановок Задача раскроя листового материала на заготовки произвольной формы. Метод последовательно-одиночного размещения. Структура программного обеспечения </w:t>
            </w:r>
            <w:r w:rsidRPr="00E04CFD">
              <w:rPr>
                <w:lang w:val="en-US"/>
              </w:rPr>
              <w:t>CAM</w:t>
            </w:r>
            <w:r w:rsidRPr="00E04CFD">
              <w:t xml:space="preserve"> системы для разработки управляющих программ для машин термической резки листового материала.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</w:pPr>
            <w:r w:rsidRPr="00731435">
              <w:t>Информационное обеспечение АСТПП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>
              <w:t>Структура базы данных АСТПП, описание детали и перехода, формализация задачи базирования, унификация описаний технологической информации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</w:pPr>
            <w:r w:rsidRPr="00731435">
              <w:t>Синтез технологических процессов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</w:pPr>
            <w:r>
              <w:t>Принципы и алгоритмы автоматизированного синтеза технологических процессов изготовления деталей и сборки изделий, математические модели технологических процессов, параметрическая и структурная оптимизация технологических процессов, формирование индивидуального и группового технологического процесса по типовому, таблица решений, разработка оптимального технологического маршрута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7</w:t>
            </w:r>
            <w:bookmarkStart w:id="6" w:name="_GoBack"/>
            <w:bookmarkEnd w:id="6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center"/>
              <w:rPr>
                <w:sz w:val="22"/>
                <w:szCs w:val="22"/>
              </w:rPr>
            </w:pPr>
            <w:r w:rsidRPr="00731435">
              <w:t>Системы быстрого прототипирования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 w:rsidRPr="00955741">
              <w:rPr>
                <w:lang w:val="en-US"/>
              </w:rPr>
              <w:t>Rapid</w:t>
            </w:r>
            <w:r w:rsidRPr="00955741">
              <w:t xml:space="preserve"> </w:t>
            </w:r>
            <w:r w:rsidRPr="00955741">
              <w:rPr>
                <w:lang w:val="en-US"/>
              </w:rPr>
              <w:t>prototyping</w:t>
            </w:r>
            <w:r>
              <w:t>. Стереолитография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SLA</w:t>
            </w:r>
            <w:r>
              <w:t>).</w:t>
            </w:r>
            <w:r w:rsidRPr="00955741">
              <w:t xml:space="preserve"> Масочная стереолитография (Solid </w:t>
            </w:r>
            <w:r w:rsidRPr="00955741">
              <w:rPr>
                <w:lang w:val="en-US"/>
              </w:rPr>
              <w:t>Groud</w:t>
            </w:r>
            <w:r w:rsidRPr="00955741">
              <w:t xml:space="preserve"> Cu</w:t>
            </w:r>
            <w:r w:rsidRPr="00955741">
              <w:rPr>
                <w:lang w:val="en-US"/>
              </w:rPr>
              <w:t>r</w:t>
            </w:r>
            <w:r w:rsidRPr="00955741">
              <w:t xml:space="preserve">ing). Послойное нанесение расплавленного полимера </w:t>
            </w:r>
            <w:r w:rsidRPr="00955741">
              <w:rPr>
                <w:lang w:val="en-US"/>
              </w:rPr>
              <w:t>FDM</w:t>
            </w:r>
            <w:r w:rsidRPr="00955741">
              <w:t>. Струйное напыление полимера. 3</w:t>
            </w:r>
            <w:r w:rsidRPr="00955741">
              <w:rPr>
                <w:lang w:val="en-US"/>
              </w:rPr>
              <w:t>D</w:t>
            </w:r>
            <w:r w:rsidRPr="00955741">
              <w:t xml:space="preserve"> принтеры. LOM - технология.  Послойное спекание материала. Критерии сравнения </w:t>
            </w:r>
            <w:r w:rsidRPr="00955741">
              <w:rPr>
                <w:lang w:val="en-US"/>
              </w:rPr>
              <w:t>RP</w:t>
            </w:r>
            <w:r w:rsidRPr="00955741">
              <w:t xml:space="preserve">-систем. </w:t>
            </w:r>
            <w:r w:rsidRPr="00955741">
              <w:rPr>
                <w:lang w:val="en-US"/>
              </w:rPr>
              <w:t>CARP</w:t>
            </w:r>
            <w:r w:rsidRPr="00955741">
              <w:t>-проект.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rPr>
                <w:lang w:val="en-US"/>
              </w:rPr>
              <w:t>CALS-</w:t>
            </w:r>
            <w:r w:rsidRPr="00731435">
              <w:t>технологии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 w:rsidRPr="00E04CFD">
              <w:t xml:space="preserve">Связь САПР с другими информационными системами. </w:t>
            </w:r>
            <w:r w:rsidRPr="00E04CFD">
              <w:rPr>
                <w:lang w:val="en-US"/>
              </w:rPr>
              <w:t>ERP</w:t>
            </w:r>
            <w:r w:rsidRPr="00E04CFD">
              <w:t xml:space="preserve"> системы. </w:t>
            </w:r>
            <w:r w:rsidRPr="00E04CFD">
              <w:rPr>
                <w:lang w:val="en-US"/>
              </w:rPr>
              <w:t>PDM</w:t>
            </w:r>
            <w:r w:rsidRPr="00E04CFD">
              <w:t xml:space="preserve"> и </w:t>
            </w:r>
            <w:r w:rsidRPr="00E04CFD">
              <w:rPr>
                <w:lang w:val="en-US"/>
              </w:rPr>
              <w:t>PLM</w:t>
            </w:r>
            <w:r w:rsidRPr="00E04CFD">
              <w:t xml:space="preserve"> системы. </w:t>
            </w:r>
            <w:r w:rsidRPr="00E04CFD">
              <w:rPr>
                <w:lang w:val="en-US"/>
              </w:rPr>
              <w:t>CALS</w:t>
            </w:r>
            <w:r w:rsidRPr="00E04CFD">
              <w:t xml:space="preserve"> –технологии. Основные компоненты </w:t>
            </w:r>
            <w:r w:rsidRPr="00E04CFD">
              <w:rPr>
                <w:lang w:val="en-US"/>
              </w:rPr>
              <w:t>CALS</w:t>
            </w:r>
            <w:r w:rsidRPr="00E04CFD">
              <w:t xml:space="preserve"> –технологий.</w:t>
            </w:r>
          </w:p>
          <w:p w:rsidR="00731435" w:rsidRPr="0067049A" w:rsidRDefault="00731435" w:rsidP="00731435">
            <w:pPr>
              <w:jc w:val="both"/>
            </w:pPr>
            <w:r w:rsidRPr="00E04CFD">
              <w:t xml:space="preserve">Примеры </w:t>
            </w:r>
            <w:r w:rsidRPr="00E04CFD">
              <w:rPr>
                <w:lang w:val="en-US"/>
              </w:rPr>
              <w:t>PLM</w:t>
            </w:r>
            <w:r w:rsidRPr="00E04CFD">
              <w:t xml:space="preserve"> систем. Основные функции системы </w:t>
            </w:r>
            <w:r w:rsidRPr="00E04CFD">
              <w:rPr>
                <w:lang w:val="en-US"/>
              </w:rPr>
              <w:t>T</w:t>
            </w:r>
            <w:r w:rsidRPr="00E04CFD">
              <w:t>-</w:t>
            </w:r>
            <w:r w:rsidRPr="00E04CFD">
              <w:rPr>
                <w:lang w:val="en-US"/>
              </w:rPr>
              <w:t>Flex</w:t>
            </w:r>
            <w:r w:rsidRPr="00E04CFD">
              <w:t xml:space="preserve"> </w:t>
            </w:r>
            <w:r w:rsidRPr="00E04CFD">
              <w:rPr>
                <w:lang w:val="en-US"/>
              </w:rPr>
              <w:t>DOCs</w:t>
            </w:r>
            <w:r w:rsidRPr="00E04CFD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75"/>
        <w:gridCol w:w="417"/>
        <w:gridCol w:w="414"/>
        <w:gridCol w:w="500"/>
        <w:gridCol w:w="310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11"/>
        <w:gridCol w:w="319"/>
        <w:gridCol w:w="542"/>
        <w:gridCol w:w="406"/>
        <w:gridCol w:w="413"/>
        <w:gridCol w:w="400"/>
        <w:gridCol w:w="434"/>
        <w:gridCol w:w="413"/>
        <w:gridCol w:w="379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F65AEF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473529" w:rsidRPr="00F65AEF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936BEC" w:rsidRPr="003C3315" w:rsidTr="00F65AEF">
        <w:trPr>
          <w:trHeight w:val="495"/>
          <w:jc w:val="center"/>
        </w:trPr>
        <w:tc>
          <w:tcPr>
            <w:tcW w:w="113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F65AEF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5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F65AEF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Р1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Р2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11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5111CE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936BEC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r w:rsidRPr="00A611C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Windows-технологии в SCADA-системах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Р6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90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39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23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17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6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F65AEF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5D6602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5E0350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E347EB" w:rsidRDefault="00936BEC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A5077A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F65AEF" w:rsidRPr="003C3315" w:rsidTr="00F65AEF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3C3315" w:rsidRDefault="00F65AEF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65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3C3315" w:rsidRDefault="00F65AEF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E347EB" w:rsidRDefault="00F65AEF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Default="00F65AEF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Pr="003C3315" w:rsidRDefault="00F65AEF" w:rsidP="000806CE">
            <w:pPr>
              <w:jc w:val="center"/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Pr="007B5D3A" w:rsidRDefault="00F65AEF" w:rsidP="000806CE">
            <w:pPr>
              <w:jc w:val="center"/>
              <w:rPr>
                <w:sz w:val="16"/>
                <w:szCs w:val="16"/>
                <w:lang w:val="en-US"/>
              </w:rPr>
            </w:pPr>
            <w:r w:rsidRPr="007B5D3A">
              <w:rPr>
                <w:sz w:val="16"/>
                <w:szCs w:val="16"/>
                <w:lang w:val="en-US"/>
              </w:rPr>
              <w:t>27</w:t>
            </w:r>
          </w:p>
        </w:tc>
      </w:tr>
      <w:tr w:rsidR="00936BEC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r>
              <w:rPr>
                <w:lang w:val="en-US"/>
              </w:rPr>
              <w:t>TraceMode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r>
              <w:rPr>
                <w:lang w:val="en-US"/>
              </w:rPr>
              <w:t>OpenSCADA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7C194D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</w:t>
            </w:r>
            <w:r w:rsidR="007C194D"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>Windows-технологии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распределённых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Титовцев – Казань :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E01534">
        <w:rPr>
          <w:szCs w:val="28"/>
        </w:rPr>
        <w:t>Пьявченко Т</w:t>
      </w:r>
      <w:r>
        <w:rPr>
          <w:szCs w:val="28"/>
        </w:rPr>
        <w:t xml:space="preserve">. </w:t>
      </w:r>
      <w:r w:rsidRPr="00E01534">
        <w:rPr>
          <w:szCs w:val="28"/>
        </w:rPr>
        <w:t>Автоматизированные информационно-управляющие системы с применением SCADA-системы Trace Mode</w:t>
      </w:r>
      <w:r>
        <w:rPr>
          <w:szCs w:val="28"/>
        </w:rPr>
        <w:t xml:space="preserve"> / Т.А. Пьявченко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 :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t>Андреев Е.Б. SCADA-системы: взгляд изнутри / Е.Б. Андреев, Н.А. Куцевич, О. В. Синенко – М.: Издательство «РТСофт»,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r w:rsidRPr="005B1855">
        <w:rPr>
          <w:szCs w:val="28"/>
        </w:rPr>
        <w:t>Харазов В.Г. Интегрированные системы управления технологическими процессами / В.Г. Харазов – СпБ: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>ОС Windows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TraceMode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InTouch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OpenSCADA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22FC8"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1C10D5">
              <w:t xml:space="preserve"> </w:t>
            </w:r>
            <w:r w:rsidR="001C10D5">
              <w:rPr>
                <w:lang w:val="en-US"/>
              </w:rPr>
              <w:t>2</w:t>
            </w:r>
            <w:r w:rsidR="00342DD5">
              <w:t>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661473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731435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TraceMode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OpenScada</w:t>
      </w:r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современных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90402" w:rsidRPr="00530E93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Методы межпроцессной коммуникации. ActiveX-объекты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разработка человека-машинного интерфейса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Понятие события. Понятие аларма. Основные виды алармов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90402" w:rsidRPr="0089398B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90402" w:rsidRPr="009F44FB" w:rsidRDefault="00990402" w:rsidP="0099040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6C6032F"/>
    <w:multiLevelType w:val="hybridMultilevel"/>
    <w:tmpl w:val="88466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0">
    <w:nsid w:val="1D661B60"/>
    <w:multiLevelType w:val="hybridMultilevel"/>
    <w:tmpl w:val="B4B650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4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4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6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7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ADF0F9C"/>
    <w:multiLevelType w:val="hybridMultilevel"/>
    <w:tmpl w:val="EB663A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4B2E75C6"/>
    <w:multiLevelType w:val="hybridMultilevel"/>
    <w:tmpl w:val="0226D9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4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6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7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1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9"/>
  </w:num>
  <w:num w:numId="4">
    <w:abstractNumId w:val="15"/>
  </w:num>
  <w:num w:numId="5">
    <w:abstractNumId w:val="34"/>
  </w:num>
  <w:num w:numId="6">
    <w:abstractNumId w:val="43"/>
  </w:num>
  <w:num w:numId="7">
    <w:abstractNumId w:val="8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0"/>
  </w:num>
  <w:num w:numId="11">
    <w:abstractNumId w:val="22"/>
  </w:num>
  <w:num w:numId="12">
    <w:abstractNumId w:val="27"/>
  </w:num>
  <w:num w:numId="13">
    <w:abstractNumId w:val="38"/>
  </w:num>
  <w:num w:numId="14">
    <w:abstractNumId w:val="46"/>
  </w:num>
  <w:num w:numId="15">
    <w:abstractNumId w:val="32"/>
  </w:num>
  <w:num w:numId="16">
    <w:abstractNumId w:val="35"/>
  </w:num>
  <w:num w:numId="17">
    <w:abstractNumId w:val="16"/>
  </w:num>
  <w:num w:numId="18">
    <w:abstractNumId w:val="13"/>
  </w:num>
  <w:num w:numId="19">
    <w:abstractNumId w:val="11"/>
  </w:num>
  <w:num w:numId="20">
    <w:abstractNumId w:val="21"/>
  </w:num>
  <w:num w:numId="21">
    <w:abstractNumId w:val="14"/>
  </w:num>
  <w:num w:numId="22">
    <w:abstractNumId w:val="40"/>
  </w:num>
  <w:num w:numId="23">
    <w:abstractNumId w:val="1"/>
  </w:num>
  <w:num w:numId="24">
    <w:abstractNumId w:val="36"/>
  </w:num>
  <w:num w:numId="25">
    <w:abstractNumId w:val="23"/>
  </w:num>
  <w:num w:numId="26">
    <w:abstractNumId w:val="25"/>
  </w:num>
  <w:num w:numId="27">
    <w:abstractNumId w:val="12"/>
  </w:num>
  <w:num w:numId="28">
    <w:abstractNumId w:val="24"/>
  </w:num>
  <w:num w:numId="29">
    <w:abstractNumId w:val="44"/>
  </w:num>
  <w:num w:numId="30">
    <w:abstractNumId w:val="39"/>
  </w:num>
  <w:num w:numId="31">
    <w:abstractNumId w:val="4"/>
  </w:num>
  <w:num w:numId="32">
    <w:abstractNumId w:val="45"/>
  </w:num>
  <w:num w:numId="33">
    <w:abstractNumId w:val="18"/>
  </w:num>
  <w:num w:numId="34">
    <w:abstractNumId w:val="2"/>
  </w:num>
  <w:num w:numId="35">
    <w:abstractNumId w:val="42"/>
  </w:num>
  <w:num w:numId="36">
    <w:abstractNumId w:val="33"/>
  </w:num>
  <w:num w:numId="37">
    <w:abstractNumId w:val="26"/>
  </w:num>
  <w:num w:numId="38">
    <w:abstractNumId w:val="31"/>
  </w:num>
  <w:num w:numId="39">
    <w:abstractNumId w:val="37"/>
  </w:num>
  <w:num w:numId="40">
    <w:abstractNumId w:val="5"/>
  </w:num>
  <w:num w:numId="41">
    <w:abstractNumId w:val="6"/>
  </w:num>
  <w:num w:numId="42">
    <w:abstractNumId w:val="17"/>
  </w:num>
  <w:num w:numId="43">
    <w:abstractNumId w:val="19"/>
  </w:num>
  <w:num w:numId="44">
    <w:abstractNumId w:val="41"/>
  </w:num>
  <w:num w:numId="45">
    <w:abstractNumId w:val="28"/>
  </w:num>
  <w:num w:numId="46">
    <w:abstractNumId w:val="30"/>
  </w:num>
  <w:num w:numId="47">
    <w:abstractNumId w:val="3"/>
  </w:num>
  <w:num w:numId="4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863D1"/>
    <w:rsid w:val="00091E5A"/>
    <w:rsid w:val="000A46D8"/>
    <w:rsid w:val="000B52A9"/>
    <w:rsid w:val="000D0344"/>
    <w:rsid w:val="000D1C54"/>
    <w:rsid w:val="000F5789"/>
    <w:rsid w:val="00103C8B"/>
    <w:rsid w:val="00105FFA"/>
    <w:rsid w:val="00112D45"/>
    <w:rsid w:val="00124044"/>
    <w:rsid w:val="00143AF4"/>
    <w:rsid w:val="001446FF"/>
    <w:rsid w:val="00163151"/>
    <w:rsid w:val="00172F68"/>
    <w:rsid w:val="00175B56"/>
    <w:rsid w:val="0018106A"/>
    <w:rsid w:val="00187099"/>
    <w:rsid w:val="001A2A99"/>
    <w:rsid w:val="001C10D5"/>
    <w:rsid w:val="001D0E07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A2C12"/>
    <w:rsid w:val="002A5D4E"/>
    <w:rsid w:val="002B1F3A"/>
    <w:rsid w:val="002D2124"/>
    <w:rsid w:val="002D2ADA"/>
    <w:rsid w:val="002D32E5"/>
    <w:rsid w:val="002E3227"/>
    <w:rsid w:val="002F287D"/>
    <w:rsid w:val="002F6213"/>
    <w:rsid w:val="003228D3"/>
    <w:rsid w:val="00322FC8"/>
    <w:rsid w:val="00324C6C"/>
    <w:rsid w:val="0033190A"/>
    <w:rsid w:val="00332B34"/>
    <w:rsid w:val="00335C4C"/>
    <w:rsid w:val="00342DD5"/>
    <w:rsid w:val="003447ED"/>
    <w:rsid w:val="003477D5"/>
    <w:rsid w:val="00351B52"/>
    <w:rsid w:val="003542AF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C634E"/>
    <w:rsid w:val="003E5E38"/>
    <w:rsid w:val="00402E08"/>
    <w:rsid w:val="00404A1E"/>
    <w:rsid w:val="00410CCF"/>
    <w:rsid w:val="00426591"/>
    <w:rsid w:val="00430AD5"/>
    <w:rsid w:val="0044233A"/>
    <w:rsid w:val="00473529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D6602"/>
    <w:rsid w:val="005E0350"/>
    <w:rsid w:val="005E57AE"/>
    <w:rsid w:val="005F62EF"/>
    <w:rsid w:val="006078F6"/>
    <w:rsid w:val="00612B96"/>
    <w:rsid w:val="00622474"/>
    <w:rsid w:val="00623A95"/>
    <w:rsid w:val="00631638"/>
    <w:rsid w:val="0063699C"/>
    <w:rsid w:val="00636E97"/>
    <w:rsid w:val="006445CE"/>
    <w:rsid w:val="00650D42"/>
    <w:rsid w:val="00667056"/>
    <w:rsid w:val="00667879"/>
    <w:rsid w:val="00675763"/>
    <w:rsid w:val="00686C7F"/>
    <w:rsid w:val="00696561"/>
    <w:rsid w:val="006A7832"/>
    <w:rsid w:val="006B0829"/>
    <w:rsid w:val="006C375F"/>
    <w:rsid w:val="006D0C82"/>
    <w:rsid w:val="006F3BEB"/>
    <w:rsid w:val="006F597A"/>
    <w:rsid w:val="00705705"/>
    <w:rsid w:val="00731435"/>
    <w:rsid w:val="00737557"/>
    <w:rsid w:val="00767C8C"/>
    <w:rsid w:val="00780B35"/>
    <w:rsid w:val="007833E5"/>
    <w:rsid w:val="00784D0A"/>
    <w:rsid w:val="007867E0"/>
    <w:rsid w:val="007A2751"/>
    <w:rsid w:val="007B15F2"/>
    <w:rsid w:val="007B5D3A"/>
    <w:rsid w:val="007B749B"/>
    <w:rsid w:val="007C194D"/>
    <w:rsid w:val="007C5058"/>
    <w:rsid w:val="007C7680"/>
    <w:rsid w:val="007E2001"/>
    <w:rsid w:val="007E7F56"/>
    <w:rsid w:val="007F3087"/>
    <w:rsid w:val="0080068E"/>
    <w:rsid w:val="0080481C"/>
    <w:rsid w:val="00804B1C"/>
    <w:rsid w:val="008066A4"/>
    <w:rsid w:val="00817297"/>
    <w:rsid w:val="00824CD1"/>
    <w:rsid w:val="00824CF7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90402"/>
    <w:rsid w:val="009A1285"/>
    <w:rsid w:val="009A4187"/>
    <w:rsid w:val="009A4AD6"/>
    <w:rsid w:val="009C6D0A"/>
    <w:rsid w:val="009E2B64"/>
    <w:rsid w:val="009E3DE3"/>
    <w:rsid w:val="009F44C5"/>
    <w:rsid w:val="009F44FB"/>
    <w:rsid w:val="00A203F4"/>
    <w:rsid w:val="00A217A2"/>
    <w:rsid w:val="00A233B2"/>
    <w:rsid w:val="00A5077A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B7528"/>
    <w:rsid w:val="00BE3E12"/>
    <w:rsid w:val="00C00B57"/>
    <w:rsid w:val="00C07AE5"/>
    <w:rsid w:val="00C14CDE"/>
    <w:rsid w:val="00C15287"/>
    <w:rsid w:val="00C27138"/>
    <w:rsid w:val="00C3603F"/>
    <w:rsid w:val="00C36BBA"/>
    <w:rsid w:val="00C443EE"/>
    <w:rsid w:val="00C74C8F"/>
    <w:rsid w:val="00C81049"/>
    <w:rsid w:val="00C81A3C"/>
    <w:rsid w:val="00C83390"/>
    <w:rsid w:val="00C86DC4"/>
    <w:rsid w:val="00C910F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245B7"/>
    <w:rsid w:val="00E347EB"/>
    <w:rsid w:val="00E35A7C"/>
    <w:rsid w:val="00E651D5"/>
    <w:rsid w:val="00E65414"/>
    <w:rsid w:val="00E65729"/>
    <w:rsid w:val="00E6578C"/>
    <w:rsid w:val="00E74365"/>
    <w:rsid w:val="00E76F1F"/>
    <w:rsid w:val="00E8525B"/>
    <w:rsid w:val="00EA0B88"/>
    <w:rsid w:val="00EB1F9B"/>
    <w:rsid w:val="00EE075B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64258"/>
    <w:rsid w:val="00F65AEF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qFormat/>
    <w:rsid w:val="00731435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Cambria" w:hAnsi="Cambria"/>
      <w:b/>
      <w:color w:val="000000"/>
      <w:sz w:val="26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731435"/>
    <w:rPr>
      <w:rFonts w:ascii="Cambria" w:hAnsi="Cambria"/>
      <w:b/>
      <w:color w:val="000000"/>
      <w:sz w:val="2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qFormat/>
    <w:rsid w:val="00731435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Cambria" w:hAnsi="Cambria"/>
      <w:b/>
      <w:color w:val="000000"/>
      <w:sz w:val="26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731435"/>
    <w:rPr>
      <w:rFonts w:ascii="Cambria" w:hAnsi="Cambria"/>
      <w:b/>
      <w:color w:val="000000"/>
      <w:sz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6D346-5BB3-4FA7-83F0-21BC98EB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306</TotalTime>
  <Pages>14</Pages>
  <Words>3432</Words>
  <Characters>19568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214</cp:revision>
  <cp:lastPrinted>1900-12-31T19:00:00Z</cp:lastPrinted>
  <dcterms:created xsi:type="dcterms:W3CDTF">2016-12-09T08:02:00Z</dcterms:created>
  <dcterms:modified xsi:type="dcterms:W3CDTF">2017-05-18T07:12:00Z</dcterms:modified>
</cp:coreProperties>
</file>