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C010D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C010DB" w:rsidRPr="0063540B" w:rsidRDefault="00C010D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10DB" w:rsidRPr="0063540B" w:rsidRDefault="00C010DB" w:rsidP="00874E8C">
            <w:r w:rsidRPr="00466301">
              <w:rPr>
                <w:lang w:eastAsia="ru-RU"/>
              </w:rPr>
              <w:t>1134460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Образовательная программа</w:t>
            </w:r>
          </w:p>
          <w:p w:rsidR="00C010DB" w:rsidRPr="003F40FD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010DB" w:rsidRPr="00C87D33" w:rsidRDefault="00C010D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C010DB" w:rsidRPr="003F40FD" w:rsidRDefault="00C010D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10DB" w:rsidRPr="004E1E98" w:rsidRDefault="00C010D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10DB" w:rsidRPr="00D31623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10DB" w:rsidRPr="00650D42" w:rsidRDefault="00C010D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10DB" w:rsidRPr="00131F6B" w:rsidRDefault="00C010DB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010DB" w:rsidRPr="00EE00EB" w:rsidRDefault="00C010DB" w:rsidP="00874E8C">
            <w:pPr>
              <w:jc w:val="both"/>
            </w:pP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8A468A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9F44C5" w:rsidP="008A468A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</w:t>
      </w:r>
      <w:bookmarkStart w:id="0" w:name="_GoBack"/>
      <w:bookmarkEnd w:id="0"/>
      <w:r w:rsidRPr="009F44C5">
        <w:rPr>
          <w:b/>
          <w:bCs/>
          <w:caps/>
        </w:rPr>
        <w:t>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263B7">
        <w:t>экзамен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263B7">
        <w:t>экзамена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proofErr w:type="gramStart"/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 xml:space="preserve">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телекоммуникации, управление </w:t>
            </w:r>
            <w:proofErr w:type="spellStart"/>
            <w:r w:rsidRPr="001536BF">
              <w:rPr>
                <w:lang w:eastAsia="ru-RU"/>
              </w:rPr>
              <w:t>инфокоммуникациями</w:t>
            </w:r>
            <w:proofErr w:type="spellEnd"/>
            <w:r w:rsidRPr="001536BF">
              <w:rPr>
                <w:lang w:eastAsia="ru-RU"/>
              </w:rPr>
              <w:t>, почтовая связь, химическая промышленность, сельское хозяйство, текстильная и легкая промышленность, пищевая промышленность, медицинские</w:t>
            </w:r>
            <w:proofErr w:type="gramEnd"/>
            <w:r w:rsidRPr="001536BF">
              <w:rPr>
                <w:lang w:eastAsia="ru-RU"/>
              </w:rPr>
              <w:t xml:space="preserve">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Pr="001536BF">
              <w:rPr>
                <w:lang w:eastAsia="ru-RU"/>
              </w:rPr>
              <w:t>медиаиндустрия</w:t>
            </w:r>
            <w:proofErr w:type="spellEnd"/>
            <w:r w:rsidRPr="001536BF">
              <w:rPr>
                <w:lang w:eastAsia="ru-RU"/>
              </w:rPr>
              <w:t>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</w:pPr>
            <w:r w:rsidRPr="00CD2B4C">
              <w:rPr>
                <w:b/>
                <w:lang w:eastAsia="ru-RU"/>
              </w:rPr>
              <w:lastRenderedPageBreak/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CB148E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B148E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804280">
      <w:pPr>
        <w:keepNext/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2"/>
        <w:gridCol w:w="417"/>
        <w:gridCol w:w="414"/>
        <w:gridCol w:w="382"/>
        <w:gridCol w:w="42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7"/>
        <w:gridCol w:w="313"/>
        <w:gridCol w:w="542"/>
        <w:gridCol w:w="406"/>
        <w:gridCol w:w="413"/>
        <w:gridCol w:w="400"/>
        <w:gridCol w:w="434"/>
        <w:gridCol w:w="413"/>
        <w:gridCol w:w="385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80428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="005A3EE0" w:rsidRPr="00804280">
              <w:rPr>
                <w:sz w:val="16"/>
                <w:szCs w:val="16"/>
              </w:rPr>
              <w:t>3</w:t>
            </w:r>
          </w:p>
        </w:tc>
      </w:tr>
      <w:tr w:rsidR="00936BEC" w:rsidRPr="003C3315" w:rsidTr="008F6EF0">
        <w:trPr>
          <w:trHeight w:val="495"/>
          <w:jc w:val="center"/>
        </w:trPr>
        <w:tc>
          <w:tcPr>
            <w:tcW w:w="113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8F6EF0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8F6EF0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5111CE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936BEC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2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8F6EF0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04224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04224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04224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04280" w:rsidRDefault="00936BEC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544A2E" w:rsidRDefault="00544A2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производство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8A468A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A4B5B">
              <w:t>Экзамен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2422D2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2422D2">
              <w:rPr>
                <w:lang w:val="en-US"/>
              </w:rPr>
              <w:t>2</w:t>
            </w:r>
            <w:r w:rsidR="00670B2A">
              <w:t>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57D8F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6610219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A468A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 Метод вспомогательных построений.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 пользовательских систем координат.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методов параметризации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Комплексные объекты блоки и их применение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стандартных примитивов для построения трехмерных твердотельных моделей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преобразования плоских замкнутых контуров для построения твердотельных трехмерных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Создание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AutoLISP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построения параметризованных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Разработка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Visual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00CE021E">
        <w:rPr>
          <w:color w:val="auto"/>
          <w:sz w:val="24"/>
          <w:szCs w:val="24"/>
          <w:lang w:val="ru-RU"/>
        </w:rPr>
        <w:t>Basic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создания параметризованных объектов.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Моделирование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 Понятие параметрической модели.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proofErr w:type="spellStart"/>
      <w:r w:rsidRPr="00CE021E">
        <w:rPr>
          <w:color w:val="auto"/>
          <w:sz w:val="24"/>
          <w:szCs w:val="24"/>
          <w:lang w:val="ru-RU"/>
        </w:rPr>
        <w:t>Параметричность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. Способы создания параметрических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</w:t>
      </w:r>
      <w:r>
        <w:rPr>
          <w:color w:val="auto"/>
          <w:sz w:val="24"/>
          <w:szCs w:val="24"/>
          <w:lang w:val="ru-RU"/>
        </w:rPr>
        <w:t>вления: механическая обработка.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листовая штамповка.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литые детали.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Способы создания</w:t>
      </w:r>
      <w:r>
        <w:rPr>
          <w:color w:val="auto"/>
          <w:sz w:val="24"/>
          <w:szCs w:val="24"/>
          <w:lang w:val="ru-RU"/>
        </w:rPr>
        <w:t xml:space="preserve"> конфигураций деталей и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Анимация разнесения и составления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сборок: сборка снизу-вверх и сверху-вниз</w:t>
      </w:r>
      <w:proofErr w:type="gramStart"/>
      <w:r w:rsidRPr="00CE021E">
        <w:rPr>
          <w:color w:val="auto"/>
          <w:sz w:val="24"/>
          <w:szCs w:val="24"/>
          <w:lang w:val="ru-RU"/>
        </w:rPr>
        <w:t>..</w:t>
      </w:r>
      <w:proofErr w:type="gramEnd"/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Возможности формирования реа</w:t>
      </w:r>
      <w:r>
        <w:rPr>
          <w:color w:val="auto"/>
          <w:sz w:val="24"/>
          <w:szCs w:val="24"/>
          <w:lang w:val="ru-RU"/>
        </w:rPr>
        <w:t xml:space="preserve">листичных моделей в </w:t>
      </w:r>
      <w:proofErr w:type="spellStart"/>
      <w:r>
        <w:rPr>
          <w:color w:val="auto"/>
          <w:sz w:val="24"/>
          <w:szCs w:val="24"/>
          <w:lang w:val="ru-RU"/>
        </w:rPr>
        <w:t>SolidWorks</w:t>
      </w:r>
      <w:proofErr w:type="spellEnd"/>
      <w:r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Выполнение расчетов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(электроэрозионная и лазерная обработки, токарная обработка) в системе T-FLEX.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(сверлильная и 2.5D фрезерная обработка, осевое сверление, 5D фрезерование,  5D сверление 3D фрезерование) в системе T-FLEX.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6872670"/>
    <w:multiLevelType w:val="hybridMultilevel"/>
    <w:tmpl w:val="A9408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4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9"/>
  </w:num>
  <w:num w:numId="5">
    <w:abstractNumId w:val="20"/>
  </w:num>
  <w:num w:numId="6">
    <w:abstractNumId w:val="4"/>
  </w:num>
  <w:num w:numId="7">
    <w:abstractNumId w:val="3"/>
  </w:num>
  <w:num w:numId="8">
    <w:abstractNumId w:val="1"/>
  </w:num>
  <w:num w:numId="9">
    <w:abstractNumId w:val="18"/>
  </w:num>
  <w:num w:numId="10">
    <w:abstractNumId w:val="8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5"/>
  </w:num>
  <w:num w:numId="17">
    <w:abstractNumId w:val="19"/>
  </w:num>
  <w:num w:numId="18">
    <w:abstractNumId w:val="14"/>
  </w:num>
  <w:num w:numId="19">
    <w:abstractNumId w:val="21"/>
  </w:num>
  <w:num w:numId="20">
    <w:abstractNumId w:val="15"/>
  </w:num>
  <w:num w:numId="21">
    <w:abstractNumId w:val="17"/>
  </w:num>
  <w:num w:numId="2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422D2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85D1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280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A468A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10DB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4B5B"/>
    <w:rsid w:val="00CA6ABB"/>
    <w:rsid w:val="00CB148E"/>
    <w:rsid w:val="00CC2D46"/>
    <w:rsid w:val="00CE021E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93ABE-001A-4E17-A60F-70A6F196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339</TotalTime>
  <Pages>18</Pages>
  <Words>4862</Words>
  <Characters>27718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242</cp:revision>
  <cp:lastPrinted>1900-12-31T19:00:00Z</cp:lastPrinted>
  <dcterms:created xsi:type="dcterms:W3CDTF">2016-12-09T08:02:00Z</dcterms:created>
  <dcterms:modified xsi:type="dcterms:W3CDTF">2017-05-18T05:53:00Z</dcterms:modified>
</cp:coreProperties>
</file>