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F17A9C">
      <w:pPr>
        <w:jc w:val="center"/>
        <w:rPr>
          <w:caps/>
        </w:rPr>
      </w:pPr>
      <w:r w:rsidRPr="00F17A9C">
        <w:rPr>
          <w:caps/>
        </w:rPr>
        <w:t>Основы разработки информационных систем</w:t>
      </w:r>
    </w:p>
    <w:p w:rsidR="00F77031" w:rsidRPr="00EE00EB" w:rsidRDefault="00F77031">
      <w:pPr>
        <w:jc w:val="center"/>
      </w:pPr>
    </w:p>
    <w:p w:rsidR="00F77031" w:rsidRPr="00EE00EB" w:rsidRDefault="00F17A9C" w:rsidP="00F17A9C">
      <w:pPr>
        <w:tabs>
          <w:tab w:val="left" w:pos="5490"/>
        </w:tabs>
      </w:pPr>
      <w:r>
        <w:tab/>
      </w: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F17A9C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М1.1</w:t>
            </w:r>
            <w:r w:rsidR="00F17A9C" w:rsidRPr="00F17A9C">
              <w:t>0</w:t>
            </w:r>
          </w:p>
          <w:p w:rsidR="00F77031" w:rsidRPr="0063540B" w:rsidRDefault="00F17A9C" w:rsidP="00B23BFF">
            <w:r w:rsidRPr="00F17A9C">
              <w:t>Основы разработки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17A9C" w:rsidP="000C0D0E">
            <w:r w:rsidRPr="00F17A9C">
              <w:rPr>
                <w:lang w:eastAsia="ru-RU"/>
              </w:rPr>
              <w:t>1134424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3F40FD" w:rsidRDefault="00C87D33" w:rsidP="007710A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  <w:r w:rsidRPr="00C87D33">
              <w:t xml:space="preserve"> (версия 3)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57A3F" w:rsidRDefault="0001523A" w:rsidP="009D7C33">
            <w:pPr>
              <w:jc w:val="both"/>
            </w:pPr>
            <w:r>
              <w:t>09.03.0</w:t>
            </w:r>
            <w:r w:rsidRPr="00057A3F"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7F6A3A" w:rsidRPr="007F6A3A">
              <w:t>12</w:t>
            </w:r>
            <w:r w:rsidR="00D75B81" w:rsidRPr="00D75B81">
              <w:t>.0</w:t>
            </w:r>
            <w:r w:rsidR="007F6A3A" w:rsidRPr="007F6A3A">
              <w:t>3</w:t>
            </w:r>
            <w:r w:rsidR="00D75B81" w:rsidRPr="00D75B81">
              <w:t>.201</w:t>
            </w:r>
            <w:r w:rsidR="007F6A3A" w:rsidRPr="007F6A3A">
              <w:t>5</w:t>
            </w:r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057A3F" w:rsidRPr="00053386" w:rsidRDefault="004131D8" w:rsidP="00057A3F">
      <w:pPr>
        <w:jc w:val="center"/>
        <w:rPr>
          <w:b/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3758D9" w:rsidRDefault="003758D9" w:rsidP="00057A3F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04126A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04126A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snapToGrid w:val="0"/>
              <w:ind w:right="2"/>
              <w:jc w:val="center"/>
            </w:pPr>
          </w:p>
        </w:tc>
      </w:tr>
      <w:tr w:rsidR="00916E3A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04126A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04126A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F17A9C">
      <w:pPr>
        <w:pStyle w:val="4"/>
        <w:pageBreakBefore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F17A9C" w:rsidRPr="00F17A9C">
        <w:rPr>
          <w:rFonts w:ascii="Times New Roman" w:hAnsi="Times New Roman" w:cs="Times New Roman"/>
        </w:rPr>
        <w:t>Основы разработки информационных систем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84BFB" w:rsidP="00384BFB">
      <w:pPr>
        <w:tabs>
          <w:tab w:val="left" w:pos="405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5161D6" w:rsidRPr="00057A3F">
        <w:t>15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226838" w:rsidRPr="00544330" w:rsidRDefault="00226838" w:rsidP="00226838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</w:t>
      </w:r>
      <w:r w:rsidR="00F17A9C">
        <w:rPr>
          <w:color w:val="auto"/>
          <w:lang w:eastAsia="en-US"/>
        </w:rPr>
        <w:t>(</w:t>
      </w:r>
      <w:r>
        <w:rPr>
          <w:color w:val="auto"/>
          <w:lang w:eastAsia="en-US"/>
        </w:rPr>
        <w:t xml:space="preserve">по выбору </w:t>
      </w:r>
      <w:r w:rsidR="00F17A9C">
        <w:rPr>
          <w:color w:val="auto"/>
          <w:lang w:eastAsia="en-US"/>
        </w:rPr>
        <w:t>ВУЗа)</w:t>
      </w:r>
      <w:r>
        <w:rPr>
          <w:color w:val="auto"/>
          <w:lang w:eastAsia="en-US"/>
        </w:rPr>
        <w:t xml:space="preserve"> образовательной программы. </w:t>
      </w:r>
      <w:r w:rsidR="00053386">
        <w:rPr>
          <w:color w:val="auto"/>
          <w:lang w:eastAsia="en-US"/>
        </w:rPr>
        <w:t>В процессе освоения м</w:t>
      </w:r>
      <w:r w:rsidRPr="00544330">
        <w:rPr>
          <w:color w:val="auto"/>
          <w:lang w:eastAsia="en-US"/>
        </w:rPr>
        <w:t>одул</w:t>
      </w:r>
      <w:r w:rsidR="00053386">
        <w:rPr>
          <w:color w:val="auto"/>
          <w:lang w:eastAsia="en-US"/>
        </w:rPr>
        <w:t>я формируе</w:t>
      </w:r>
      <w:r w:rsidRPr="00544330">
        <w:rPr>
          <w:color w:val="auto"/>
          <w:lang w:eastAsia="en-US"/>
        </w:rPr>
        <w:t>т</w:t>
      </w:r>
      <w:r w:rsidR="00053386">
        <w:rPr>
          <w:color w:val="auto"/>
          <w:lang w:eastAsia="en-US"/>
        </w:rPr>
        <w:t>ся</w:t>
      </w:r>
      <w:r w:rsidRPr="00544330">
        <w:rPr>
          <w:color w:val="auto"/>
          <w:lang w:eastAsia="en-US"/>
        </w:rPr>
        <w:t xml:space="preserve"> способность принимать участие в раз</w:t>
      </w:r>
      <w:r>
        <w:rPr>
          <w:color w:val="auto"/>
          <w:lang w:eastAsia="en-US"/>
        </w:rPr>
        <w:t>работке, сопровождении и эксплу</w:t>
      </w:r>
      <w:r w:rsidRPr="00544330">
        <w:rPr>
          <w:color w:val="auto"/>
          <w:lang w:eastAsia="en-US"/>
        </w:rPr>
        <w:t>атации систем управления технологическими процессами.</w:t>
      </w:r>
    </w:p>
    <w:p w:rsidR="00226838" w:rsidRPr="00A10A04" w:rsidRDefault="00226838" w:rsidP="00226838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дисциплин модуля изучаются</w:t>
      </w:r>
      <w:r w:rsidRPr="00544330">
        <w:rPr>
          <w:color w:val="auto"/>
          <w:lang w:eastAsia="en-US"/>
        </w:rPr>
        <w:t xml:space="preserve"> метод</w:t>
      </w:r>
      <w:r>
        <w:rPr>
          <w:color w:val="auto"/>
          <w:lang w:eastAsia="en-US"/>
        </w:rPr>
        <w:t>ы, предназначенные</w:t>
      </w:r>
      <w:r w:rsidRPr="00544330">
        <w:rPr>
          <w:color w:val="auto"/>
          <w:lang w:eastAsia="en-US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управления; теоретических и практических основ автоматизации проектирования, а так же теории автоматического управления.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B30BEC" w:rsidRPr="00EE00EB" w:rsidTr="00384BFB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9B158A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rPr>
                <w:color w:val="auto"/>
              </w:rPr>
              <w:t>Web-дизайн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B30BEC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AA4C5E" w:rsidRDefault="009B158A" w:rsidP="00384BFB"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Защита информации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6F2D3B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AA4C5E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6F2D3B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754C53" w:rsidP="00384BFB">
            <w:pPr>
              <w:snapToGrid w:val="0"/>
              <w:jc w:val="right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AA4C5E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AA4C5E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AA4C5E" w:rsidRDefault="009B158A" w:rsidP="00384BFB"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Объектно-ориентированное программирование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F36C59" w:rsidP="00384BFB">
            <w:pPr>
              <w:snapToGrid w:val="0"/>
              <w:jc w:val="right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Основы Web-программирования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Структуры и алгоритмы обработки данных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3</w:t>
            </w:r>
          </w:p>
        </w:tc>
      </w:tr>
      <w:tr w:rsidR="00CA5113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5113" w:rsidRPr="00EE00EB" w:rsidRDefault="00CA5113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9B158A" w:rsidRDefault="00CA5113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Технология разработки программного обеспечения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EE00EB" w:rsidRDefault="00CA5113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2</w:t>
            </w:r>
            <w:r w:rsidR="00066BC3">
              <w:t>7</w:t>
            </w: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641EB" w:rsidP="00F36C59">
            <w:pPr>
              <w:snapToGrid w:val="0"/>
              <w:jc w:val="right"/>
            </w:pPr>
            <w:r>
              <w:t>2</w:t>
            </w:r>
            <w:r w:rsidR="00F36C59">
              <w:t>6</w:t>
            </w:r>
            <w: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F36C59" w:rsidP="00754C53">
            <w:pPr>
              <w:snapToGrid w:val="0"/>
              <w:jc w:val="right"/>
            </w:pPr>
            <w:r>
              <w:t>52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15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D050B4">
      <w:pPr>
        <w:keepNext/>
        <w:keepLines/>
        <w:pageBreakBefore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716D88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16D88">
            <w:pPr>
              <w:keepNext/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5506A1">
        <w:trPr>
          <w:cantSplit/>
          <w:tblHeader/>
        </w:trPr>
        <w:tc>
          <w:tcPr>
            <w:tcW w:w="1673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</w:t>
            </w:r>
            <w:r w:rsidR="00F73AC2">
              <w:rPr>
                <w:rFonts w:eastAsia="Calibri"/>
                <w:b/>
              </w:rPr>
              <w:t xml:space="preserve">ьтаты обучения </w:t>
            </w:r>
            <w:r w:rsidR="00F73AC2" w:rsidRPr="00F135E9">
              <w:rPr>
                <w:rFonts w:eastAsia="Calibri"/>
                <w:b/>
              </w:rPr>
              <w:t xml:space="preserve">– </w:t>
            </w:r>
            <w:r w:rsidRPr="00EE00EB">
              <w:rPr>
                <w:rFonts w:eastAsia="Calibri"/>
                <w:b/>
              </w:rPr>
              <w:t xml:space="preserve">РО, которые формируются при освоении модуля </w:t>
            </w:r>
          </w:p>
        </w:tc>
        <w:tc>
          <w:tcPr>
            <w:tcW w:w="2220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04126A" w:rsidRPr="00EE00EB" w:rsidTr="005506A1">
        <w:trPr>
          <w:cantSplit/>
          <w:trHeight w:val="2208"/>
        </w:trPr>
        <w:tc>
          <w:tcPr>
            <w:tcW w:w="1673" w:type="dxa"/>
            <w:shd w:val="clear" w:color="auto" w:fill="auto"/>
          </w:tcPr>
          <w:p w:rsidR="0004126A" w:rsidRPr="00EE00EB" w:rsidRDefault="0004126A">
            <w:pPr>
              <w:jc w:val="center"/>
              <w:rPr>
                <w:rFonts w:eastAsia="Calibri"/>
              </w:rPr>
            </w:pPr>
            <w:r>
              <w:t>09.03.03</w:t>
            </w:r>
            <w:r w:rsidRPr="003F40FD">
              <w:t>/01.01</w:t>
            </w:r>
          </w:p>
        </w:tc>
        <w:tc>
          <w:tcPr>
            <w:tcW w:w="3827" w:type="dxa"/>
            <w:shd w:val="clear" w:color="auto" w:fill="auto"/>
          </w:tcPr>
          <w:p w:rsidR="00915E01" w:rsidRPr="00915E01" w:rsidRDefault="00915E01" w:rsidP="00915E01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РО-1</w:t>
            </w:r>
            <w:r w:rsidR="0004126A" w:rsidRPr="00D03A65">
              <w:rPr>
                <w:rFonts w:eastAsia="Calibri"/>
                <w:b/>
              </w:rPr>
              <w:t>1</w:t>
            </w:r>
            <w:r w:rsidR="0004126A">
              <w:rPr>
                <w:rFonts w:eastAsia="Calibri"/>
              </w:rPr>
              <w:t xml:space="preserve">: </w:t>
            </w:r>
            <w:r w:rsidRPr="00915E01">
              <w:rPr>
                <w:rFonts w:eastAsia="Calibri"/>
              </w:rPr>
              <w:t xml:space="preserve">способность решать типовые задачи, возникающие в профессиональной </w:t>
            </w:r>
          </w:p>
          <w:p w:rsidR="0004126A" w:rsidRPr="00EE00EB" w:rsidRDefault="00915E01" w:rsidP="00915E01">
            <w:pPr>
              <w:rPr>
                <w:rFonts w:eastAsia="Calibri"/>
              </w:rPr>
            </w:pPr>
            <w:r w:rsidRPr="00915E01">
              <w:rPr>
                <w:rFonts w:eastAsia="Calibri"/>
              </w:rPr>
              <w:t xml:space="preserve">деятельности, базируясь на знаниях, умениях и навыках в области защиты информации, Web-дизайна, структур и алгоритмов обработки данных, технологии разработки программного обеспечения, объектно-ориентированного программирования, основ Web-программирования, обеспечивая соответствие принимаемых решений требованиям нормативной документации, современному уровню развития науки и техники </w:t>
            </w:r>
          </w:p>
        </w:tc>
        <w:tc>
          <w:tcPr>
            <w:tcW w:w="2220" w:type="dxa"/>
            <w:shd w:val="clear" w:color="auto" w:fill="auto"/>
          </w:tcPr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ОПК-1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ПК-20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ДПК-6</w:t>
            </w:r>
          </w:p>
          <w:p w:rsidR="0004126A" w:rsidRPr="00EE00EB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ДПК-7</w:t>
            </w:r>
          </w:p>
        </w:tc>
        <w:tc>
          <w:tcPr>
            <w:tcW w:w="2362" w:type="dxa"/>
            <w:shd w:val="clear" w:color="auto" w:fill="auto"/>
          </w:tcPr>
          <w:p w:rsidR="0004126A" w:rsidRPr="00EE00EB" w:rsidRDefault="0004126A">
            <w:pPr>
              <w:rPr>
                <w:rFonts w:eastAsia="Calibri"/>
              </w:rPr>
            </w:pPr>
          </w:p>
        </w:tc>
      </w:tr>
    </w:tbl>
    <w:p w:rsidR="007342A1" w:rsidRPr="005506A1" w:rsidRDefault="007342A1" w:rsidP="00AA1CE4">
      <w:pPr>
        <w:tabs>
          <w:tab w:val="left" w:pos="2867"/>
        </w:tabs>
        <w:jc w:val="both"/>
      </w:pPr>
    </w:p>
    <w:tbl>
      <w:tblPr>
        <w:tblStyle w:val="af9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915E01" w:rsidRPr="00915E01" w:rsidTr="00915E01">
        <w:trPr>
          <w:cantSplit/>
          <w:tblHeader/>
        </w:trPr>
        <w:tc>
          <w:tcPr>
            <w:tcW w:w="9814" w:type="dxa"/>
          </w:tcPr>
          <w:p w:rsidR="00915E01" w:rsidRPr="00915E01" w:rsidRDefault="00915E01" w:rsidP="00915E01">
            <w:pPr>
              <w:keepNext/>
              <w:keepLines/>
              <w:jc w:val="center"/>
            </w:pPr>
            <w:r w:rsidRPr="00915E01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4F635B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lastRenderedPageBreak/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5506A1" w:rsidRPr="00915E01" w:rsidRDefault="005506A1" w:rsidP="00915E01">
      <w:pPr>
        <w:keepNext/>
        <w:keepLines/>
        <w:ind w:left="720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060" w:type="dxa"/>
        <w:jc w:val="center"/>
        <w:tblInd w:w="-5" w:type="dxa"/>
        <w:tblLayout w:type="fixed"/>
        <w:tblLook w:val="0000" w:firstRow="0" w:lastRow="0" w:firstColumn="0" w:lastColumn="0" w:noHBand="0" w:noVBand="0"/>
      </w:tblPr>
      <w:tblGrid>
        <w:gridCol w:w="456"/>
        <w:gridCol w:w="5604"/>
        <w:gridCol w:w="500"/>
        <w:gridCol w:w="500"/>
        <w:gridCol w:w="500"/>
        <w:gridCol w:w="500"/>
        <w:gridCol w:w="500"/>
        <w:gridCol w:w="500"/>
      </w:tblGrid>
      <w:tr w:rsidR="00915E01" w:rsidRPr="00EE00EB" w:rsidTr="004F635B">
        <w:trPr>
          <w:trHeight w:val="985"/>
          <w:jc w:val="center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04126A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71745C" w:rsidRDefault="00915E01" w:rsidP="0004126A">
            <w:pPr>
              <w:ind w:left="113" w:right="113"/>
            </w:pPr>
            <w:r w:rsidRPr="0071745C">
              <w:t>ОПК-1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4F635B" w:rsidRDefault="004F635B" w:rsidP="0004126A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t>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ПК-2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5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4F635B">
            <w:pPr>
              <w:rPr>
                <w:color w:val="auto"/>
              </w:rPr>
            </w:pPr>
            <w:r w:rsidRPr="00CA5113">
              <w:rPr>
                <w:color w:val="auto"/>
              </w:rPr>
              <w:t>Web-дизайн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Защита информации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Объектно-ориентированное программирование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57A3F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Основы Web-программирования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Структуры и алгоритмы обработки данных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BF4CDD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0" w:name="_GoBack"/>
            <w:bookmarkEnd w:id="0"/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915E01" w:rsidRDefault="00915E01" w:rsidP="0004126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Технология разработки программного обеспечения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35B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915E01" w:rsidRDefault="00915E01" w:rsidP="004F65D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</w:t>
      </w:r>
      <w:r w:rsidR="00A373EE" w:rsidRPr="00A373EE">
        <w:rPr>
          <w:b/>
        </w:rPr>
        <w:t>3</w:t>
      </w:r>
      <w:r w:rsidR="000D5FDB" w:rsidRPr="007756A3">
        <w:rPr>
          <w:b/>
        </w:rPr>
        <w:t xml:space="preserve">/240 = </w:t>
      </w:r>
      <w:r w:rsidR="00A373EE" w:rsidRPr="00A373EE">
        <w:rPr>
          <w:b/>
        </w:rPr>
        <w:t>1</w:t>
      </w:r>
      <w:r w:rsidR="00A373EE" w:rsidRPr="00040EBA">
        <w:rPr>
          <w:b/>
        </w:rPr>
        <w:t>.25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 w:rsidR="00040EBA" w:rsidRPr="00040EBA">
        <w:rPr>
          <w:color w:val="auto"/>
        </w:rPr>
        <w:t>3</w:t>
      </w:r>
      <w:r w:rsidRPr="00722C52">
        <w:rPr>
          <w:color w:val="auto"/>
        </w:rPr>
        <w:t xml:space="preserve"> з.е. (</w:t>
      </w:r>
      <w:r w:rsidR="00040EBA" w:rsidRPr="00040EBA">
        <w:rPr>
          <w:color w:val="auto"/>
        </w:rPr>
        <w:t>108</w:t>
      </w:r>
      <w:r>
        <w:rPr>
          <w:color w:val="auto"/>
        </w:rPr>
        <w:t xml:space="preserve"> </w:t>
      </w:r>
      <w:r w:rsidRPr="00722C52">
        <w:rPr>
          <w:color w:val="auto"/>
        </w:rPr>
        <w:t>час.), которые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snapToGrid w:val="0"/>
              <w:jc w:val="both"/>
              <w:rPr>
                <w:b/>
              </w:rPr>
            </w:pPr>
            <w:r w:rsidRPr="00D06AA9">
              <w:rPr>
                <w:b/>
              </w:rPr>
              <w:t>з.е.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AA4C5E" w:rsidRDefault="00040EBA" w:rsidP="004F635B">
            <w:r w:rsidRPr="00E719AD">
              <w:t>SCADA-системы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EE00EB" w:rsidRDefault="00040EBA" w:rsidP="0004126A">
            <w:pPr>
              <w:snapToGrid w:val="0"/>
              <w:jc w:val="both"/>
            </w:pPr>
            <w:r>
              <w:t>0.</w:t>
            </w:r>
            <w:r w:rsidR="00F135E9"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722C5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AA4C5E" w:rsidRDefault="00040EBA" w:rsidP="004F635B">
            <w:r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040EBA" w:rsidRDefault="00F135E9" w:rsidP="0004126A">
            <w:pPr>
              <w:snapToGrid w:val="0"/>
              <w:jc w:val="both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9B158A" w:rsidRDefault="00040EBA" w:rsidP="004F635B">
            <w:pPr>
              <w:rPr>
                <w:color w:val="auto"/>
              </w:rPr>
            </w:pPr>
            <w:r w:rsidRPr="00E719AD">
              <w:t>Основы автоматизации проектирования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Default="00F135E9" w:rsidP="0004126A">
            <w:pPr>
              <w:snapToGrid w:val="0"/>
              <w:jc w:val="both"/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9B158A" w:rsidRDefault="00040EBA" w:rsidP="004F635B">
            <w:pPr>
              <w:rPr>
                <w:color w:val="auto"/>
              </w:rPr>
            </w:pPr>
            <w:r w:rsidRPr="00E719AD">
              <w:t>Основы теории автоматического управления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Default="00F135E9" w:rsidP="0004126A">
            <w:pPr>
              <w:snapToGrid w:val="0"/>
              <w:jc w:val="both"/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</w:tbl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Код доступа: </w:t>
      </w:r>
      <w:hyperlink r:id="rId8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04126A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04126A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04126A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04126A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04126A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04126A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04126A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9" o:title=""/>
          </v:shape>
          <o:OLEObject Type="Embed" ProgID="Equation.3" ShapeID="_x0000_i1025" DrawAspect="Content" ObjectID="_1571647845" r:id="rId10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04126A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1" o:title=""/>
                </v:shape>
                <o:OLEObject Type="Embed" ProgID="Equation.3" ShapeID="_x0000_i1026" DrawAspect="Content" ObjectID="_1571647846" r:id="rId12"/>
              </w:object>
            </w:r>
          </w:p>
        </w:tc>
      </w:tr>
      <w:tr w:rsidR="005E1EB1" w:rsidRPr="009E0BD3" w:rsidTr="0004126A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04126A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04126A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04126A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04126A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04126A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</w:p>
    <w:p w:rsidR="005E1EB1" w:rsidRPr="009E0BD3" w:rsidRDefault="004F635B" w:rsidP="005E1EB1">
      <w:pPr>
        <w:ind w:firstLine="709"/>
        <w:jc w:val="both"/>
        <w:rPr>
          <w:color w:val="auto"/>
        </w:rPr>
      </w:pPr>
      <w:hyperlink r:id="rId13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9" o:title=""/>
          </v:shape>
          <o:OLEObject Type="Embed" ProgID="Equation.3" ShapeID="_x0000_i1027" DrawAspect="Content" ObjectID="_1571647847" r:id="rId14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5" o:title=""/>
          </v:shape>
          <o:OLEObject Type="Embed" ProgID="Equation.3" ShapeID="_x0000_i1028" DrawAspect="Content" ObjectID="_1571647848" r:id="rId16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7" o:title=""/>
          </v:shape>
          <o:OLEObject Type="Embed" ProgID="Equation.3" ShapeID="_x0000_i1029" DrawAspect="Content" ObjectID="_1571647849" r:id="rId18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19" o:title=""/>
          </v:shape>
          <o:OLEObject Type="Embed" ProgID="Equation.3" ShapeID="_x0000_i1030" DrawAspect="Content" ObjectID="_1571647850" r:id="rId20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50E2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A14951" w:rsidRPr="00350E20" w:rsidRDefault="00A14951" w:rsidP="00A14951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A14951" w:rsidRDefault="00A14951" w:rsidP="00A14951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A14951" w:rsidRPr="00A14951" w:rsidRDefault="00A14951" w:rsidP="00A14951">
      <w:pPr>
        <w:suppressAutoHyphens w:val="0"/>
        <w:ind w:firstLine="709"/>
        <w:jc w:val="both"/>
        <w:rPr>
          <w:color w:val="auto"/>
        </w:rPr>
      </w:pPr>
    </w:p>
    <w:p w:rsidR="00A14951" w:rsidRPr="00EE00EB" w:rsidRDefault="00A14951" w:rsidP="00A14951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 w:rsidR="001968DF"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Классификация современных САПР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Языки управления системами ЧПУ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 xml:space="preserve">Стадии и этапы проектирования. Содержание работ на различных стадиях проектирования.  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Применение API для автоматизации конструкторского проектирования в системе T-Flex CAD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Сравнительный анализ SCADA систем для управления технологическими процессами в металлургическом производстве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Опыт применения отечественных CAE систем для инженерных расчетов в машиностроении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Проблемы импортозамещения систем автоматизации проектирования управляющих программ для высокотехнологичного оборудования с ЧПУ</w:t>
      </w:r>
    </w:p>
    <w:p w:rsidR="00A14951" w:rsidRPr="00A14951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Перспективы внедрения интегрированных PLM систем в России.</w:t>
      </w: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F0B" w:rsidRDefault="00D15F0B">
      <w:r>
        <w:separator/>
      </w:r>
    </w:p>
  </w:endnote>
  <w:endnote w:type="continuationSeparator" w:id="0">
    <w:p w:rsidR="00D15F0B" w:rsidRDefault="00D15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>
    <w:pPr>
      <w:pStyle w:val="af0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F0B" w:rsidRDefault="00D15F0B">
      <w:r>
        <w:separator/>
      </w:r>
    </w:p>
  </w:footnote>
  <w:footnote w:type="continuationSeparator" w:id="0">
    <w:p w:rsidR="00D15F0B" w:rsidRDefault="00D15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1523A"/>
    <w:rsid w:val="000340D8"/>
    <w:rsid w:val="00040EBA"/>
    <w:rsid w:val="0004126A"/>
    <w:rsid w:val="00046FAC"/>
    <w:rsid w:val="00053386"/>
    <w:rsid w:val="00057A3F"/>
    <w:rsid w:val="00061359"/>
    <w:rsid w:val="00066BC3"/>
    <w:rsid w:val="000A32F4"/>
    <w:rsid w:val="000C0D0E"/>
    <w:rsid w:val="000C2F28"/>
    <w:rsid w:val="000C670D"/>
    <w:rsid w:val="000D5FDB"/>
    <w:rsid w:val="000E451E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1D5C"/>
    <w:rsid w:val="001C6DF2"/>
    <w:rsid w:val="001F0109"/>
    <w:rsid w:val="002142F5"/>
    <w:rsid w:val="0021570D"/>
    <w:rsid w:val="00225CC2"/>
    <w:rsid w:val="00226838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05D2F"/>
    <w:rsid w:val="00314F5D"/>
    <w:rsid w:val="003209BC"/>
    <w:rsid w:val="00344118"/>
    <w:rsid w:val="00350E20"/>
    <w:rsid w:val="003758D9"/>
    <w:rsid w:val="003814F8"/>
    <w:rsid w:val="00384BFB"/>
    <w:rsid w:val="0039361C"/>
    <w:rsid w:val="003A5F1E"/>
    <w:rsid w:val="003B02BF"/>
    <w:rsid w:val="003B0913"/>
    <w:rsid w:val="003B50C0"/>
    <w:rsid w:val="003B7E26"/>
    <w:rsid w:val="003C6095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66301"/>
    <w:rsid w:val="00474E19"/>
    <w:rsid w:val="004770EA"/>
    <w:rsid w:val="00477390"/>
    <w:rsid w:val="00490678"/>
    <w:rsid w:val="004A0D04"/>
    <w:rsid w:val="004A1A4C"/>
    <w:rsid w:val="004A6CC0"/>
    <w:rsid w:val="004A7D4B"/>
    <w:rsid w:val="004B7394"/>
    <w:rsid w:val="004D7355"/>
    <w:rsid w:val="004E1E05"/>
    <w:rsid w:val="004E1E98"/>
    <w:rsid w:val="004E21E6"/>
    <w:rsid w:val="004F635B"/>
    <w:rsid w:val="004F65D7"/>
    <w:rsid w:val="00501E0A"/>
    <w:rsid w:val="005161D6"/>
    <w:rsid w:val="00537D69"/>
    <w:rsid w:val="00547A3A"/>
    <w:rsid w:val="005506A1"/>
    <w:rsid w:val="00554CE9"/>
    <w:rsid w:val="00557E3C"/>
    <w:rsid w:val="00573122"/>
    <w:rsid w:val="005828C7"/>
    <w:rsid w:val="00593DF6"/>
    <w:rsid w:val="005A503E"/>
    <w:rsid w:val="005A7C50"/>
    <w:rsid w:val="005B7A62"/>
    <w:rsid w:val="005C2EFF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2D3B"/>
    <w:rsid w:val="006F589E"/>
    <w:rsid w:val="00716D88"/>
    <w:rsid w:val="00722C52"/>
    <w:rsid w:val="00723632"/>
    <w:rsid w:val="00732219"/>
    <w:rsid w:val="007340F8"/>
    <w:rsid w:val="007342A1"/>
    <w:rsid w:val="00741077"/>
    <w:rsid w:val="00754C53"/>
    <w:rsid w:val="007710A1"/>
    <w:rsid w:val="00774227"/>
    <w:rsid w:val="007A117A"/>
    <w:rsid w:val="007A3CCB"/>
    <w:rsid w:val="007A4181"/>
    <w:rsid w:val="007F4D6B"/>
    <w:rsid w:val="007F6A3A"/>
    <w:rsid w:val="00807340"/>
    <w:rsid w:val="00810A51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8E6ED9"/>
    <w:rsid w:val="009065A7"/>
    <w:rsid w:val="00915E01"/>
    <w:rsid w:val="00916E3A"/>
    <w:rsid w:val="009822B3"/>
    <w:rsid w:val="009925CC"/>
    <w:rsid w:val="009A4C37"/>
    <w:rsid w:val="009B158A"/>
    <w:rsid w:val="009C3B34"/>
    <w:rsid w:val="009D7C33"/>
    <w:rsid w:val="009E1DFB"/>
    <w:rsid w:val="00A14951"/>
    <w:rsid w:val="00A22232"/>
    <w:rsid w:val="00A373EE"/>
    <w:rsid w:val="00A51B71"/>
    <w:rsid w:val="00A52A45"/>
    <w:rsid w:val="00A53E3C"/>
    <w:rsid w:val="00A540FB"/>
    <w:rsid w:val="00A56307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5661E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BF4CDD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5113"/>
    <w:rsid w:val="00CA715B"/>
    <w:rsid w:val="00CB158A"/>
    <w:rsid w:val="00CC47EF"/>
    <w:rsid w:val="00CD2C9A"/>
    <w:rsid w:val="00CE1A62"/>
    <w:rsid w:val="00CE21BD"/>
    <w:rsid w:val="00D00C68"/>
    <w:rsid w:val="00D03A65"/>
    <w:rsid w:val="00D050B4"/>
    <w:rsid w:val="00D06AA9"/>
    <w:rsid w:val="00D15F0B"/>
    <w:rsid w:val="00D27477"/>
    <w:rsid w:val="00D27818"/>
    <w:rsid w:val="00D31623"/>
    <w:rsid w:val="00D47658"/>
    <w:rsid w:val="00D5144E"/>
    <w:rsid w:val="00D641EB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19AD"/>
    <w:rsid w:val="00E76B53"/>
    <w:rsid w:val="00E80B51"/>
    <w:rsid w:val="00EA141C"/>
    <w:rsid w:val="00EA4C55"/>
    <w:rsid w:val="00EB6030"/>
    <w:rsid w:val="00EC3509"/>
    <w:rsid w:val="00EC458B"/>
    <w:rsid w:val="00EE00EB"/>
    <w:rsid w:val="00EE2365"/>
    <w:rsid w:val="00EE6080"/>
    <w:rsid w:val="00F00E51"/>
    <w:rsid w:val="00F135E9"/>
    <w:rsid w:val="00F17A9C"/>
    <w:rsid w:val="00F2120E"/>
    <w:rsid w:val="00F23457"/>
    <w:rsid w:val="00F25F5E"/>
    <w:rsid w:val="00F271B5"/>
    <w:rsid w:val="00F36C59"/>
    <w:rsid w:val="00F5225B"/>
    <w:rsid w:val="00F5666A"/>
    <w:rsid w:val="00F61095"/>
    <w:rsid w:val="00F73AC2"/>
    <w:rsid w:val="00F77031"/>
    <w:rsid w:val="00FA5166"/>
    <w:rsid w:val="00FA62E1"/>
    <w:rsid w:val="00FB695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oleObject" Target="embeddings/oleObject5.bin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120</cp:revision>
  <cp:lastPrinted>2017-05-17T07:56:00Z</cp:lastPrinted>
  <dcterms:created xsi:type="dcterms:W3CDTF">2016-12-09T08:28:00Z</dcterms:created>
  <dcterms:modified xsi:type="dcterms:W3CDTF">2017-11-08T07:04:00Z</dcterms:modified>
</cp:coreProperties>
</file>