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1C0538">
        <w:t xml:space="preserve">навыки </w:t>
      </w:r>
      <w:r w:rsidR="006D6D5D">
        <w:t>перевода текстов</w:t>
      </w:r>
      <w:bookmarkStart w:id="2" w:name="_GoBack"/>
      <w:bookmarkEnd w:id="2"/>
      <w:r w:rsidR="006D6D5D" w:rsidRPr="00965D5B">
        <w:t xml:space="preserve"> по специальности со словарем</w:t>
      </w:r>
      <w:r w:rsidR="006D6D5D">
        <w:t xml:space="preserve">,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3" w:name="_Toc463805973"/>
      <w:r w:rsidR="00CF48B9" w:rsidRPr="00932CF7">
        <w:rPr>
          <w:b/>
          <w:iCs/>
        </w:rPr>
        <w:instrText>Язык реализации программы</w:instrText>
      </w:r>
      <w:bookmarkEnd w:id="3"/>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4" w:name="_Toc463805974"/>
      <w:r w:rsidR="00CF48B9" w:rsidRPr="00454B75">
        <w:rPr>
          <w:b/>
          <w:iCs/>
        </w:rPr>
        <w:instrText>Планируемые результаты обучения по дисциплине</w:instrText>
      </w:r>
      <w:bookmarkEnd w:id="4"/>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r w:rsidR="007113A3" w:rsidRPr="00456ADF" w:rsidTr="008063BB">
        <w:tc>
          <w:tcPr>
            <w:tcW w:w="10065" w:type="dxa"/>
          </w:tcPr>
          <w:p w:rsidR="007113A3" w:rsidRPr="003E76BF" w:rsidRDefault="007113A3" w:rsidP="008063BB">
            <w:pPr>
              <w:spacing w:before="60" w:after="60"/>
              <w:jc w:val="both"/>
              <w:rPr>
                <w:b/>
                <w:bCs/>
              </w:rPr>
            </w:pPr>
            <w:r w:rsidRPr="009C0F19">
              <w:rPr>
                <w:b/>
                <w:bCs/>
              </w:rPr>
              <w:t>ОПК-6</w:t>
            </w:r>
            <w:r w:rsidRPr="003E76BF">
              <w:rPr>
                <w:bCs/>
              </w:rPr>
              <w:t>:</w:t>
            </w:r>
            <w:r>
              <w:rPr>
                <w:bCs/>
              </w:rPr>
              <w:t xml:space="preserve"> способность </w:t>
            </w:r>
            <w:r w:rsidRPr="009C0F19">
              <w:rPr>
                <w:bCs/>
              </w:rPr>
              <w:t>анализировать</w:t>
            </w:r>
            <w:r>
              <w:rPr>
                <w:bCs/>
              </w:rPr>
              <w:t xml:space="preserve"> </w:t>
            </w:r>
            <w:r w:rsidRPr="009C0F19">
              <w:rPr>
                <w:bCs/>
              </w:rPr>
              <w:t>профессиональную</w:t>
            </w:r>
            <w:r>
              <w:rPr>
                <w:bCs/>
              </w:rPr>
              <w:t xml:space="preserve"> </w:t>
            </w:r>
            <w:r w:rsidRPr="009C0F19">
              <w:rPr>
                <w:bCs/>
              </w:rPr>
              <w:t>информацию,</w:t>
            </w:r>
            <w:r>
              <w:rPr>
                <w:bCs/>
              </w:rPr>
              <w:t xml:space="preserve"> </w:t>
            </w:r>
            <w:r w:rsidRPr="009C0F19">
              <w:rPr>
                <w:bCs/>
              </w:rPr>
              <w:t>выделять</w:t>
            </w:r>
            <w:r>
              <w:rPr>
                <w:bCs/>
              </w:rPr>
              <w:t xml:space="preserve"> </w:t>
            </w:r>
            <w:r w:rsidRPr="009C0F19">
              <w:rPr>
                <w:bCs/>
              </w:rPr>
              <w:t>в</w:t>
            </w:r>
            <w:r>
              <w:rPr>
                <w:bCs/>
              </w:rPr>
              <w:t xml:space="preserve"> </w:t>
            </w:r>
            <w:r w:rsidRPr="009C0F19">
              <w:rPr>
                <w:bCs/>
              </w:rPr>
              <w:t>ней</w:t>
            </w:r>
            <w:r>
              <w:rPr>
                <w:bCs/>
              </w:rPr>
              <w:t xml:space="preserve"> </w:t>
            </w:r>
            <w:r w:rsidRPr="009C0F19">
              <w:rPr>
                <w:bCs/>
              </w:rPr>
              <w:t>главное,</w:t>
            </w:r>
            <w:r>
              <w:rPr>
                <w:bCs/>
              </w:rPr>
              <w:t xml:space="preserve"> </w:t>
            </w:r>
            <w:r w:rsidRPr="009C0F19">
              <w:rPr>
                <w:bCs/>
              </w:rPr>
              <w:t>структурировать,</w:t>
            </w:r>
            <w:r>
              <w:rPr>
                <w:bCs/>
              </w:rPr>
              <w:t xml:space="preserve"> </w:t>
            </w:r>
            <w:r w:rsidRPr="009C0F19">
              <w:rPr>
                <w:bCs/>
              </w:rPr>
              <w:t>оформлять</w:t>
            </w:r>
            <w:r>
              <w:rPr>
                <w:bCs/>
              </w:rPr>
              <w:t xml:space="preserve"> </w:t>
            </w:r>
            <w:r w:rsidRPr="009C0F19">
              <w:rPr>
                <w:bCs/>
              </w:rPr>
              <w:t>и</w:t>
            </w:r>
            <w:r>
              <w:rPr>
                <w:bCs/>
              </w:rPr>
              <w:t xml:space="preserve"> </w:t>
            </w:r>
            <w:r w:rsidRPr="009C0F19">
              <w:rPr>
                <w:bCs/>
              </w:rPr>
              <w:t>представлять</w:t>
            </w:r>
            <w:r>
              <w:rPr>
                <w:bCs/>
              </w:rPr>
              <w:t xml:space="preserve"> </w:t>
            </w:r>
            <w:r w:rsidRPr="009C0F19">
              <w:rPr>
                <w:bCs/>
              </w:rPr>
              <w:t>в</w:t>
            </w:r>
            <w:r>
              <w:rPr>
                <w:bCs/>
              </w:rPr>
              <w:t xml:space="preserve"> </w:t>
            </w:r>
            <w:r w:rsidRPr="009C0F19">
              <w:rPr>
                <w:bCs/>
              </w:rPr>
              <w:t>виде</w:t>
            </w:r>
            <w:r>
              <w:rPr>
                <w:bCs/>
              </w:rPr>
              <w:t xml:space="preserve"> </w:t>
            </w:r>
            <w:r w:rsidRPr="009C0F19">
              <w:rPr>
                <w:bCs/>
              </w:rPr>
              <w:t>аналитических</w:t>
            </w:r>
            <w:r>
              <w:rPr>
                <w:bCs/>
              </w:rPr>
              <w:t xml:space="preserve"> </w:t>
            </w:r>
            <w:r w:rsidRPr="009C0F19">
              <w:rPr>
                <w:bCs/>
              </w:rPr>
              <w:t>обзоров</w:t>
            </w:r>
            <w:r>
              <w:rPr>
                <w:bCs/>
              </w:rPr>
              <w:t xml:space="preserve"> </w:t>
            </w:r>
            <w:r w:rsidRPr="009C0F19">
              <w:rPr>
                <w:bCs/>
              </w:rPr>
              <w:t>с</w:t>
            </w:r>
            <w:r>
              <w:rPr>
                <w:bCs/>
              </w:rPr>
              <w:t xml:space="preserve"> </w:t>
            </w:r>
            <w:r w:rsidRPr="009C0F19">
              <w:rPr>
                <w:bCs/>
              </w:rPr>
              <w:t>обоснованными</w:t>
            </w:r>
            <w:r>
              <w:rPr>
                <w:bCs/>
              </w:rPr>
              <w:t xml:space="preserve"> выводами и рекомендациями;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составления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специальности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иностранном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профессиональных и научных интересов. Перевод статей. Составление терминологических словарей и глоссария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грамматики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речи,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w:t>
            </w:r>
            <w:proofErr w:type="gramStart"/>
            <w:r>
              <w:rPr>
                <w:b/>
                <w:sz w:val="22"/>
                <w:szCs w:val="22"/>
              </w:rPr>
              <w:t>4</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EC77C3">
              <w:rPr>
                <w:sz w:val="16"/>
                <w:szCs w:val="16"/>
              </w:rPr>
              <w:t>9</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грамматики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w:t>
            </w:r>
            <w:proofErr w:type="gramStart"/>
            <w:r>
              <w:rPr>
                <w:sz w:val="16"/>
                <w:szCs w:val="16"/>
              </w:rPr>
              <w:t>4</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53371" w:rsidRDefault="00153371" w:rsidP="00153371">
      <w:pPr>
        <w:pStyle w:val="a6"/>
        <w:numPr>
          <w:ilvl w:val="0"/>
          <w:numId w:val="39"/>
        </w:numPr>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w:t>
      </w:r>
      <w:proofErr w:type="spellStart"/>
      <w:r>
        <w:t>Базавлук</w:t>
      </w:r>
      <w:proofErr w:type="spellEnd"/>
      <w:r>
        <w:t xml:space="preserve">. – М.: Русский язык, 1990. – 567 с. </w:t>
      </w:r>
    </w:p>
    <w:p w:rsidR="00153371" w:rsidRDefault="00153371" w:rsidP="00153371">
      <w:pPr>
        <w:pStyle w:val="a6"/>
        <w:numPr>
          <w:ilvl w:val="0"/>
          <w:numId w:val="39"/>
        </w:numPr>
        <w:jc w:val="both"/>
      </w:pPr>
      <w:proofErr w:type="spellStart"/>
      <w:r>
        <w:t>Заржевский</w:t>
      </w:r>
      <w:proofErr w:type="spellEnd"/>
      <w:r>
        <w:t xml:space="preserve"> А.С. Англо-русский словарь по машиностроению и металлообработке / А.С. </w:t>
      </w:r>
      <w:proofErr w:type="spellStart"/>
      <w:r>
        <w:t>Заржевский</w:t>
      </w:r>
      <w:proofErr w:type="spellEnd"/>
      <w:r>
        <w:t>.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6750"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6D6D5D"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1C0538"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1C0538"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proofErr w:type="gramStart"/>
        <w:r w:rsidRPr="0005109F">
          <w:rPr>
            <w:rStyle w:val="a9"/>
            <w:rFonts w:ascii="Times New Roman" w:hAnsi="Times New Roman" w:cs="Times New Roman"/>
            <w:color w:val="auto"/>
            <w:sz w:val="22"/>
            <w:szCs w:val="22"/>
            <w:lang w:val="en-US"/>
          </w:rPr>
          <w:t>Middle</w:t>
        </w:r>
        <w:proofErr w:type="gramEnd"/>
        <w:r w:rsidRPr="0005109F">
          <w:rPr>
            <w:rStyle w:val="a9"/>
            <w:rFonts w:ascii="Times New Roman" w:hAnsi="Times New Roman" w:cs="Times New Roman"/>
            <w:color w:val="auto"/>
            <w:sz w:val="22"/>
            <w:szCs w:val="22"/>
            <w:lang w:val="en-US"/>
          </w:rPr>
          <w:t xml:space="preserv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w:t>
      </w:r>
      <w:proofErr w:type="gramStart"/>
      <w:r w:rsidRPr="0005109F">
        <w:rPr>
          <w:rFonts w:ascii="Times New Roman" w:hAnsi="Times New Roman" w:cs="Times New Roman"/>
          <w:sz w:val="22"/>
          <w:szCs w:val="22"/>
          <w:lang w:val="en-US"/>
        </w:rPr>
        <w:t>Middle</w:t>
      </w:r>
      <w:proofErr w:type="gramEnd"/>
      <w:r w:rsidRPr="0005109F">
        <w:rPr>
          <w:rFonts w:ascii="Times New Roman" w:hAnsi="Times New Roman" w:cs="Times New Roman"/>
          <w:sz w:val="22"/>
          <w:szCs w:val="22"/>
          <w:lang w:val="en-US"/>
        </w:rPr>
        <w:t xml:space="preserv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Boulton's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chisel and could be made into gears and other complex parts; however, hand working lacked precision and was a slow and expensive process.</w:t>
      </w:r>
    </w:p>
    <w:p w:rsidR="00A554E2" w:rsidRPr="0005109F" w:rsidRDefault="006D6D5D"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Boulton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The advance in the accuracy of machine tools can be traced to Henry Maudslay and refined by Joseph Whitworth. That Maudslay had established the manufacture and use of master plane gages in his shop (Maudslay &amp; Field) located on Westminster Road south of the Thames River in London about 1809, was attested to by James Nasmyth who was employed by Maudslay in 1829 and Nasmyth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Maudslay shop. The process begins with three plates each given an identification (ex., 1,2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Данная группа станков предназначена для обработки зубьев колес, сюда так же включаются зубошлифовальные станки.</w:t>
      </w:r>
    </w:p>
    <w:p w:rsidR="00A554E2" w:rsidRPr="002A7CA2" w:rsidRDefault="00A554E2" w:rsidP="00A554E2">
      <w:pPr>
        <w:numPr>
          <w:ilvl w:val="0"/>
          <w:numId w:val="40"/>
        </w:numPr>
        <w:spacing w:before="100" w:beforeAutospacing="1" w:after="100" w:afterAutospacing="1"/>
        <w:jc w:val="both"/>
      </w:pPr>
      <w:r w:rsidRPr="002A7CA2">
        <w:rPr>
          <w:b/>
          <w:bCs/>
        </w:rPr>
        <w:t>Девятая группа - резьбообрабатывающие станки.</w:t>
      </w:r>
      <w:r w:rsidRPr="002A7CA2">
        <w:t xml:space="preserve"> Данная группа станков предназначена для изготовления резьб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Станки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5">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2"/>
  </w:num>
  <w:num w:numId="11">
    <w:abstractNumId w:val="3"/>
  </w:num>
  <w:num w:numId="12">
    <w:abstractNumId w:val="33"/>
  </w:num>
  <w:num w:numId="13">
    <w:abstractNumId w:val="39"/>
  </w:num>
  <w:num w:numId="14">
    <w:abstractNumId w:val="26"/>
  </w:num>
  <w:num w:numId="15">
    <w:abstractNumId w:val="38"/>
  </w:num>
  <w:num w:numId="16">
    <w:abstractNumId w:val="30"/>
  </w:num>
  <w:num w:numId="17">
    <w:abstractNumId w:val="36"/>
  </w:num>
  <w:num w:numId="18">
    <w:abstractNumId w:val="37"/>
  </w:num>
  <w:num w:numId="19">
    <w:abstractNumId w:val="16"/>
  </w:num>
  <w:num w:numId="20">
    <w:abstractNumId w:val="4"/>
  </w:num>
  <w:num w:numId="21">
    <w:abstractNumId w:val="34"/>
  </w:num>
  <w:num w:numId="22">
    <w:abstractNumId w:val="35"/>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1"/>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0538"/>
    <w:rsid w:val="001C2BCF"/>
    <w:rsid w:val="001D7C68"/>
    <w:rsid w:val="001E1019"/>
    <w:rsid w:val="001E3529"/>
    <w:rsid w:val="001E5B6D"/>
    <w:rsid w:val="001F4B5C"/>
    <w:rsid w:val="0022342B"/>
    <w:rsid w:val="00240CC9"/>
    <w:rsid w:val="002764E5"/>
    <w:rsid w:val="00281EB6"/>
    <w:rsid w:val="00284E37"/>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D6D5D"/>
    <w:rsid w:val="006E42E4"/>
    <w:rsid w:val="006F3BEB"/>
    <w:rsid w:val="00705705"/>
    <w:rsid w:val="007113A3"/>
    <w:rsid w:val="007132A9"/>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A0330C"/>
    <w:rsid w:val="00A07A39"/>
    <w:rsid w:val="00A15C7B"/>
    <w:rsid w:val="00A30447"/>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340A3-773B-468F-B2A9-635DB184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365</TotalTime>
  <Pages>13</Pages>
  <Words>3821</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190</cp:revision>
  <cp:lastPrinted>1900-12-31T19:00:00Z</cp:lastPrinted>
  <dcterms:created xsi:type="dcterms:W3CDTF">2016-12-09T08:14:00Z</dcterms:created>
  <dcterms:modified xsi:type="dcterms:W3CDTF">2017-12-16T11:24:00Z</dcterms:modified>
</cp:coreProperties>
</file>