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A1950" w:rsidRDefault="009A1950" w:rsidP="009A1950">
      <w:pPr>
        <w:jc w:val="center"/>
      </w:pPr>
      <w:r>
        <w:t>МИНИСТЕРСТВО ОБРАЗОВАНИЯ И НАУКИ РОССИЙСКОЙ ФЕДЕРАЦИИ</w:t>
      </w:r>
    </w:p>
    <w:p w:rsidR="009A1950" w:rsidRDefault="009A1950" w:rsidP="009A1950">
      <w:pPr>
        <w:jc w:val="center"/>
      </w:pPr>
      <w:r>
        <w:t>Федеральное государственное автономное образовательное учреждение</w:t>
      </w:r>
    </w:p>
    <w:p w:rsidR="009A1950" w:rsidRDefault="009A1950" w:rsidP="009A1950">
      <w:pPr>
        <w:jc w:val="center"/>
      </w:pPr>
      <w:r>
        <w:t>высшего образования</w:t>
      </w:r>
    </w:p>
    <w:p w:rsidR="009A1950" w:rsidRDefault="009A1950" w:rsidP="009A1950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9A1950" w:rsidRDefault="009A1950" w:rsidP="009A1950">
      <w:pPr>
        <w:jc w:val="center"/>
      </w:pPr>
    </w:p>
    <w:p w:rsidR="009A1950" w:rsidRDefault="009A1950" w:rsidP="009A1950">
      <w:pPr>
        <w:jc w:val="center"/>
      </w:pPr>
      <w:r>
        <w:t xml:space="preserve"> </w:t>
      </w:r>
    </w:p>
    <w:p w:rsidR="009A1950" w:rsidRDefault="009A1950" w:rsidP="009A1950">
      <w:pPr>
        <w:jc w:val="right"/>
      </w:pPr>
      <w:r>
        <w:t>УТВЕРЖДАЮ</w:t>
      </w:r>
    </w:p>
    <w:p w:rsidR="009A1950" w:rsidRDefault="009A1950" w:rsidP="009A1950">
      <w:pPr>
        <w:ind w:left="5222"/>
        <w:jc w:val="right"/>
      </w:pPr>
      <w:r>
        <w:t>Проректор по учебной работе</w:t>
      </w:r>
    </w:p>
    <w:p w:rsidR="009A1950" w:rsidRDefault="009A1950" w:rsidP="009A1950">
      <w:pPr>
        <w:ind w:left="5222"/>
        <w:jc w:val="right"/>
      </w:pPr>
    </w:p>
    <w:p w:rsidR="009A1950" w:rsidRDefault="009A1950" w:rsidP="009A1950">
      <w:pPr>
        <w:ind w:left="5222"/>
        <w:jc w:val="right"/>
      </w:pPr>
      <w:r>
        <w:t xml:space="preserve">___________________  </w:t>
      </w:r>
      <w:r w:rsidRPr="009E1DFB">
        <w:t>С.</w:t>
      </w:r>
      <w:r w:rsidRPr="003A5F1E">
        <w:t xml:space="preserve"> </w:t>
      </w:r>
      <w:r w:rsidRPr="009E1DFB">
        <w:t>Т.</w:t>
      </w:r>
      <w:r>
        <w:t xml:space="preserve"> </w:t>
      </w:r>
      <w:r w:rsidRPr="009E1DFB">
        <w:t>Князев</w:t>
      </w:r>
    </w:p>
    <w:p w:rsidR="009A1950" w:rsidRDefault="009A1950" w:rsidP="009A1950">
      <w:pPr>
        <w:ind w:left="5222"/>
        <w:jc w:val="right"/>
      </w:pPr>
      <w:r>
        <w:t>«___» _________________ 2017 г.</w:t>
      </w:r>
    </w:p>
    <w:p w:rsidR="009A1950" w:rsidRDefault="009A1950" w:rsidP="009A1950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Default="003758D9">
      <w:pPr>
        <w:jc w:val="center"/>
      </w:pPr>
    </w:p>
    <w:p w:rsidR="003758D9" w:rsidRPr="00EE00EB" w:rsidRDefault="00547A3A">
      <w:pPr>
        <w:jc w:val="center"/>
      </w:pPr>
      <w:r w:rsidRPr="00EE00EB">
        <w:rPr>
          <w:b/>
          <w:color w:val="auto"/>
        </w:rPr>
        <w:t xml:space="preserve">РАБОЧАЯ </w:t>
      </w:r>
      <w:r w:rsidR="003758D9" w:rsidRPr="00EE00EB">
        <w:rPr>
          <w:b/>
        </w:rPr>
        <w:t>ПРОГРАММА МОДУЛЯ</w:t>
      </w:r>
    </w:p>
    <w:p w:rsidR="00F77031" w:rsidRPr="00596FB1" w:rsidRDefault="003B13CC">
      <w:pPr>
        <w:jc w:val="center"/>
      </w:pPr>
      <w:r w:rsidRPr="003B13CC">
        <w:rPr>
          <w:caps/>
        </w:rPr>
        <w:t>Элементы исследования операций</w:t>
      </w:r>
    </w:p>
    <w:p w:rsidR="00F77031" w:rsidRPr="00EE00EB" w:rsidRDefault="00F77031">
      <w:pPr>
        <w:jc w:val="center"/>
      </w:pPr>
    </w:p>
    <w:tbl>
      <w:tblPr>
        <w:tblW w:w="102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072"/>
        <w:gridCol w:w="4225"/>
      </w:tblGrid>
      <w:tr w:rsidR="003B13CC" w:rsidRPr="00EE00EB" w:rsidTr="00874E8C">
        <w:trPr>
          <w:trHeight w:val="148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pPr>
              <w:rPr>
                <w:b/>
              </w:rPr>
            </w:pPr>
            <w:r w:rsidRPr="00EE00EB">
              <w:rPr>
                <w:b/>
              </w:rPr>
              <w:t>Перечень сведений о рабочей программе модуля</w:t>
            </w:r>
          </w:p>
        </w:tc>
        <w:tc>
          <w:tcPr>
            <w:tcW w:w="4225" w:type="dxa"/>
            <w:shd w:val="clear" w:color="auto" w:fill="auto"/>
          </w:tcPr>
          <w:p w:rsidR="003B13CC" w:rsidRPr="00EE00EB" w:rsidRDefault="003B13CC" w:rsidP="00874E8C">
            <w:pPr>
              <w:jc w:val="center"/>
              <w:rPr>
                <w:b/>
              </w:rPr>
            </w:pPr>
            <w:r w:rsidRPr="00EE00EB">
              <w:rPr>
                <w:b/>
              </w:rPr>
              <w:t>Учетные данные</w:t>
            </w: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9A1950" w:rsidRDefault="003B13CC" w:rsidP="00874E8C">
            <w:r w:rsidRPr="00EE00EB">
              <w:rPr>
                <w:b/>
              </w:rPr>
              <w:t>Модуль</w:t>
            </w:r>
            <w:r w:rsidRPr="009A0EBB">
              <w:tab/>
            </w:r>
            <w:r>
              <w:t>М</w:t>
            </w:r>
            <w:proofErr w:type="gramStart"/>
            <w:r>
              <w:t>1</w:t>
            </w:r>
            <w:proofErr w:type="gramEnd"/>
            <w:r>
              <w:t>.5</w:t>
            </w:r>
          </w:p>
          <w:p w:rsidR="003B13CC" w:rsidRPr="0063540B" w:rsidRDefault="003B13CC" w:rsidP="00874E8C">
            <w:r w:rsidRPr="00A15C7B">
              <w:t>Элементы исследования операций</w:t>
            </w:r>
          </w:p>
        </w:tc>
        <w:tc>
          <w:tcPr>
            <w:tcW w:w="4225" w:type="dxa"/>
            <w:shd w:val="clear" w:color="auto" w:fill="auto"/>
          </w:tcPr>
          <w:p w:rsidR="003B13CC" w:rsidRPr="00EE00EB" w:rsidRDefault="003B13CC" w:rsidP="00874E8C">
            <w:pPr>
              <w:jc w:val="both"/>
            </w:pPr>
            <w:r w:rsidRPr="00EE00EB">
              <w:rPr>
                <w:b/>
              </w:rPr>
              <w:t>Код модуля</w:t>
            </w:r>
            <w:r w:rsidRPr="00EE00EB">
              <w:t xml:space="preserve"> </w:t>
            </w:r>
          </w:p>
          <w:p w:rsidR="003B13CC" w:rsidRPr="0063540B" w:rsidRDefault="003B13CC" w:rsidP="00874E8C"/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r w:rsidRPr="00EE00EB">
              <w:rPr>
                <w:b/>
              </w:rPr>
              <w:t>Образовательная программа</w:t>
            </w:r>
          </w:p>
          <w:p w:rsidR="003B13CC" w:rsidRPr="003F40FD" w:rsidRDefault="003B13CC" w:rsidP="00874E8C">
            <w:r w:rsidRPr="000D2F97">
              <w:rPr>
                <w:iCs/>
                <w:spacing w:val="-1"/>
              </w:rPr>
              <w:t>Автоматизация ко</w:t>
            </w:r>
            <w:r>
              <w:rPr>
                <w:iCs/>
                <w:spacing w:val="-1"/>
              </w:rPr>
              <w:t>нструкторского и технологическо</w:t>
            </w:r>
            <w:r w:rsidRPr="000D2F97">
              <w:rPr>
                <w:iCs/>
                <w:spacing w:val="-1"/>
              </w:rPr>
              <w:t>го проектирован</w:t>
            </w:r>
            <w:r>
              <w:rPr>
                <w:iCs/>
                <w:spacing w:val="-1"/>
              </w:rPr>
              <w:t>ия на базе универсальных промыш</w:t>
            </w:r>
            <w:r w:rsidRPr="000D2F97">
              <w:rPr>
                <w:iCs/>
                <w:spacing w:val="-1"/>
              </w:rPr>
              <w:t>ленных САПР</w:t>
            </w:r>
          </w:p>
        </w:tc>
        <w:tc>
          <w:tcPr>
            <w:tcW w:w="4225" w:type="dxa"/>
            <w:shd w:val="clear" w:color="auto" w:fill="auto"/>
          </w:tcPr>
          <w:p w:rsidR="003B13CC" w:rsidRDefault="003B13CC" w:rsidP="00874E8C">
            <w:r w:rsidRPr="00EE00EB">
              <w:rPr>
                <w:b/>
              </w:rPr>
              <w:t>Код ОП</w:t>
            </w:r>
            <w:r w:rsidRPr="009A1950">
              <w:tab/>
            </w:r>
            <w:r w:rsidRPr="009A1950">
              <w:tab/>
            </w:r>
            <w:r>
              <w:t>09.0</w:t>
            </w:r>
            <w:r w:rsidRPr="009A1950">
              <w:t>4</w:t>
            </w:r>
            <w:r w:rsidRPr="003F40FD">
              <w:t>.01/01.01</w:t>
            </w:r>
          </w:p>
          <w:p w:rsidR="003B13CC" w:rsidRPr="009A1950" w:rsidRDefault="003B13CC" w:rsidP="00874E8C">
            <w:r w:rsidRPr="00C87D33">
              <w:rPr>
                <w:b/>
              </w:rPr>
              <w:t>Учебный план</w:t>
            </w:r>
            <w:r w:rsidRPr="00C87D33">
              <w:rPr>
                <w:b/>
              </w:rPr>
              <w:tab/>
            </w:r>
            <w:r>
              <w:t>6458 (версия 1</w:t>
            </w:r>
            <w:r w:rsidRPr="00C87D33">
              <w:t>)</w:t>
            </w: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pPr>
              <w:rPr>
                <w:b/>
              </w:rPr>
            </w:pPr>
            <w:r w:rsidRPr="00EE00EB">
              <w:rPr>
                <w:b/>
              </w:rPr>
              <w:t>Траектория образовательной программы (ТОП)</w:t>
            </w:r>
          </w:p>
        </w:tc>
        <w:tc>
          <w:tcPr>
            <w:tcW w:w="4225" w:type="dxa"/>
            <w:shd w:val="clear" w:color="auto" w:fill="auto"/>
          </w:tcPr>
          <w:p w:rsidR="003B13CC" w:rsidRPr="009A1950" w:rsidRDefault="003B13CC" w:rsidP="00874E8C">
            <w:pPr>
              <w:jc w:val="both"/>
              <w:rPr>
                <w:b/>
              </w:rPr>
            </w:pPr>
            <w:r w:rsidRPr="009A1950">
              <w:t>Без траекторий</w:t>
            </w: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r w:rsidRPr="00EE00EB">
              <w:rPr>
                <w:b/>
              </w:rPr>
              <w:t>Направление подготовки</w:t>
            </w:r>
            <w:r w:rsidRPr="00EE00EB">
              <w:t xml:space="preserve"> </w:t>
            </w:r>
          </w:p>
          <w:p w:rsidR="003B13CC" w:rsidRPr="00D31623" w:rsidRDefault="003B13CC" w:rsidP="00874E8C">
            <w:r w:rsidRPr="000D2F97">
              <w:rPr>
                <w:iCs/>
                <w:spacing w:val="-1"/>
              </w:rPr>
              <w:t>Информатика и вычислительная техника</w:t>
            </w:r>
          </w:p>
        </w:tc>
        <w:tc>
          <w:tcPr>
            <w:tcW w:w="4225" w:type="dxa"/>
            <w:vMerge w:val="restart"/>
            <w:shd w:val="clear" w:color="auto" w:fill="auto"/>
          </w:tcPr>
          <w:p w:rsidR="003B13CC" w:rsidRPr="00EE00EB" w:rsidRDefault="003B13CC" w:rsidP="00874E8C">
            <w:pPr>
              <w:jc w:val="both"/>
            </w:pPr>
            <w:r w:rsidRPr="00EE00EB">
              <w:rPr>
                <w:b/>
              </w:rPr>
              <w:t>Код направления и уровня подготовки</w:t>
            </w:r>
            <w:r w:rsidRPr="00EE00EB">
              <w:t xml:space="preserve"> </w:t>
            </w:r>
          </w:p>
          <w:p w:rsidR="003B13CC" w:rsidRPr="00131F6B" w:rsidRDefault="003B13CC" w:rsidP="00874E8C">
            <w:pPr>
              <w:jc w:val="both"/>
            </w:pPr>
            <w:r w:rsidRPr="00131F6B">
              <w:t>09.0</w:t>
            </w:r>
            <w:r w:rsidRPr="00420319">
              <w:t>4</w:t>
            </w:r>
            <w:r w:rsidRPr="00131F6B">
              <w:t>.01</w:t>
            </w: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r w:rsidRPr="00EE00EB">
              <w:rPr>
                <w:b/>
              </w:rPr>
              <w:t>Уровень подготовки</w:t>
            </w:r>
            <w:r w:rsidRPr="00EE00EB">
              <w:t xml:space="preserve"> </w:t>
            </w:r>
          </w:p>
          <w:p w:rsidR="003B13CC" w:rsidRPr="00131F6B" w:rsidRDefault="003B13CC" w:rsidP="00874E8C">
            <w:r>
              <w:rPr>
                <w:iCs/>
                <w:spacing w:val="-1"/>
              </w:rPr>
              <w:t>магистратура</w:t>
            </w:r>
          </w:p>
        </w:tc>
        <w:tc>
          <w:tcPr>
            <w:tcW w:w="4225" w:type="dxa"/>
            <w:vMerge/>
            <w:shd w:val="clear" w:color="auto" w:fill="auto"/>
          </w:tcPr>
          <w:p w:rsidR="003B13CC" w:rsidRPr="00EE00EB" w:rsidRDefault="003B13CC" w:rsidP="00874E8C">
            <w:pPr>
              <w:jc w:val="both"/>
            </w:pPr>
          </w:p>
        </w:tc>
      </w:tr>
      <w:tr w:rsidR="003B13CC" w:rsidRPr="00EE00EB" w:rsidTr="00874E8C">
        <w:trPr>
          <w:trHeight w:val="332"/>
        </w:trPr>
        <w:tc>
          <w:tcPr>
            <w:tcW w:w="6072" w:type="dxa"/>
            <w:shd w:val="clear" w:color="auto" w:fill="auto"/>
          </w:tcPr>
          <w:p w:rsidR="003B13CC" w:rsidRPr="00EE00EB" w:rsidRDefault="003B13CC" w:rsidP="00874E8C">
            <w:pPr>
              <w:rPr>
                <w:b/>
              </w:rPr>
            </w:pPr>
            <w:r w:rsidRPr="00EE00EB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25" w:type="dxa"/>
            <w:shd w:val="clear" w:color="auto" w:fill="auto"/>
          </w:tcPr>
          <w:p w:rsidR="003B13CC" w:rsidRPr="0058684D" w:rsidRDefault="003B13CC" w:rsidP="00874E8C">
            <w:pPr>
              <w:jc w:val="both"/>
            </w:pPr>
            <w:r w:rsidRPr="00EE00EB">
              <w:rPr>
                <w:b/>
              </w:rPr>
              <w:t xml:space="preserve">Реквизиты приказа </w:t>
            </w:r>
            <w:proofErr w:type="spellStart"/>
            <w:r w:rsidRPr="00EE00EB">
              <w:rPr>
                <w:b/>
              </w:rPr>
              <w:t>Минобрнауки</w:t>
            </w:r>
            <w:proofErr w:type="spellEnd"/>
            <w:r w:rsidRPr="00EE00EB">
              <w:rPr>
                <w:b/>
              </w:rPr>
              <w:t xml:space="preserve"> РФ об утверждении  ФГОС ВО</w:t>
            </w:r>
            <w:r w:rsidRPr="00EE00EB">
              <w:t xml:space="preserve">:  </w:t>
            </w:r>
            <w:r w:rsidRPr="0058684D">
              <w:t>30.10.2014</w:t>
            </w:r>
            <w:r w:rsidRPr="000D2F97">
              <w:t xml:space="preserve"> г. № </w:t>
            </w:r>
            <w:r w:rsidRPr="0058684D">
              <w:t>1420</w:t>
            </w:r>
          </w:p>
        </w:tc>
      </w:tr>
    </w:tbl>
    <w:p w:rsidR="003758D9" w:rsidRDefault="003758D9">
      <w:pPr>
        <w:jc w:val="center"/>
      </w:pPr>
    </w:p>
    <w:p w:rsidR="003758D9" w:rsidRDefault="003758D9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2A0B8E" w:rsidRDefault="002A0B8E" w:rsidP="00F77031">
      <w:pPr>
        <w:jc w:val="center"/>
      </w:pPr>
    </w:p>
    <w:p w:rsidR="00595EFF" w:rsidRDefault="00595EFF" w:rsidP="00F77031">
      <w:pPr>
        <w:jc w:val="center"/>
      </w:pPr>
    </w:p>
    <w:p w:rsidR="004131D8" w:rsidRDefault="004131D8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2A0B8E" w:rsidRDefault="002A0B8E" w:rsidP="004131D8">
      <w:pPr>
        <w:jc w:val="center"/>
        <w:rPr>
          <w:i/>
        </w:rPr>
      </w:pPr>
    </w:p>
    <w:p w:rsidR="004131D8" w:rsidRDefault="004131D8" w:rsidP="004131D8">
      <w:pPr>
        <w:jc w:val="center"/>
        <w:rPr>
          <w:i/>
        </w:rPr>
      </w:pPr>
    </w:p>
    <w:p w:rsidR="004131D8" w:rsidRPr="00EA141C" w:rsidRDefault="004131D8" w:rsidP="004131D8">
      <w:pPr>
        <w:jc w:val="center"/>
        <w:rPr>
          <w:color w:val="auto"/>
        </w:rPr>
      </w:pPr>
      <w:r>
        <w:rPr>
          <w:b/>
        </w:rPr>
        <w:t xml:space="preserve">Екатеринбург, </w:t>
      </w:r>
      <w:r w:rsidRPr="00EA141C">
        <w:rPr>
          <w:b/>
          <w:color w:val="auto"/>
        </w:rPr>
        <w:t>20</w:t>
      </w:r>
      <w:r w:rsidR="00A56307">
        <w:rPr>
          <w:b/>
          <w:color w:val="auto"/>
        </w:rPr>
        <w:t>1</w:t>
      </w:r>
      <w:r w:rsidR="00605927">
        <w:rPr>
          <w:b/>
          <w:color w:val="auto"/>
        </w:rPr>
        <w:t>7</w:t>
      </w:r>
    </w:p>
    <w:p w:rsidR="00BF3376" w:rsidRDefault="00BF3376" w:rsidP="00BF3376">
      <w:pPr>
        <w:pageBreakBefore/>
      </w:pPr>
      <w:r>
        <w:lastRenderedPageBreak/>
        <w:t>Программа модуля составлена авторами:</w:t>
      </w:r>
    </w:p>
    <w:p w:rsidR="00BF3376" w:rsidRDefault="00BF3376" w:rsidP="00BF3376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BF3376" w:rsidTr="00A85D63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BF3376" w:rsidRDefault="00BF3376" w:rsidP="00A85D63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Default="00BF3376" w:rsidP="00A85D63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  <w:tr w:rsidR="00BF3376" w:rsidRPr="00EE00EB" w:rsidTr="00A85D63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F3376" w:rsidRPr="00477D03" w:rsidRDefault="00BF3376" w:rsidP="00A85D63">
            <w:pPr>
              <w:snapToGrid w:val="0"/>
              <w:ind w:right="2"/>
              <w:jc w:val="center"/>
              <w:rPr>
                <w:color w:val="auto"/>
              </w:rPr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F3376" w:rsidRPr="00EE00EB" w:rsidRDefault="00BF3376" w:rsidP="00A85D63">
            <w:pPr>
              <w:snapToGrid w:val="0"/>
              <w:ind w:right="2"/>
              <w:jc w:val="center"/>
            </w:pPr>
          </w:p>
        </w:tc>
      </w:tr>
    </w:tbl>
    <w:p w:rsidR="00BF3376" w:rsidRPr="00EE00EB" w:rsidRDefault="00BF3376" w:rsidP="00BF3376">
      <w:pPr>
        <w:jc w:val="both"/>
        <w:rPr>
          <w:spacing w:val="-3"/>
        </w:rPr>
      </w:pPr>
    </w:p>
    <w:p w:rsidR="00BF3376" w:rsidRPr="002E58FD" w:rsidRDefault="00BF3376" w:rsidP="00BF3376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732E98">
        <w:t>А.А. Петунин</w:t>
      </w:r>
    </w:p>
    <w:p w:rsidR="00BF3376" w:rsidRPr="009E0BD3" w:rsidRDefault="00BF3376" w:rsidP="00BF3376">
      <w:pPr>
        <w:jc w:val="both"/>
        <w:rPr>
          <w:color w:val="auto"/>
        </w:rPr>
      </w:pPr>
      <w:r w:rsidRPr="002B1965">
        <w:t>Рекомендовано учебно-методическим советом</w:t>
      </w:r>
      <w:r w:rsidRPr="00EE00EB">
        <w:t xml:space="preserve"> </w:t>
      </w:r>
      <w:r>
        <w:rPr>
          <w:color w:val="auto"/>
        </w:rPr>
        <w:t>Института новых материалов и технологий</w:t>
      </w:r>
    </w:p>
    <w:p w:rsidR="00BF3376" w:rsidRPr="00EE00EB" w:rsidRDefault="00BF3376" w:rsidP="00BF3376">
      <w:pPr>
        <w:ind w:firstLine="709"/>
        <w:jc w:val="both"/>
      </w:pPr>
    </w:p>
    <w:p w:rsidR="00BF3376" w:rsidRPr="00807340" w:rsidRDefault="00BF3376" w:rsidP="00BF3376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BF3376" w:rsidRPr="00807340" w:rsidRDefault="00BF3376" w:rsidP="00BF3376">
      <w:pPr>
        <w:ind w:firstLine="709"/>
        <w:jc w:val="both"/>
      </w:pPr>
    </w:p>
    <w:p w:rsidR="00BF3376" w:rsidRPr="002B1965" w:rsidRDefault="00BF3376" w:rsidP="00BF3376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BF3376" w:rsidRPr="00807340" w:rsidRDefault="00BF3376" w:rsidP="00BF3376">
      <w:pPr>
        <w:jc w:val="both"/>
        <w:rPr>
          <w:spacing w:val="-3"/>
        </w:rPr>
      </w:pPr>
    </w:p>
    <w:p w:rsidR="00BF3376" w:rsidRPr="0070465E" w:rsidRDefault="00BF3376" w:rsidP="00BF3376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BF3376" w:rsidRPr="00B4013A" w:rsidRDefault="00BF3376" w:rsidP="00BF3376">
      <w:pPr>
        <w:ind w:left="7079" w:firstLine="709"/>
        <w:jc w:val="both"/>
        <w:rPr>
          <w:color w:val="auto"/>
        </w:rPr>
      </w:pPr>
      <w:r>
        <w:rPr>
          <w:color w:val="auto"/>
        </w:rPr>
        <w:t>А.А. Петунин</w:t>
      </w:r>
    </w:p>
    <w:p w:rsidR="00BF3376" w:rsidRPr="006907FB" w:rsidRDefault="00BF3376" w:rsidP="00BF3376">
      <w:pPr>
        <w:jc w:val="both"/>
        <w:rPr>
          <w:spacing w:val="-3"/>
        </w:rPr>
      </w:pPr>
    </w:p>
    <w:p w:rsidR="00BF3376" w:rsidRPr="006E69FD" w:rsidRDefault="00BF3376" w:rsidP="00BF3376">
      <w:pPr>
        <w:ind w:firstLine="709"/>
        <w:jc w:val="both"/>
      </w:pPr>
      <w:r w:rsidRPr="006E69FD">
        <w:t>Согласовано:</w:t>
      </w:r>
    </w:p>
    <w:p w:rsidR="00BF3376" w:rsidRPr="00EE00EB" w:rsidRDefault="00BF3376" w:rsidP="00BF3376">
      <w:pPr>
        <w:ind w:firstLine="709"/>
        <w:jc w:val="both"/>
      </w:pPr>
    </w:p>
    <w:p w:rsidR="00BF3376" w:rsidRDefault="00BF3376" w:rsidP="00BF3376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6931DA" w:rsidRDefault="006931DA">
      <w:pPr>
        <w:widowControl/>
        <w:suppressAutoHyphens w:val="0"/>
        <w:autoSpaceDE/>
        <w:rPr>
          <w:spacing w:val="-3"/>
        </w:rPr>
      </w:pPr>
    </w:p>
    <w:p w:rsidR="003758D9" w:rsidRPr="00762179" w:rsidRDefault="003758D9" w:rsidP="007475BD">
      <w:pPr>
        <w:pStyle w:val="4"/>
        <w:pageBreakBefore/>
        <w:numPr>
          <w:ilvl w:val="0"/>
          <w:numId w:val="3"/>
        </w:numPr>
        <w:rPr>
          <w:rFonts w:ascii="Times New Roman" w:hAnsi="Times New Roman" w:cs="Times New Roman"/>
          <w:b w:val="0"/>
          <w:sz w:val="24"/>
          <w:szCs w:val="24"/>
        </w:rPr>
      </w:pPr>
      <w:r w:rsidRPr="00762179">
        <w:rPr>
          <w:rFonts w:ascii="Times New Roman" w:hAnsi="Times New Roman" w:cs="Times New Roman"/>
          <w:sz w:val="24"/>
          <w:szCs w:val="24"/>
        </w:rPr>
        <w:lastRenderedPageBreak/>
        <w:t>ОБЩАЯ ХАРАКТЕРИСТИКА МОДУЛЯ</w:t>
      </w:r>
      <w:r w:rsidR="00683AAB" w:rsidRPr="00762179">
        <w:rPr>
          <w:rFonts w:ascii="Times New Roman" w:hAnsi="Times New Roman" w:cs="Times New Roman"/>
          <w:sz w:val="24"/>
          <w:szCs w:val="24"/>
        </w:rPr>
        <w:t xml:space="preserve">  </w:t>
      </w:r>
      <w:r w:rsidR="00B104AD" w:rsidRPr="00762179">
        <w:rPr>
          <w:rFonts w:ascii="Times New Roman" w:hAnsi="Times New Roman" w:cs="Times New Roman"/>
          <w:sz w:val="24"/>
          <w:szCs w:val="24"/>
        </w:rPr>
        <w:t>«</w:t>
      </w:r>
      <w:r w:rsidR="007475BD" w:rsidRPr="007475BD">
        <w:rPr>
          <w:rFonts w:ascii="Times New Roman" w:hAnsi="Times New Roman" w:cs="Times New Roman"/>
          <w:sz w:val="24"/>
          <w:szCs w:val="24"/>
        </w:rPr>
        <w:t>Элементы исследования операций</w:t>
      </w:r>
      <w:r w:rsidR="00B104AD" w:rsidRPr="00762179">
        <w:rPr>
          <w:rFonts w:ascii="Times New Roman" w:hAnsi="Times New Roman" w:cs="Times New Roman"/>
          <w:sz w:val="24"/>
          <w:szCs w:val="24"/>
        </w:rPr>
        <w:t>»</w:t>
      </w:r>
      <w:r w:rsidR="00B104AD" w:rsidRPr="00762179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begin"/>
      </w:r>
      <w:r w:rsidRPr="00762179">
        <w:rPr>
          <w:rFonts w:ascii="Times New Roman" w:hAnsi="Times New Roman" w:cs="Times New Roman"/>
          <w:b w:val="0"/>
          <w:sz w:val="24"/>
          <w:szCs w:val="24"/>
        </w:rPr>
        <w:instrText xml:space="preserve"> TC "ОБЩАЯ ХАРАКТЕРИСТИКА МОДУЛЯ" \l 1 </w:instrText>
      </w:r>
      <w:r w:rsidRPr="00762179">
        <w:rPr>
          <w:rFonts w:ascii="Times New Roman" w:hAnsi="Times New Roman" w:cs="Times New Roman"/>
          <w:b w:val="0"/>
          <w:sz w:val="24"/>
          <w:szCs w:val="24"/>
        </w:rPr>
        <w:fldChar w:fldCharType="end"/>
      </w:r>
    </w:p>
    <w:p w:rsidR="003758D9" w:rsidRPr="00EE00EB" w:rsidRDefault="003758D9">
      <w:pPr>
        <w:rPr>
          <w:b/>
        </w:rPr>
      </w:pPr>
    </w:p>
    <w:p w:rsidR="003758D9" w:rsidRPr="00EE00EB" w:rsidRDefault="00B1263D">
      <w:pPr>
        <w:widowControl/>
        <w:autoSpaceDE/>
        <w:jc w:val="both"/>
        <w:rPr>
          <w:spacing w:val="-1"/>
        </w:rPr>
      </w:pPr>
      <w:r w:rsidRPr="00EE00EB">
        <w:rPr>
          <w:b/>
        </w:rPr>
        <w:t>1.1. Объем  модуля</w:t>
      </w:r>
      <w:r w:rsidRPr="00EE00EB">
        <w:t xml:space="preserve">, </w:t>
      </w:r>
      <w:r w:rsidR="007475BD">
        <w:t>3</w:t>
      </w:r>
      <w:r w:rsidR="00B746A9">
        <w:t xml:space="preserve"> </w:t>
      </w:r>
      <w:proofErr w:type="spellStart"/>
      <w:r w:rsidRPr="00EE00EB">
        <w:t>з.е</w:t>
      </w:r>
      <w:proofErr w:type="spellEnd"/>
      <w:r w:rsidRPr="00EE00EB">
        <w:t>.</w:t>
      </w:r>
    </w:p>
    <w:p w:rsidR="00B1263D" w:rsidRPr="00EE00EB" w:rsidRDefault="00B1263D">
      <w:pPr>
        <w:rPr>
          <w:b/>
        </w:rPr>
      </w:pPr>
    </w:p>
    <w:p w:rsidR="0091397F" w:rsidRDefault="00B1263D">
      <w:pPr>
        <w:rPr>
          <w:b/>
        </w:rPr>
      </w:pPr>
      <w:r w:rsidRPr="00EE00EB">
        <w:rPr>
          <w:b/>
        </w:rPr>
        <w:t xml:space="preserve">1.2. Аннотация содержания модуля </w:t>
      </w:r>
    </w:p>
    <w:p w:rsidR="003758D9" w:rsidRPr="00A10A04" w:rsidRDefault="0027740C" w:rsidP="0027740C">
      <w:pPr>
        <w:pStyle w:val="18"/>
        <w:spacing w:line="240" w:lineRule="auto"/>
        <w:jc w:val="both"/>
        <w:rPr>
          <w:color w:val="auto"/>
        </w:rPr>
      </w:pPr>
      <w:r w:rsidRPr="0027740C">
        <w:rPr>
          <w:rFonts w:ascii="Times New Roman" w:hAnsi="Times New Roman" w:cs="Times New Roman"/>
          <w:color w:val="auto"/>
          <w:sz w:val="24"/>
          <w:szCs w:val="24"/>
        </w:rPr>
        <w:t>Модуль входит в в</w:t>
      </w:r>
      <w:r>
        <w:rPr>
          <w:rFonts w:ascii="Times New Roman" w:hAnsi="Times New Roman" w:cs="Times New Roman"/>
          <w:color w:val="auto"/>
          <w:sz w:val="24"/>
          <w:szCs w:val="24"/>
        </w:rPr>
        <w:t xml:space="preserve">ариативную (по выбору </w:t>
      </w:r>
      <w:r w:rsidR="00832B9A">
        <w:rPr>
          <w:rFonts w:ascii="Times New Roman" w:hAnsi="Times New Roman" w:cs="Times New Roman"/>
          <w:color w:val="auto"/>
          <w:sz w:val="24"/>
          <w:szCs w:val="24"/>
        </w:rPr>
        <w:t>ВУЗа</w:t>
      </w:r>
      <w:r>
        <w:rPr>
          <w:rFonts w:ascii="Times New Roman" w:hAnsi="Times New Roman" w:cs="Times New Roman"/>
          <w:color w:val="auto"/>
          <w:sz w:val="24"/>
          <w:szCs w:val="24"/>
        </w:rPr>
        <w:t>)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часть образовательной программы</w:t>
      </w:r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r w:rsidRPr="0027740C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В ходе освоения модуля </w:t>
      </w:r>
      <w:r w:rsidR="00CD34C4">
        <w:rPr>
          <w:rFonts w:ascii="Times New Roman" w:hAnsi="Times New Roman" w:cs="Times New Roman"/>
          <w:color w:val="auto"/>
          <w:sz w:val="24"/>
          <w:szCs w:val="24"/>
        </w:rPr>
        <w:t>у студентов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 формируют</w:t>
      </w:r>
      <w:r w:rsidR="00CD34C4">
        <w:rPr>
          <w:rFonts w:ascii="Times New Roman" w:hAnsi="Times New Roman" w:cs="Times New Roman"/>
          <w:color w:val="auto"/>
          <w:sz w:val="24"/>
          <w:szCs w:val="24"/>
        </w:rPr>
        <w:t>ся</w:t>
      </w:r>
      <w:r w:rsidR="00D370E3">
        <w:rPr>
          <w:rFonts w:ascii="Times New Roman" w:hAnsi="Times New Roman" w:cs="Times New Roman"/>
          <w:color w:val="auto"/>
          <w:sz w:val="24"/>
          <w:szCs w:val="24"/>
        </w:rPr>
        <w:t xml:space="preserve"> способности</w:t>
      </w:r>
      <w:r w:rsidR="0091397F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r w:rsidR="006278A6">
        <w:rPr>
          <w:rFonts w:ascii="Times New Roman" w:hAnsi="Times New Roman"/>
          <w:sz w:val="24"/>
          <w:szCs w:val="24"/>
        </w:rPr>
        <w:t>к использованию методов оптим</w:t>
      </w:r>
      <w:r w:rsidR="006278A6">
        <w:rPr>
          <w:rFonts w:ascii="Times New Roman" w:hAnsi="Times New Roman"/>
          <w:sz w:val="24"/>
          <w:szCs w:val="24"/>
        </w:rPr>
        <w:t>и</w:t>
      </w:r>
      <w:r w:rsidR="006278A6">
        <w:rPr>
          <w:rFonts w:ascii="Times New Roman" w:hAnsi="Times New Roman"/>
          <w:sz w:val="24"/>
          <w:szCs w:val="24"/>
        </w:rPr>
        <w:t>зации</w:t>
      </w:r>
      <w:r w:rsidR="006278A6" w:rsidRPr="006278A6">
        <w:t xml:space="preserve"> </w:t>
      </w:r>
      <w:r w:rsidR="006278A6" w:rsidRPr="006278A6">
        <w:rPr>
          <w:rFonts w:ascii="Times New Roman" w:hAnsi="Times New Roman"/>
          <w:sz w:val="24"/>
          <w:szCs w:val="24"/>
        </w:rPr>
        <w:t>применительно к разработке систем автоматизи</w:t>
      </w:r>
      <w:r w:rsidR="006278A6">
        <w:rPr>
          <w:rFonts w:ascii="Times New Roman" w:hAnsi="Times New Roman"/>
          <w:sz w:val="24"/>
          <w:szCs w:val="24"/>
        </w:rPr>
        <w:t>рованного проектирования (САПР), включая использование компьютерных технологий для решения задач математического пр</w:t>
      </w:r>
      <w:r w:rsidR="006278A6">
        <w:rPr>
          <w:rFonts w:ascii="Times New Roman" w:hAnsi="Times New Roman"/>
          <w:sz w:val="24"/>
          <w:szCs w:val="24"/>
        </w:rPr>
        <w:t>о</w:t>
      </w:r>
      <w:r w:rsidR="006278A6">
        <w:rPr>
          <w:rFonts w:ascii="Times New Roman" w:hAnsi="Times New Roman"/>
          <w:sz w:val="24"/>
          <w:szCs w:val="24"/>
        </w:rPr>
        <w:t>граммирования.</w:t>
      </w:r>
    </w:p>
    <w:p w:rsidR="00A10A04" w:rsidRPr="00EE00EB" w:rsidRDefault="00A10A04" w:rsidP="001011EA">
      <w:pPr>
        <w:tabs>
          <w:tab w:val="left" w:pos="8327"/>
        </w:tabs>
        <w:jc w:val="both"/>
        <w:rPr>
          <w:b/>
        </w:rPr>
      </w:pPr>
    </w:p>
    <w:p w:rsidR="003758D9" w:rsidRPr="00EE00EB" w:rsidRDefault="003758D9" w:rsidP="00A6268E">
      <w:pPr>
        <w:pStyle w:val="4"/>
        <w:numPr>
          <w:ilvl w:val="0"/>
          <w:numId w:val="3"/>
        </w:numPr>
        <w:rPr>
          <w:sz w:val="16"/>
          <w:szCs w:val="16"/>
        </w:rPr>
      </w:pPr>
      <w:r w:rsidRPr="00EE00EB">
        <w:rPr>
          <w:rFonts w:ascii="Times New Roman" w:hAnsi="Times New Roman" w:cs="Times New Roman"/>
          <w:sz w:val="24"/>
          <w:szCs w:val="24"/>
        </w:rPr>
        <w:t>СТРУКТУРА МОДУЛЯ И РАСПРЕДЕЛЕНИЕ УЧЕБНОГО ВРЕМЕНИ ПО ДИСЦИПЛИНАМ</w:t>
      </w:r>
      <w:r w:rsidRPr="00EE00EB">
        <w:fldChar w:fldCharType="begin"/>
      </w:r>
      <w:r w:rsidRPr="00EE00EB">
        <w:instrText xml:space="preserve"> TC "СТРУКТУРА МОДУЛЯ И РАСПРЕДЕЛЕНИЕ УЧЕБНОГО ВРЕМЕНИ ПО ДИСЦИПЛИНАМ" \l 1 </w:instrText>
      </w:r>
      <w:r w:rsidRPr="00EE00EB">
        <w:fldChar w:fldCharType="end"/>
      </w:r>
    </w:p>
    <w:tbl>
      <w:tblPr>
        <w:tblW w:w="98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6"/>
        <w:gridCol w:w="2551"/>
        <w:gridCol w:w="567"/>
        <w:gridCol w:w="851"/>
        <w:gridCol w:w="850"/>
        <w:gridCol w:w="851"/>
        <w:gridCol w:w="850"/>
        <w:gridCol w:w="851"/>
        <w:gridCol w:w="850"/>
        <w:gridCol w:w="661"/>
        <w:gridCol w:w="577"/>
      </w:tblGrid>
      <w:tr w:rsidR="003758D9" w:rsidRPr="00EE00EB" w:rsidTr="0075589C">
        <w:trPr>
          <w:trHeight w:val="494"/>
        </w:trPr>
        <w:tc>
          <w:tcPr>
            <w:tcW w:w="29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1929F6" w:rsidRDefault="003758D9" w:rsidP="001929F6">
            <w:pPr>
              <w:pStyle w:val="210"/>
              <w:ind w:left="0" w:right="-108" w:firstLine="0"/>
              <w:jc w:val="center"/>
              <w:rPr>
                <w:b/>
                <w:sz w:val="20"/>
                <w:szCs w:val="20"/>
              </w:rPr>
            </w:pPr>
            <w:r w:rsidRPr="00EE00EB">
              <w:rPr>
                <w:b/>
                <w:sz w:val="20"/>
                <w:szCs w:val="20"/>
              </w:rPr>
              <w:t>Наименования дисциплин с</w:t>
            </w:r>
            <w:r w:rsidR="00BB6389" w:rsidRPr="00EE00EB">
              <w:rPr>
                <w:b/>
                <w:sz w:val="20"/>
                <w:szCs w:val="20"/>
              </w:rPr>
              <w:t xml:space="preserve"> указанием, к какой части образовательной программы</w:t>
            </w:r>
            <w:r w:rsidRPr="00EE00EB">
              <w:rPr>
                <w:b/>
                <w:sz w:val="20"/>
                <w:szCs w:val="20"/>
              </w:rPr>
              <w:t xml:space="preserve"> они относятся: базовой (Б), вариативной – по выбору вуза (</w:t>
            </w:r>
            <w:proofErr w:type="gramStart"/>
            <w:r w:rsidRPr="00EE00EB">
              <w:rPr>
                <w:b/>
                <w:sz w:val="20"/>
                <w:szCs w:val="20"/>
              </w:rPr>
              <w:t>ВВ</w:t>
            </w:r>
            <w:proofErr w:type="gramEnd"/>
            <w:r w:rsidRPr="00EE00EB">
              <w:rPr>
                <w:b/>
                <w:sz w:val="20"/>
                <w:szCs w:val="20"/>
              </w:rPr>
              <w:t>), вариативной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-</w:t>
            </w:r>
            <w:r w:rsidR="00F2120E" w:rsidRPr="00EE00EB">
              <w:rPr>
                <w:b/>
                <w:sz w:val="20"/>
                <w:szCs w:val="20"/>
              </w:rPr>
              <w:t xml:space="preserve"> </w:t>
            </w:r>
            <w:r w:rsidRPr="00EE00EB">
              <w:rPr>
                <w:b/>
                <w:sz w:val="20"/>
                <w:szCs w:val="20"/>
              </w:rPr>
              <w:t>по выбору студента (ВС)</w:t>
            </w:r>
            <w:r w:rsidR="00DA2E36" w:rsidRPr="00EE00EB">
              <w:rPr>
                <w:b/>
                <w:sz w:val="20"/>
                <w:szCs w:val="20"/>
              </w:rPr>
              <w:t xml:space="preserve">. 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Семестр изучения</w:t>
            </w:r>
          </w:p>
        </w:tc>
        <w:tc>
          <w:tcPr>
            <w:tcW w:w="6341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</w:pPr>
            <w:r w:rsidRPr="00EE00EB">
              <w:rPr>
                <w:b/>
                <w:sz w:val="16"/>
                <w:szCs w:val="16"/>
              </w:rPr>
              <w:t>Объем времени, отведенный на освоение дисциплин модуля</w:t>
            </w:r>
            <w:r w:rsidRPr="00EE00EB">
              <w:rPr>
                <w:b/>
                <w:i/>
                <w:iCs/>
                <w:sz w:val="16"/>
                <w:szCs w:val="16"/>
              </w:rPr>
              <w:t xml:space="preserve"> </w:t>
            </w:r>
          </w:p>
        </w:tc>
      </w:tr>
      <w:tr w:rsidR="003758D9" w:rsidRPr="00EE00EB" w:rsidTr="0075589C">
        <w:trPr>
          <w:trHeight w:val="157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34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Аудиторные занятия, час.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210"/>
              <w:ind w:left="0" w:firstLine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Самостоятельная работа, включая все виды </w:t>
            </w:r>
            <w:r w:rsidR="00B8289B">
              <w:rPr>
                <w:b/>
                <w:sz w:val="16"/>
                <w:szCs w:val="16"/>
              </w:rPr>
              <w:t xml:space="preserve">текущей </w:t>
            </w:r>
            <w:r w:rsidRPr="00EE00EB">
              <w:rPr>
                <w:b/>
                <w:sz w:val="16"/>
                <w:szCs w:val="16"/>
              </w:rPr>
              <w:t>аттестации</w:t>
            </w:r>
            <w:r w:rsidR="00B1263D" w:rsidRPr="00EE00EB">
              <w:rPr>
                <w:b/>
                <w:sz w:val="16"/>
                <w:szCs w:val="16"/>
              </w:rPr>
              <w:t>,</w:t>
            </w:r>
            <w:r w:rsidRPr="00EE00EB">
              <w:rPr>
                <w:b/>
                <w:sz w:val="16"/>
                <w:szCs w:val="16"/>
              </w:rPr>
              <w:t xml:space="preserve"> час.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8A6F05" w:rsidP="00B1263D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 xml:space="preserve">Промежуточная аттестация </w:t>
            </w:r>
            <w:r w:rsidR="00B1263D" w:rsidRPr="00EE00EB">
              <w:rPr>
                <w:b/>
                <w:sz w:val="16"/>
                <w:szCs w:val="16"/>
              </w:rPr>
              <w:t>(зачет, экзамен), час.</w:t>
            </w:r>
          </w:p>
        </w:tc>
        <w:tc>
          <w:tcPr>
            <w:tcW w:w="12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</w:pPr>
            <w:r w:rsidRPr="00EE00EB">
              <w:rPr>
                <w:b/>
                <w:sz w:val="16"/>
                <w:szCs w:val="16"/>
              </w:rPr>
              <w:t>Всего по дисциплине</w:t>
            </w:r>
          </w:p>
        </w:tc>
      </w:tr>
      <w:tr w:rsidR="003758D9" w:rsidRPr="00EE00EB" w:rsidTr="0075589C">
        <w:trPr>
          <w:cantSplit/>
          <w:trHeight w:val="1793"/>
        </w:trPr>
        <w:tc>
          <w:tcPr>
            <w:tcW w:w="29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758D9" w:rsidRPr="00EE00EB" w:rsidRDefault="003758D9">
            <w:pPr>
              <w:snapToGrid w:val="0"/>
              <w:jc w:val="both"/>
              <w:rPr>
                <w:b/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ind w:right="113"/>
              <w:jc w:val="center"/>
              <w:rPr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4"/>
              <w:numPr>
                <w:ilvl w:val="0"/>
                <w:numId w:val="0"/>
              </w:numPr>
              <w:spacing w:before="0" w:after="0"/>
              <w:jc w:val="center"/>
              <w:rPr>
                <w:sz w:val="16"/>
                <w:szCs w:val="16"/>
              </w:rPr>
            </w:pPr>
            <w:r w:rsidRPr="00EE00EB">
              <w:rPr>
                <w:rFonts w:ascii="Times New Roman" w:hAnsi="Times New Roman" w:cs="Times New Roman"/>
                <w:sz w:val="16"/>
                <w:szCs w:val="16"/>
              </w:rPr>
              <w:t>Практические занятия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pacing w:before="0" w:after="0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Всего</w:t>
            </w:r>
          </w:p>
        </w:tc>
        <w:tc>
          <w:tcPr>
            <w:tcW w:w="85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210"/>
              <w:snapToGrid w:val="0"/>
              <w:ind w:left="113" w:right="113" w:firstLine="0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pStyle w:val="af2"/>
              <w:snapToGrid w:val="0"/>
              <w:ind w:left="113" w:right="113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  <w:rPr>
                <w:b/>
                <w:sz w:val="16"/>
                <w:szCs w:val="16"/>
              </w:rPr>
            </w:pPr>
            <w:r w:rsidRPr="00EE00EB">
              <w:rPr>
                <w:b/>
                <w:sz w:val="16"/>
                <w:szCs w:val="16"/>
              </w:rPr>
              <w:t>Час.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3758D9" w:rsidRPr="00EE00EB" w:rsidRDefault="003758D9">
            <w:pPr>
              <w:ind w:left="113" w:right="113"/>
              <w:jc w:val="center"/>
            </w:pPr>
            <w:proofErr w:type="spellStart"/>
            <w:r w:rsidRPr="00EE00EB">
              <w:rPr>
                <w:b/>
                <w:sz w:val="16"/>
                <w:szCs w:val="16"/>
              </w:rPr>
              <w:t>Зач</w:t>
            </w:r>
            <w:proofErr w:type="spellEnd"/>
            <w:r w:rsidRPr="00EE00EB">
              <w:rPr>
                <w:b/>
                <w:sz w:val="16"/>
                <w:szCs w:val="16"/>
              </w:rPr>
              <w:t>. ед.</w:t>
            </w:r>
          </w:p>
        </w:tc>
      </w:tr>
      <w:tr w:rsidR="00B30BEC" w:rsidRPr="00EE00EB" w:rsidTr="0075589C">
        <w:trPr>
          <w:cantSplit/>
          <w:trHeight w:val="1134"/>
        </w:trPr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 w:rsidP="00B30BEC">
            <w:pPr>
              <w:numPr>
                <w:ilvl w:val="0"/>
                <w:numId w:val="6"/>
              </w:numPr>
              <w:jc w:val="both"/>
            </w:pP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4963" w:rsidRDefault="00FA2F7B" w:rsidP="00B30BEC">
            <w:pPr>
              <w:rPr>
                <w:color w:val="auto"/>
              </w:rPr>
            </w:pPr>
            <w:r>
              <w:rPr>
                <w:color w:val="auto"/>
              </w:rPr>
              <w:t>(</w:t>
            </w:r>
            <w:proofErr w:type="gramStart"/>
            <w:r w:rsidR="004C1E35">
              <w:rPr>
                <w:b/>
                <w:color w:val="auto"/>
              </w:rPr>
              <w:t>ВВ</w:t>
            </w:r>
            <w:proofErr w:type="gramEnd"/>
            <w:r>
              <w:rPr>
                <w:color w:val="auto"/>
              </w:rPr>
              <w:t xml:space="preserve">) </w:t>
            </w:r>
            <w:r w:rsidR="004C1E35" w:rsidRPr="00DB3E14">
              <w:t>Элементы математического программирования</w:t>
            </w:r>
          </w:p>
          <w:p w:rsidR="00B30BEC" w:rsidRPr="00FA4963" w:rsidRDefault="00B30BEC" w:rsidP="00FA4963">
            <w:pPr>
              <w:ind w:firstLine="709"/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52C7">
            <w:pPr>
              <w:snapToGrid w:val="0"/>
              <w:jc w:val="both"/>
            </w:pPr>
            <w: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52C7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CD34C4">
            <w:pPr>
              <w:snapToGrid w:val="0"/>
              <w:jc w:val="both"/>
            </w:pPr>
            <w:r>
              <w:t>5</w:t>
            </w:r>
            <w:r w:rsidR="00CD34C4">
              <w:t>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4B30C7">
            <w:pPr>
              <w:snapToGrid w:val="0"/>
              <w:jc w:val="both"/>
            </w:pPr>
            <w:proofErr w:type="gramStart"/>
            <w:r>
              <w:t>З</w:t>
            </w:r>
            <w:proofErr w:type="gramEnd"/>
            <w:r>
              <w:t xml:space="preserve"> (4</w:t>
            </w:r>
            <w:r w:rsidR="0075589C">
              <w:t>)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75589C" w:rsidP="0075589C">
            <w:pPr>
              <w:snapToGrid w:val="0"/>
              <w:jc w:val="both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75589C">
            <w:pPr>
              <w:snapToGrid w:val="0"/>
              <w:jc w:val="both"/>
            </w:pPr>
            <w:r>
              <w:t>3</w:t>
            </w:r>
          </w:p>
        </w:tc>
      </w:tr>
      <w:tr w:rsidR="00B30BEC" w:rsidRPr="00EE00EB" w:rsidTr="00E84C52">
        <w:trPr>
          <w:cantSplit/>
          <w:trHeight w:val="485"/>
        </w:trPr>
        <w:tc>
          <w:tcPr>
            <w:tcW w:w="35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jc w:val="both"/>
            </w:pPr>
            <w:r w:rsidRPr="00EE00EB">
              <w:rPr>
                <w:b/>
              </w:rPr>
              <w:t>Всего на освоение модуля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52C7">
            <w:pPr>
              <w:snapToGrid w:val="0"/>
              <w:jc w:val="both"/>
            </w:pPr>
            <w:r>
              <w:t>18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52C7">
            <w:pPr>
              <w:snapToGrid w:val="0"/>
              <w:jc w:val="both"/>
            </w:pPr>
            <w:r>
              <w:t>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B30BEC">
            <w:pPr>
              <w:snapToGrid w:val="0"/>
              <w:jc w:val="both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52C7">
            <w:pPr>
              <w:snapToGrid w:val="0"/>
              <w:jc w:val="both"/>
            </w:pPr>
            <w:r>
              <w:t>54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52C7">
            <w:pPr>
              <w:snapToGrid w:val="0"/>
              <w:jc w:val="both"/>
            </w:pPr>
            <w:r>
              <w:t>50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52C7">
            <w:pPr>
              <w:snapToGrid w:val="0"/>
              <w:jc w:val="both"/>
            </w:pPr>
            <w:r>
              <w:t>4</w:t>
            </w:r>
          </w:p>
        </w:tc>
        <w:tc>
          <w:tcPr>
            <w:tcW w:w="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30BEC" w:rsidRPr="00EE00EB" w:rsidRDefault="00E752C7" w:rsidP="0075589C">
            <w:pPr>
              <w:snapToGrid w:val="0"/>
              <w:jc w:val="center"/>
            </w:pPr>
            <w:r>
              <w:t>108</w:t>
            </w:r>
          </w:p>
        </w:tc>
        <w:tc>
          <w:tcPr>
            <w:tcW w:w="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30BEC" w:rsidRPr="00EE00EB" w:rsidRDefault="00E752C7">
            <w:pPr>
              <w:snapToGrid w:val="0"/>
              <w:jc w:val="center"/>
            </w:pPr>
            <w:r>
              <w:t>3</w:t>
            </w:r>
          </w:p>
        </w:tc>
      </w:tr>
    </w:tbl>
    <w:p w:rsidR="003758D9" w:rsidRPr="00EE00EB" w:rsidRDefault="003758D9">
      <w:pPr>
        <w:jc w:val="both"/>
        <w:rPr>
          <w:caps/>
        </w:rPr>
      </w:pPr>
    </w:p>
    <w:p w:rsidR="00F23457" w:rsidRPr="00EE00EB" w:rsidRDefault="00F23457">
      <w:pPr>
        <w:jc w:val="both"/>
        <w:rPr>
          <w:caps/>
        </w:rPr>
      </w:pPr>
    </w:p>
    <w:p w:rsidR="003758D9" w:rsidRPr="00EE00EB" w:rsidRDefault="003758D9" w:rsidP="00697CA4">
      <w:pPr>
        <w:keepNext/>
        <w:keepLines/>
        <w:numPr>
          <w:ilvl w:val="0"/>
          <w:numId w:val="3"/>
        </w:numPr>
        <w:ind w:left="714" w:hanging="357"/>
        <w:rPr>
          <w:b/>
        </w:rPr>
      </w:pPr>
      <w:r w:rsidRPr="00EE00EB">
        <w:rPr>
          <w:b/>
          <w:caps/>
        </w:rPr>
        <w:t>Последовательность освоения дисциплин в модуле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4273"/>
        <w:gridCol w:w="4773"/>
      </w:tblGrid>
      <w:tr w:rsidR="003758D9" w:rsidRPr="00EE00EB" w:rsidTr="00697CA4">
        <w:trPr>
          <w:cantSplit/>
          <w:trHeight w:val="421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3.1.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Пререквизиты</w:t>
            </w:r>
            <w:proofErr w:type="spellEnd"/>
            <w:r w:rsidRPr="00EE00EB">
              <w:rPr>
                <w:b/>
              </w:rPr>
              <w:t xml:space="preserve"> и </w:t>
            </w:r>
            <w:proofErr w:type="spellStart"/>
            <w:r w:rsidRPr="00EE00EB">
              <w:rPr>
                <w:b/>
              </w:rPr>
              <w:t>постреквизиты</w:t>
            </w:r>
            <w:proofErr w:type="spellEnd"/>
            <w:r w:rsidRPr="00EE00EB">
              <w:rPr>
                <w:b/>
              </w:rPr>
              <w:t xml:space="preserve"> в модуле</w:t>
            </w:r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4B30C7" w:rsidRDefault="00865D6A">
            <w:r w:rsidRPr="004B30C7">
              <w:t>Последовательность освоения дисциплин определена семестром их изучения, указанным в таблице п. 2</w:t>
            </w:r>
          </w:p>
        </w:tc>
      </w:tr>
      <w:tr w:rsidR="003758D9" w:rsidRPr="00EE00EB" w:rsidTr="00697CA4">
        <w:trPr>
          <w:cantSplit/>
          <w:trHeight w:val="463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  <w:rPr>
                <w:b/>
              </w:rPr>
            </w:pPr>
            <w:r w:rsidRPr="00EE00EB">
              <w:rPr>
                <w:b/>
              </w:rPr>
              <w:t>3.2.</w:t>
            </w:r>
          </w:p>
        </w:tc>
        <w:tc>
          <w:tcPr>
            <w:tcW w:w="4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tabs>
                <w:tab w:val="left" w:pos="540"/>
              </w:tabs>
            </w:pPr>
            <w:proofErr w:type="spellStart"/>
            <w:r w:rsidRPr="00EE00EB">
              <w:rPr>
                <w:b/>
              </w:rPr>
              <w:t>Кореквизиты</w:t>
            </w:r>
            <w:proofErr w:type="spellEnd"/>
          </w:p>
        </w:tc>
        <w:tc>
          <w:tcPr>
            <w:tcW w:w="4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865D6A" w:rsidP="00865D6A">
            <w:pPr>
              <w:jc w:val="center"/>
              <w:rPr>
                <w:i/>
              </w:rPr>
            </w:pPr>
            <w:r>
              <w:rPr>
                <w:i/>
              </w:rPr>
              <w:t>-</w:t>
            </w:r>
          </w:p>
        </w:tc>
      </w:tr>
    </w:tbl>
    <w:p w:rsidR="003758D9" w:rsidRPr="00EE00EB" w:rsidRDefault="003758D9" w:rsidP="004F3BC7">
      <w:pPr>
        <w:pStyle w:val="4"/>
        <w:keepLines/>
        <w:numPr>
          <w:ilvl w:val="0"/>
          <w:numId w:val="3"/>
        </w:numPr>
      </w:pPr>
      <w:r w:rsidRPr="00EE00EB">
        <w:rPr>
          <w:rFonts w:ascii="Times New Roman" w:hAnsi="Times New Roman" w:cs="Times New Roman"/>
          <w:sz w:val="24"/>
          <w:szCs w:val="24"/>
        </w:rPr>
        <w:lastRenderedPageBreak/>
        <w:t>ПЛАНИРУЕМЫЕ РЕЗУЛЬТАТЫ ОСВОЕНИЯ МОДУЛЯ</w:t>
      </w:r>
    </w:p>
    <w:p w:rsidR="003758D9" w:rsidRPr="00EE00EB" w:rsidRDefault="003758D9" w:rsidP="004F3BC7">
      <w:pPr>
        <w:pStyle w:val="2"/>
        <w:keepNext/>
        <w:keepLines/>
        <w:numPr>
          <w:ilvl w:val="1"/>
          <w:numId w:val="3"/>
        </w:numPr>
        <w:rPr>
          <w:rFonts w:ascii="Symbol" w:hAnsi="Symbol"/>
        </w:rPr>
      </w:pPr>
      <w:r w:rsidRPr="00EE00EB">
        <w:t>Планируемые результаты освоения модуля и составляющие их компетенции</w:t>
      </w:r>
    </w:p>
    <w:tbl>
      <w:tblPr>
        <w:tblW w:w="9980" w:type="dxa"/>
        <w:tblInd w:w="-5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665"/>
        <w:gridCol w:w="2835"/>
        <w:gridCol w:w="2977"/>
        <w:gridCol w:w="2503"/>
      </w:tblGrid>
      <w:tr w:rsidR="003758D9" w:rsidRPr="00EE00EB" w:rsidTr="0047618F">
        <w:trPr>
          <w:cantSplit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  <w:bCs/>
              </w:rPr>
              <w:t>Коды ОП</w:t>
            </w:r>
            <w:r w:rsidRPr="00EE00EB">
              <w:rPr>
                <w:rFonts w:eastAsia="Calibri"/>
                <w:bCs/>
              </w:rPr>
              <w:t xml:space="preserve">, </w:t>
            </w:r>
            <w:r w:rsidRPr="00EE00EB">
              <w:rPr>
                <w:rFonts w:eastAsia="Calibri"/>
                <w:b/>
                <w:bCs/>
              </w:rPr>
              <w:t>для которых реализуется модуль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</w:rPr>
            </w:pPr>
            <w:r w:rsidRPr="00EE00EB">
              <w:rPr>
                <w:rFonts w:eastAsia="Calibri"/>
                <w:b/>
              </w:rPr>
              <w:t xml:space="preserve">Планируемые в </w:t>
            </w:r>
            <w:r w:rsidRPr="00EE00EB">
              <w:rPr>
                <w:rFonts w:eastAsia="Calibri"/>
                <w:b/>
                <w:color w:val="auto"/>
              </w:rPr>
              <w:t>О</w:t>
            </w:r>
            <w:r w:rsidR="00683AAB" w:rsidRPr="00EE00EB">
              <w:rPr>
                <w:rFonts w:eastAsia="Calibri"/>
                <w:b/>
                <w:color w:val="auto"/>
              </w:rPr>
              <w:t>ХО</w:t>
            </w:r>
            <w:r w:rsidRPr="00EE00EB">
              <w:rPr>
                <w:rFonts w:eastAsia="Calibri"/>
                <w:b/>
                <w:color w:val="auto"/>
              </w:rPr>
              <w:t xml:space="preserve">П </w:t>
            </w:r>
            <w:r w:rsidRPr="00EE00EB">
              <w:rPr>
                <w:rFonts w:eastAsia="Calibri"/>
                <w:b/>
              </w:rPr>
              <w:t xml:space="preserve">результаты обучения </w:t>
            </w:r>
            <w:proofErr w:type="gramStart"/>
            <w:r w:rsidRPr="00EE00EB">
              <w:rPr>
                <w:rFonts w:eastAsia="Calibri"/>
                <w:b/>
              </w:rPr>
              <w:t>-Р</w:t>
            </w:r>
            <w:proofErr w:type="gramEnd"/>
            <w:r w:rsidRPr="00EE00EB">
              <w:rPr>
                <w:rFonts w:eastAsia="Calibri"/>
                <w:b/>
              </w:rPr>
              <w:t xml:space="preserve">О, которые формируются при освоении модуля 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Компетенции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в</w:t>
            </w:r>
            <w:proofErr w:type="gramEnd"/>
          </w:p>
          <w:p w:rsidR="003758D9" w:rsidRPr="00EE00EB" w:rsidRDefault="0047618F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>
              <w:rPr>
                <w:rFonts w:eastAsia="Calibri"/>
                <w:b/>
                <w:bCs/>
                <w:color w:val="auto"/>
              </w:rPr>
              <w:t xml:space="preserve">соответствии с </w:t>
            </w:r>
            <w:r w:rsidRPr="0047618F">
              <w:rPr>
                <w:rFonts w:eastAsia="Calibri"/>
              </w:rPr>
              <w:t>ФГОС</w:t>
            </w:r>
            <w:r>
              <w:rPr>
                <w:rFonts w:eastAsia="Calibri"/>
                <w:lang w:val="en-US"/>
              </w:rPr>
              <w:t> </w:t>
            </w:r>
            <w:proofErr w:type="gramStart"/>
            <w:r w:rsidR="003758D9" w:rsidRPr="0047618F">
              <w:rPr>
                <w:rFonts w:eastAsia="Calibri"/>
              </w:rPr>
              <w:t>ВО</w:t>
            </w:r>
            <w:proofErr w:type="gramEnd"/>
            <w:r w:rsidR="003758D9" w:rsidRPr="00EE00EB">
              <w:rPr>
                <w:rFonts w:eastAsia="Calibri"/>
                <w:b/>
                <w:bCs/>
                <w:color w:val="auto"/>
              </w:rPr>
              <w:t>,</w:t>
            </w:r>
          </w:p>
          <w:p w:rsidR="003758D9" w:rsidRPr="00EE00EB" w:rsidRDefault="003758D9" w:rsidP="00E84C52">
            <w:pPr>
              <w:keepNext/>
              <w:jc w:val="center"/>
              <w:rPr>
                <w:rFonts w:eastAsia="Calibri"/>
                <w:b/>
                <w:bCs/>
                <w:color w:val="auto"/>
              </w:rPr>
            </w:pPr>
            <w:r w:rsidRPr="00EE00EB">
              <w:rPr>
                <w:rFonts w:eastAsia="Calibri"/>
                <w:b/>
                <w:bCs/>
                <w:color w:val="auto"/>
              </w:rPr>
              <w:t xml:space="preserve">а также </w:t>
            </w:r>
            <w:proofErr w:type="gramStart"/>
            <w:r w:rsidRPr="00EE00EB">
              <w:rPr>
                <w:rFonts w:eastAsia="Calibri"/>
                <w:b/>
                <w:bCs/>
                <w:color w:val="auto"/>
              </w:rPr>
              <w:t>дополнительные</w:t>
            </w:r>
            <w:proofErr w:type="gramEnd"/>
            <w:r w:rsidRPr="00EE00EB">
              <w:rPr>
                <w:rFonts w:eastAsia="Calibri"/>
                <w:b/>
                <w:bCs/>
                <w:color w:val="auto"/>
              </w:rPr>
              <w:t xml:space="preserve"> из </w:t>
            </w:r>
            <w:r w:rsidR="00683AAB" w:rsidRPr="00EE00EB">
              <w:rPr>
                <w:rFonts w:eastAsia="Calibri"/>
                <w:b/>
                <w:color w:val="auto"/>
              </w:rPr>
              <w:t>ОХ</w:t>
            </w:r>
            <w:r w:rsidRPr="00EE00EB">
              <w:rPr>
                <w:rFonts w:eastAsia="Calibri"/>
                <w:b/>
                <w:bCs/>
                <w:color w:val="auto"/>
              </w:rPr>
              <w:t>ОП, формируемые при освоении модуля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 w:rsidP="00E84C52">
            <w:pPr>
              <w:keepNext/>
              <w:jc w:val="center"/>
            </w:pPr>
            <w:r w:rsidRPr="00EE00EB">
              <w:rPr>
                <w:rFonts w:eastAsia="Calibri"/>
                <w:b/>
                <w:bCs/>
              </w:rPr>
              <w:t>Универсальные компетенции (УОК, УОПК,</w:t>
            </w:r>
            <w:r w:rsidR="00420319">
              <w:rPr>
                <w:rFonts w:eastAsia="Calibri"/>
                <w:b/>
                <w:bCs/>
              </w:rPr>
              <w:t xml:space="preserve"> </w:t>
            </w:r>
            <w:r w:rsidRPr="00EE00EB">
              <w:rPr>
                <w:rFonts w:eastAsia="Calibri"/>
                <w:b/>
                <w:bCs/>
              </w:rPr>
              <w:t>УПК), формируемые при освоении модуля для нескольких ОП</w:t>
            </w:r>
          </w:p>
        </w:tc>
      </w:tr>
      <w:tr w:rsidR="003758D9" w:rsidRPr="00EE00EB" w:rsidTr="0047618F">
        <w:trPr>
          <w:cantSplit/>
        </w:trPr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Pr="00EE00EB" w:rsidRDefault="00042894">
            <w:pPr>
              <w:jc w:val="center"/>
              <w:rPr>
                <w:rFonts w:eastAsia="Calibri"/>
              </w:rPr>
            </w:pPr>
            <w:r w:rsidRPr="00042894">
              <w:rPr>
                <w:rFonts w:eastAsia="Calibri"/>
              </w:rPr>
              <w:t>09.04.01/01.01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758D9" w:rsidRDefault="00D05CA2">
            <w:pPr>
              <w:rPr>
                <w:rFonts w:eastAsia="Calibri"/>
                <w:b/>
              </w:rPr>
            </w:pPr>
            <w:r w:rsidRPr="00D05CA2">
              <w:rPr>
                <w:rFonts w:eastAsia="Calibri"/>
                <w:b/>
              </w:rPr>
              <w:t>РО-05</w:t>
            </w:r>
            <w:r w:rsidR="00420319">
              <w:rPr>
                <w:rFonts w:eastAsia="Calibri"/>
                <w:b/>
              </w:rPr>
              <w:t>:</w:t>
            </w:r>
          </w:p>
          <w:p w:rsidR="00D05CA2" w:rsidRPr="00D05CA2" w:rsidRDefault="00D05CA2" w:rsidP="00D05CA2">
            <w:pPr>
              <w:rPr>
                <w:rFonts w:eastAsia="Calibri"/>
              </w:rPr>
            </w:pPr>
            <w:r w:rsidRPr="00D05CA2">
              <w:rPr>
                <w:rFonts w:eastAsia="Calibri"/>
              </w:rPr>
              <w:t>Способность</w:t>
            </w:r>
            <w:r>
              <w:rPr>
                <w:rFonts w:eastAsia="Calibri"/>
              </w:rPr>
              <w:t xml:space="preserve"> </w:t>
            </w:r>
            <w:r w:rsidRPr="00D05CA2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D05CA2">
              <w:rPr>
                <w:rFonts w:eastAsia="Calibri"/>
              </w:rPr>
              <w:t>решению</w:t>
            </w:r>
            <w:r>
              <w:rPr>
                <w:rFonts w:eastAsia="Calibri"/>
              </w:rPr>
              <w:t xml:space="preserve"> </w:t>
            </w:r>
            <w:r w:rsidRPr="00D05CA2">
              <w:rPr>
                <w:rFonts w:eastAsia="Calibri"/>
              </w:rPr>
              <w:t>оптимизаци</w:t>
            </w:r>
            <w:r w:rsidRPr="00D05CA2">
              <w:rPr>
                <w:rFonts w:eastAsia="Calibri"/>
              </w:rPr>
              <w:t>онных</w:t>
            </w:r>
            <w:r>
              <w:rPr>
                <w:rFonts w:eastAsia="Calibri"/>
              </w:rPr>
              <w:t xml:space="preserve"> </w:t>
            </w:r>
            <w:r w:rsidRPr="00D05CA2">
              <w:rPr>
                <w:rFonts w:eastAsia="Calibri"/>
              </w:rPr>
              <w:t>задач</w:t>
            </w:r>
            <w:r>
              <w:rPr>
                <w:rFonts w:eastAsia="Calibri"/>
              </w:rPr>
              <w:t xml:space="preserve"> </w:t>
            </w:r>
            <w:r w:rsidRPr="00D05CA2">
              <w:rPr>
                <w:rFonts w:eastAsia="Calibri"/>
              </w:rPr>
              <w:t>математического</w:t>
            </w:r>
            <w:r>
              <w:rPr>
                <w:rFonts w:eastAsia="Calibri"/>
              </w:rPr>
              <w:t xml:space="preserve"> </w:t>
            </w:r>
            <w:r w:rsidRPr="00D05CA2">
              <w:rPr>
                <w:rFonts w:eastAsia="Calibri"/>
              </w:rPr>
              <w:t>программирования,</w:t>
            </w:r>
            <w:r>
              <w:rPr>
                <w:rFonts w:eastAsia="Calibri"/>
              </w:rPr>
              <w:t xml:space="preserve"> </w:t>
            </w:r>
            <w:r w:rsidRPr="00D05CA2">
              <w:rPr>
                <w:rFonts w:eastAsia="Calibri"/>
              </w:rPr>
              <w:t>к</w:t>
            </w:r>
            <w:r>
              <w:rPr>
                <w:rFonts w:eastAsia="Calibri"/>
              </w:rPr>
              <w:t xml:space="preserve"> </w:t>
            </w:r>
            <w:r w:rsidRPr="00D05CA2">
              <w:rPr>
                <w:rFonts w:eastAsia="Calibri"/>
              </w:rPr>
              <w:t>разработке</w:t>
            </w:r>
            <w:r>
              <w:rPr>
                <w:rFonts w:eastAsia="Calibri"/>
              </w:rPr>
              <w:t xml:space="preserve"> </w:t>
            </w:r>
            <w:r w:rsidRPr="00D05CA2">
              <w:rPr>
                <w:rFonts w:eastAsia="Calibri"/>
              </w:rPr>
              <w:t>новых</w:t>
            </w:r>
            <w:r>
              <w:rPr>
                <w:rFonts w:eastAsia="Calibri"/>
              </w:rPr>
              <w:t xml:space="preserve"> </w:t>
            </w:r>
          </w:p>
          <w:p w:rsidR="00420319" w:rsidRPr="00420319" w:rsidRDefault="00D05CA2" w:rsidP="00D05CA2">
            <w:pPr>
              <w:rPr>
                <w:rFonts w:eastAsia="Calibri"/>
                <w:b/>
              </w:rPr>
            </w:pPr>
            <w:r w:rsidRPr="00D05CA2">
              <w:rPr>
                <w:rFonts w:eastAsia="Calibri"/>
              </w:rPr>
              <w:t>алгоритмов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64D9F" w:rsidRPr="00D05CA2" w:rsidRDefault="00064D9F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</w:t>
            </w:r>
            <w:r w:rsidR="00D05CA2" w:rsidRPr="00D05CA2">
              <w:rPr>
                <w:rFonts w:eastAsia="Calibri"/>
                <w:color w:val="auto"/>
              </w:rPr>
              <w:t>3</w:t>
            </w:r>
          </w:p>
          <w:p w:rsidR="00D05CA2" w:rsidRPr="00D05CA2" w:rsidRDefault="00D05CA2" w:rsidP="00D05CA2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</w:t>
            </w:r>
            <w:r w:rsidRPr="00D05CA2">
              <w:rPr>
                <w:rFonts w:eastAsia="Calibri"/>
                <w:color w:val="auto"/>
              </w:rPr>
              <w:t>7</w:t>
            </w:r>
          </w:p>
          <w:p w:rsidR="00D05CA2" w:rsidRPr="00D05CA2" w:rsidRDefault="00D05CA2" w:rsidP="00D05CA2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</w:t>
            </w:r>
            <w:r w:rsidRPr="00D05CA2">
              <w:rPr>
                <w:rFonts w:eastAsia="Calibri"/>
                <w:color w:val="auto"/>
              </w:rPr>
              <w:t>9</w:t>
            </w:r>
          </w:p>
          <w:p w:rsidR="00064D9F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ПК-12</w:t>
            </w:r>
          </w:p>
          <w:p w:rsidR="00064D9F" w:rsidRPr="00D05CA2" w:rsidRDefault="004E449D">
            <w:pPr>
              <w:rPr>
                <w:rFonts w:eastAsia="Calibri"/>
                <w:color w:val="auto"/>
              </w:rPr>
            </w:pPr>
            <w:r>
              <w:rPr>
                <w:rFonts w:eastAsia="Calibri"/>
                <w:color w:val="auto"/>
              </w:rPr>
              <w:t>ПК-1</w:t>
            </w:r>
            <w:r w:rsidR="00D05CA2" w:rsidRPr="00D05CA2">
              <w:rPr>
                <w:rFonts w:eastAsia="Calibri"/>
                <w:color w:val="auto"/>
              </w:rPr>
              <w:t>4</w:t>
            </w:r>
          </w:p>
          <w:p w:rsidR="00064D9F" w:rsidRPr="00D05CA2" w:rsidRDefault="00D05CA2">
            <w:pPr>
              <w:rPr>
                <w:rFonts w:eastAsia="Calibri"/>
                <w:color w:val="auto"/>
                <w:lang w:val="en-US"/>
              </w:rPr>
            </w:pPr>
            <w:r>
              <w:rPr>
                <w:rFonts w:eastAsia="Calibri"/>
                <w:color w:val="auto"/>
              </w:rPr>
              <w:t>ПК-1</w:t>
            </w:r>
            <w:r>
              <w:rPr>
                <w:rFonts w:eastAsia="Calibri"/>
                <w:color w:val="auto"/>
                <w:lang w:val="en-US"/>
              </w:rPr>
              <w:t>5</w:t>
            </w:r>
          </w:p>
        </w:tc>
        <w:tc>
          <w:tcPr>
            <w:tcW w:w="2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758D9" w:rsidRPr="00EE00EB" w:rsidRDefault="003758D9">
            <w:pPr>
              <w:rPr>
                <w:rFonts w:eastAsia="Calibri"/>
              </w:rPr>
            </w:pPr>
          </w:p>
        </w:tc>
      </w:tr>
    </w:tbl>
    <w:p w:rsidR="003758D9" w:rsidRDefault="003758D9">
      <w:pPr>
        <w:jc w:val="both"/>
      </w:pPr>
    </w:p>
    <w:tbl>
      <w:tblPr>
        <w:tblStyle w:val="af8"/>
        <w:tblW w:w="10065" w:type="dxa"/>
        <w:tblInd w:w="-34" w:type="dxa"/>
        <w:tblLook w:val="04A0" w:firstRow="1" w:lastRow="0" w:firstColumn="1" w:lastColumn="0" w:noHBand="0" w:noVBand="1"/>
      </w:tblPr>
      <w:tblGrid>
        <w:gridCol w:w="10065"/>
      </w:tblGrid>
      <w:tr w:rsidR="00F9585E" w:rsidRPr="00F9585E" w:rsidTr="0047618F">
        <w:tc>
          <w:tcPr>
            <w:tcW w:w="10065" w:type="dxa"/>
          </w:tcPr>
          <w:p w:rsidR="00F9585E" w:rsidRPr="00F9585E" w:rsidRDefault="00F9585E" w:rsidP="00152465">
            <w:pPr>
              <w:jc w:val="center"/>
              <w:rPr>
                <w:b/>
                <w:bCs/>
              </w:rPr>
            </w:pPr>
            <w:r w:rsidRPr="00F9585E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F9585E" w:rsidRPr="00F9585E" w:rsidTr="0047618F">
        <w:tc>
          <w:tcPr>
            <w:tcW w:w="10065" w:type="dxa"/>
          </w:tcPr>
          <w:p w:rsidR="00F9585E" w:rsidRPr="00F9585E" w:rsidRDefault="00F9585E" w:rsidP="00152465">
            <w:pPr>
              <w:spacing w:before="60" w:after="60"/>
              <w:jc w:val="both"/>
              <w:rPr>
                <w:bCs/>
              </w:rPr>
            </w:pPr>
            <w:r w:rsidRPr="00F9585E">
              <w:rPr>
                <w:b/>
                <w:bCs/>
              </w:rPr>
              <w:t>ПК-3</w:t>
            </w:r>
            <w:r w:rsidRPr="00F9585E">
              <w:rPr>
                <w:bCs/>
              </w:rPr>
              <w:t>: знание методов оптимизации</w:t>
            </w:r>
            <w:r w:rsidRPr="00F9585E">
              <w:rPr>
                <w:bCs/>
                <w:caps/>
              </w:rPr>
              <w:t xml:space="preserve"> </w:t>
            </w:r>
            <w:r w:rsidRPr="00F9585E">
              <w:rPr>
                <w:bCs/>
              </w:rPr>
              <w:t>и умение применять их при решении задач профессиональной деятельности</w:t>
            </w:r>
          </w:p>
        </w:tc>
      </w:tr>
      <w:tr w:rsidR="00F9585E" w:rsidRPr="00F9585E" w:rsidTr="0047618F">
        <w:tc>
          <w:tcPr>
            <w:tcW w:w="10065" w:type="dxa"/>
          </w:tcPr>
          <w:p w:rsidR="00F9585E" w:rsidRPr="00F9585E" w:rsidRDefault="00F9585E" w:rsidP="00152465">
            <w:pPr>
              <w:spacing w:before="60" w:after="60"/>
              <w:jc w:val="both"/>
              <w:rPr>
                <w:bCs/>
              </w:rPr>
            </w:pPr>
            <w:r w:rsidRPr="00F9585E">
              <w:rPr>
                <w:b/>
                <w:bCs/>
              </w:rPr>
              <w:t>ПК-7</w:t>
            </w:r>
            <w:r w:rsidRPr="00F9585E">
              <w:rPr>
                <w:bCs/>
              </w:rPr>
              <w:t>: применением перспективных методов исследования и решения профессиональных задач на основе знания мировых тенденций развития вычислительной техники и информационных технологий</w:t>
            </w:r>
          </w:p>
        </w:tc>
      </w:tr>
      <w:tr w:rsidR="00F9585E" w:rsidRPr="00F9585E" w:rsidTr="0047618F">
        <w:tc>
          <w:tcPr>
            <w:tcW w:w="10065" w:type="dxa"/>
          </w:tcPr>
          <w:p w:rsidR="00F9585E" w:rsidRPr="00F9585E" w:rsidRDefault="00F9585E" w:rsidP="00152465">
            <w:pPr>
              <w:spacing w:before="60" w:after="60"/>
              <w:jc w:val="both"/>
              <w:rPr>
                <w:bCs/>
              </w:rPr>
            </w:pPr>
            <w:r w:rsidRPr="00F9585E">
              <w:rPr>
                <w:b/>
                <w:bCs/>
              </w:rPr>
              <w:t>ПК-9</w:t>
            </w:r>
            <w:r w:rsidRPr="00F9585E">
              <w:rPr>
                <w:bCs/>
              </w:rPr>
              <w:t xml:space="preserve">: способность проектировать системы с параллельной обработкой данных и высокопроизводительные </w:t>
            </w:r>
            <w:proofErr w:type="gramStart"/>
            <w:r w:rsidRPr="00F9585E">
              <w:rPr>
                <w:bCs/>
              </w:rPr>
              <w:t>системы</w:t>
            </w:r>
            <w:proofErr w:type="gramEnd"/>
            <w:r w:rsidRPr="00F9585E">
              <w:rPr>
                <w:bCs/>
              </w:rPr>
              <w:t xml:space="preserve"> и их компоненты</w:t>
            </w:r>
          </w:p>
        </w:tc>
      </w:tr>
      <w:tr w:rsidR="00F9585E" w:rsidRPr="00F9585E" w:rsidTr="0047618F">
        <w:tc>
          <w:tcPr>
            <w:tcW w:w="10065" w:type="dxa"/>
          </w:tcPr>
          <w:p w:rsidR="00F9585E" w:rsidRPr="00F9585E" w:rsidRDefault="00F9585E" w:rsidP="00152465">
            <w:pPr>
              <w:spacing w:before="60" w:after="60"/>
              <w:jc w:val="both"/>
              <w:rPr>
                <w:bCs/>
              </w:rPr>
            </w:pPr>
            <w:r w:rsidRPr="00F9585E">
              <w:rPr>
                <w:b/>
                <w:bCs/>
              </w:rPr>
              <w:t>ПК-12</w:t>
            </w:r>
            <w:r w:rsidRPr="00F9585E">
              <w:rPr>
                <w:bCs/>
              </w:rPr>
              <w:t>: способность выбирать методы и разрабатывать алгоритмы решения задач управления и проектирования объектов автоматизации</w:t>
            </w:r>
          </w:p>
        </w:tc>
      </w:tr>
      <w:tr w:rsidR="00F9585E" w:rsidRPr="00F9585E" w:rsidTr="0047618F">
        <w:tc>
          <w:tcPr>
            <w:tcW w:w="10065" w:type="dxa"/>
          </w:tcPr>
          <w:p w:rsidR="00F9585E" w:rsidRPr="00F9585E" w:rsidRDefault="00F9585E" w:rsidP="00152465">
            <w:pPr>
              <w:spacing w:before="60" w:after="60"/>
              <w:jc w:val="both"/>
              <w:rPr>
                <w:bCs/>
              </w:rPr>
            </w:pPr>
            <w:r w:rsidRPr="00F9585E">
              <w:rPr>
                <w:b/>
                <w:bCs/>
              </w:rPr>
              <w:t>ПК-14</w:t>
            </w:r>
            <w:r w:rsidRPr="00F9585E">
              <w:rPr>
                <w:bCs/>
              </w:rPr>
              <w:t>: способность к программной реализации систем с параллельной обработкой данных и высокопроизводительных систем</w:t>
            </w:r>
          </w:p>
        </w:tc>
      </w:tr>
      <w:tr w:rsidR="00F9585E" w:rsidRPr="002B1FA7" w:rsidTr="0047618F">
        <w:tc>
          <w:tcPr>
            <w:tcW w:w="10065" w:type="dxa"/>
          </w:tcPr>
          <w:p w:rsidR="00F9585E" w:rsidRPr="002B1FA7" w:rsidRDefault="00F9585E" w:rsidP="00152465">
            <w:pPr>
              <w:spacing w:before="60" w:after="60"/>
              <w:jc w:val="both"/>
              <w:rPr>
                <w:bCs/>
                <w:caps/>
              </w:rPr>
            </w:pPr>
            <w:r w:rsidRPr="00F9585E">
              <w:rPr>
                <w:b/>
                <w:bCs/>
              </w:rPr>
              <w:t>ПК-15</w:t>
            </w:r>
            <w:r w:rsidRPr="00F9585E">
              <w:rPr>
                <w:bCs/>
              </w:rPr>
              <w:t>: способность к созданию программного обеспечения для анализа, распознавания и обработки информации, систем цифровой обработки сигналов</w:t>
            </w:r>
          </w:p>
        </w:tc>
      </w:tr>
    </w:tbl>
    <w:p w:rsidR="00F9585E" w:rsidRPr="002B1FA7" w:rsidRDefault="00F9585E" w:rsidP="00E84C52">
      <w:pPr>
        <w:jc w:val="both"/>
        <w:rPr>
          <w:bCs/>
          <w:caps/>
        </w:rPr>
      </w:pPr>
    </w:p>
    <w:p w:rsidR="003758D9" w:rsidRPr="00EE00EB" w:rsidRDefault="003758D9" w:rsidP="00BF2007">
      <w:pPr>
        <w:keepNext/>
        <w:keepLines/>
        <w:ind w:left="720"/>
      </w:pPr>
      <w:r w:rsidRPr="00EE00EB">
        <w:rPr>
          <w:b/>
        </w:rPr>
        <w:t>4.2.Распределение формирования компетенций по дисциплинам модуля</w:t>
      </w:r>
      <w:r w:rsidRPr="00EE00EB">
        <w:t xml:space="preserve"> </w:t>
      </w:r>
    </w:p>
    <w:tbl>
      <w:tblPr>
        <w:tblW w:w="8644" w:type="dxa"/>
        <w:jc w:val="center"/>
        <w:tblInd w:w="-5" w:type="dxa"/>
        <w:tblLayout w:type="fixed"/>
        <w:tblLook w:val="0000" w:firstRow="0" w:lastRow="0" w:firstColumn="0" w:lastColumn="0" w:noHBand="0" w:noVBand="0"/>
      </w:tblPr>
      <w:tblGrid>
        <w:gridCol w:w="397"/>
        <w:gridCol w:w="5197"/>
        <w:gridCol w:w="510"/>
        <w:gridCol w:w="510"/>
        <w:gridCol w:w="510"/>
        <w:gridCol w:w="510"/>
        <w:gridCol w:w="510"/>
        <w:gridCol w:w="500"/>
      </w:tblGrid>
      <w:tr w:rsidR="00F9585E" w:rsidRPr="00EE00EB" w:rsidTr="00F9585E">
        <w:trPr>
          <w:cantSplit/>
          <w:trHeight w:val="1134"/>
          <w:tblHeader/>
          <w:jc w:val="center"/>
        </w:trPr>
        <w:tc>
          <w:tcPr>
            <w:tcW w:w="5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585E" w:rsidRPr="00EE00EB" w:rsidRDefault="00F9585E" w:rsidP="00420319">
            <w:pPr>
              <w:keepLines/>
              <w:jc w:val="center"/>
              <w:rPr>
                <w:b/>
              </w:rPr>
            </w:pPr>
            <w:r w:rsidRPr="00EE00EB">
              <w:rPr>
                <w:b/>
              </w:rPr>
              <w:t>Дисциплины модуля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</w:tcPr>
          <w:p w:rsidR="00F9585E" w:rsidRPr="00EE00EB" w:rsidRDefault="00F9585E" w:rsidP="00F9585E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</w:t>
            </w:r>
            <w:r>
              <w:rPr>
                <w:b/>
              </w:rPr>
              <w:t>3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tbRl"/>
          </w:tcPr>
          <w:p w:rsidR="00F9585E" w:rsidRPr="00EE00EB" w:rsidRDefault="00F9585E" w:rsidP="00F9585E">
            <w:pPr>
              <w:keepLines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ПК-7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tbRl"/>
          </w:tcPr>
          <w:p w:rsidR="00F9585E" w:rsidRPr="00EE00EB" w:rsidRDefault="00F9585E" w:rsidP="00F9585E">
            <w:pPr>
              <w:keepLines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ПК-9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9585E" w:rsidRPr="00EE00EB" w:rsidRDefault="00F9585E" w:rsidP="00F9585E">
            <w:pPr>
              <w:keepLines/>
              <w:ind w:left="113" w:right="113"/>
              <w:jc w:val="center"/>
              <w:rPr>
                <w:b/>
              </w:rPr>
            </w:pPr>
            <w:r w:rsidRPr="007E376E">
              <w:rPr>
                <w:b/>
              </w:rPr>
              <w:t>ПК-12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9585E" w:rsidRPr="00EE00EB" w:rsidRDefault="00F9585E" w:rsidP="00F9585E">
            <w:pPr>
              <w:keepLines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ПК-14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tbRl"/>
          </w:tcPr>
          <w:p w:rsidR="00F9585E" w:rsidRPr="007E376E" w:rsidRDefault="00F9585E" w:rsidP="00F9585E">
            <w:pPr>
              <w:keepLines/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ПК-15</w:t>
            </w:r>
          </w:p>
        </w:tc>
      </w:tr>
      <w:tr w:rsidR="00F9585E" w:rsidRPr="00EE00EB" w:rsidTr="00F9585E">
        <w:trPr>
          <w:cantSplit/>
          <w:trHeight w:val="287"/>
          <w:jc w:val="center"/>
        </w:trPr>
        <w:tc>
          <w:tcPr>
            <w:tcW w:w="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585E" w:rsidRPr="00746830" w:rsidRDefault="00F9585E" w:rsidP="00420319">
            <w:pPr>
              <w:keepLines/>
              <w:jc w:val="both"/>
            </w:pPr>
            <w:r w:rsidRPr="00746830">
              <w:t>1</w:t>
            </w:r>
          </w:p>
        </w:tc>
        <w:tc>
          <w:tcPr>
            <w:tcW w:w="5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9585E" w:rsidRPr="00FA4963" w:rsidRDefault="00F9585E" w:rsidP="00420319">
            <w:pPr>
              <w:keepLines/>
            </w:pPr>
            <w:r w:rsidRPr="00DB3E14">
              <w:t>Элементы математического программирования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585E" w:rsidRPr="00FA4963" w:rsidRDefault="00F9585E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F9585E" w:rsidRPr="00FA4963" w:rsidRDefault="00F9585E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F9585E" w:rsidRPr="00FA4963" w:rsidRDefault="00F9585E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85E" w:rsidRPr="00FA4963" w:rsidRDefault="00F9585E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9585E" w:rsidRPr="00FA4963" w:rsidRDefault="00F9585E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585E" w:rsidRDefault="00F9585E" w:rsidP="00F9585E">
            <w:pPr>
              <w:keepLines/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697CA4" w:rsidRPr="00697CA4" w:rsidRDefault="00697CA4">
      <w:pPr>
        <w:jc w:val="both"/>
        <w:rPr>
          <w:b/>
          <w:lang w:val="en-US"/>
        </w:rPr>
      </w:pPr>
    </w:p>
    <w:p w:rsidR="003758D9" w:rsidRPr="00EE00EB" w:rsidRDefault="003758D9" w:rsidP="007056A8">
      <w:pPr>
        <w:keepNext/>
        <w:keepLines/>
        <w:ind w:firstLine="709"/>
        <w:jc w:val="both"/>
        <w:rPr>
          <w:b/>
        </w:rPr>
      </w:pPr>
      <w:r w:rsidRPr="00EE00EB">
        <w:rPr>
          <w:b/>
        </w:rPr>
        <w:t xml:space="preserve">5. ПРОМЕЖУТОЧНАЯ АТТЕСТАЦИЯ ПО МОДУЛЮ </w:t>
      </w:r>
    </w:p>
    <w:p w:rsidR="003758D9" w:rsidRPr="00EE00EB" w:rsidRDefault="003758D9">
      <w:pPr>
        <w:rPr>
          <w:b/>
        </w:rPr>
      </w:pPr>
    </w:p>
    <w:p w:rsidR="003758D9" w:rsidRPr="00FA4963" w:rsidRDefault="003758D9" w:rsidP="00A6268E">
      <w:pPr>
        <w:ind w:firstLine="709"/>
        <w:jc w:val="both"/>
        <w:rPr>
          <w:b/>
          <w:i/>
        </w:rPr>
      </w:pPr>
      <w:r w:rsidRPr="00EE00EB">
        <w:rPr>
          <w:b/>
        </w:rPr>
        <w:t>5.1. Весовой коэффициент значимости промежуточной аттестации по модулю:</w:t>
      </w:r>
      <w:r w:rsidRPr="00EE00EB">
        <w:t xml:space="preserve"> </w:t>
      </w:r>
      <w:r w:rsidR="00FA4963">
        <w:rPr>
          <w:rFonts w:ascii="Symbol" w:hAnsi="Symbol"/>
          <w:lang w:val="en-US"/>
        </w:rPr>
        <w:t></w:t>
      </w:r>
    </w:p>
    <w:p w:rsidR="003758D9" w:rsidRPr="00EE00EB" w:rsidRDefault="003758D9">
      <w:pPr>
        <w:rPr>
          <w:b/>
        </w:rPr>
      </w:pPr>
      <w:bookmarkStart w:id="0" w:name="_GoBack"/>
      <w:bookmarkEnd w:id="0"/>
    </w:p>
    <w:p w:rsidR="003758D9" w:rsidRPr="00EE00EB" w:rsidRDefault="003758D9" w:rsidP="00A6268E">
      <w:pPr>
        <w:ind w:firstLine="709"/>
        <w:jc w:val="both"/>
        <w:rPr>
          <w:b/>
        </w:rPr>
      </w:pPr>
      <w:r w:rsidRPr="00EE00EB">
        <w:rPr>
          <w:b/>
        </w:rPr>
        <w:t>5.2. Форма промежуточной аттестации по модулю:</w:t>
      </w:r>
    </w:p>
    <w:p w:rsidR="00FA4963" w:rsidRPr="009E36F7" w:rsidRDefault="00FA4963" w:rsidP="00FA4963">
      <w:pPr>
        <w:ind w:firstLine="709"/>
        <w:jc w:val="both"/>
        <w:rPr>
          <w:b/>
          <w:color w:val="auto"/>
        </w:rPr>
      </w:pPr>
      <w:r w:rsidRPr="009E36F7">
        <w:rPr>
          <w:color w:val="auto"/>
        </w:rPr>
        <w:t>Промежуточная аттестация по модулю не предусмотрена</w:t>
      </w:r>
    </w:p>
    <w:p w:rsidR="003758D9" w:rsidRPr="00EE00EB" w:rsidRDefault="003758D9">
      <w:pPr>
        <w:rPr>
          <w:b/>
        </w:rPr>
      </w:pPr>
    </w:p>
    <w:p w:rsidR="003758D9" w:rsidRPr="00EE00EB" w:rsidRDefault="003758D9" w:rsidP="008B1AE0">
      <w:pPr>
        <w:ind w:firstLine="709"/>
        <w:jc w:val="both"/>
      </w:pPr>
      <w:r w:rsidRPr="00EE00EB">
        <w:rPr>
          <w:b/>
        </w:rPr>
        <w:t>5.3. Фонд оценочных сре</w:t>
      </w:r>
      <w:proofErr w:type="gramStart"/>
      <w:r w:rsidRPr="00EE00EB">
        <w:rPr>
          <w:b/>
        </w:rPr>
        <w:t>дств дл</w:t>
      </w:r>
      <w:proofErr w:type="gramEnd"/>
      <w:r w:rsidRPr="00EE00EB">
        <w:rPr>
          <w:b/>
        </w:rPr>
        <w:t>я проведения промежуточной атт</w:t>
      </w:r>
      <w:r w:rsidR="001A23F5" w:rsidRPr="00EE00EB">
        <w:rPr>
          <w:b/>
        </w:rPr>
        <w:t>естации по модулю (Приложение 1</w:t>
      </w:r>
      <w:r w:rsidRPr="00EE00EB">
        <w:rPr>
          <w:b/>
        </w:rPr>
        <w:t>)</w:t>
      </w:r>
    </w:p>
    <w:p w:rsidR="003758D9" w:rsidRPr="00EE00EB" w:rsidRDefault="003758D9"/>
    <w:p w:rsidR="00CB158A" w:rsidRPr="00EE00EB" w:rsidRDefault="00CB158A" w:rsidP="007056A8">
      <w:pPr>
        <w:pageBreakBefore/>
        <w:jc w:val="right"/>
        <w:rPr>
          <w:b/>
        </w:rPr>
      </w:pPr>
      <w:r w:rsidRPr="00EE00EB">
        <w:rPr>
          <w:b/>
        </w:rPr>
        <w:lastRenderedPageBreak/>
        <w:t>ПРИЛОЖЕНИЕ 1</w:t>
      </w:r>
      <w:r w:rsidRPr="00EE00EB">
        <w:fldChar w:fldCharType="begin"/>
      </w:r>
      <w:r w:rsidRPr="00EE00EB">
        <w:instrText xml:space="preserve"> TC "ПРОЦЕДУРЫ КОНТРОЛЯ В РАМКАХ БАЛЛЬНО-РЕЙТИНГОВОЙ СИСТЕМЫ" \l 1 </w:instrText>
      </w:r>
      <w:r w:rsidRPr="00EE00EB">
        <w:fldChar w:fldCharType="end"/>
      </w:r>
    </w:p>
    <w:p w:rsidR="00CB158A" w:rsidRPr="00EE00EB" w:rsidRDefault="00CB158A" w:rsidP="00CB158A">
      <w:pPr>
        <w:jc w:val="right"/>
        <w:rPr>
          <w:bCs/>
          <w:caps/>
          <w:spacing w:val="-17"/>
        </w:rPr>
      </w:pPr>
      <w:r w:rsidRPr="00EE00EB">
        <w:rPr>
          <w:b/>
        </w:rPr>
        <w:t xml:space="preserve">к </w:t>
      </w:r>
      <w:r w:rsidR="00F5225B" w:rsidRPr="00EE00EB">
        <w:rPr>
          <w:b/>
        </w:rPr>
        <w:t xml:space="preserve">рабочей </w:t>
      </w:r>
      <w:r w:rsidRPr="00EE00EB">
        <w:rPr>
          <w:b/>
        </w:rPr>
        <w:t>программе модуля</w:t>
      </w:r>
    </w:p>
    <w:p w:rsidR="00CB158A" w:rsidRPr="00EE00EB" w:rsidRDefault="00CB158A" w:rsidP="00CB158A">
      <w:pPr>
        <w:ind w:firstLine="708"/>
        <w:jc w:val="center"/>
      </w:pPr>
    </w:p>
    <w:p w:rsidR="00CB158A" w:rsidRPr="00EE00EB" w:rsidRDefault="00CB158A" w:rsidP="00CB158A">
      <w:pPr>
        <w:shd w:val="clear" w:color="auto" w:fill="FFFFFF"/>
        <w:rPr>
          <w:b/>
        </w:rPr>
      </w:pPr>
    </w:p>
    <w:p w:rsidR="00CB158A" w:rsidRPr="00EE00EB" w:rsidRDefault="00CB158A" w:rsidP="00A6268E">
      <w:pPr>
        <w:shd w:val="clear" w:color="auto" w:fill="FFFFFF"/>
        <w:ind w:left="709"/>
        <w:rPr>
          <w:b/>
        </w:rPr>
      </w:pPr>
      <w:r w:rsidRPr="00EE00EB">
        <w:rPr>
          <w:b/>
        </w:rPr>
        <w:t>5.3.</w:t>
      </w:r>
      <w:r w:rsidRPr="00EE00EB">
        <w:t xml:space="preserve"> </w:t>
      </w:r>
      <w:r w:rsidRPr="00EE00EB">
        <w:rPr>
          <w:b/>
        </w:rPr>
        <w:t xml:space="preserve">ФОНД ОЦЕНОЧНЫХ СРЕДСТВ ДЛЯ ПРОВЕДЕНИЯ ПРОМЕЖУТОЧНОЙ АТТЕСТАЦИИ ПО МОДУЛЮ </w:t>
      </w:r>
    </w:p>
    <w:p w:rsidR="00CB158A" w:rsidRPr="00EE00EB" w:rsidRDefault="00CB158A" w:rsidP="00CB158A">
      <w:pPr>
        <w:pStyle w:val="af7"/>
        <w:rPr>
          <w:b/>
          <w:sz w:val="24"/>
          <w:szCs w:val="24"/>
        </w:rPr>
      </w:pPr>
    </w:p>
    <w:p w:rsidR="00CB158A" w:rsidRPr="00EE00EB" w:rsidRDefault="00CB158A" w:rsidP="00A6268E">
      <w:pPr>
        <w:pStyle w:val="af7"/>
        <w:ind w:left="709"/>
      </w:pPr>
      <w:r w:rsidRPr="00EE00EB">
        <w:rPr>
          <w:b/>
          <w:sz w:val="24"/>
          <w:szCs w:val="24"/>
        </w:rPr>
        <w:t>5.3.1. ОБЩИЕ КРИТЕРИИ ОЦЕНИВАНИЯ РЕЗУЛЬТАТОВ ПРОМЕЖУТО</w:t>
      </w:r>
      <w:r w:rsidRPr="00EE00EB">
        <w:rPr>
          <w:b/>
          <w:sz w:val="24"/>
          <w:szCs w:val="24"/>
        </w:rPr>
        <w:t>Ч</w:t>
      </w:r>
      <w:r w:rsidRPr="00EE00EB">
        <w:rPr>
          <w:b/>
          <w:sz w:val="24"/>
          <w:szCs w:val="24"/>
        </w:rPr>
        <w:t>НОЙ АТТЕСТАЦИИ ПО МОДУЛЮ</w:t>
      </w:r>
    </w:p>
    <w:p w:rsidR="00CB158A" w:rsidRPr="00EE00EB" w:rsidRDefault="00CB158A" w:rsidP="00CB158A">
      <w:pPr>
        <w:jc w:val="both"/>
        <w:rPr>
          <w:rFonts w:eastAsia="Calibri"/>
          <w:b/>
        </w:rPr>
      </w:pPr>
      <w:r w:rsidRPr="00EE00EB">
        <w:t xml:space="preserve"> </w:t>
      </w:r>
      <w:r w:rsidRPr="00EE00EB">
        <w:tab/>
        <w:t>Система критериев оценивания результатов обучения в рамках модуля опирается на три уровня освоения: пороговый, повышенный, высокий.</w:t>
      </w:r>
    </w:p>
    <w:tbl>
      <w:tblPr>
        <w:tblW w:w="1009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668"/>
        <w:gridCol w:w="2976"/>
        <w:gridCol w:w="2780"/>
        <w:gridCol w:w="2675"/>
      </w:tblGrid>
      <w:tr w:rsidR="00CB158A" w:rsidRPr="00EE00EB" w:rsidTr="001B7596"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Компоненты компетенций</w:t>
            </w:r>
          </w:p>
        </w:tc>
        <w:tc>
          <w:tcPr>
            <w:tcW w:w="84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Признаки уровня освоения компонентов компетенций</w:t>
            </w:r>
          </w:p>
        </w:tc>
      </w:tr>
      <w:tr w:rsidR="00CB158A" w:rsidRPr="00EE00EB" w:rsidTr="001B7596"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snapToGrid w:val="0"/>
              <w:jc w:val="center"/>
              <w:rPr>
                <w:rFonts w:eastAsia="Calibri"/>
                <w:b/>
              </w:rPr>
            </w:pP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пороговый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  <w:b/>
              </w:rPr>
            </w:pPr>
            <w:r w:rsidRPr="00EE00EB">
              <w:rPr>
                <w:rFonts w:eastAsia="Calibri"/>
                <w:b/>
              </w:rPr>
              <w:t>повышенный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</w:pPr>
            <w:r w:rsidRPr="00EE00EB">
              <w:rPr>
                <w:rFonts w:eastAsia="Calibri"/>
                <w:b/>
              </w:rPr>
              <w:t>высокий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 xml:space="preserve">Знания 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знание-знакомство, знание-копию: узнает объекты, явления и понятия, находит в них различия, проявляет</w:t>
            </w:r>
            <w:r w:rsidR="001F0109" w:rsidRPr="00EE00EB">
              <w:rPr>
                <w:rFonts w:eastAsia="Calibri"/>
              </w:rPr>
              <w:t xml:space="preserve"> </w:t>
            </w:r>
            <w:r w:rsidRPr="00EE00EB">
              <w:rPr>
                <w:rFonts w:eastAsia="Calibri"/>
              </w:rPr>
              <w:t>знание источников получения информации, может осуществлять самостоятельно репродуктивные действия над знаниями путем самостоятельного воспроизведения и применения информации.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демонстрирует аналитические знания: уверенно воспроизводит и понимает полученные  знания, относит их к той или иной классификационной группе, самостоятельно систематизирует их, устанавливает взаимосвязи между ними, продуктивно применяет в знакомых ситуациях.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может самостоятельно извлекать новые знания из окружающего мира, творчески их использовать для принятия решений в новых и нестандартных ситуациях. 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Умения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корректно выполнять предписанные действия по инструкции, алгоритму  в известной ситуации, самостоятельно выполняет действия по решению типовых задач, требующих выбора из числа известных методов, в предсказуемо изменяющейся ситуации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умеет самостоятельно выполнять действия (приемы, операции) по решению нестандартных задач, требующих выбора на основе комбинации  известных методов, в непредсказуемо изменяющейся ситуации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>Студент умеет самостоятельно выполнять действия, связанные с решением исследовательских задач, демонстрирует творческое использование умений (технологий)</w:t>
            </w:r>
          </w:p>
        </w:tc>
      </w:tr>
      <w:tr w:rsidR="00CB158A" w:rsidRPr="00EE00EB" w:rsidTr="001B7596"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jc w:val="center"/>
              <w:rPr>
                <w:rFonts w:eastAsia="Calibri"/>
              </w:rPr>
            </w:pPr>
            <w:r w:rsidRPr="00EE00EB">
              <w:rPr>
                <w:rFonts w:eastAsia="Calibri"/>
                <w:b/>
              </w:rPr>
              <w:t>Личностные качества</w:t>
            </w:r>
          </w:p>
        </w:tc>
        <w:tc>
          <w:tcPr>
            <w:tcW w:w="2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>Студент имеет низкую мотивацию учебной деятельности, проявляет безразличное, безответственное отношение к учебе, порученному делу</w:t>
            </w:r>
          </w:p>
        </w:tc>
        <w:tc>
          <w:tcPr>
            <w:tcW w:w="2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pPr>
              <w:rPr>
                <w:rFonts w:eastAsia="Calibri"/>
              </w:rPr>
            </w:pPr>
            <w:r w:rsidRPr="00EE00EB">
              <w:rPr>
                <w:rFonts w:eastAsia="Calibri"/>
              </w:rPr>
              <w:t xml:space="preserve">Студент имеет выраженную мотивацию учебной деятельности, демонстрирует позитивное отношение к обучению и будущей трудовой деятельности, проявляет активность. </w:t>
            </w:r>
          </w:p>
        </w:tc>
        <w:tc>
          <w:tcPr>
            <w:tcW w:w="2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B158A" w:rsidRPr="00EE00EB" w:rsidRDefault="00CB158A" w:rsidP="001B7596">
            <w:r w:rsidRPr="00EE00EB">
              <w:rPr>
                <w:rFonts w:eastAsia="Calibri"/>
              </w:rPr>
              <w:t xml:space="preserve">Студент имеет развитую мотивацию учебной и трудовой деятельности, проявляет настойчивость и увлеченность, трудолюбие, самостоятельность, творческий подход. </w:t>
            </w:r>
          </w:p>
        </w:tc>
      </w:tr>
    </w:tbl>
    <w:p w:rsidR="00F5225B" w:rsidRPr="00EE00EB" w:rsidRDefault="00F5225B" w:rsidP="00F5225B">
      <w:pPr>
        <w:shd w:val="clear" w:color="auto" w:fill="FFFFFF"/>
        <w:ind w:left="709"/>
        <w:rPr>
          <w:b/>
        </w:rPr>
      </w:pPr>
    </w:p>
    <w:p w:rsidR="00CB158A" w:rsidRPr="00EE00EB" w:rsidRDefault="00C379EE" w:rsidP="00F67982">
      <w:pPr>
        <w:keepNext/>
        <w:keepLines/>
        <w:shd w:val="clear" w:color="auto" w:fill="FFFFFF"/>
        <w:ind w:left="709"/>
        <w:rPr>
          <w:rFonts w:ascii="Symbol" w:hAnsi="Symbol"/>
        </w:rPr>
      </w:pPr>
      <w:r w:rsidRPr="00EE00EB">
        <w:rPr>
          <w:b/>
        </w:rPr>
        <w:lastRenderedPageBreak/>
        <w:t>5.3.2</w:t>
      </w:r>
      <w:r w:rsidR="00CB158A" w:rsidRPr="00EE00EB">
        <w:rPr>
          <w:b/>
        </w:rPr>
        <w:t>. ОЦЕНОЧНЫЕ СРЕДСТВА ДЛЯ ПРОВЕДЕНИЯ  ПРОМЕЖУТОЧНОЙ АТТЕСТАЦИИ ПО МОДУЛЮ</w:t>
      </w:r>
    </w:p>
    <w:p w:rsidR="00CB158A" w:rsidRPr="00EE00EB" w:rsidRDefault="00CB158A" w:rsidP="00CB158A">
      <w:pPr>
        <w:pStyle w:val="af7"/>
        <w:ind w:left="360"/>
        <w:rPr>
          <w:b/>
          <w:color w:val="auto"/>
          <w:sz w:val="24"/>
          <w:szCs w:val="24"/>
        </w:rPr>
      </w:pPr>
    </w:p>
    <w:p w:rsidR="00CB158A" w:rsidRPr="00F67982" w:rsidRDefault="00FA4963" w:rsidP="00FA4963">
      <w:pPr>
        <w:pStyle w:val="af7"/>
        <w:jc w:val="both"/>
        <w:rPr>
          <w:b/>
          <w:color w:val="auto"/>
          <w:sz w:val="24"/>
          <w:szCs w:val="24"/>
        </w:rPr>
      </w:pPr>
      <w:r w:rsidRPr="00F67982">
        <w:rPr>
          <w:color w:val="auto"/>
          <w:sz w:val="24"/>
          <w:szCs w:val="24"/>
        </w:rPr>
        <w:t>Промежуточная аттестация по модулю не предусмотрена. Для промежуточной аттестации по дисциплинам, входящим в модуль, используются фонды оценочных сре</w:t>
      </w:r>
      <w:proofErr w:type="gramStart"/>
      <w:r w:rsidRPr="00F67982">
        <w:rPr>
          <w:color w:val="auto"/>
          <w:sz w:val="24"/>
          <w:szCs w:val="24"/>
        </w:rPr>
        <w:t>дств дл</w:t>
      </w:r>
      <w:proofErr w:type="gramEnd"/>
      <w:r w:rsidRPr="00F67982">
        <w:rPr>
          <w:color w:val="auto"/>
          <w:sz w:val="24"/>
          <w:szCs w:val="24"/>
        </w:rPr>
        <w:t>я промеж</w:t>
      </w:r>
      <w:r w:rsidRPr="00F67982">
        <w:rPr>
          <w:color w:val="auto"/>
          <w:sz w:val="24"/>
          <w:szCs w:val="24"/>
        </w:rPr>
        <w:t>у</w:t>
      </w:r>
      <w:r w:rsidRPr="00F67982">
        <w:rPr>
          <w:color w:val="auto"/>
          <w:sz w:val="24"/>
          <w:szCs w:val="24"/>
        </w:rPr>
        <w:t xml:space="preserve">точной аттестации, приведенные в рабочих программах дисциплин модуля. </w:t>
      </w:r>
    </w:p>
    <w:p w:rsidR="003758D9" w:rsidRPr="00EE00EB" w:rsidRDefault="003758D9">
      <w:pPr>
        <w:widowControl/>
        <w:autoSpaceDE/>
        <w:ind w:firstLine="709"/>
        <w:jc w:val="both"/>
      </w:pPr>
    </w:p>
    <w:p w:rsidR="00F5225B" w:rsidRPr="00EE00EB" w:rsidRDefault="00F5225B" w:rsidP="00F67982">
      <w:pPr>
        <w:pStyle w:val="1"/>
        <w:keepNext/>
        <w:keepLines/>
        <w:pageBreakBefore/>
        <w:numPr>
          <w:ilvl w:val="0"/>
          <w:numId w:val="0"/>
        </w:numPr>
        <w:ind w:firstLine="709"/>
        <w:jc w:val="left"/>
      </w:pPr>
      <w:r w:rsidRPr="00EE00EB">
        <w:lastRenderedPageBreak/>
        <w:t>6. ЛИСТ РЕГИСТРАЦИИ ИЗМЕНЕНИЙ В РАБОЧЕЙ ПРОГРАММЕ МОДУЛЯ</w:t>
      </w:r>
      <w:r w:rsidRPr="00EE00EB">
        <w:fldChar w:fldCharType="begin"/>
      </w:r>
      <w:r w:rsidRPr="00EE00EB">
        <w:instrText xml:space="preserve"> TC "ЛИСТ РЕГИСТРАЦИИ ИЗМЕНЕНИЙ В ПРОГРАММЕ МОДУЛЯ" \l 1 </w:instrText>
      </w:r>
      <w:r w:rsidRPr="00EE00EB">
        <w:fldChar w:fldCharType="end"/>
      </w:r>
    </w:p>
    <w:p w:rsidR="00F5225B" w:rsidRPr="00EE00EB" w:rsidRDefault="00F5225B" w:rsidP="00F5225B">
      <w:pPr>
        <w:widowControl/>
        <w:autoSpaceDE/>
        <w:ind w:firstLine="709"/>
        <w:jc w:val="both"/>
      </w:pPr>
    </w:p>
    <w:tbl>
      <w:tblPr>
        <w:tblW w:w="9649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96"/>
        <w:gridCol w:w="1994"/>
        <w:gridCol w:w="1705"/>
        <w:gridCol w:w="1980"/>
        <w:gridCol w:w="2374"/>
      </w:tblGrid>
      <w:tr w:rsidR="00F5225B" w:rsidRPr="00A6268E" w:rsidTr="00E80B51">
        <w:trPr>
          <w:trHeight w:val="1065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 листа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изменений</w:t>
            </w: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Номер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протокола заседания проектной группы модуля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Дата</w:t>
            </w:r>
          </w:p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заседания проектной группы модуля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Всего листов в документе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Pr="00EE00EB" w:rsidRDefault="00F5225B" w:rsidP="00E80B51">
            <w:pPr>
              <w:spacing w:line="276" w:lineRule="auto"/>
              <w:jc w:val="center"/>
              <w:rPr>
                <w:b/>
              </w:rPr>
            </w:pPr>
            <w:r w:rsidRPr="00EE00EB">
              <w:rPr>
                <w:b/>
              </w:rPr>
              <w:t>Подпись</w:t>
            </w:r>
          </w:p>
          <w:p w:rsidR="00F5225B" w:rsidRPr="00A6268E" w:rsidRDefault="00F5225B" w:rsidP="00E80B51">
            <w:pPr>
              <w:spacing w:line="276" w:lineRule="auto"/>
              <w:jc w:val="center"/>
            </w:pPr>
            <w:r w:rsidRPr="00EE00EB">
              <w:rPr>
                <w:b/>
              </w:rPr>
              <w:t>руководителя проектной группы  модуля</w:t>
            </w:r>
          </w:p>
        </w:tc>
      </w:tr>
      <w:tr w:rsidR="00F5225B" w:rsidTr="00E80B51">
        <w:trPr>
          <w:trHeight w:hRule="exact" w:val="346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4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93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281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  <w:tr w:rsidR="00F5225B" w:rsidTr="00E80B51">
        <w:trPr>
          <w:trHeight w:hRule="exact" w:val="316"/>
        </w:trPr>
        <w:tc>
          <w:tcPr>
            <w:tcW w:w="159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9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705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  <w:tc>
          <w:tcPr>
            <w:tcW w:w="2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</w:tcPr>
          <w:p w:rsidR="00F5225B" w:rsidRDefault="00F5225B" w:rsidP="00E80B51">
            <w:pPr>
              <w:snapToGrid w:val="0"/>
              <w:spacing w:line="276" w:lineRule="auto"/>
              <w:jc w:val="both"/>
            </w:pPr>
          </w:p>
        </w:tc>
      </w:tr>
    </w:tbl>
    <w:p w:rsidR="003758D9" w:rsidRPr="00F5225B" w:rsidRDefault="003758D9" w:rsidP="00F5225B">
      <w:pPr>
        <w:tabs>
          <w:tab w:val="left" w:pos="939"/>
        </w:tabs>
      </w:pPr>
    </w:p>
    <w:sectPr w:rsidR="003758D9" w:rsidRPr="00F5225B" w:rsidSect="00A53E3C">
      <w:footerReference w:type="default" r:id="rId8"/>
      <w:pgSz w:w="11906" w:h="16838"/>
      <w:pgMar w:top="1134" w:right="851" w:bottom="1134" w:left="1418" w:header="720" w:footer="571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31A" w:rsidRDefault="00A0031A">
      <w:r>
        <w:separator/>
      </w:r>
    </w:p>
  </w:endnote>
  <w:endnote w:type="continuationSeparator" w:id="0">
    <w:p w:rsidR="00A0031A" w:rsidRDefault="00A00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58D9" w:rsidRDefault="003758D9">
    <w:pPr>
      <w:pStyle w:val="af0"/>
      <w:tabs>
        <w:tab w:val="center" w:pos="4677"/>
        <w:tab w:val="right" w:pos="9355"/>
      </w:tabs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31A" w:rsidRDefault="00A0031A">
      <w:r>
        <w:separator/>
      </w:r>
    </w:p>
  </w:footnote>
  <w:footnote w:type="continuationSeparator" w:id="0">
    <w:p w:rsidR="00A0031A" w:rsidRDefault="00A003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pStyle w:val="4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multilevel"/>
    <w:tmpl w:val="00000002"/>
    <w:name w:val="WW8Num15"/>
    <w:lvl w:ilvl="0">
      <w:start w:val="3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</w:rPr>
    </w:lvl>
  </w:abstractNum>
  <w:abstractNum w:abstractNumId="2">
    <w:nsid w:val="00000003"/>
    <w:multiLevelType w:val="multilevel"/>
    <w:tmpl w:val="00000003"/>
    <w:name w:val="WW8Num1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cs="Times New Roman"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cs="Times New Roman" w:hint="default"/>
        <w:b w:val="0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cs="Times New Roman" w:hint="default"/>
        <w:b w:val="0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cs="Times New Roman" w:hint="default"/>
        <w:b w:val="0"/>
      </w:rPr>
    </w:lvl>
  </w:abstractNum>
  <w:abstractNum w:abstractNumId="3">
    <w:nsid w:val="00000004"/>
    <w:multiLevelType w:val="multilevel"/>
    <w:tmpl w:val="00000004"/>
    <w:lvl w:ilvl="0">
      <w:start w:val="1"/>
      <w:numFmt w:val="decimal"/>
      <w:pStyle w:val="1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lvl w:ilvl="0">
      <w:start w:val="6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413"/>
        </w:tabs>
        <w:ind w:left="1413" w:hanging="42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713"/>
        </w:tabs>
        <w:ind w:left="1713" w:hanging="720"/>
      </w:pPr>
      <w:rPr>
        <w:rFonts w:ascii="Times New Roman" w:hAnsi="Times New Roman" w:cs="Times New Roman" w:hint="default"/>
        <w:b/>
        <w:i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713"/>
        </w:tabs>
        <w:ind w:left="1713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073"/>
        </w:tabs>
        <w:ind w:left="2073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3"/>
        </w:tabs>
        <w:ind w:left="2433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793"/>
        </w:tabs>
        <w:ind w:left="2793" w:hanging="1800"/>
      </w:pPr>
      <w:rPr>
        <w:rFonts w:cs="Times New Roman" w:hint="default"/>
      </w:rPr>
    </w:lvl>
  </w:abstractNum>
  <w:abstractNum w:abstractNumId="5">
    <w:nsid w:val="1D40689D"/>
    <w:multiLevelType w:val="hybridMultilevel"/>
    <w:tmpl w:val="4AB0A064"/>
    <w:lvl w:ilvl="0" w:tplc="6BB2F49E">
      <w:start w:val="1"/>
      <w:numFmt w:val="bullet"/>
      <w:lvlText w:val="∙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A613F"/>
    <w:multiLevelType w:val="hybridMultilevel"/>
    <w:tmpl w:val="D93A4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777E44"/>
    <w:multiLevelType w:val="hybridMultilevel"/>
    <w:tmpl w:val="9326972E"/>
    <w:lvl w:ilvl="0" w:tplc="9146BDA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autoHyphenation/>
  <w:hyphenationZone w:val="35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1D8"/>
    <w:rsid w:val="00042894"/>
    <w:rsid w:val="00056017"/>
    <w:rsid w:val="00061359"/>
    <w:rsid w:val="00064D9F"/>
    <w:rsid w:val="000C0D0E"/>
    <w:rsid w:val="000C2F28"/>
    <w:rsid w:val="000D2F97"/>
    <w:rsid w:val="000D3C49"/>
    <w:rsid w:val="001011EA"/>
    <w:rsid w:val="0011561C"/>
    <w:rsid w:val="00131F6B"/>
    <w:rsid w:val="00152929"/>
    <w:rsid w:val="00152D85"/>
    <w:rsid w:val="001929F6"/>
    <w:rsid w:val="001952C4"/>
    <w:rsid w:val="001A23F5"/>
    <w:rsid w:val="001B2DE3"/>
    <w:rsid w:val="001B7596"/>
    <w:rsid w:val="001C6DF2"/>
    <w:rsid w:val="001F0109"/>
    <w:rsid w:val="002142F5"/>
    <w:rsid w:val="00265A33"/>
    <w:rsid w:val="00272036"/>
    <w:rsid w:val="0027740C"/>
    <w:rsid w:val="002874B0"/>
    <w:rsid w:val="0029097D"/>
    <w:rsid w:val="002A0B8E"/>
    <w:rsid w:val="002B2D98"/>
    <w:rsid w:val="002B7DA0"/>
    <w:rsid w:val="002F611C"/>
    <w:rsid w:val="00300320"/>
    <w:rsid w:val="00344118"/>
    <w:rsid w:val="003758D9"/>
    <w:rsid w:val="003814F8"/>
    <w:rsid w:val="0039361C"/>
    <w:rsid w:val="003B0913"/>
    <w:rsid w:val="003B13CC"/>
    <w:rsid w:val="003B5363"/>
    <w:rsid w:val="003B7E26"/>
    <w:rsid w:val="003E2ADA"/>
    <w:rsid w:val="003F40FD"/>
    <w:rsid w:val="0040075F"/>
    <w:rsid w:val="00403E3A"/>
    <w:rsid w:val="00405BE9"/>
    <w:rsid w:val="004131D8"/>
    <w:rsid w:val="00415474"/>
    <w:rsid w:val="00420319"/>
    <w:rsid w:val="004635EB"/>
    <w:rsid w:val="00465522"/>
    <w:rsid w:val="00474E19"/>
    <w:rsid w:val="0047618F"/>
    <w:rsid w:val="00477390"/>
    <w:rsid w:val="00490678"/>
    <w:rsid w:val="004A0D04"/>
    <w:rsid w:val="004B30C7"/>
    <w:rsid w:val="004B7394"/>
    <w:rsid w:val="004C1E35"/>
    <w:rsid w:val="004E21E6"/>
    <w:rsid w:val="004E449D"/>
    <w:rsid w:val="004F3BC7"/>
    <w:rsid w:val="00511692"/>
    <w:rsid w:val="00537D69"/>
    <w:rsid w:val="00547A3A"/>
    <w:rsid w:val="00557E3C"/>
    <w:rsid w:val="00573122"/>
    <w:rsid w:val="005776F1"/>
    <w:rsid w:val="005828C7"/>
    <w:rsid w:val="0058684D"/>
    <w:rsid w:val="00595EFF"/>
    <w:rsid w:val="00596FB1"/>
    <w:rsid w:val="005A503E"/>
    <w:rsid w:val="005A7C50"/>
    <w:rsid w:val="005B7A62"/>
    <w:rsid w:val="005E64CB"/>
    <w:rsid w:val="005F074C"/>
    <w:rsid w:val="005F19CC"/>
    <w:rsid w:val="00605927"/>
    <w:rsid w:val="00624B52"/>
    <w:rsid w:val="006278A6"/>
    <w:rsid w:val="0063540B"/>
    <w:rsid w:val="00640C41"/>
    <w:rsid w:val="00641707"/>
    <w:rsid w:val="00683AAB"/>
    <w:rsid w:val="00684ADA"/>
    <w:rsid w:val="006931DA"/>
    <w:rsid w:val="00697CA4"/>
    <w:rsid w:val="006B2464"/>
    <w:rsid w:val="006F589E"/>
    <w:rsid w:val="007056A8"/>
    <w:rsid w:val="00732E98"/>
    <w:rsid w:val="00741077"/>
    <w:rsid w:val="00746830"/>
    <w:rsid w:val="007475BD"/>
    <w:rsid w:val="0075589C"/>
    <w:rsid w:val="00762179"/>
    <w:rsid w:val="00794CDA"/>
    <w:rsid w:val="007A117A"/>
    <w:rsid w:val="007E376E"/>
    <w:rsid w:val="00810A51"/>
    <w:rsid w:val="00812443"/>
    <w:rsid w:val="00832B9A"/>
    <w:rsid w:val="00865D6A"/>
    <w:rsid w:val="00871F0F"/>
    <w:rsid w:val="008A6F05"/>
    <w:rsid w:val="008B1AE0"/>
    <w:rsid w:val="008B3EC2"/>
    <w:rsid w:val="0091397F"/>
    <w:rsid w:val="00920BB8"/>
    <w:rsid w:val="00934133"/>
    <w:rsid w:val="00961AAF"/>
    <w:rsid w:val="009822B3"/>
    <w:rsid w:val="009925CC"/>
    <w:rsid w:val="009A1950"/>
    <w:rsid w:val="009D7C33"/>
    <w:rsid w:val="009E1DFB"/>
    <w:rsid w:val="009E3DD5"/>
    <w:rsid w:val="00A0031A"/>
    <w:rsid w:val="00A10A04"/>
    <w:rsid w:val="00A22232"/>
    <w:rsid w:val="00A36D9E"/>
    <w:rsid w:val="00A53E3C"/>
    <w:rsid w:val="00A540FB"/>
    <w:rsid w:val="00A56307"/>
    <w:rsid w:val="00A6268E"/>
    <w:rsid w:val="00A8005F"/>
    <w:rsid w:val="00A87805"/>
    <w:rsid w:val="00A96E3D"/>
    <w:rsid w:val="00AA6BA3"/>
    <w:rsid w:val="00AB665F"/>
    <w:rsid w:val="00AB795E"/>
    <w:rsid w:val="00AC3BD0"/>
    <w:rsid w:val="00B104AD"/>
    <w:rsid w:val="00B1263D"/>
    <w:rsid w:val="00B17A78"/>
    <w:rsid w:val="00B23BFF"/>
    <w:rsid w:val="00B3046E"/>
    <w:rsid w:val="00B30BEC"/>
    <w:rsid w:val="00B51FCB"/>
    <w:rsid w:val="00B673C0"/>
    <w:rsid w:val="00B746A9"/>
    <w:rsid w:val="00B8289B"/>
    <w:rsid w:val="00B929E7"/>
    <w:rsid w:val="00BB0EEE"/>
    <w:rsid w:val="00BB6389"/>
    <w:rsid w:val="00BB7FCA"/>
    <w:rsid w:val="00BF2007"/>
    <w:rsid w:val="00BF3376"/>
    <w:rsid w:val="00BF37C6"/>
    <w:rsid w:val="00C379EE"/>
    <w:rsid w:val="00C42CB2"/>
    <w:rsid w:val="00C84510"/>
    <w:rsid w:val="00C852E5"/>
    <w:rsid w:val="00CA715B"/>
    <w:rsid w:val="00CB158A"/>
    <w:rsid w:val="00CC47EF"/>
    <w:rsid w:val="00CD34C4"/>
    <w:rsid w:val="00CE1A62"/>
    <w:rsid w:val="00CE21BD"/>
    <w:rsid w:val="00D05CA2"/>
    <w:rsid w:val="00D126D3"/>
    <w:rsid w:val="00D24C7A"/>
    <w:rsid w:val="00D27477"/>
    <w:rsid w:val="00D31623"/>
    <w:rsid w:val="00D370E3"/>
    <w:rsid w:val="00D5144E"/>
    <w:rsid w:val="00D75B81"/>
    <w:rsid w:val="00D7688D"/>
    <w:rsid w:val="00DA2E36"/>
    <w:rsid w:val="00DC3DA4"/>
    <w:rsid w:val="00DD163D"/>
    <w:rsid w:val="00DF7704"/>
    <w:rsid w:val="00E25D71"/>
    <w:rsid w:val="00E470CD"/>
    <w:rsid w:val="00E50BB4"/>
    <w:rsid w:val="00E53F81"/>
    <w:rsid w:val="00E729C5"/>
    <w:rsid w:val="00E743FD"/>
    <w:rsid w:val="00E752C7"/>
    <w:rsid w:val="00E80B51"/>
    <w:rsid w:val="00E84C52"/>
    <w:rsid w:val="00EA141C"/>
    <w:rsid w:val="00EA4C55"/>
    <w:rsid w:val="00EB6030"/>
    <w:rsid w:val="00EC458B"/>
    <w:rsid w:val="00EE00EB"/>
    <w:rsid w:val="00EE2365"/>
    <w:rsid w:val="00EE6080"/>
    <w:rsid w:val="00F2120E"/>
    <w:rsid w:val="00F23457"/>
    <w:rsid w:val="00F23F10"/>
    <w:rsid w:val="00F25F5E"/>
    <w:rsid w:val="00F27903"/>
    <w:rsid w:val="00F5225B"/>
    <w:rsid w:val="00F67982"/>
    <w:rsid w:val="00F77031"/>
    <w:rsid w:val="00F9585E"/>
    <w:rsid w:val="00FA2F7B"/>
    <w:rsid w:val="00FA4963"/>
    <w:rsid w:val="00FC3A73"/>
    <w:rsid w:val="00FC3C3B"/>
    <w:rsid w:val="00FD23E1"/>
    <w:rsid w:val="00FE7005"/>
    <w:rsid w:val="00FF163E"/>
    <w:rsid w:val="00FF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40FB"/>
    <w:pPr>
      <w:widowControl w:val="0"/>
      <w:suppressAutoHyphens/>
      <w:autoSpaceDE w:val="0"/>
    </w:pPr>
    <w:rPr>
      <w:color w:val="000000"/>
      <w:sz w:val="24"/>
      <w:szCs w:val="24"/>
      <w:lang w:eastAsia="ar-SA"/>
    </w:rPr>
  </w:style>
  <w:style w:type="paragraph" w:styleId="10">
    <w:name w:val="heading 1"/>
    <w:basedOn w:val="a"/>
    <w:next w:val="a"/>
    <w:qFormat/>
    <w:pPr>
      <w:spacing w:before="480"/>
      <w:outlineLvl w:val="0"/>
    </w:pPr>
    <w:rPr>
      <w:rFonts w:ascii="Calibri" w:hAnsi="Calibri" w:cs="Calibri"/>
      <w:b/>
      <w:sz w:val="28"/>
      <w:szCs w:val="20"/>
      <w:lang w:val="x-none"/>
    </w:rPr>
  </w:style>
  <w:style w:type="paragraph" w:styleId="20">
    <w:name w:val="heading 2"/>
    <w:basedOn w:val="a"/>
    <w:next w:val="a"/>
    <w:qFormat/>
    <w:pPr>
      <w:spacing w:before="240" w:after="60"/>
      <w:outlineLvl w:val="1"/>
    </w:pPr>
    <w:rPr>
      <w:rFonts w:ascii="Arial" w:hAnsi="Arial" w:cs="Arial"/>
      <w:b/>
      <w:i/>
      <w:sz w:val="28"/>
      <w:szCs w:val="20"/>
      <w:lang w:val="x-none"/>
    </w:rPr>
  </w:style>
  <w:style w:type="paragraph" w:styleId="3">
    <w:name w:val="heading 3"/>
    <w:basedOn w:val="a"/>
    <w:next w:val="a"/>
    <w:qFormat/>
    <w:pPr>
      <w:spacing w:before="240" w:after="60"/>
      <w:outlineLvl w:val="2"/>
    </w:pPr>
    <w:rPr>
      <w:rFonts w:ascii="Cambria" w:hAnsi="Cambria" w:cs="Cambria"/>
      <w:b/>
      <w:sz w:val="26"/>
      <w:szCs w:val="20"/>
      <w:lang w:val="x-none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sz w:val="28"/>
      <w:szCs w:val="20"/>
    </w:rPr>
  </w:style>
  <w:style w:type="paragraph" w:styleId="5">
    <w:name w:val="heading 5"/>
    <w:basedOn w:val="a"/>
    <w:next w:val="a"/>
    <w:qFormat/>
    <w:pPr>
      <w:spacing w:before="240" w:after="60"/>
      <w:outlineLvl w:val="4"/>
    </w:pPr>
    <w:rPr>
      <w:rFonts w:ascii="Calibri" w:hAnsi="Calibri" w:cs="Calibri"/>
      <w:b/>
      <w:i/>
      <w:sz w:val="26"/>
      <w:szCs w:val="20"/>
      <w:lang w:val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</w:style>
  <w:style w:type="character" w:customStyle="1" w:styleId="WW8Num3z0">
    <w:name w:val="WW8Num3z0"/>
  </w:style>
  <w:style w:type="character" w:customStyle="1" w:styleId="WW8Num4z0">
    <w:name w:val="WW8Num4z0"/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3">
    <w:name w:val="WW8Num11z3"/>
    <w:rPr>
      <w:rFonts w:cs="Times New Roman"/>
    </w:rPr>
  </w:style>
  <w:style w:type="character" w:customStyle="1" w:styleId="WW8Num12z0">
    <w:name w:val="WW8Num1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3">
    <w:name w:val="WW8Num12z3"/>
    <w:rPr>
      <w:rFonts w:hint="default"/>
    </w:rPr>
  </w:style>
  <w:style w:type="character" w:customStyle="1" w:styleId="WW8Num13z0">
    <w:name w:val="WW8Num13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3z3">
    <w:name w:val="WW8Num13z3"/>
    <w:rPr>
      <w:rFonts w:cs="Times New Roman"/>
    </w:rPr>
  </w:style>
  <w:style w:type="character" w:customStyle="1" w:styleId="WW8Num14z0">
    <w:name w:val="WW8Num14z0"/>
    <w:rPr>
      <w:rFonts w:cs="Times New Roman" w:hint="default"/>
    </w:rPr>
  </w:style>
  <w:style w:type="character" w:customStyle="1" w:styleId="WW8Num14z1">
    <w:name w:val="WW8Num14z1"/>
    <w:rPr>
      <w:rFonts w:cs="Times New Roman"/>
    </w:rPr>
  </w:style>
  <w:style w:type="character" w:customStyle="1" w:styleId="WW8Num15z0">
    <w:name w:val="WW8Num15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2">
    <w:name w:val="WW8Num15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5z3">
    <w:name w:val="WW8Num15z3"/>
    <w:rPr>
      <w:rFonts w:cs="Times New Roman" w:hint="default"/>
    </w:rPr>
  </w:style>
  <w:style w:type="character" w:customStyle="1" w:styleId="WW8Num16z0">
    <w:name w:val="WW8Num16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2">
    <w:name w:val="WW8Num16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6z3">
    <w:name w:val="WW8Num16z3"/>
    <w:rPr>
      <w:rFonts w:cs="Times New Roman" w:hint="default"/>
      <w:b w:val="0"/>
    </w:rPr>
  </w:style>
  <w:style w:type="character" w:customStyle="1" w:styleId="WW8Num17z0">
    <w:name w:val="WW8Num17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szCs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2">
    <w:name w:val="WW8Num17z2"/>
    <w:rPr>
      <w:rFonts w:ascii="Times New Roman" w:hAnsi="Times New Roman" w:cs="Times New Roman" w:hint="default"/>
      <w:b/>
      <w:i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cs="Times New Roman" w:hint="default"/>
      <w:b w:val="0"/>
    </w:rPr>
  </w:style>
  <w:style w:type="character" w:customStyle="1" w:styleId="WW8NumSt9z0">
    <w:name w:val="WW8NumSt9z0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9z3">
    <w:name w:val="WW8NumSt9z3"/>
    <w:rPr>
      <w:rFonts w:cs="Times New Roman"/>
    </w:rPr>
  </w:style>
  <w:style w:type="character" w:customStyle="1" w:styleId="WW8NumSt21z0">
    <w:name w:val="WW8NumSt21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1z1">
    <w:name w:val="WW8NumSt21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1z3">
    <w:name w:val="WW8NumSt21z3"/>
    <w:rPr>
      <w:rFonts w:hint="default"/>
    </w:rPr>
  </w:style>
  <w:style w:type="character" w:customStyle="1" w:styleId="WW8NumSt22z0">
    <w:name w:val="WW8NumSt22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2z1">
    <w:name w:val="WW8NumSt22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2z3">
    <w:name w:val="WW8NumSt22z3"/>
    <w:rPr>
      <w:rFonts w:hint="default"/>
    </w:rPr>
  </w:style>
  <w:style w:type="character" w:customStyle="1" w:styleId="WW8NumSt23z0">
    <w:name w:val="WW8NumSt23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3z1">
    <w:name w:val="WW8NumSt23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3z3">
    <w:name w:val="WW8NumSt23z3"/>
    <w:rPr>
      <w:rFonts w:hint="default"/>
    </w:rPr>
  </w:style>
  <w:style w:type="character" w:customStyle="1" w:styleId="WW8NumSt24z0">
    <w:name w:val="WW8NumSt24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4z1">
    <w:name w:val="WW8NumSt24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4z3">
    <w:name w:val="WW8NumSt24z3"/>
    <w:rPr>
      <w:rFonts w:hint="default"/>
    </w:rPr>
  </w:style>
  <w:style w:type="character" w:customStyle="1" w:styleId="WW8NumSt25z0">
    <w:name w:val="WW8NumSt25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5z1">
    <w:name w:val="WW8NumSt25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5z3">
    <w:name w:val="WW8NumSt25z3"/>
    <w:rPr>
      <w:rFonts w:hint="default"/>
    </w:rPr>
  </w:style>
  <w:style w:type="character" w:customStyle="1" w:styleId="11">
    <w:name w:val="Основной шрифт абзаца1"/>
  </w:style>
  <w:style w:type="character" w:customStyle="1" w:styleId="12">
    <w:name w:val="Заголовок 1 Знак"/>
    <w:rPr>
      <w:rFonts w:cs="Times New Roman"/>
      <w:b/>
      <w:color w:val="000000"/>
      <w:sz w:val="28"/>
    </w:rPr>
  </w:style>
  <w:style w:type="character" w:customStyle="1" w:styleId="21">
    <w:name w:val="Заголовок 2 Знак"/>
    <w:rPr>
      <w:rFonts w:ascii="Arial" w:hAnsi="Arial" w:cs="Times New Roman"/>
      <w:b/>
      <w:i/>
      <w:color w:val="000000"/>
      <w:sz w:val="28"/>
    </w:rPr>
  </w:style>
  <w:style w:type="character" w:customStyle="1" w:styleId="30">
    <w:name w:val="Заголовок 3 Знак"/>
    <w:rPr>
      <w:rFonts w:ascii="Cambria" w:hAnsi="Cambria" w:cs="Times New Roman"/>
      <w:b/>
      <w:color w:val="000000"/>
      <w:sz w:val="26"/>
    </w:rPr>
  </w:style>
  <w:style w:type="character" w:customStyle="1" w:styleId="40">
    <w:name w:val="Заголовок 4 Знак"/>
    <w:rPr>
      <w:rFonts w:cs="Times New Roman"/>
      <w:b/>
      <w:color w:val="000000"/>
      <w:sz w:val="28"/>
      <w:lang w:val="ru-RU"/>
    </w:rPr>
  </w:style>
  <w:style w:type="character" w:customStyle="1" w:styleId="50">
    <w:name w:val="Заголовок 5 Знак"/>
    <w:rPr>
      <w:rFonts w:cs="Times New Roman"/>
      <w:b/>
      <w:i/>
      <w:color w:val="000000"/>
      <w:sz w:val="26"/>
    </w:rPr>
  </w:style>
  <w:style w:type="character" w:customStyle="1" w:styleId="a3">
    <w:name w:val="Текст выноски Знак"/>
    <w:rPr>
      <w:rFonts w:ascii="Tahoma" w:hAnsi="Tahoma" w:cs="Times New Roman"/>
      <w:color w:val="000000"/>
      <w:sz w:val="16"/>
    </w:rPr>
  </w:style>
  <w:style w:type="character" w:customStyle="1" w:styleId="a4">
    <w:name w:val="Нижний колонтитул Знак"/>
    <w:rPr>
      <w:rFonts w:cs="Times New Roman"/>
      <w:color w:val="000000"/>
    </w:rPr>
  </w:style>
  <w:style w:type="character" w:customStyle="1" w:styleId="a5">
    <w:name w:val="Верхний колонтитул Знак"/>
    <w:rPr>
      <w:rFonts w:cs="Times New Roman"/>
      <w:color w:val="000000"/>
    </w:rPr>
  </w:style>
  <w:style w:type="character" w:customStyle="1" w:styleId="FontStyle12">
    <w:name w:val="Font Style12"/>
    <w:rPr>
      <w:color w:val="000000"/>
      <w:sz w:val="26"/>
    </w:rPr>
  </w:style>
  <w:style w:type="character" w:styleId="a6">
    <w:name w:val="line number"/>
    <w:rPr>
      <w:rFonts w:cs="Times New Roman"/>
      <w:color w:val="000000"/>
    </w:rPr>
  </w:style>
  <w:style w:type="character" w:styleId="a7">
    <w:name w:val="Hyperlink"/>
    <w:rPr>
      <w:rFonts w:cs="Times New Roman"/>
      <w:color w:val="0000FF"/>
      <w:u w:val="single"/>
    </w:rPr>
  </w:style>
  <w:style w:type="character" w:styleId="a8">
    <w:name w:val="Emphasis"/>
    <w:qFormat/>
    <w:rPr>
      <w:rFonts w:cs="Times New Roman"/>
      <w:i/>
    </w:rPr>
  </w:style>
  <w:style w:type="character" w:styleId="a9">
    <w:name w:val="Strong"/>
    <w:qFormat/>
    <w:rPr>
      <w:rFonts w:cs="Times New Roman"/>
      <w:b/>
    </w:rPr>
  </w:style>
  <w:style w:type="character" w:customStyle="1" w:styleId="13">
    <w:name w:val="Подзаголовок Знак1"/>
    <w:rPr>
      <w:rFonts w:ascii="Cambria" w:hAnsi="Cambria" w:cs="Times New Roman"/>
      <w:color w:val="000000"/>
      <w:sz w:val="24"/>
    </w:rPr>
  </w:style>
  <w:style w:type="character" w:styleId="aa">
    <w:name w:val="page number"/>
    <w:basedOn w:val="11"/>
  </w:style>
  <w:style w:type="character" w:customStyle="1" w:styleId="ab">
    <w:name w:val="Подзаголовок Знак"/>
    <w:rPr>
      <w:rFonts w:ascii="Cambria" w:hAnsi="Cambria" w:cs="Times New Roman"/>
      <w:color w:val="000000"/>
      <w:sz w:val="24"/>
    </w:rPr>
  </w:style>
  <w:style w:type="paragraph" w:customStyle="1" w:styleId="ac">
    <w:name w:val="Заголовок"/>
    <w:basedOn w:val="a"/>
    <w:next w:val="ad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d">
    <w:name w:val="Body Text"/>
    <w:basedOn w:val="a"/>
    <w:pPr>
      <w:spacing w:after="120"/>
    </w:pPr>
  </w:style>
  <w:style w:type="paragraph" w:styleId="ae">
    <w:name w:val="List"/>
    <w:basedOn w:val="ad"/>
    <w:rPr>
      <w:rFonts w:cs="Mangal"/>
    </w:rPr>
  </w:style>
  <w:style w:type="paragraph" w:customStyle="1" w:styleId="14">
    <w:name w:val="Название1"/>
    <w:basedOn w:val="a"/>
    <w:pPr>
      <w:suppressLineNumbers/>
      <w:spacing w:before="120" w:after="120"/>
    </w:pPr>
    <w:rPr>
      <w:rFonts w:cs="Mangal"/>
      <w:i/>
      <w:iCs/>
    </w:rPr>
  </w:style>
  <w:style w:type="paragraph" w:customStyle="1" w:styleId="15">
    <w:name w:val="Указатель1"/>
    <w:basedOn w:val="a"/>
    <w:pPr>
      <w:suppressLineNumbers/>
    </w:pPr>
    <w:rPr>
      <w:rFonts w:cs="Mangal"/>
    </w:rPr>
  </w:style>
  <w:style w:type="paragraph" w:styleId="16">
    <w:name w:val="toc 1"/>
    <w:basedOn w:val="a"/>
    <w:next w:val="a"/>
    <w:pPr>
      <w:spacing w:before="120"/>
    </w:pPr>
    <w:rPr>
      <w:b/>
      <w:bCs/>
      <w:caps/>
    </w:rPr>
  </w:style>
  <w:style w:type="paragraph" w:styleId="af">
    <w:name w:val="Balloon Text"/>
    <w:basedOn w:val="a"/>
    <w:rPr>
      <w:rFonts w:ascii="Tahoma" w:hAnsi="Tahoma" w:cs="Tahoma"/>
      <w:sz w:val="16"/>
      <w:szCs w:val="20"/>
      <w:lang w:val="x-none"/>
    </w:rPr>
  </w:style>
  <w:style w:type="paragraph" w:styleId="31">
    <w:name w:val="toc 3"/>
    <w:basedOn w:val="a"/>
    <w:next w:val="a"/>
    <w:pPr>
      <w:ind w:left="240"/>
    </w:pPr>
    <w:rPr>
      <w:rFonts w:ascii="Calibri" w:hAnsi="Calibri" w:cs="Calibri"/>
      <w:sz w:val="20"/>
      <w:szCs w:val="20"/>
    </w:rPr>
  </w:style>
  <w:style w:type="paragraph" w:styleId="22">
    <w:name w:val="toc 2"/>
    <w:basedOn w:val="a"/>
    <w:next w:val="a"/>
    <w:pPr>
      <w:ind w:left="709"/>
    </w:pPr>
    <w:rPr>
      <w:rFonts w:cs="Calibri"/>
      <w:bCs/>
      <w:szCs w:val="20"/>
    </w:rPr>
  </w:style>
  <w:style w:type="paragraph" w:styleId="af0">
    <w:name w:val="footer"/>
    <w:basedOn w:val="a"/>
    <w:rPr>
      <w:rFonts w:ascii="Calibri" w:hAnsi="Calibri" w:cs="Calibri"/>
      <w:sz w:val="20"/>
      <w:szCs w:val="20"/>
      <w:lang w:val="x-none"/>
    </w:rPr>
  </w:style>
  <w:style w:type="paragraph" w:styleId="af1">
    <w:name w:val="header"/>
    <w:basedOn w:val="a"/>
    <w:rPr>
      <w:rFonts w:ascii="Calibri" w:hAnsi="Calibri" w:cs="Calibri"/>
      <w:sz w:val="20"/>
      <w:szCs w:val="20"/>
      <w:lang w:val="x-none"/>
    </w:rPr>
  </w:style>
  <w:style w:type="paragraph" w:customStyle="1" w:styleId="210">
    <w:name w:val="Список 21"/>
    <w:basedOn w:val="a"/>
    <w:pPr>
      <w:ind w:left="566" w:hanging="283"/>
    </w:pPr>
  </w:style>
  <w:style w:type="paragraph" w:styleId="af2">
    <w:name w:val="Normal (Web)"/>
    <w:basedOn w:val="a"/>
    <w:pPr>
      <w:spacing w:before="100" w:after="100"/>
    </w:pPr>
  </w:style>
  <w:style w:type="paragraph" w:customStyle="1" w:styleId="17">
    <w:name w:val="Заголовок оглавления1"/>
    <w:basedOn w:val="10"/>
    <w:next w:val="a"/>
    <w:pPr>
      <w:spacing w:before="0" w:line="273" w:lineRule="auto"/>
    </w:pPr>
    <w:rPr>
      <w:b w:val="0"/>
      <w:bCs/>
      <w:sz w:val="24"/>
      <w:szCs w:val="24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1TimesNewRoman12">
    <w:name w:val="Стиль Заголовок 1 + Times New Roman 12 пт все прописные По центр..."/>
    <w:basedOn w:val="10"/>
    <w:pPr>
      <w:keepNext/>
      <w:widowControl/>
      <w:autoSpaceDE/>
      <w:spacing w:before="120" w:after="120"/>
      <w:jc w:val="center"/>
    </w:pPr>
    <w:rPr>
      <w:caps/>
      <w:color w:val="auto"/>
      <w:kern w:val="1"/>
      <w:sz w:val="24"/>
    </w:rPr>
  </w:style>
  <w:style w:type="paragraph" w:styleId="af3">
    <w:name w:val="Subtitle"/>
    <w:basedOn w:val="a"/>
    <w:next w:val="a"/>
    <w:qFormat/>
    <w:pPr>
      <w:spacing w:after="60"/>
      <w:jc w:val="center"/>
    </w:pPr>
    <w:rPr>
      <w:rFonts w:ascii="Cambria" w:hAnsi="Cambria" w:cs="Cambria"/>
      <w:szCs w:val="20"/>
      <w:lang w:val="x-none"/>
    </w:rPr>
  </w:style>
  <w:style w:type="paragraph" w:styleId="41">
    <w:name w:val="toc 4"/>
    <w:basedOn w:val="a"/>
    <w:next w:val="a"/>
    <w:pPr>
      <w:ind w:left="480"/>
    </w:pPr>
    <w:rPr>
      <w:rFonts w:ascii="Calibri" w:hAnsi="Calibri" w:cs="Calibri"/>
      <w:sz w:val="20"/>
      <w:szCs w:val="20"/>
    </w:rPr>
  </w:style>
  <w:style w:type="paragraph" w:styleId="51">
    <w:name w:val="toc 5"/>
    <w:basedOn w:val="a"/>
    <w:next w:val="a"/>
    <w:pPr>
      <w:ind w:left="72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pPr>
      <w:ind w:left="96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pPr>
      <w:ind w:left="120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pPr>
      <w:ind w:left="14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pPr>
      <w:ind w:left="1680"/>
    </w:pPr>
    <w:rPr>
      <w:rFonts w:ascii="Calibri" w:hAnsi="Calibri" w:cs="Calibri"/>
      <w:sz w:val="20"/>
      <w:szCs w:val="20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eastAsia="ar-SA"/>
    </w:rPr>
  </w:style>
  <w:style w:type="paragraph" w:customStyle="1" w:styleId="1">
    <w:name w:val="_1СтильЗаголовка"/>
    <w:pPr>
      <w:numPr>
        <w:numId w:val="4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">
    <w:name w:val="_2СтильЗаголовка"/>
    <w:pPr>
      <w:numPr>
        <w:numId w:val="2"/>
      </w:numPr>
      <w:suppressAutoHyphens/>
      <w:spacing w:before="120" w:after="60"/>
    </w:pPr>
    <w:rPr>
      <w:b/>
      <w:sz w:val="24"/>
      <w:szCs w:val="24"/>
      <w:lang w:eastAsia="ar-SA"/>
    </w:rPr>
  </w:style>
  <w:style w:type="paragraph" w:customStyle="1" w:styleId="af4">
    <w:name w:val="Содержимое таблицы"/>
    <w:basedOn w:val="a"/>
    <w:pPr>
      <w:suppressLineNumbers/>
    </w:pPr>
  </w:style>
  <w:style w:type="paragraph" w:customStyle="1" w:styleId="af5">
    <w:name w:val="Заголовок таблицы"/>
    <w:basedOn w:val="af4"/>
    <w:pPr>
      <w:jc w:val="center"/>
    </w:pPr>
    <w:rPr>
      <w:b/>
      <w:bCs/>
    </w:rPr>
  </w:style>
  <w:style w:type="paragraph" w:customStyle="1" w:styleId="af6">
    <w:name w:val="Содержимое врезки"/>
    <w:basedOn w:val="ad"/>
  </w:style>
  <w:style w:type="paragraph" w:styleId="af7">
    <w:name w:val="footnote text"/>
    <w:basedOn w:val="a"/>
    <w:rsid w:val="00CB158A"/>
    <w:pPr>
      <w:suppressAutoHyphens w:val="0"/>
    </w:pPr>
    <w:rPr>
      <w:sz w:val="20"/>
      <w:szCs w:val="20"/>
    </w:rPr>
  </w:style>
  <w:style w:type="table" w:styleId="af8">
    <w:name w:val="Table Grid"/>
    <w:basedOn w:val="a1"/>
    <w:rsid w:val="00F770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Обычный1"/>
    <w:rsid w:val="0091397F"/>
    <w:pPr>
      <w:spacing w:line="276" w:lineRule="auto"/>
    </w:pPr>
    <w:rPr>
      <w:rFonts w:ascii="Arial" w:hAnsi="Arial" w:cs="Arial"/>
      <w:color w:val="000000"/>
      <w:sz w:val="22"/>
      <w:szCs w:val="22"/>
    </w:rPr>
  </w:style>
  <w:style w:type="paragraph" w:styleId="af9">
    <w:name w:val="List Paragraph"/>
    <w:basedOn w:val="a"/>
    <w:uiPriority w:val="34"/>
    <w:qFormat/>
    <w:rsid w:val="00A10A04"/>
    <w:pPr>
      <w:ind w:left="720"/>
      <w:contextualSpacing/>
    </w:pPr>
  </w:style>
  <w:style w:type="character" w:styleId="afa">
    <w:name w:val="annotation reference"/>
    <w:basedOn w:val="a0"/>
    <w:rsid w:val="00FA4963"/>
    <w:rPr>
      <w:sz w:val="16"/>
      <w:szCs w:val="16"/>
    </w:rPr>
  </w:style>
  <w:style w:type="paragraph" w:styleId="afb">
    <w:name w:val="annotation text"/>
    <w:basedOn w:val="a"/>
    <w:link w:val="afc"/>
    <w:rsid w:val="00FA4963"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rsid w:val="00FA4963"/>
    <w:rPr>
      <w:color w:val="00000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7</Pages>
  <Words>1222</Words>
  <Characters>6971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Университет</Company>
  <LinksUpToDate>false</LinksUpToDate>
  <CharactersWithSpaces>8177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62</cp:revision>
  <cp:lastPrinted>2013-04-29T06:42:00Z</cp:lastPrinted>
  <dcterms:created xsi:type="dcterms:W3CDTF">2016-12-09T08:49:00Z</dcterms:created>
  <dcterms:modified xsi:type="dcterms:W3CDTF">2017-05-17T10:29:00Z</dcterms:modified>
</cp:coreProperties>
</file>