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57" w:rsidRDefault="00864457" w:rsidP="00864457">
      <w:pPr>
        <w:jc w:val="center"/>
      </w:pPr>
      <w:r>
        <w:t>МИНИСТЕРСТВО ОБРАЗОВАНИЯ И НАУКИ РОССИЙСКОЙ ФЕДЕРАЦИИ</w:t>
      </w:r>
    </w:p>
    <w:p w:rsidR="00864457" w:rsidRDefault="00864457" w:rsidP="00864457">
      <w:pPr>
        <w:jc w:val="center"/>
      </w:pPr>
      <w:r>
        <w:t>Федеральное государственное автономное образовательное учреждение</w:t>
      </w:r>
    </w:p>
    <w:p w:rsidR="00864457" w:rsidRDefault="00864457" w:rsidP="00864457">
      <w:pPr>
        <w:jc w:val="center"/>
      </w:pPr>
      <w:r>
        <w:t>высшего образования</w:t>
      </w:r>
    </w:p>
    <w:p w:rsidR="00864457" w:rsidRDefault="00864457" w:rsidP="00864457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864457" w:rsidRDefault="00864457" w:rsidP="00864457"/>
    <w:p w:rsidR="00864457" w:rsidRDefault="00864457" w:rsidP="00864457">
      <w:pPr>
        <w:jc w:val="right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Pr="00863E07" w:rsidRDefault="00864457" w:rsidP="00864457">
      <w:pPr>
        <w:jc w:val="right"/>
      </w:pPr>
      <w:r w:rsidRPr="00863E07">
        <w:t>УТВЕРЖДАЮ</w:t>
      </w:r>
    </w:p>
    <w:p w:rsidR="00864457" w:rsidRPr="00863E07" w:rsidRDefault="00864457" w:rsidP="00864457">
      <w:pPr>
        <w:ind w:left="5222"/>
        <w:jc w:val="right"/>
      </w:pPr>
      <w:r w:rsidRPr="00863E07">
        <w:t>Руководитель образовательной программы</w:t>
      </w:r>
    </w:p>
    <w:p w:rsidR="00864457" w:rsidRPr="00863E07" w:rsidRDefault="00D2697D" w:rsidP="00864457">
      <w:pPr>
        <w:ind w:left="5222"/>
        <w:jc w:val="right"/>
      </w:pPr>
      <w:r>
        <w:t xml:space="preserve">_______________/ </w:t>
      </w:r>
      <w:r w:rsidR="00FD2C62">
        <w:rPr>
          <w:u w:val="single"/>
        </w:rPr>
        <w:t>Петунин А.А.</w:t>
      </w:r>
      <w:r>
        <w:t>_</w:t>
      </w:r>
    </w:p>
    <w:p w:rsidR="00864457" w:rsidRDefault="00864457" w:rsidP="00864457">
      <w:pPr>
        <w:ind w:left="5222"/>
        <w:jc w:val="right"/>
      </w:pPr>
      <w:r w:rsidRPr="00863E07">
        <w:t>«</w:t>
      </w:r>
      <w:r w:rsidR="000C16A2" w:rsidRPr="000C16A2">
        <w:rPr>
          <w:u w:val="single"/>
        </w:rPr>
        <w:t>15</w:t>
      </w:r>
      <w:r w:rsidRPr="00863E07">
        <w:t xml:space="preserve">» </w:t>
      </w:r>
      <w:proofErr w:type="spellStart"/>
      <w:r w:rsidRPr="00863E07">
        <w:t>_</w:t>
      </w:r>
      <w:r w:rsidR="000C16A2">
        <w:rPr>
          <w:u w:val="single"/>
        </w:rPr>
        <w:t>ноября</w:t>
      </w:r>
      <w:proofErr w:type="spellEnd"/>
      <w:r w:rsidR="000C6DA9">
        <w:t>_ 201</w:t>
      </w:r>
      <w:r w:rsidR="000C16A2" w:rsidRPr="000C16A2">
        <w:t>7</w:t>
      </w:r>
      <w:r w:rsidRPr="00863E07">
        <w:t xml:space="preserve"> г.</w:t>
      </w: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</w:pPr>
    </w:p>
    <w:p w:rsidR="00864457" w:rsidRDefault="00864457" w:rsidP="00864457">
      <w:pPr>
        <w:jc w:val="center"/>
        <w:rPr>
          <w:b/>
        </w:rPr>
      </w:pPr>
    </w:p>
    <w:p w:rsidR="00864457" w:rsidRDefault="00864457" w:rsidP="00864457">
      <w:pPr>
        <w:jc w:val="center"/>
        <w:rPr>
          <w:b/>
          <w:sz w:val="36"/>
          <w:szCs w:val="36"/>
        </w:rPr>
      </w:pPr>
      <w:r w:rsidRPr="000033A9">
        <w:rPr>
          <w:b/>
          <w:sz w:val="36"/>
          <w:szCs w:val="36"/>
        </w:rPr>
        <w:t>Фонд оценочных средств</w:t>
      </w:r>
    </w:p>
    <w:p w:rsidR="00864457" w:rsidRPr="00804698" w:rsidRDefault="000F7E90" w:rsidP="00864457">
      <w:pPr>
        <w:jc w:val="center"/>
        <w:rPr>
          <w:b/>
          <w:sz w:val="28"/>
          <w:szCs w:val="28"/>
        </w:rPr>
      </w:pPr>
      <w:r w:rsidRPr="00804698">
        <w:rPr>
          <w:b/>
          <w:sz w:val="28"/>
          <w:szCs w:val="28"/>
        </w:rPr>
        <w:t xml:space="preserve">по </w:t>
      </w:r>
      <w:r w:rsidR="00897409" w:rsidRPr="00804698">
        <w:rPr>
          <w:b/>
          <w:sz w:val="28"/>
          <w:szCs w:val="28"/>
        </w:rPr>
        <w:t>П</w:t>
      </w:r>
      <w:r w:rsidRPr="00804698">
        <w:rPr>
          <w:b/>
          <w:sz w:val="28"/>
          <w:szCs w:val="28"/>
        </w:rPr>
        <w:t>рактике</w:t>
      </w:r>
    </w:p>
    <w:p w:rsidR="000C6DA9" w:rsidRDefault="000C6DA9" w:rsidP="00864457">
      <w:pPr>
        <w:jc w:val="center"/>
        <w:rPr>
          <w:b/>
          <w:sz w:val="28"/>
          <w:szCs w:val="28"/>
        </w:rPr>
      </w:pPr>
    </w:p>
    <w:p w:rsidR="00E55286" w:rsidRDefault="00E55286" w:rsidP="00864457">
      <w:pPr>
        <w:jc w:val="center"/>
        <w:rPr>
          <w:b/>
          <w:sz w:val="28"/>
          <w:szCs w:val="28"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04"/>
        <w:gridCol w:w="4108"/>
      </w:tblGrid>
      <w:tr w:rsidR="007003A1" w:rsidRPr="00F96809" w:rsidTr="001E12E8">
        <w:trPr>
          <w:trHeight w:val="143"/>
        </w:trPr>
        <w:tc>
          <w:tcPr>
            <w:tcW w:w="5904" w:type="dxa"/>
            <w:shd w:val="clear" w:color="auto" w:fill="auto"/>
          </w:tcPr>
          <w:p w:rsidR="007003A1" w:rsidRPr="0048501A" w:rsidRDefault="007003A1" w:rsidP="001E12E8">
            <w:pPr>
              <w:rPr>
                <w:b/>
              </w:rPr>
            </w:pPr>
            <w:r w:rsidRPr="0048501A">
              <w:rPr>
                <w:b/>
              </w:rPr>
              <w:t>Перечень сведений о  программе практик</w:t>
            </w:r>
          </w:p>
        </w:tc>
        <w:tc>
          <w:tcPr>
            <w:tcW w:w="4108" w:type="dxa"/>
            <w:shd w:val="clear" w:color="auto" w:fill="auto"/>
          </w:tcPr>
          <w:p w:rsidR="007003A1" w:rsidRPr="0048501A" w:rsidRDefault="007003A1" w:rsidP="001E12E8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 данные</w:t>
            </w:r>
          </w:p>
        </w:tc>
      </w:tr>
      <w:tr w:rsidR="007003A1" w:rsidRPr="00F96809" w:rsidTr="001E12E8">
        <w:trPr>
          <w:trHeight w:val="320"/>
        </w:trPr>
        <w:tc>
          <w:tcPr>
            <w:tcW w:w="5904" w:type="dxa"/>
            <w:shd w:val="clear" w:color="auto" w:fill="auto"/>
          </w:tcPr>
          <w:p w:rsidR="007003A1" w:rsidRPr="0048501A" w:rsidRDefault="007003A1" w:rsidP="001E12E8">
            <w:r w:rsidRPr="0048501A">
              <w:rPr>
                <w:b/>
              </w:rPr>
              <w:t>Образовательная программа</w:t>
            </w:r>
            <w:r w:rsidRPr="0048501A">
              <w:t>.</w:t>
            </w:r>
          </w:p>
          <w:p w:rsidR="007003A1" w:rsidRPr="0048501A" w:rsidRDefault="004B5C0F" w:rsidP="001E12E8">
            <w:r w:rsidRPr="00E40492">
              <w:t>Информационные системы и технологии в машиностроении</w:t>
            </w:r>
          </w:p>
        </w:tc>
        <w:tc>
          <w:tcPr>
            <w:tcW w:w="4108" w:type="dxa"/>
            <w:shd w:val="clear" w:color="auto" w:fill="auto"/>
          </w:tcPr>
          <w:p w:rsidR="007003A1" w:rsidRPr="00F101F2" w:rsidRDefault="007003A1" w:rsidP="00956D72">
            <w:pPr>
              <w:rPr>
                <w:lang w:val="en-US"/>
              </w:rPr>
            </w:pPr>
            <w:r w:rsidRPr="0048501A">
              <w:rPr>
                <w:b/>
              </w:rPr>
              <w:t>Код ОП</w:t>
            </w:r>
            <w:r w:rsidR="00F101F2">
              <w:rPr>
                <w:b/>
                <w:lang w:val="en-US"/>
              </w:rPr>
              <w:t xml:space="preserve"> </w:t>
            </w:r>
            <w:r w:rsidR="00F101F2">
              <w:rPr>
                <w:b/>
                <w:color w:val="000000"/>
              </w:rPr>
              <w:t>09.03.0</w:t>
            </w:r>
            <w:r w:rsidR="004B5C0F">
              <w:rPr>
                <w:b/>
                <w:color w:val="000000"/>
                <w:lang w:val="en-US"/>
              </w:rPr>
              <w:t>2</w:t>
            </w:r>
            <w:r w:rsidR="00F101F2">
              <w:rPr>
                <w:b/>
                <w:color w:val="000000"/>
              </w:rPr>
              <w:t>/0</w:t>
            </w:r>
            <w:r w:rsidR="00956D72">
              <w:rPr>
                <w:b/>
                <w:color w:val="000000"/>
                <w:lang w:val="en-US"/>
              </w:rPr>
              <w:t>8</w:t>
            </w:r>
            <w:r w:rsidR="00F101F2" w:rsidRPr="00E40492">
              <w:rPr>
                <w:b/>
                <w:color w:val="000000"/>
              </w:rPr>
              <w:t>.01</w:t>
            </w:r>
          </w:p>
        </w:tc>
      </w:tr>
      <w:tr w:rsidR="007003A1" w:rsidRPr="00F96809" w:rsidTr="001E12E8">
        <w:trPr>
          <w:trHeight w:val="320"/>
        </w:trPr>
        <w:tc>
          <w:tcPr>
            <w:tcW w:w="5904" w:type="dxa"/>
            <w:shd w:val="clear" w:color="auto" w:fill="auto"/>
          </w:tcPr>
          <w:p w:rsidR="007003A1" w:rsidRPr="0048501A" w:rsidRDefault="007003A1" w:rsidP="001E12E8">
            <w:r w:rsidRPr="0048501A">
              <w:rPr>
                <w:b/>
              </w:rPr>
              <w:t>Направление подготовки</w:t>
            </w:r>
            <w:r w:rsidRPr="0048501A">
              <w:t xml:space="preserve"> </w:t>
            </w:r>
          </w:p>
          <w:p w:rsidR="007003A1" w:rsidRPr="0048501A" w:rsidRDefault="004B5C0F" w:rsidP="001E12E8">
            <w:r w:rsidRPr="00E40492">
              <w:t>Информационные системы и технологии</w:t>
            </w:r>
          </w:p>
        </w:tc>
        <w:tc>
          <w:tcPr>
            <w:tcW w:w="4108" w:type="dxa"/>
            <w:vMerge w:val="restart"/>
            <w:shd w:val="clear" w:color="auto" w:fill="auto"/>
          </w:tcPr>
          <w:p w:rsidR="007003A1" w:rsidRPr="004B5C0F" w:rsidRDefault="007003A1" w:rsidP="004B5C0F">
            <w:r w:rsidRPr="0048501A">
              <w:rPr>
                <w:b/>
              </w:rPr>
              <w:t>Код направления и уровня подготовки</w:t>
            </w:r>
            <w:r w:rsidR="00F101F2" w:rsidRPr="00F101F2">
              <w:rPr>
                <w:b/>
              </w:rPr>
              <w:t xml:space="preserve"> </w:t>
            </w:r>
            <w:r w:rsidR="00F101F2" w:rsidRPr="00E40492">
              <w:rPr>
                <w:b/>
              </w:rPr>
              <w:t>09.03.0</w:t>
            </w:r>
            <w:r w:rsidR="004B5C0F" w:rsidRPr="004B5C0F">
              <w:rPr>
                <w:b/>
              </w:rPr>
              <w:t>2</w:t>
            </w:r>
          </w:p>
        </w:tc>
      </w:tr>
      <w:tr w:rsidR="007003A1" w:rsidRPr="00F96809" w:rsidTr="001E12E8">
        <w:trPr>
          <w:trHeight w:val="320"/>
        </w:trPr>
        <w:tc>
          <w:tcPr>
            <w:tcW w:w="5904" w:type="dxa"/>
            <w:shd w:val="clear" w:color="auto" w:fill="auto"/>
          </w:tcPr>
          <w:p w:rsidR="00F101F2" w:rsidRDefault="007003A1" w:rsidP="00F101F2">
            <w:pPr>
              <w:rPr>
                <w:lang w:val="en-US"/>
              </w:rPr>
            </w:pPr>
            <w:r w:rsidRPr="0048501A">
              <w:rPr>
                <w:b/>
              </w:rPr>
              <w:t>Уровень подготовки</w:t>
            </w:r>
            <w:r w:rsidR="00F101F2" w:rsidRPr="00E40492">
              <w:t xml:space="preserve"> </w:t>
            </w:r>
          </w:p>
          <w:p w:rsidR="00F101F2" w:rsidRPr="0048501A" w:rsidRDefault="00F101F2" w:rsidP="00F101F2">
            <w:proofErr w:type="spellStart"/>
            <w:r w:rsidRPr="00E40492">
              <w:t>бакалавриат</w:t>
            </w:r>
            <w:proofErr w:type="spellEnd"/>
          </w:p>
          <w:p w:rsidR="007003A1" w:rsidRPr="0048501A" w:rsidRDefault="007003A1" w:rsidP="001E12E8"/>
        </w:tc>
        <w:tc>
          <w:tcPr>
            <w:tcW w:w="4108" w:type="dxa"/>
            <w:vMerge/>
            <w:shd w:val="clear" w:color="auto" w:fill="auto"/>
          </w:tcPr>
          <w:p w:rsidR="007003A1" w:rsidRPr="0048501A" w:rsidRDefault="007003A1" w:rsidP="001E12E8"/>
        </w:tc>
      </w:tr>
      <w:tr w:rsidR="007003A1" w:rsidRPr="00F96809" w:rsidTr="001E12E8">
        <w:trPr>
          <w:trHeight w:val="320"/>
        </w:trPr>
        <w:tc>
          <w:tcPr>
            <w:tcW w:w="5904" w:type="dxa"/>
            <w:shd w:val="clear" w:color="auto" w:fill="auto"/>
          </w:tcPr>
          <w:p w:rsidR="007003A1" w:rsidRPr="0048501A" w:rsidRDefault="007003A1" w:rsidP="001E12E8">
            <w:pPr>
              <w:rPr>
                <w:b/>
              </w:rPr>
            </w:pPr>
            <w:r w:rsidRPr="0048501A">
              <w:rPr>
                <w:b/>
              </w:rPr>
              <w:t>ФГОС</w:t>
            </w:r>
          </w:p>
        </w:tc>
        <w:tc>
          <w:tcPr>
            <w:tcW w:w="4108" w:type="dxa"/>
            <w:shd w:val="clear" w:color="auto" w:fill="auto"/>
          </w:tcPr>
          <w:p w:rsidR="007003A1" w:rsidRPr="00F101F2" w:rsidRDefault="007003A1" w:rsidP="001E12E8">
            <w:r w:rsidRPr="0048501A">
              <w:rPr>
                <w:b/>
              </w:rPr>
              <w:t xml:space="preserve">Реквизиты приказа </w:t>
            </w:r>
            <w:proofErr w:type="spellStart"/>
            <w:r w:rsidRPr="0048501A">
              <w:rPr>
                <w:b/>
              </w:rPr>
              <w:t>Минобрнауки</w:t>
            </w:r>
            <w:proofErr w:type="spellEnd"/>
            <w:r w:rsidRPr="0048501A">
              <w:rPr>
                <w:b/>
              </w:rPr>
              <w:t xml:space="preserve"> РФ об утверждении  ФГОС ВО</w:t>
            </w:r>
            <w:r w:rsidRPr="0048501A">
              <w:t xml:space="preserve">: </w:t>
            </w:r>
            <w:r w:rsidR="004B5C0F" w:rsidRPr="00E40492">
              <w:rPr>
                <w:b/>
                <w:color w:val="000000"/>
              </w:rPr>
              <w:t>12.03.2015 г. №219</w:t>
            </w:r>
          </w:p>
        </w:tc>
      </w:tr>
    </w:tbl>
    <w:p w:rsidR="007003A1" w:rsidRDefault="007003A1" w:rsidP="00864457">
      <w:pPr>
        <w:jc w:val="center"/>
        <w:rPr>
          <w:b/>
          <w:sz w:val="28"/>
          <w:szCs w:val="28"/>
        </w:rPr>
      </w:pPr>
    </w:p>
    <w:p w:rsidR="007003A1" w:rsidRDefault="007003A1" w:rsidP="00864457">
      <w:pPr>
        <w:jc w:val="center"/>
        <w:rPr>
          <w:b/>
          <w:sz w:val="28"/>
          <w:szCs w:val="28"/>
        </w:rPr>
      </w:pPr>
    </w:p>
    <w:p w:rsidR="00E55286" w:rsidRPr="000033A9" w:rsidRDefault="00E55286" w:rsidP="00864457">
      <w:pPr>
        <w:jc w:val="center"/>
        <w:rPr>
          <w:b/>
          <w:sz w:val="28"/>
          <w:szCs w:val="28"/>
        </w:rPr>
      </w:pPr>
    </w:p>
    <w:p w:rsidR="00864457" w:rsidRDefault="00864457" w:rsidP="000C6DA9">
      <w:pPr>
        <w:rPr>
          <w:spacing w:val="-15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E55286" w:rsidRDefault="00E55286" w:rsidP="00864457">
      <w:pPr>
        <w:jc w:val="center"/>
        <w:rPr>
          <w:spacing w:val="-12"/>
        </w:rPr>
      </w:pPr>
    </w:p>
    <w:p w:rsidR="00864457" w:rsidRDefault="00864457" w:rsidP="00864457"/>
    <w:p w:rsidR="00864457" w:rsidRDefault="00864457" w:rsidP="00864457">
      <w:pPr>
        <w:jc w:val="center"/>
      </w:pPr>
    </w:p>
    <w:p w:rsidR="00864457" w:rsidRDefault="00864457" w:rsidP="00864457"/>
    <w:p w:rsidR="00FD2C62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>Екатеринбург,</w:t>
      </w:r>
    </w:p>
    <w:p w:rsidR="00864457" w:rsidRDefault="00864457" w:rsidP="00864457">
      <w:pPr>
        <w:jc w:val="center"/>
        <w:rPr>
          <w:b/>
          <w:bCs/>
        </w:rPr>
      </w:pPr>
      <w:r w:rsidRPr="00D7018E">
        <w:rPr>
          <w:b/>
          <w:bCs/>
        </w:rPr>
        <w:t xml:space="preserve"> 20</w:t>
      </w:r>
      <w:r w:rsidR="000C6DA9">
        <w:rPr>
          <w:b/>
          <w:bCs/>
        </w:rPr>
        <w:t>1</w:t>
      </w:r>
      <w:r w:rsidR="000C16A2">
        <w:rPr>
          <w:b/>
          <w:bCs/>
        </w:rPr>
        <w:t>7</w:t>
      </w:r>
    </w:p>
    <w:p w:rsidR="00864457" w:rsidRDefault="00864457" w:rsidP="000C6DA9">
      <w:pPr>
        <w:spacing w:after="200" w:line="276" w:lineRule="auto"/>
      </w:pPr>
      <w:r>
        <w:rPr>
          <w:b/>
          <w:bCs/>
        </w:rPr>
        <w:br w:type="page"/>
      </w:r>
      <w:r>
        <w:lastRenderedPageBreak/>
        <w:t>Фонд оценочных средств составлен авторами:</w:t>
      </w:r>
    </w:p>
    <w:tbl>
      <w:tblPr>
        <w:tblW w:w="10490" w:type="dxa"/>
        <w:tblInd w:w="108" w:type="dxa"/>
        <w:tblLayout w:type="fixed"/>
        <w:tblLook w:val="0000"/>
      </w:tblPr>
      <w:tblGrid>
        <w:gridCol w:w="912"/>
        <w:gridCol w:w="2593"/>
        <w:gridCol w:w="1740"/>
        <w:gridCol w:w="1757"/>
        <w:gridCol w:w="2212"/>
        <w:gridCol w:w="1276"/>
      </w:tblGrid>
      <w:tr w:rsidR="00D2697D" w:rsidTr="00F101F2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proofErr w:type="gramStart"/>
            <w:r>
              <w:rPr>
                <w:b/>
              </w:rPr>
              <w:t>п</w:t>
            </w:r>
            <w:proofErr w:type="spellEnd"/>
            <w:proofErr w:type="gram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п</w:t>
            </w:r>
            <w:proofErr w:type="spellEnd"/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D2697D" w:rsidRDefault="00D2697D" w:rsidP="00616D3F">
            <w:pPr>
              <w:ind w:right="2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2697D" w:rsidRDefault="00D2697D" w:rsidP="00616D3F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F101F2" w:rsidTr="00F101F2">
        <w:trPr>
          <w:trHeight w:val="13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96165C" w:rsidRDefault="00F101F2" w:rsidP="00F101F2">
            <w:pPr>
              <w:ind w:right="2"/>
              <w:jc w:val="center"/>
            </w:pPr>
            <w:r w:rsidRPr="0096165C">
              <w:t>1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96165C" w:rsidRDefault="00F101F2" w:rsidP="00BD2520">
            <w:pPr>
              <w:ind w:right="2"/>
              <w:jc w:val="center"/>
            </w:pPr>
            <w:proofErr w:type="spellStart"/>
            <w:r>
              <w:t>Куреннов</w:t>
            </w:r>
            <w:proofErr w:type="spellEnd"/>
            <w:r>
              <w:t xml:space="preserve"> Д</w:t>
            </w:r>
            <w:r w:rsidR="00BD2520">
              <w:t xml:space="preserve">митрий </w:t>
            </w:r>
            <w:r>
              <w:t>В</w:t>
            </w:r>
            <w:r w:rsidR="00BD2520">
              <w:t>алерьевич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Default="00F101F2" w:rsidP="00F101F2">
            <w:pPr>
              <w:ind w:right="2"/>
              <w:jc w:val="center"/>
            </w:pPr>
            <w:r>
              <w:t>к.т.н.,</w:t>
            </w:r>
          </w:p>
          <w:p w:rsidR="00F101F2" w:rsidRPr="001A1E90" w:rsidRDefault="00F101F2" w:rsidP="00F101F2">
            <w:pPr>
              <w:ind w:right="2"/>
              <w:jc w:val="center"/>
            </w:pPr>
            <w:r>
              <w:t>доцент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Default="00F101F2" w:rsidP="00F101F2">
            <w:pPr>
              <w:ind w:right="2"/>
              <w:jc w:val="center"/>
            </w:pPr>
            <w:r w:rsidRPr="003E1567">
              <w:t>Заведующий</w:t>
            </w:r>
          </w:p>
          <w:p w:rsidR="00F101F2" w:rsidRPr="003E1567" w:rsidRDefault="00F101F2" w:rsidP="00F101F2">
            <w:pPr>
              <w:ind w:right="2"/>
              <w:jc w:val="center"/>
            </w:pPr>
            <w:r w:rsidRPr="003E1567">
              <w:t>кафедрой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96165C" w:rsidRDefault="00F101F2" w:rsidP="00F101F2">
            <w:pPr>
              <w:ind w:right="2"/>
              <w:jc w:val="center"/>
            </w:pPr>
            <w:r>
              <w:t>Информационные технологии и автоматизация проектирования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1F2" w:rsidRDefault="00F101F2" w:rsidP="00616D3F">
            <w:pPr>
              <w:snapToGrid w:val="0"/>
              <w:ind w:right="2"/>
              <w:jc w:val="center"/>
            </w:pPr>
          </w:p>
        </w:tc>
      </w:tr>
      <w:tr w:rsidR="00F101F2" w:rsidTr="00F101F2">
        <w:trPr>
          <w:trHeight w:val="13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F101F2" w:rsidRDefault="00F101F2" w:rsidP="00F101F2">
            <w:pPr>
              <w:ind w:right="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961A7F" w:rsidRDefault="00F101F2" w:rsidP="00F101F2">
            <w:pPr>
              <w:ind w:right="2"/>
              <w:jc w:val="center"/>
            </w:pPr>
            <w:proofErr w:type="spellStart"/>
            <w:r>
              <w:t>Маянц</w:t>
            </w:r>
            <w:proofErr w:type="spellEnd"/>
            <w:r>
              <w:t xml:space="preserve"> Майя Львовна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961A7F" w:rsidRDefault="00F101F2" w:rsidP="00F101F2">
            <w:pPr>
              <w:ind w:right="2"/>
              <w:jc w:val="center"/>
            </w:pPr>
            <w:r>
              <w:t>-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961A7F" w:rsidRDefault="00F101F2" w:rsidP="00F101F2">
            <w:pPr>
              <w:ind w:right="2"/>
              <w:jc w:val="center"/>
            </w:pPr>
            <w:r>
              <w:t>Старший преподаватель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101F2" w:rsidRPr="00DB03A0" w:rsidRDefault="00F101F2" w:rsidP="00F101F2">
            <w:pPr>
              <w:ind w:right="2"/>
              <w:jc w:val="center"/>
            </w:pPr>
            <w:r w:rsidRPr="00DB03A0">
              <w:t>Информационные технологии и автоматизация проектирования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01F2" w:rsidRDefault="00F101F2" w:rsidP="00616D3F">
            <w:pPr>
              <w:snapToGrid w:val="0"/>
              <w:ind w:right="2"/>
              <w:jc w:val="center"/>
            </w:pPr>
          </w:p>
        </w:tc>
      </w:tr>
    </w:tbl>
    <w:p w:rsidR="00D2697D" w:rsidRDefault="00D2697D" w:rsidP="000C6DA9">
      <w:pPr>
        <w:spacing w:after="200" w:line="276" w:lineRule="auto"/>
      </w:pPr>
    </w:p>
    <w:p w:rsidR="00A26BF8" w:rsidRDefault="00A26BF8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2B3654" w:rsidRDefault="002B3654" w:rsidP="00864457">
      <w:pPr>
        <w:suppressAutoHyphens/>
        <w:jc w:val="both"/>
      </w:pPr>
    </w:p>
    <w:p w:rsidR="000C16A2" w:rsidRPr="009B23C5" w:rsidRDefault="000C16A2" w:rsidP="000C16A2">
      <w:pPr>
        <w:suppressAutoHyphens/>
        <w:jc w:val="both"/>
      </w:pPr>
      <w:r w:rsidRPr="00830A7F">
        <w:t xml:space="preserve">Фонд оценочных средств рассмотрен и одобрен на заседании кафедры </w:t>
      </w:r>
      <w:r>
        <w:t>информационных технологий и автоматизации проектирования</w:t>
      </w:r>
    </w:p>
    <w:p w:rsidR="000C16A2" w:rsidRDefault="000C16A2" w:rsidP="000C16A2">
      <w:pPr>
        <w:jc w:val="both"/>
      </w:pPr>
    </w:p>
    <w:p w:rsidR="000C16A2" w:rsidRDefault="000C16A2" w:rsidP="000C16A2">
      <w:pPr>
        <w:jc w:val="both"/>
      </w:pPr>
    </w:p>
    <w:p w:rsidR="000C16A2" w:rsidRDefault="000C16A2" w:rsidP="000C16A2">
      <w:pPr>
        <w:jc w:val="both"/>
      </w:pPr>
    </w:p>
    <w:p w:rsidR="000C16A2" w:rsidRPr="00830A7F" w:rsidRDefault="000C16A2" w:rsidP="000C16A2">
      <w:pPr>
        <w:jc w:val="both"/>
      </w:pPr>
      <w:r>
        <w:t xml:space="preserve">Заведующий кафедрой </w:t>
      </w:r>
      <w:proofErr w:type="gramStart"/>
      <w:r>
        <w:t>ИТ</w:t>
      </w:r>
      <w:proofErr w:type="gramEnd"/>
      <w:r>
        <w:t xml:space="preserve"> и АП</w:t>
      </w:r>
      <w:r w:rsidRPr="00830A7F">
        <w:t xml:space="preserve">                                                           </w:t>
      </w:r>
      <w:r>
        <w:t xml:space="preserve">        </w:t>
      </w:r>
      <w:proofErr w:type="spellStart"/>
      <w:r>
        <w:t>Д</w:t>
      </w:r>
      <w:r w:rsidRPr="00830A7F">
        <w:t>.</w:t>
      </w:r>
      <w:r>
        <w:t>В</w:t>
      </w:r>
      <w:r w:rsidRPr="00830A7F">
        <w:t>.</w:t>
      </w:r>
      <w:r>
        <w:t>Куреннов</w:t>
      </w:r>
      <w:proofErr w:type="spellEnd"/>
    </w:p>
    <w:p w:rsidR="000C16A2" w:rsidRPr="00663F6A" w:rsidRDefault="000C16A2" w:rsidP="000C16A2">
      <w:pPr>
        <w:jc w:val="both"/>
      </w:pPr>
      <w:r w:rsidRPr="00830A7F">
        <w:t xml:space="preserve">Протокол № ______   от __________ </w:t>
      </w:r>
      <w:proofErr w:type="gramStart"/>
      <w:r w:rsidRPr="00830A7F">
        <w:t>г</w:t>
      </w:r>
      <w:proofErr w:type="gramEnd"/>
      <w:r w:rsidRPr="00830A7F">
        <w:t>.</w:t>
      </w:r>
    </w:p>
    <w:p w:rsidR="005C6CE8" w:rsidRPr="00FE54B7" w:rsidRDefault="005C6CE8" w:rsidP="00897409">
      <w:pPr>
        <w:spacing w:after="200" w:line="276" w:lineRule="auto"/>
        <w:rPr>
          <w:i/>
          <w:color w:val="FF0000"/>
        </w:rPr>
      </w:pPr>
      <w:r w:rsidRPr="00FE54B7">
        <w:rPr>
          <w:i/>
          <w:color w:val="FF0000"/>
        </w:rPr>
        <w:br w:type="page"/>
      </w:r>
    </w:p>
    <w:p w:rsidR="005C6CE8" w:rsidRDefault="005C6CE8" w:rsidP="005C6CE8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5C6CE8">
        <w:rPr>
          <w:b/>
          <w:sz w:val="28"/>
          <w:szCs w:val="28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</w:p>
    <w:p w:rsidR="009B23C5" w:rsidRDefault="009B23C5" w:rsidP="00616D3F">
      <w:pPr>
        <w:pStyle w:val="a8"/>
        <w:jc w:val="both"/>
        <w:rPr>
          <w:b/>
          <w:sz w:val="28"/>
          <w:szCs w:val="28"/>
        </w:rPr>
      </w:pPr>
    </w:p>
    <w:p w:rsidR="009B23C5" w:rsidRPr="00FD2C62" w:rsidRDefault="00F92E5A" w:rsidP="00F92E5A">
      <w:pPr>
        <w:pStyle w:val="a8"/>
        <w:numPr>
          <w:ilvl w:val="1"/>
          <w:numId w:val="1"/>
        </w:numPr>
        <w:jc w:val="both"/>
      </w:pPr>
      <w:r>
        <w:t xml:space="preserve"> </w:t>
      </w:r>
      <w:r w:rsidR="00C92350" w:rsidRPr="00FD2C62">
        <w:t>Практика</w:t>
      </w:r>
      <w:r w:rsidR="009B23C5" w:rsidRPr="00FD2C62">
        <w:t xml:space="preserve"> участвует в формировании следующих компетенций:</w:t>
      </w:r>
    </w:p>
    <w:p w:rsidR="00FD2C62" w:rsidRPr="00FD2C62" w:rsidRDefault="00FD2C62" w:rsidP="00FD2C62">
      <w:pPr>
        <w:ind w:left="360"/>
        <w:jc w:val="both"/>
      </w:pP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3358"/>
        <w:gridCol w:w="6086"/>
      </w:tblGrid>
      <w:tr w:rsidR="004B5C0F" w:rsidRPr="00961A7F" w:rsidTr="00E300F2">
        <w:trPr>
          <w:trHeight w:val="803"/>
        </w:trPr>
        <w:tc>
          <w:tcPr>
            <w:tcW w:w="576" w:type="dxa"/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spellEnd"/>
            <w:proofErr w:type="gramEnd"/>
            <w:r w:rsidRPr="00961A7F">
              <w:rPr>
                <w:sz w:val="22"/>
                <w:szCs w:val="22"/>
              </w:rPr>
              <w:t>/</w:t>
            </w:r>
            <w:proofErr w:type="spellStart"/>
            <w:r w:rsidRPr="00961A7F">
              <w:rPr>
                <w:sz w:val="22"/>
                <w:szCs w:val="22"/>
              </w:rPr>
              <w:t>п</w:t>
            </w:r>
            <w:proofErr w:type="spellEnd"/>
          </w:p>
        </w:tc>
        <w:tc>
          <w:tcPr>
            <w:tcW w:w="3358" w:type="dxa"/>
            <w:shd w:val="clear" w:color="auto" w:fill="auto"/>
            <w:vAlign w:val="center"/>
          </w:tcPr>
          <w:p w:rsidR="004B5C0F" w:rsidRPr="00961A7F" w:rsidRDefault="004B5C0F" w:rsidP="00E300F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</w:tc>
        <w:tc>
          <w:tcPr>
            <w:tcW w:w="6086" w:type="dxa"/>
            <w:shd w:val="clear" w:color="auto" w:fill="auto"/>
            <w:vAlign w:val="center"/>
          </w:tcPr>
          <w:p w:rsidR="004B5C0F" w:rsidRPr="00961A7F" w:rsidRDefault="004B5C0F" w:rsidP="00E300F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 обучения</w:t>
            </w:r>
          </w:p>
        </w:tc>
      </w:tr>
      <w:tr w:rsidR="004B5C0F" w:rsidRPr="00961A7F" w:rsidTr="00E300F2">
        <w:trPr>
          <w:trHeight w:val="346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2B3833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</w:t>
            </w:r>
          </w:p>
        </w:tc>
        <w:tc>
          <w:tcPr>
            <w:tcW w:w="94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2B3833" w:rsidRDefault="004B5C0F" w:rsidP="00E300F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2B3833">
              <w:t>Учебная  практика</w:t>
            </w:r>
          </w:p>
        </w:tc>
      </w:tr>
      <w:tr w:rsidR="004B5C0F" w:rsidRPr="00961A7F" w:rsidTr="00E300F2">
        <w:trPr>
          <w:trHeight w:val="461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546163">
              <w:rPr>
                <w:b w:val="0"/>
              </w:rPr>
              <w:t>Учебная  практика</w:t>
            </w:r>
            <w:r w:rsidRPr="00FE7660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  <w:r w:rsidRPr="00FE7660">
              <w:rPr>
                <w:b w:val="0"/>
              </w:rPr>
              <w:t>Практика по получению</w:t>
            </w:r>
            <w:r>
              <w:rPr>
                <w:b w:val="0"/>
              </w:rPr>
              <w:t xml:space="preserve"> первичных</w:t>
            </w:r>
            <w:r w:rsidRPr="00FE7660">
              <w:rPr>
                <w:b w:val="0"/>
              </w:rPr>
              <w:t xml:space="preserve"> </w:t>
            </w:r>
            <w:r w:rsidRPr="00DA3D42">
              <w:rPr>
                <w:rFonts w:cs="Calibri"/>
                <w:b w:val="0"/>
              </w:rPr>
              <w:t>умений и навыков научно-исследовательской деятельности.</w:t>
            </w:r>
            <w:r>
              <w:rPr>
                <w:rFonts w:cs="Calibri"/>
                <w:b w:val="0"/>
              </w:rPr>
              <w:t>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360824" w:rsidRDefault="00360824" w:rsidP="00360824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РО-01: О</w:t>
            </w:r>
            <w:r w:rsidRPr="00573D9A">
              <w:rPr>
                <w:iCs/>
                <w:spacing w:val="-1"/>
              </w:rPr>
              <w:t>К</w:t>
            </w:r>
            <w:r>
              <w:rPr>
                <w:iCs/>
                <w:spacing w:val="-1"/>
              </w:rPr>
              <w:t>-6; РО-01: ОК-7; РО-14: ПК-24.</w:t>
            </w:r>
          </w:p>
        </w:tc>
      </w:tr>
      <w:tr w:rsidR="004B5C0F" w:rsidRPr="00961A7F" w:rsidTr="00E300F2">
        <w:trPr>
          <w:trHeight w:val="418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9444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541B68" w:rsidRDefault="004B5C0F" w:rsidP="00E300F2">
            <w:pPr>
              <w:tabs>
                <w:tab w:val="center" w:pos="9923"/>
              </w:tabs>
              <w:rPr>
                <w:iCs/>
                <w:spacing w:val="-1"/>
              </w:rPr>
            </w:pPr>
            <w:r w:rsidRPr="00541B68">
              <w:t>Производственная практика</w:t>
            </w:r>
          </w:p>
        </w:tc>
      </w:tr>
      <w:tr w:rsidR="004B5C0F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2.1.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A21D26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AA1905">
              <w:rPr>
                <w:b w:val="0"/>
              </w:rPr>
              <w:t>Производственная практика</w:t>
            </w:r>
            <w:r>
              <w:rPr>
                <w:b w:val="0"/>
              </w:rPr>
              <w:t xml:space="preserve"> (Практика п</w:t>
            </w:r>
            <w:r w:rsidRPr="0045050E">
              <w:rPr>
                <w:b w:val="0"/>
              </w:rPr>
              <w:t>о получению профессиональных умений и опыта профессиональной деятельности</w:t>
            </w:r>
            <w:r>
              <w:rPr>
                <w:b w:val="0"/>
              </w:rPr>
              <w:t>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360824" w:rsidP="00360824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>РО-0</w:t>
            </w:r>
            <w:r w:rsidRPr="000A2FA5">
              <w:rPr>
                <w:iCs/>
                <w:spacing w:val="-1"/>
              </w:rPr>
              <w:t>8</w:t>
            </w:r>
            <w:r>
              <w:rPr>
                <w:iCs/>
                <w:spacing w:val="-1"/>
              </w:rPr>
              <w:t>, РО-1</w:t>
            </w:r>
            <w:r w:rsidRPr="000A2FA5"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>: ОПК-1; РО-06, РО-10: ОПК-3; РО-07, РО-08, РО-11: ОПК-4; РО-08, РО-10: ДПК-5; РО-12,РО-13: ПК-20; РО-13: ПК-22; РО-13: ДПК-8; РО-14:ПК-23.</w:t>
            </w:r>
          </w:p>
        </w:tc>
      </w:tr>
      <w:tr w:rsidR="004B5C0F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FD2C62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FD2C62">
              <w:rPr>
                <w:b w:val="0"/>
              </w:rPr>
              <w:t>2.2.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FD2C62" w:rsidRDefault="004B5C0F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FD2C62">
              <w:rPr>
                <w:b w:val="0"/>
              </w:rPr>
              <w:t>Производственная практика (Научно-исследовательская работа)</w:t>
            </w: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B5C0F" w:rsidRPr="00961A7F" w:rsidRDefault="00FD2C62" w:rsidP="00FD2C62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>
              <w:rPr>
                <w:iCs/>
                <w:spacing w:val="-1"/>
              </w:rPr>
              <w:t xml:space="preserve">РО-02, РО-05:ОК-1, ОК-10, ОПК-5; РО-08:ОК-1;РО-08, РО-13 РО-В-1: ПК-11; РО-14, РО-15, РО-В-1,РО-В-2, РО-В-3:ПК-12, ПК-13,ПК-14, ПК-15, ПК-16,ПК-22, ПК-23, ПК-24, ПК-26; </w:t>
            </w:r>
            <w:proofErr w:type="gramStart"/>
            <w:r>
              <w:rPr>
                <w:iCs/>
                <w:spacing w:val="-1"/>
              </w:rPr>
              <w:t>РО-М</w:t>
            </w:r>
            <w:proofErr w:type="gramEnd"/>
            <w:r>
              <w:rPr>
                <w:iCs/>
                <w:spacing w:val="-1"/>
              </w:rPr>
              <w:t>: ДОПК-М.</w:t>
            </w:r>
          </w:p>
        </w:tc>
      </w:tr>
      <w:tr w:rsidR="00FD2C62" w:rsidRPr="00961A7F" w:rsidTr="00E300F2">
        <w:trPr>
          <w:trHeight w:val="284"/>
        </w:trPr>
        <w:tc>
          <w:tcPr>
            <w:tcW w:w="57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Pr="00961A7F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2.3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3358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 w:rsidRPr="00AA1905">
              <w:rPr>
                <w:b w:val="0"/>
              </w:rPr>
              <w:t>Производственная практика</w:t>
            </w:r>
            <w:r w:rsidRPr="001D40A7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  <w:r w:rsidRPr="001D40A7">
              <w:rPr>
                <w:b w:val="0"/>
              </w:rPr>
              <w:t>Преддипломная</w:t>
            </w:r>
            <w:r w:rsidRPr="00573D9A">
              <w:rPr>
                <w:b w:val="0"/>
              </w:rPr>
              <w:t xml:space="preserve"> практика</w:t>
            </w:r>
            <w:r>
              <w:rPr>
                <w:b w:val="0"/>
              </w:rPr>
              <w:t xml:space="preserve">) </w:t>
            </w:r>
          </w:p>
          <w:p w:rsidR="00FD2C62" w:rsidRPr="001D40A7" w:rsidRDefault="00FD2C62" w:rsidP="00E300F2">
            <w:pPr>
              <w:pStyle w:val="2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</w:p>
        </w:tc>
        <w:tc>
          <w:tcPr>
            <w:tcW w:w="608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D2C62" w:rsidRPr="00961A7F" w:rsidRDefault="00FD2C62" w:rsidP="00E63511">
            <w:pPr>
              <w:tabs>
                <w:tab w:val="center" w:pos="9923"/>
              </w:tabs>
              <w:rPr>
                <w:b/>
                <w:iCs/>
                <w:spacing w:val="-1"/>
              </w:rPr>
            </w:pPr>
            <w:r w:rsidRPr="00573D9A">
              <w:rPr>
                <w:iCs/>
                <w:spacing w:val="-1"/>
              </w:rPr>
              <w:t>РО</w:t>
            </w:r>
            <w:r>
              <w:rPr>
                <w:iCs/>
                <w:spacing w:val="-1"/>
              </w:rPr>
              <w:t>-</w:t>
            </w:r>
            <w:r w:rsidRPr="00573D9A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08,РО-09</w:t>
            </w:r>
            <w:r w:rsidRPr="00573D9A">
              <w:rPr>
                <w:iCs/>
                <w:spacing w:val="-1"/>
              </w:rPr>
              <w:t xml:space="preserve">: </w:t>
            </w:r>
            <w:r>
              <w:rPr>
                <w:iCs/>
                <w:spacing w:val="-1"/>
              </w:rPr>
              <w:t>О</w:t>
            </w:r>
            <w:r w:rsidRPr="00573D9A">
              <w:rPr>
                <w:iCs/>
                <w:spacing w:val="-1"/>
              </w:rPr>
              <w:t>К</w:t>
            </w:r>
            <w:r>
              <w:rPr>
                <w:iCs/>
                <w:spacing w:val="-1"/>
              </w:rPr>
              <w:t>-</w:t>
            </w:r>
            <w:r w:rsidRPr="00573D9A">
              <w:rPr>
                <w:iCs/>
                <w:spacing w:val="-1"/>
              </w:rPr>
              <w:t>1</w:t>
            </w:r>
            <w:r>
              <w:rPr>
                <w:iCs/>
                <w:spacing w:val="-1"/>
              </w:rPr>
              <w:t xml:space="preserve">,ОК-4,ОПК-4, ОПК-5, ОПК-6 РО-08, РО-13 РО-В-1: ПК-11; РО-14, РО-15, РО-В-1,РО-В-2,РО-В-3: ПК-12, ПК-13,ПК-14, ПК-22, ПК-23, ПК-24, ПК-25, ПК-26; </w:t>
            </w:r>
            <w:proofErr w:type="gramStart"/>
            <w:r>
              <w:rPr>
                <w:iCs/>
                <w:spacing w:val="-1"/>
              </w:rPr>
              <w:t>РО-М</w:t>
            </w:r>
            <w:proofErr w:type="gramEnd"/>
            <w:r>
              <w:rPr>
                <w:iCs/>
                <w:spacing w:val="-1"/>
              </w:rPr>
              <w:t>: ДОПК-М.</w:t>
            </w:r>
          </w:p>
        </w:tc>
      </w:tr>
    </w:tbl>
    <w:p w:rsidR="00D2697D" w:rsidRPr="008938FD" w:rsidRDefault="006676C9" w:rsidP="00616D3F">
      <w:pPr>
        <w:ind w:firstLine="709"/>
        <w:jc w:val="both"/>
        <w:rPr>
          <w:iCs/>
        </w:rPr>
      </w:pPr>
      <w:r w:rsidRPr="008938FD">
        <w:fldChar w:fldCharType="begin"/>
      </w:r>
      <w:r w:rsidR="00D2697D" w:rsidRPr="008938FD">
        <w:instrText xml:space="preserve"> TC "Требования к результатам освоения дисциплины" \l 2 </w:instrText>
      </w:r>
      <w:r w:rsidRPr="008938FD">
        <w:fldChar w:fldCharType="end"/>
      </w:r>
    </w:p>
    <w:p w:rsidR="00D2697D" w:rsidRPr="009B23C5" w:rsidRDefault="00D2697D" w:rsidP="006C0C6A">
      <w:pPr>
        <w:pStyle w:val="a8"/>
        <w:jc w:val="both"/>
      </w:pPr>
    </w:p>
    <w:p w:rsidR="00EA1E5E" w:rsidRPr="00FD2C62" w:rsidRDefault="00F92E5A" w:rsidP="00F92E5A">
      <w:pPr>
        <w:pStyle w:val="a8"/>
        <w:numPr>
          <w:ilvl w:val="1"/>
          <w:numId w:val="1"/>
        </w:numPr>
        <w:jc w:val="both"/>
        <w:rPr>
          <w:rFonts w:eastAsia="Calibri"/>
          <w:i/>
          <w:color w:val="FF0000"/>
          <w:lang w:eastAsia="en-US"/>
        </w:rPr>
      </w:pPr>
      <w:r>
        <w:t xml:space="preserve"> </w:t>
      </w:r>
      <w:proofErr w:type="gramStart"/>
      <w:r w:rsidR="00C92350" w:rsidRPr="00F92E5A">
        <w:t xml:space="preserve">Траектории </w:t>
      </w:r>
      <w:r w:rsidR="00C92350">
        <w:t xml:space="preserve">и этапы </w:t>
      </w:r>
      <w:r w:rsidR="00C92350" w:rsidRPr="00F92E5A">
        <w:t xml:space="preserve">формирования </w:t>
      </w:r>
      <w:r w:rsidR="00C92350">
        <w:t xml:space="preserve">компетенций </w:t>
      </w:r>
      <w:r w:rsidR="00C92350" w:rsidRPr="00F92E5A">
        <w:t xml:space="preserve">у обучающихся </w:t>
      </w:r>
      <w:r w:rsidR="00C92350">
        <w:t xml:space="preserve">представлены в карте компетенций </w:t>
      </w:r>
      <w:r w:rsidR="00C92350" w:rsidRPr="00FD2C62">
        <w:t>(Приложение №</w:t>
      </w:r>
      <w:r w:rsidR="00FD2C62" w:rsidRPr="00FD2C62">
        <w:t>2</w:t>
      </w:r>
      <w:r w:rsidR="00C92350" w:rsidRPr="00FD2C62">
        <w:t xml:space="preserve">   к  ОХОП).</w:t>
      </w:r>
      <w:r w:rsidR="00F101F2">
        <w:t xml:space="preserve"> </w:t>
      </w:r>
      <w:proofErr w:type="gramEnd"/>
    </w:p>
    <w:p w:rsidR="00C10626" w:rsidRDefault="00C10626" w:rsidP="00FE54B7">
      <w:pPr>
        <w:rPr>
          <w:rFonts w:eastAsia="Calibri"/>
          <w:i/>
          <w:color w:val="FF0000"/>
          <w:lang w:eastAsia="en-US"/>
        </w:rPr>
      </w:pPr>
    </w:p>
    <w:p w:rsidR="00EA1E5E" w:rsidRPr="00F92E5A" w:rsidRDefault="00C92350" w:rsidP="00F92E5A">
      <w:pPr>
        <w:pStyle w:val="a8"/>
        <w:numPr>
          <w:ilvl w:val="1"/>
          <w:numId w:val="1"/>
        </w:numPr>
        <w:spacing w:after="200" w:line="276" w:lineRule="auto"/>
      </w:pPr>
      <w:r>
        <w:t xml:space="preserve"> </w:t>
      </w:r>
      <w:r w:rsidR="00F92E5A" w:rsidRPr="00F92E5A">
        <w:t xml:space="preserve"> </w:t>
      </w:r>
      <w:r w:rsidR="00EA1E5E" w:rsidRPr="00F92E5A">
        <w:t>У</w:t>
      </w:r>
      <w:r w:rsidR="00104848" w:rsidRPr="00F92E5A">
        <w:t>ровн</w:t>
      </w:r>
      <w:r w:rsidR="00EA1E5E" w:rsidRPr="00F92E5A">
        <w:t>и</w:t>
      </w:r>
      <w:r w:rsidR="00104848" w:rsidRPr="00F92E5A">
        <w:t xml:space="preserve"> освоения компетенций </w:t>
      </w:r>
    </w:p>
    <w:tbl>
      <w:tblPr>
        <w:tblW w:w="0" w:type="auto"/>
        <w:tblInd w:w="-5" w:type="dxa"/>
        <w:tblLayout w:type="fixed"/>
        <w:tblLook w:val="0000"/>
      </w:tblPr>
      <w:tblGrid>
        <w:gridCol w:w="1668"/>
        <w:gridCol w:w="2976"/>
        <w:gridCol w:w="2780"/>
        <w:gridCol w:w="2675"/>
      </w:tblGrid>
      <w:tr w:rsidR="00EA1E5E" w:rsidRPr="00641240" w:rsidTr="00616D3F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1E5E" w:rsidRPr="00641240" w:rsidTr="00616D3F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7D17" w:rsidRPr="00641240" w:rsidRDefault="005F7D17" w:rsidP="005F7D17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</w:t>
            </w:r>
            <w:r w:rsidR="00EA1E5E" w:rsidRPr="00641240">
              <w:rPr>
                <w:rFonts w:eastAsia="Calibri"/>
                <w:b/>
              </w:rPr>
              <w:t>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</w:t>
            </w:r>
            <w:r w:rsidRPr="00641240">
              <w:rPr>
                <w:rFonts w:eastAsia="Calibri"/>
              </w:rPr>
              <w:lastRenderedPageBreak/>
              <w:t>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lastRenderedPageBreak/>
              <w:t xml:space="preserve"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</w:t>
            </w:r>
            <w:r w:rsidRPr="00641240">
              <w:rPr>
                <w:rFonts w:eastAsia="Calibri"/>
              </w:rPr>
              <w:lastRenderedPageBreak/>
              <w:t>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lastRenderedPageBreak/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lastRenderedPageBreak/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A1E5E" w:rsidRPr="00641240" w:rsidTr="00616D3F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1E5E" w:rsidRPr="00641240" w:rsidRDefault="00EA1E5E" w:rsidP="00616D3F"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A1E5E" w:rsidRDefault="00EA1E5E" w:rsidP="00104848">
      <w:pPr>
        <w:spacing w:after="200" w:line="276" w:lineRule="auto"/>
        <w:jc w:val="center"/>
        <w:rPr>
          <w:b/>
        </w:rPr>
      </w:pPr>
    </w:p>
    <w:p w:rsidR="00E8517A" w:rsidRDefault="00E8517A" w:rsidP="00104848">
      <w:pPr>
        <w:spacing w:after="200" w:line="276" w:lineRule="auto"/>
        <w:jc w:val="center"/>
        <w:rPr>
          <w:b/>
        </w:rPr>
      </w:pPr>
    </w:p>
    <w:p w:rsidR="00EA1E5E" w:rsidRPr="00C12F7C" w:rsidRDefault="00F92E5A" w:rsidP="00F92E5A">
      <w:pPr>
        <w:pStyle w:val="a8"/>
        <w:numPr>
          <w:ilvl w:val="1"/>
          <w:numId w:val="1"/>
        </w:numPr>
        <w:spacing w:after="200" w:line="276" w:lineRule="auto"/>
        <w:jc w:val="both"/>
      </w:pPr>
      <w:r w:rsidRPr="00C12F7C">
        <w:t xml:space="preserve"> П</w:t>
      </w:r>
      <w:r w:rsidR="00616D3F" w:rsidRPr="00C12F7C">
        <w:t xml:space="preserve">рограмма контрольно-оценочных мероприятий </w:t>
      </w:r>
      <w:r w:rsidR="00795231">
        <w:t xml:space="preserve">за период </w:t>
      </w:r>
      <w:r w:rsidR="00037D90">
        <w:t xml:space="preserve">прохождения </w:t>
      </w:r>
      <w:r w:rsidR="001E12E8">
        <w:t xml:space="preserve">практики </w:t>
      </w:r>
      <w:r w:rsidR="00C12F7C">
        <w:t>представлена</w:t>
      </w:r>
      <w:r w:rsidR="00EA1E5E" w:rsidRPr="00C12F7C">
        <w:t xml:space="preserve"> в программе </w:t>
      </w:r>
      <w:r w:rsidR="00037D90">
        <w:t>Практик</w:t>
      </w:r>
      <w:r w:rsidR="00C92350">
        <w:t xml:space="preserve"> (п</w:t>
      </w:r>
      <w:r w:rsidR="00804698">
        <w:t>.</w:t>
      </w:r>
      <w:r w:rsidR="004A76F7">
        <w:t xml:space="preserve"> </w:t>
      </w:r>
      <w:r w:rsidR="00C92350">
        <w:t>3.2 программы Практик)</w:t>
      </w:r>
      <w:r w:rsidR="00616D3F" w:rsidRPr="00C12F7C">
        <w:t>.</w:t>
      </w:r>
    </w:p>
    <w:p w:rsidR="005C6CE8" w:rsidRDefault="005C6CE8" w:rsidP="00E8517A">
      <w:pPr>
        <w:spacing w:after="200" w:line="276" w:lineRule="auto"/>
        <w:ind w:firstLine="708"/>
      </w:pPr>
    </w:p>
    <w:p w:rsidR="005C6CE8" w:rsidRDefault="005C6CE8" w:rsidP="005C6CE8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EA1E5E">
        <w:rPr>
          <w:b/>
          <w:sz w:val="28"/>
          <w:szCs w:val="28"/>
        </w:rPr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DC325D" w:rsidRDefault="00DC325D" w:rsidP="00EA1E5E">
      <w:pPr>
        <w:ind w:left="360"/>
        <w:rPr>
          <w:sz w:val="28"/>
          <w:szCs w:val="28"/>
        </w:rPr>
      </w:pPr>
    </w:p>
    <w:p w:rsidR="00EA1E5E" w:rsidRDefault="00F92E5A" w:rsidP="00F92E5A">
      <w:pPr>
        <w:pStyle w:val="a8"/>
        <w:numPr>
          <w:ilvl w:val="1"/>
          <w:numId w:val="1"/>
        </w:numPr>
        <w:jc w:val="both"/>
      </w:pPr>
      <w:r>
        <w:t xml:space="preserve"> </w:t>
      </w:r>
      <w:r w:rsidR="00DC325D" w:rsidRPr="00DC325D">
        <w:t>Контроль</w:t>
      </w:r>
      <w:r w:rsidR="00DC325D">
        <w:t xml:space="preserve"> качества </w:t>
      </w:r>
      <w:r w:rsidR="00037D90">
        <w:t xml:space="preserve">прохождения практики </w:t>
      </w:r>
      <w:r w:rsidR="00DC325D">
        <w:t>включает в себя текущую и промежуточную аттестации.</w:t>
      </w:r>
    </w:p>
    <w:p w:rsidR="00F92E5A" w:rsidRDefault="00F92E5A" w:rsidP="00F92E5A">
      <w:pPr>
        <w:pStyle w:val="a8"/>
        <w:jc w:val="both"/>
      </w:pPr>
    </w:p>
    <w:p w:rsidR="00C12F7C" w:rsidRDefault="00F92E5A" w:rsidP="00C12F7C">
      <w:pPr>
        <w:pStyle w:val="a8"/>
        <w:numPr>
          <w:ilvl w:val="1"/>
          <w:numId w:val="1"/>
        </w:numPr>
        <w:jc w:val="both"/>
      </w:pPr>
      <w:r>
        <w:t xml:space="preserve"> Оценочные</w:t>
      </w:r>
      <w:r w:rsidR="00DC325D">
        <w:t xml:space="preserve"> средств</w:t>
      </w:r>
      <w:r>
        <w:t>а</w:t>
      </w:r>
      <w:r w:rsidR="00616D3F">
        <w:t xml:space="preserve"> </w:t>
      </w:r>
      <w:r w:rsidR="006647BA">
        <w:t>(контрольно-оценочные мероприятия)</w:t>
      </w:r>
    </w:p>
    <w:p w:rsidR="00013B0E" w:rsidRDefault="00013B0E" w:rsidP="00013B0E">
      <w:pPr>
        <w:pStyle w:val="a8"/>
      </w:pPr>
    </w:p>
    <w:tbl>
      <w:tblPr>
        <w:tblStyle w:val="a9"/>
        <w:tblW w:w="10314" w:type="dxa"/>
        <w:tblLook w:val="04A0"/>
      </w:tblPr>
      <w:tblGrid>
        <w:gridCol w:w="534"/>
        <w:gridCol w:w="3260"/>
        <w:gridCol w:w="142"/>
        <w:gridCol w:w="3543"/>
        <w:gridCol w:w="426"/>
        <w:gridCol w:w="2409"/>
      </w:tblGrid>
      <w:tr w:rsidR="00616D3F" w:rsidTr="00685061">
        <w:tc>
          <w:tcPr>
            <w:tcW w:w="534" w:type="dxa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02" w:type="dxa"/>
            <w:gridSpan w:val="2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Наименование оценочного средства</w:t>
            </w:r>
            <w:r w:rsidR="006647BA">
              <w:t xml:space="preserve"> (контрольно-оценочного мероприятия) </w:t>
            </w:r>
          </w:p>
        </w:tc>
        <w:tc>
          <w:tcPr>
            <w:tcW w:w="3969" w:type="dxa"/>
            <w:gridSpan w:val="2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Краткая характеристика оценочного средства</w:t>
            </w:r>
            <w:r w:rsidR="00B51D48">
              <w:t xml:space="preserve"> (контрольно-оценочного мероприятия) </w:t>
            </w:r>
          </w:p>
        </w:tc>
        <w:tc>
          <w:tcPr>
            <w:tcW w:w="2409" w:type="dxa"/>
          </w:tcPr>
          <w:p w:rsidR="00616D3F" w:rsidRDefault="00616D3F" w:rsidP="00616D3F">
            <w:pPr>
              <w:spacing w:after="200" w:line="276" w:lineRule="auto"/>
              <w:jc w:val="center"/>
            </w:pPr>
            <w:r>
              <w:t>Представление оценочного средства в ФОС</w:t>
            </w:r>
          </w:p>
        </w:tc>
      </w:tr>
      <w:tr w:rsidR="006A77D8" w:rsidTr="00685061">
        <w:tc>
          <w:tcPr>
            <w:tcW w:w="10314" w:type="dxa"/>
            <w:gridSpan w:val="6"/>
          </w:tcPr>
          <w:p w:rsidR="006A77D8" w:rsidRDefault="006A77D8" w:rsidP="006A77D8">
            <w:pPr>
              <w:spacing w:after="200" w:line="276" w:lineRule="auto"/>
              <w:jc w:val="center"/>
            </w:pPr>
            <w:r>
              <w:t>Текущая аттестация</w:t>
            </w:r>
          </w:p>
        </w:tc>
      </w:tr>
      <w:tr w:rsidR="00616D3F" w:rsidTr="00685061">
        <w:tc>
          <w:tcPr>
            <w:tcW w:w="534" w:type="dxa"/>
            <w:vAlign w:val="center"/>
          </w:tcPr>
          <w:p w:rsidR="00616D3F" w:rsidRDefault="00616D3F" w:rsidP="00685061">
            <w:pPr>
              <w:spacing w:after="200" w:line="276" w:lineRule="auto"/>
              <w:jc w:val="center"/>
            </w:pPr>
            <w:r>
              <w:t>1.</w:t>
            </w:r>
          </w:p>
        </w:tc>
        <w:tc>
          <w:tcPr>
            <w:tcW w:w="3260" w:type="dxa"/>
            <w:vAlign w:val="center"/>
          </w:tcPr>
          <w:p w:rsidR="00616D3F" w:rsidRPr="00B424CC" w:rsidRDefault="00852045" w:rsidP="00685061">
            <w:pPr>
              <w:spacing w:after="200" w:line="276" w:lineRule="auto"/>
              <w:jc w:val="center"/>
            </w:pPr>
            <w:r>
              <w:t>Инструктаж по технике безопасности</w:t>
            </w:r>
          </w:p>
        </w:tc>
        <w:tc>
          <w:tcPr>
            <w:tcW w:w="3685" w:type="dxa"/>
            <w:gridSpan w:val="2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Средство контроля прохождения практики, организованное как специальная беседа на темы, связанные техникой безопасности</w:t>
            </w:r>
          </w:p>
        </w:tc>
        <w:tc>
          <w:tcPr>
            <w:tcW w:w="2835" w:type="dxa"/>
            <w:gridSpan w:val="2"/>
          </w:tcPr>
          <w:p w:rsidR="00685061" w:rsidRPr="00685061" w:rsidRDefault="00685061" w:rsidP="00685061">
            <w:r w:rsidRPr="00685061">
              <w:t>Примерный перечень вопросов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Основные понятия по технике безопасности на рабочих местах.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 xml:space="preserve">Требования по технике безопасности и </w:t>
            </w:r>
            <w:r w:rsidRPr="00685061">
              <w:lastRenderedPageBreak/>
              <w:t>охране труда при работе на рабочем месте.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по технике безопасности и охране труда при работе на вычислительной технике.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по технике безопасности и охране труда при работе с экспериментальными установками.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безопасности в аварийных ситуациях.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Требования безопасности по окончании работы.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Основные правила выполнения противопожарной безопасности на рабочих местах.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Схемы эвакуации.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Инструкция по противопожарной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Перечень документации по противопожарной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Оборудование с повышенной огнеопасностью.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Обеспечение безопасности людей при пожаре.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Основная документация по пожарной безопасности.</w:t>
            </w:r>
          </w:p>
          <w:p w:rsidR="00685061" w:rsidRPr="00685061" w:rsidRDefault="00685061" w:rsidP="00685061">
            <w:pPr>
              <w:pStyle w:val="a8"/>
              <w:numPr>
                <w:ilvl w:val="0"/>
                <w:numId w:val="7"/>
              </w:numPr>
            </w:pPr>
            <w:r w:rsidRPr="00685061">
              <w:t>Запрещенные действия при работе с приборами и системами.</w:t>
            </w:r>
          </w:p>
          <w:p w:rsidR="007526A6" w:rsidRDefault="007526A6" w:rsidP="00F62269">
            <w:pPr>
              <w:spacing w:after="200" w:line="276" w:lineRule="auto"/>
            </w:pPr>
          </w:p>
        </w:tc>
      </w:tr>
      <w:tr w:rsidR="00616D3F" w:rsidTr="00685061">
        <w:tc>
          <w:tcPr>
            <w:tcW w:w="534" w:type="dxa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lastRenderedPageBreak/>
              <w:t>2.</w:t>
            </w:r>
          </w:p>
        </w:tc>
        <w:tc>
          <w:tcPr>
            <w:tcW w:w="3260" w:type="dxa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Отчет по практике</w:t>
            </w:r>
          </w:p>
        </w:tc>
        <w:tc>
          <w:tcPr>
            <w:tcW w:w="3685" w:type="dxa"/>
            <w:gridSpan w:val="2"/>
            <w:vAlign w:val="center"/>
          </w:tcPr>
          <w:p w:rsidR="00616D3F" w:rsidRDefault="007526A6" w:rsidP="00685061">
            <w:pPr>
              <w:spacing w:after="200" w:line="276" w:lineRule="auto"/>
              <w:jc w:val="center"/>
            </w:pPr>
            <w:r>
              <w:t>Средство, позволяющее оценить способность</w:t>
            </w:r>
            <w:r w:rsidR="00685061">
              <w:t>,</w:t>
            </w:r>
            <w:r>
              <w:t xml:space="preserve"> обучающегося</w:t>
            </w:r>
            <w:proofErr w:type="gramStart"/>
            <w:r>
              <w:t xml:space="preserve"> </w:t>
            </w:r>
            <w:r w:rsidR="00685061">
              <w:t>,</w:t>
            </w:r>
            <w:proofErr w:type="gramEnd"/>
            <w:r w:rsidR="00685061">
              <w:t xml:space="preserve"> </w:t>
            </w:r>
            <w:r>
              <w:t>решать задачи, приближенные к профессиональной деятельности</w:t>
            </w:r>
          </w:p>
        </w:tc>
        <w:tc>
          <w:tcPr>
            <w:tcW w:w="2835" w:type="dxa"/>
            <w:gridSpan w:val="2"/>
            <w:vAlign w:val="center"/>
          </w:tcPr>
          <w:p w:rsidR="00616D3F" w:rsidRDefault="005C082A" w:rsidP="00685061">
            <w:pPr>
              <w:spacing w:after="200" w:line="276" w:lineRule="auto"/>
              <w:jc w:val="center"/>
            </w:pPr>
            <w:r>
              <w:t>Макеты о</w:t>
            </w:r>
            <w:r w:rsidR="00F83AF0">
              <w:t>тчет</w:t>
            </w:r>
            <w:r>
              <w:t>а, задания</w:t>
            </w:r>
            <w:r w:rsidR="007627FF">
              <w:t xml:space="preserve">, </w:t>
            </w:r>
            <w:r w:rsidR="00685061">
              <w:t>отзыва руководителя практики от предприяти</w:t>
            </w:r>
            <w:proofErr w:type="gramStart"/>
            <w:r w:rsidR="00685061">
              <w:t>я</w:t>
            </w:r>
            <w:r>
              <w:t>(</w:t>
            </w:r>
            <w:proofErr w:type="gramEnd"/>
            <w:r>
              <w:t xml:space="preserve">Положение о порядке организации и </w:t>
            </w:r>
            <w:r>
              <w:lastRenderedPageBreak/>
              <w:t>проведения практик)</w:t>
            </w:r>
          </w:p>
        </w:tc>
      </w:tr>
      <w:tr w:rsidR="00F70663" w:rsidTr="00685061">
        <w:tc>
          <w:tcPr>
            <w:tcW w:w="534" w:type="dxa"/>
            <w:vAlign w:val="center"/>
          </w:tcPr>
          <w:p w:rsidR="00F70663" w:rsidRDefault="00F70663" w:rsidP="00685061">
            <w:pPr>
              <w:spacing w:after="200" w:line="276" w:lineRule="auto"/>
              <w:jc w:val="center"/>
            </w:pPr>
            <w:r>
              <w:lastRenderedPageBreak/>
              <w:t>3.</w:t>
            </w:r>
          </w:p>
        </w:tc>
        <w:tc>
          <w:tcPr>
            <w:tcW w:w="3260" w:type="dxa"/>
            <w:vAlign w:val="center"/>
          </w:tcPr>
          <w:p w:rsidR="00F70663" w:rsidRDefault="00F101F2" w:rsidP="00685061">
            <w:pPr>
              <w:spacing w:after="200" w:line="276" w:lineRule="auto"/>
              <w:jc w:val="center"/>
            </w:pPr>
            <w:r w:rsidRPr="00ED5B06">
              <w:t xml:space="preserve">Изучение используемых информационных систем на предприятии, в </w:t>
            </w:r>
            <w:r w:rsidRPr="00ED5B06">
              <w:rPr>
                <w:lang w:val="en-US"/>
              </w:rPr>
              <w:t>IT</w:t>
            </w:r>
            <w:r w:rsidRPr="00ED5B06">
              <w:t xml:space="preserve">  подразделении</w:t>
            </w:r>
            <w:r>
              <w:t>,</w:t>
            </w:r>
          </w:p>
        </w:tc>
        <w:tc>
          <w:tcPr>
            <w:tcW w:w="3685" w:type="dxa"/>
            <w:gridSpan w:val="2"/>
            <w:vAlign w:val="center"/>
          </w:tcPr>
          <w:p w:rsidR="00F70663" w:rsidRPr="005C082A" w:rsidRDefault="00F101F2" w:rsidP="00685061">
            <w:pPr>
              <w:spacing w:after="200" w:line="276" w:lineRule="auto"/>
              <w:jc w:val="center"/>
              <w:rPr>
                <w:i/>
              </w:rPr>
            </w:pPr>
            <w:r>
              <w:t>Средство контроля прохождения практики, организованное как специальная беседа на темы, связанные  с информационными технологиями</w:t>
            </w:r>
          </w:p>
        </w:tc>
        <w:tc>
          <w:tcPr>
            <w:tcW w:w="2835" w:type="dxa"/>
            <w:gridSpan w:val="2"/>
          </w:tcPr>
          <w:p w:rsidR="00F70663" w:rsidRDefault="00F70663" w:rsidP="008B1A09">
            <w:pPr>
              <w:spacing w:after="200" w:line="276" w:lineRule="auto"/>
            </w:pPr>
          </w:p>
        </w:tc>
      </w:tr>
      <w:tr w:rsidR="00685061" w:rsidTr="00685061">
        <w:tc>
          <w:tcPr>
            <w:tcW w:w="534" w:type="dxa"/>
          </w:tcPr>
          <w:p w:rsidR="00685061" w:rsidRDefault="00685061" w:rsidP="00616D3F">
            <w:pPr>
              <w:spacing w:after="200" w:line="276" w:lineRule="auto"/>
              <w:jc w:val="both"/>
            </w:pPr>
          </w:p>
        </w:tc>
        <w:tc>
          <w:tcPr>
            <w:tcW w:w="3260" w:type="dxa"/>
          </w:tcPr>
          <w:p w:rsidR="00685061" w:rsidRPr="00ED5B06" w:rsidRDefault="00685061" w:rsidP="005C082A">
            <w:pPr>
              <w:spacing w:after="200" w:line="276" w:lineRule="auto"/>
            </w:pPr>
          </w:p>
        </w:tc>
        <w:tc>
          <w:tcPr>
            <w:tcW w:w="3685" w:type="dxa"/>
            <w:gridSpan w:val="2"/>
          </w:tcPr>
          <w:p w:rsidR="00685061" w:rsidRDefault="00685061" w:rsidP="00F101F2">
            <w:pPr>
              <w:spacing w:after="200" w:line="276" w:lineRule="auto"/>
            </w:pPr>
          </w:p>
        </w:tc>
        <w:tc>
          <w:tcPr>
            <w:tcW w:w="2835" w:type="dxa"/>
            <w:gridSpan w:val="2"/>
          </w:tcPr>
          <w:p w:rsidR="00685061" w:rsidRDefault="00685061" w:rsidP="008B1A09">
            <w:pPr>
              <w:spacing w:after="200" w:line="276" w:lineRule="auto"/>
            </w:pPr>
          </w:p>
        </w:tc>
      </w:tr>
      <w:tr w:rsidR="00F101F2" w:rsidTr="00685061">
        <w:tc>
          <w:tcPr>
            <w:tcW w:w="534" w:type="dxa"/>
            <w:vAlign w:val="center"/>
          </w:tcPr>
          <w:p w:rsidR="00F101F2" w:rsidRDefault="00F101F2" w:rsidP="00685061">
            <w:pPr>
              <w:spacing w:after="200" w:line="276" w:lineRule="auto"/>
              <w:jc w:val="center"/>
            </w:pPr>
            <w:r>
              <w:t>4.</w:t>
            </w:r>
          </w:p>
        </w:tc>
        <w:tc>
          <w:tcPr>
            <w:tcW w:w="3260" w:type="dxa"/>
            <w:vAlign w:val="center"/>
          </w:tcPr>
          <w:p w:rsidR="00F101F2" w:rsidRPr="005C082A" w:rsidRDefault="00F101F2" w:rsidP="00685061">
            <w:pPr>
              <w:spacing w:after="200" w:line="276" w:lineRule="auto"/>
              <w:jc w:val="center"/>
            </w:pPr>
            <w:r>
              <w:t>С</w:t>
            </w:r>
            <w:r w:rsidRPr="004A7F47">
              <w:t>бор, обработка и анализ информации по программным средствам, используемых при проектировании и эксплуатации информационных систем</w:t>
            </w:r>
          </w:p>
        </w:tc>
        <w:tc>
          <w:tcPr>
            <w:tcW w:w="3685" w:type="dxa"/>
            <w:gridSpan w:val="2"/>
            <w:vAlign w:val="center"/>
          </w:tcPr>
          <w:p w:rsidR="00F101F2" w:rsidRPr="005C082A" w:rsidRDefault="00F101F2" w:rsidP="00685061">
            <w:pPr>
              <w:spacing w:after="200" w:line="276" w:lineRule="auto"/>
              <w:jc w:val="center"/>
              <w:rPr>
                <w:i/>
              </w:rPr>
            </w:pPr>
            <w:r>
              <w:t xml:space="preserve">Средство контроля прохождения практики, организованное как специальная беседа на темы, связанные с информационными технологиями и программными средствами </w:t>
            </w:r>
            <w:r w:rsidRPr="004A7F47">
              <w:t>используемы</w:t>
            </w:r>
            <w:r>
              <w:t>е</w:t>
            </w:r>
            <w:r w:rsidRPr="004A7F47">
              <w:t xml:space="preserve"> при проектировании и эксплуатации информационных систем</w:t>
            </w:r>
          </w:p>
        </w:tc>
        <w:tc>
          <w:tcPr>
            <w:tcW w:w="2835" w:type="dxa"/>
            <w:gridSpan w:val="2"/>
          </w:tcPr>
          <w:p w:rsidR="00F101F2" w:rsidRDefault="00F101F2" w:rsidP="008B1A09">
            <w:pPr>
              <w:spacing w:after="200" w:line="276" w:lineRule="auto"/>
            </w:pPr>
          </w:p>
        </w:tc>
      </w:tr>
      <w:tr w:rsidR="006A77D8" w:rsidTr="00685061">
        <w:tc>
          <w:tcPr>
            <w:tcW w:w="10314" w:type="dxa"/>
            <w:gridSpan w:val="6"/>
          </w:tcPr>
          <w:p w:rsidR="006A77D8" w:rsidRDefault="006A77D8" w:rsidP="006A77D8">
            <w:pPr>
              <w:spacing w:after="200" w:line="276" w:lineRule="auto"/>
              <w:jc w:val="center"/>
            </w:pPr>
            <w:r>
              <w:t>Промежуточная аттестация</w:t>
            </w:r>
          </w:p>
        </w:tc>
      </w:tr>
      <w:tr w:rsidR="008D7216" w:rsidTr="00685061">
        <w:tc>
          <w:tcPr>
            <w:tcW w:w="534" w:type="dxa"/>
          </w:tcPr>
          <w:p w:rsidR="008D7216" w:rsidRDefault="00FD2C62" w:rsidP="00616D3F">
            <w:pPr>
              <w:spacing w:after="200" w:line="276" w:lineRule="auto"/>
              <w:jc w:val="both"/>
            </w:pPr>
            <w:r>
              <w:rPr>
                <w:lang w:val="en-US"/>
              </w:rPr>
              <w:t>5</w:t>
            </w:r>
            <w:r w:rsidR="00F62269">
              <w:t>.</w:t>
            </w:r>
          </w:p>
        </w:tc>
        <w:tc>
          <w:tcPr>
            <w:tcW w:w="3260" w:type="dxa"/>
          </w:tcPr>
          <w:p w:rsidR="008D7216" w:rsidRDefault="008D7216" w:rsidP="00616D3F">
            <w:pPr>
              <w:spacing w:after="200" w:line="276" w:lineRule="auto"/>
              <w:jc w:val="both"/>
            </w:pPr>
            <w:r>
              <w:t>Зачет</w:t>
            </w:r>
          </w:p>
        </w:tc>
        <w:tc>
          <w:tcPr>
            <w:tcW w:w="3685" w:type="dxa"/>
            <w:gridSpan w:val="2"/>
          </w:tcPr>
          <w:p w:rsidR="008D7216" w:rsidRPr="00F20626" w:rsidRDefault="008D7216" w:rsidP="00F62269">
            <w:pPr>
              <w:spacing w:before="60" w:after="60"/>
              <w:textAlignment w:val="baseline"/>
              <w:rPr>
                <w:color w:val="000000"/>
              </w:rPr>
            </w:pPr>
            <w:r w:rsidRPr="00F20626">
              <w:rPr>
                <w:color w:val="000000"/>
              </w:rPr>
              <w:t>Средство, позволяющее оценить знания, умения, навыки и (или) опыт деятел</w:t>
            </w:r>
            <w:r>
              <w:rPr>
                <w:color w:val="000000"/>
              </w:rPr>
              <w:t xml:space="preserve">ьности </w:t>
            </w:r>
            <w:proofErr w:type="gramStart"/>
            <w:r>
              <w:rPr>
                <w:color w:val="000000"/>
              </w:rPr>
              <w:t>обучающихся</w:t>
            </w:r>
            <w:proofErr w:type="gramEnd"/>
            <w:r>
              <w:rPr>
                <w:color w:val="000000"/>
              </w:rPr>
              <w:t xml:space="preserve"> по практике</w:t>
            </w:r>
          </w:p>
        </w:tc>
        <w:tc>
          <w:tcPr>
            <w:tcW w:w="2835" w:type="dxa"/>
            <w:gridSpan w:val="2"/>
          </w:tcPr>
          <w:p w:rsidR="00852045" w:rsidRPr="00F83AF0" w:rsidRDefault="00685061" w:rsidP="00685061">
            <w:pPr>
              <w:pStyle w:val="aa"/>
            </w:pPr>
            <w:r w:rsidRPr="00685061">
              <w:rPr>
                <w:sz w:val="22"/>
                <w:szCs w:val="22"/>
              </w:rPr>
              <w:t xml:space="preserve">При защите отчета комиссией </w:t>
            </w:r>
            <w:r>
              <w:rPr>
                <w:sz w:val="22"/>
                <w:szCs w:val="22"/>
              </w:rPr>
              <w:t>ф</w:t>
            </w:r>
            <w:r w:rsidRPr="00685061">
              <w:rPr>
                <w:sz w:val="22"/>
                <w:szCs w:val="22"/>
              </w:rPr>
              <w:t xml:space="preserve">ормулируются конкретные теоретические вопросы, отражающие специфику </w:t>
            </w:r>
            <w:r>
              <w:rPr>
                <w:sz w:val="22"/>
                <w:szCs w:val="22"/>
              </w:rPr>
              <w:t>п</w:t>
            </w:r>
            <w:r w:rsidRPr="00685061">
              <w:rPr>
                <w:sz w:val="22"/>
                <w:szCs w:val="22"/>
              </w:rPr>
              <w:t>рохождения практики.</w:t>
            </w:r>
          </w:p>
        </w:tc>
      </w:tr>
    </w:tbl>
    <w:p w:rsidR="00804698" w:rsidRPr="00F92E5A" w:rsidRDefault="00804698" w:rsidP="00616D3F">
      <w:pPr>
        <w:spacing w:after="200" w:line="276" w:lineRule="auto"/>
        <w:jc w:val="both"/>
      </w:pPr>
    </w:p>
    <w:p w:rsidR="00EE42DD" w:rsidRDefault="00C12F7C" w:rsidP="00F92E5A">
      <w:pPr>
        <w:pStyle w:val="a8"/>
        <w:numPr>
          <w:ilvl w:val="1"/>
          <w:numId w:val="1"/>
        </w:numPr>
        <w:spacing w:after="200" w:line="276" w:lineRule="auto"/>
        <w:jc w:val="both"/>
      </w:pPr>
      <w:r>
        <w:t xml:space="preserve"> </w:t>
      </w:r>
      <w:r w:rsidR="00616D3F" w:rsidRPr="00F92E5A">
        <w:t xml:space="preserve">Критерии и шкалы оценивания компетенций </w:t>
      </w:r>
    </w:p>
    <w:p w:rsidR="00616D3F" w:rsidRDefault="00EE42DD" w:rsidP="00EE42DD">
      <w:pPr>
        <w:spacing w:after="200" w:line="276" w:lineRule="auto"/>
        <w:jc w:val="center"/>
      </w:pPr>
      <w:r w:rsidRPr="00F92E5A">
        <w:t xml:space="preserve">Критерии и шкалы оценивания компетенций </w:t>
      </w:r>
      <w:r w:rsidR="00616D3F" w:rsidRPr="00F92E5A">
        <w:t xml:space="preserve">в результате </w:t>
      </w:r>
      <w:r w:rsidR="001E12E8">
        <w:t xml:space="preserve">прохождения практики </w:t>
      </w:r>
      <w:r w:rsidR="00616D3F" w:rsidRPr="00F92E5A">
        <w:t xml:space="preserve"> при проведении промежуточной аттестации</w:t>
      </w:r>
    </w:p>
    <w:tbl>
      <w:tblPr>
        <w:tblStyle w:val="a9"/>
        <w:tblW w:w="0" w:type="auto"/>
        <w:tblLook w:val="04A0"/>
      </w:tblPr>
      <w:tblGrid>
        <w:gridCol w:w="2465"/>
        <w:gridCol w:w="1810"/>
        <w:gridCol w:w="3707"/>
        <w:gridCol w:w="2155"/>
      </w:tblGrid>
      <w:tr w:rsidR="00616D3F" w:rsidRPr="00342A6A" w:rsidTr="00342A6A">
        <w:tc>
          <w:tcPr>
            <w:tcW w:w="4275" w:type="dxa"/>
            <w:gridSpan w:val="2"/>
          </w:tcPr>
          <w:p w:rsidR="00616D3F" w:rsidRPr="00342A6A" w:rsidRDefault="00342A6A" w:rsidP="00342A6A">
            <w:pPr>
              <w:jc w:val="center"/>
            </w:pPr>
            <w:r w:rsidRPr="00342A6A">
              <w:t>Шкалы оценивания</w:t>
            </w:r>
          </w:p>
        </w:tc>
        <w:tc>
          <w:tcPr>
            <w:tcW w:w="3707" w:type="dxa"/>
          </w:tcPr>
          <w:p w:rsidR="00616D3F" w:rsidRPr="00342A6A" w:rsidRDefault="00342A6A" w:rsidP="00342A6A">
            <w:pPr>
              <w:jc w:val="center"/>
            </w:pPr>
            <w:r w:rsidRPr="00342A6A">
              <w:t>Критерии оценивания</w:t>
            </w:r>
          </w:p>
        </w:tc>
        <w:tc>
          <w:tcPr>
            <w:tcW w:w="2155" w:type="dxa"/>
          </w:tcPr>
          <w:p w:rsidR="00616D3F" w:rsidRPr="00342A6A" w:rsidRDefault="00342A6A" w:rsidP="00342A6A">
            <w:pPr>
              <w:jc w:val="center"/>
            </w:pPr>
            <w:r w:rsidRPr="00342A6A">
              <w:t>Уровень освоения компетенций</w:t>
            </w:r>
          </w:p>
        </w:tc>
      </w:tr>
      <w:tr w:rsidR="00342A6A" w:rsidRPr="00342A6A" w:rsidTr="00342A6A">
        <w:tc>
          <w:tcPr>
            <w:tcW w:w="2465" w:type="dxa"/>
          </w:tcPr>
          <w:p w:rsidR="00342A6A" w:rsidRDefault="00342A6A" w:rsidP="00342A6A">
            <w:pPr>
              <w:jc w:val="center"/>
            </w:pPr>
            <w:r w:rsidRPr="00342A6A">
              <w:t>«отлично»</w:t>
            </w:r>
          </w:p>
          <w:p w:rsidR="00342A6A" w:rsidRDefault="00342A6A" w:rsidP="00342A6A">
            <w:pPr>
              <w:jc w:val="center"/>
            </w:pPr>
            <w:r>
              <w:t>(80-100</w:t>
            </w:r>
            <w:r w:rsidR="00BE4203">
              <w:t xml:space="preserve"> баллов</w:t>
            </w:r>
            <w:r>
              <w:t>)</w:t>
            </w:r>
          </w:p>
          <w:p w:rsidR="00342A6A" w:rsidRPr="00342A6A" w:rsidRDefault="00342A6A" w:rsidP="00342A6A">
            <w:pPr>
              <w:jc w:val="center"/>
            </w:pPr>
          </w:p>
        </w:tc>
        <w:tc>
          <w:tcPr>
            <w:tcW w:w="1810" w:type="dxa"/>
            <w:vMerge w:val="restart"/>
          </w:tcPr>
          <w:p w:rsidR="00342A6A" w:rsidRDefault="00342A6A" w:rsidP="00342A6A">
            <w:pPr>
              <w:jc w:val="center"/>
            </w:pPr>
          </w:p>
          <w:p w:rsidR="00342A6A" w:rsidRDefault="00342A6A" w:rsidP="00342A6A">
            <w:pPr>
              <w:jc w:val="center"/>
            </w:pPr>
          </w:p>
          <w:p w:rsidR="00342A6A" w:rsidRDefault="00342A6A" w:rsidP="00342A6A">
            <w:pPr>
              <w:jc w:val="center"/>
            </w:pPr>
          </w:p>
          <w:p w:rsidR="00342A6A" w:rsidRPr="00342A6A" w:rsidRDefault="00342A6A" w:rsidP="00342A6A">
            <w:pPr>
              <w:jc w:val="center"/>
            </w:pPr>
            <w:r>
              <w:t>«зачтено»</w:t>
            </w:r>
          </w:p>
        </w:tc>
        <w:tc>
          <w:tcPr>
            <w:tcW w:w="3707" w:type="dxa"/>
          </w:tcPr>
          <w:p w:rsidR="00342A6A" w:rsidRPr="00342A6A" w:rsidRDefault="00B60CF7" w:rsidP="008C16A8">
            <w:proofErr w:type="gramStart"/>
            <w:r>
              <w:t>Обучающийся</w:t>
            </w:r>
            <w:proofErr w:type="gramEnd"/>
            <w:r>
              <w:t xml:space="preserve"> </w:t>
            </w:r>
            <w:r w:rsidR="00093765">
              <w:t>в полном объеме выполнил индивидуальное задание</w:t>
            </w:r>
            <w:r w:rsidR="00930578">
              <w:t>; продемонстрировал глубокую</w:t>
            </w:r>
            <w:r w:rsidR="008C16A8">
              <w:t xml:space="preserve"> теоретическую </w:t>
            </w:r>
            <w:r w:rsidR="00E7550A">
              <w:t xml:space="preserve">и </w:t>
            </w:r>
            <w:r w:rsidR="00930578">
              <w:t xml:space="preserve"> профессионально</w:t>
            </w:r>
            <w:r w:rsidR="00D41555">
              <w:t>-прикладную подготовку;  г</w:t>
            </w:r>
            <w:r w:rsidR="00880C16">
              <w:t>рамотно использует профессиональную терминологию –</w:t>
            </w:r>
            <w:r w:rsidR="00D41555">
              <w:t xml:space="preserve"> четко, полно, последовательно; о</w:t>
            </w:r>
            <w:r w:rsidR="00880C16">
              <w:t>тветил на все дополнительные вопросы.</w:t>
            </w:r>
          </w:p>
        </w:tc>
        <w:tc>
          <w:tcPr>
            <w:tcW w:w="2155" w:type="dxa"/>
          </w:tcPr>
          <w:p w:rsidR="00342A6A" w:rsidRPr="00342A6A" w:rsidRDefault="00342A6A" w:rsidP="00342A6A">
            <w:pPr>
              <w:jc w:val="center"/>
            </w:pPr>
            <w:r>
              <w:t>Высокий</w:t>
            </w:r>
          </w:p>
        </w:tc>
      </w:tr>
      <w:tr w:rsidR="00342A6A" w:rsidRPr="00342A6A" w:rsidTr="00342A6A">
        <w:tc>
          <w:tcPr>
            <w:tcW w:w="2465" w:type="dxa"/>
          </w:tcPr>
          <w:p w:rsidR="00342A6A" w:rsidRDefault="00342A6A" w:rsidP="00342A6A">
            <w:pPr>
              <w:jc w:val="center"/>
            </w:pPr>
            <w:r>
              <w:t>«хорошо»</w:t>
            </w:r>
          </w:p>
          <w:p w:rsidR="00342A6A" w:rsidRPr="00342A6A" w:rsidRDefault="00342A6A" w:rsidP="00342A6A">
            <w:pPr>
              <w:jc w:val="center"/>
            </w:pPr>
            <w:r>
              <w:t>(60-79</w:t>
            </w:r>
            <w:r w:rsidR="00BE4203">
              <w:t xml:space="preserve"> баллов</w:t>
            </w:r>
            <w:r>
              <w:t>)</w:t>
            </w:r>
          </w:p>
        </w:tc>
        <w:tc>
          <w:tcPr>
            <w:tcW w:w="1810" w:type="dxa"/>
            <w:vMerge/>
          </w:tcPr>
          <w:p w:rsidR="00342A6A" w:rsidRPr="00342A6A" w:rsidRDefault="00342A6A" w:rsidP="00342A6A">
            <w:pPr>
              <w:jc w:val="center"/>
            </w:pPr>
          </w:p>
        </w:tc>
        <w:tc>
          <w:tcPr>
            <w:tcW w:w="3707" w:type="dxa"/>
          </w:tcPr>
          <w:p w:rsidR="00342A6A" w:rsidRPr="00342A6A" w:rsidRDefault="00B60CF7" w:rsidP="008C16A8">
            <w:r>
              <w:t xml:space="preserve">Обучающийся </w:t>
            </w:r>
            <w:r w:rsidR="0073746A">
              <w:t xml:space="preserve">полностью выполнил </w:t>
            </w:r>
            <w:r w:rsidR="00093765">
              <w:t>индивидуальное задание</w:t>
            </w:r>
            <w:r w:rsidR="0073746A">
              <w:t xml:space="preserve">  с незначительными недочетами; </w:t>
            </w:r>
            <w:r w:rsidR="00880C16">
              <w:t xml:space="preserve"> продемонстрировал достаточно</w:t>
            </w:r>
            <w:r w:rsidR="008C16A8">
              <w:t>е</w:t>
            </w:r>
            <w:r w:rsidR="00880C16">
              <w:t xml:space="preserve"> </w:t>
            </w:r>
            <w:r w:rsidR="008C16A8">
              <w:t>владение теоретическим</w:t>
            </w:r>
            <w:r w:rsidR="006F4B56">
              <w:t>и</w:t>
            </w:r>
            <w:r w:rsidR="008C16A8">
              <w:t xml:space="preserve"> </w:t>
            </w:r>
            <w:r w:rsidR="00880C16">
              <w:t xml:space="preserve"> знания</w:t>
            </w:r>
            <w:r w:rsidR="008C16A8">
              <w:t>ми</w:t>
            </w:r>
            <w:r w:rsidR="00880C16">
              <w:t xml:space="preserve">  </w:t>
            </w:r>
            <w:r w:rsidR="008C16A8">
              <w:t>и умени</w:t>
            </w:r>
            <w:r w:rsidR="006F4B56">
              <w:t>е</w:t>
            </w:r>
            <w:r w:rsidR="008C16A8">
              <w:t xml:space="preserve"> применять их на практике</w:t>
            </w:r>
            <w:r w:rsidR="00880C16">
              <w:t>; грамотно использует профессиональную терминологию – четко  и полно излагает материа</w:t>
            </w:r>
            <w:r w:rsidR="00E7550A">
              <w:t>л, но не всегда последовательно; о</w:t>
            </w:r>
            <w:r>
              <w:t>тветил на большинство  дополнительных вопросов.</w:t>
            </w:r>
          </w:p>
        </w:tc>
        <w:tc>
          <w:tcPr>
            <w:tcW w:w="2155" w:type="dxa"/>
          </w:tcPr>
          <w:p w:rsidR="00342A6A" w:rsidRPr="00342A6A" w:rsidRDefault="00342A6A" w:rsidP="00342A6A">
            <w:pPr>
              <w:jc w:val="center"/>
            </w:pPr>
            <w:r>
              <w:t>Повышенный</w:t>
            </w:r>
          </w:p>
        </w:tc>
      </w:tr>
      <w:tr w:rsidR="00B60CF7" w:rsidRPr="00342A6A" w:rsidTr="00342A6A">
        <w:tc>
          <w:tcPr>
            <w:tcW w:w="2465" w:type="dxa"/>
          </w:tcPr>
          <w:p w:rsidR="00B60CF7" w:rsidRDefault="00B60CF7" w:rsidP="00342A6A">
            <w:pPr>
              <w:jc w:val="center"/>
            </w:pPr>
            <w:r>
              <w:lastRenderedPageBreak/>
              <w:t>«удовлетворительно»</w:t>
            </w:r>
          </w:p>
          <w:p w:rsidR="00B60CF7" w:rsidRPr="00342A6A" w:rsidRDefault="00B60CF7" w:rsidP="00342A6A">
            <w:pPr>
              <w:jc w:val="center"/>
            </w:pPr>
            <w:r>
              <w:t>(40-59 баллов)</w:t>
            </w:r>
          </w:p>
        </w:tc>
        <w:tc>
          <w:tcPr>
            <w:tcW w:w="1810" w:type="dxa"/>
            <w:vMerge/>
          </w:tcPr>
          <w:p w:rsidR="00B60CF7" w:rsidRPr="00342A6A" w:rsidRDefault="00B60CF7" w:rsidP="00342A6A">
            <w:pPr>
              <w:jc w:val="center"/>
            </w:pPr>
          </w:p>
        </w:tc>
        <w:tc>
          <w:tcPr>
            <w:tcW w:w="3707" w:type="dxa"/>
          </w:tcPr>
          <w:p w:rsidR="00B60CF7" w:rsidRPr="00342A6A" w:rsidRDefault="00D41555" w:rsidP="00093765">
            <w:r>
              <w:t xml:space="preserve">Обучающийся выполнил </w:t>
            </w:r>
            <w:r w:rsidR="00093765">
              <w:t>индивидуальное задание</w:t>
            </w:r>
            <w:r w:rsidR="0073746A">
              <w:t>, но допустил существенные недочеты</w:t>
            </w:r>
            <w:r>
              <w:t xml:space="preserve">; не проявил глубоких знаний теории и умения применять ее на практике; допустил ошибки в решении задач; </w:t>
            </w:r>
            <w:r w:rsidR="00E7550A">
              <w:t xml:space="preserve"> показал низкий уровень владения профессиональным стилем речи в изложении материала; д</w:t>
            </w:r>
            <w:r w:rsidR="008B1A09">
              <w:t>опустил много неточностей при ответе на  дополнительные вопросы</w:t>
            </w:r>
            <w:r w:rsidR="00B60CF7">
              <w:t>.</w:t>
            </w:r>
          </w:p>
        </w:tc>
        <w:tc>
          <w:tcPr>
            <w:tcW w:w="2155" w:type="dxa"/>
          </w:tcPr>
          <w:p w:rsidR="00B60CF7" w:rsidRPr="00342A6A" w:rsidRDefault="00B60CF7" w:rsidP="00342A6A">
            <w:pPr>
              <w:jc w:val="center"/>
            </w:pPr>
            <w:r>
              <w:t>Пороговый</w:t>
            </w:r>
          </w:p>
        </w:tc>
      </w:tr>
      <w:tr w:rsidR="00B60CF7" w:rsidRPr="00342A6A" w:rsidTr="00342A6A">
        <w:tc>
          <w:tcPr>
            <w:tcW w:w="2465" w:type="dxa"/>
          </w:tcPr>
          <w:p w:rsidR="00B60CF7" w:rsidRDefault="00B60CF7" w:rsidP="00342A6A">
            <w:pPr>
              <w:jc w:val="center"/>
            </w:pPr>
            <w:r>
              <w:t>«неудовлетворительно»</w:t>
            </w:r>
          </w:p>
          <w:p w:rsidR="00B60CF7" w:rsidRPr="00342A6A" w:rsidRDefault="00B60CF7" w:rsidP="00342A6A">
            <w:pPr>
              <w:jc w:val="center"/>
            </w:pPr>
            <w:r>
              <w:t>(менее 40 баллов)</w:t>
            </w:r>
          </w:p>
        </w:tc>
        <w:tc>
          <w:tcPr>
            <w:tcW w:w="1810" w:type="dxa"/>
          </w:tcPr>
          <w:p w:rsidR="00B60CF7" w:rsidRPr="00342A6A" w:rsidRDefault="00B60CF7" w:rsidP="00342A6A">
            <w:pPr>
              <w:jc w:val="center"/>
            </w:pPr>
            <w:r>
              <w:t>«не зачтено»</w:t>
            </w:r>
          </w:p>
        </w:tc>
        <w:tc>
          <w:tcPr>
            <w:tcW w:w="3707" w:type="dxa"/>
          </w:tcPr>
          <w:p w:rsidR="00B60CF7" w:rsidRPr="00342A6A" w:rsidRDefault="008B1A09" w:rsidP="00093765">
            <w:proofErr w:type="gramStart"/>
            <w:r>
              <w:t>Обучающийся</w:t>
            </w:r>
            <w:proofErr w:type="gramEnd"/>
            <w:r>
              <w:t xml:space="preserve"> </w:t>
            </w:r>
            <w:r w:rsidR="00E7550A">
              <w:t xml:space="preserve">не выполнил </w:t>
            </w:r>
            <w:r w:rsidR="00093765">
              <w:t xml:space="preserve">индивидуальное задание </w:t>
            </w:r>
            <w:r w:rsidR="00E7550A">
              <w:t xml:space="preserve">в полном объеме; владеет фрагментарными знаниями </w:t>
            </w:r>
            <w:r w:rsidR="008C16A8">
              <w:t>из теори</w:t>
            </w:r>
            <w:r w:rsidR="00E7550A">
              <w:t xml:space="preserve">и </w:t>
            </w:r>
            <w:r w:rsidR="006F4B56">
              <w:t xml:space="preserve">и </w:t>
            </w:r>
            <w:r w:rsidR="00E7550A">
              <w:t>не умеет применить их на практике; не владеет профессиональным стилем речи; п</w:t>
            </w:r>
            <w:r>
              <w:t xml:space="preserve">ри ответах на дополнительные вопросы </w:t>
            </w:r>
            <w:r w:rsidR="00E7550A">
              <w:t>допустил</w:t>
            </w:r>
            <w:r>
              <w:t xml:space="preserve">  множество неправильных ответов.</w:t>
            </w:r>
          </w:p>
        </w:tc>
        <w:tc>
          <w:tcPr>
            <w:tcW w:w="2155" w:type="dxa"/>
          </w:tcPr>
          <w:p w:rsidR="00B60CF7" w:rsidRPr="00342A6A" w:rsidRDefault="00B60CF7" w:rsidP="00342A6A">
            <w:pPr>
              <w:jc w:val="center"/>
            </w:pPr>
            <w:r>
              <w:t>Компетенции не сформированы</w:t>
            </w:r>
          </w:p>
        </w:tc>
      </w:tr>
    </w:tbl>
    <w:p w:rsidR="00BE4203" w:rsidRDefault="00BE4203" w:rsidP="00616D3F">
      <w:pPr>
        <w:spacing w:after="200" w:line="276" w:lineRule="auto"/>
        <w:jc w:val="center"/>
        <w:rPr>
          <w:b/>
        </w:rPr>
      </w:pPr>
    </w:p>
    <w:p w:rsidR="005C6CE8" w:rsidRDefault="00F62269" w:rsidP="00845D96">
      <w:pPr>
        <w:spacing w:after="200" w:line="276" w:lineRule="auto"/>
        <w:ind w:firstLine="708"/>
        <w:jc w:val="both"/>
      </w:pPr>
      <w:r w:rsidRPr="00C12F7C">
        <w:t xml:space="preserve">Критерии и шкалы оценивания результатов обучения при проведении текущей </w:t>
      </w:r>
      <w:r w:rsidRPr="00D1506C">
        <w:t>аттестации представлены в «Методических рекомендациях по критериям  и шкалам оценивания в рамках БРС»</w:t>
      </w:r>
      <w:r w:rsidR="00845D96">
        <w:t>.</w:t>
      </w:r>
      <w:r w:rsidRPr="00D1506C">
        <w:t xml:space="preserve"> </w:t>
      </w:r>
    </w:p>
    <w:p w:rsidR="00E8517A" w:rsidRDefault="00E8517A" w:rsidP="00845D96">
      <w:pPr>
        <w:spacing w:after="200" w:line="276" w:lineRule="auto"/>
        <w:ind w:firstLine="708"/>
        <w:jc w:val="both"/>
      </w:pPr>
    </w:p>
    <w:p w:rsidR="005C6CE8" w:rsidRDefault="005C6CE8" w:rsidP="00BC2923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BE4203">
        <w:rPr>
          <w:b/>
          <w:sz w:val="28"/>
          <w:szCs w:val="28"/>
        </w:rPr>
        <w:t>Типовые контрольные задания или иные материалы, необходимые для оценки знаний, умений, навыков и (или) опы</w:t>
      </w:r>
      <w:r w:rsidR="003643C8">
        <w:rPr>
          <w:b/>
          <w:sz w:val="28"/>
          <w:szCs w:val="28"/>
        </w:rPr>
        <w:t>та деятельности, характеризующие</w:t>
      </w:r>
      <w:r w:rsidRPr="00BE4203">
        <w:rPr>
          <w:b/>
          <w:sz w:val="28"/>
          <w:szCs w:val="28"/>
        </w:rPr>
        <w:t xml:space="preserve"> этапы формирования компетенций в процессе освоения образовательной программы</w:t>
      </w:r>
    </w:p>
    <w:p w:rsidR="009853D2" w:rsidRPr="000F7E90" w:rsidRDefault="009853D2" w:rsidP="009853D2">
      <w:pPr>
        <w:jc w:val="both"/>
      </w:pPr>
    </w:p>
    <w:p w:rsidR="009853D2" w:rsidRPr="00FD2C62" w:rsidRDefault="009853D2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F874C2" w:rsidRPr="00FD2C62">
        <w:t>Примерная тематика контрольно-оценочных мероприятий, необходимых</w:t>
      </w:r>
      <w:r w:rsidR="00932D04" w:rsidRPr="00FD2C62">
        <w:t xml:space="preserve"> для оценки знаний, умений, навыков и (или) опы</w:t>
      </w:r>
      <w:r w:rsidR="00F874C2" w:rsidRPr="00FD2C62">
        <w:t>та деятельности, характеризующих</w:t>
      </w:r>
      <w:r w:rsidR="00932D04" w:rsidRPr="00FD2C62">
        <w:t xml:space="preserve"> этапы формирования компетенций в процессе освоения образовательной программы представлены в программе </w:t>
      </w:r>
      <w:r w:rsidR="00F874C2" w:rsidRPr="00FD2C62">
        <w:t>Практик</w:t>
      </w:r>
      <w:r w:rsidR="00932D04" w:rsidRPr="00FD2C62">
        <w:t>.</w:t>
      </w:r>
    </w:p>
    <w:p w:rsidR="00FD2C62" w:rsidRPr="00FD2C62" w:rsidRDefault="00FD2C62" w:rsidP="00360824">
      <w:pPr>
        <w:spacing w:after="200" w:line="276" w:lineRule="auto"/>
      </w:pPr>
      <w:r>
        <w:br w:type="page"/>
      </w:r>
    </w:p>
    <w:p w:rsidR="00FD2C62" w:rsidRPr="00FD2C62" w:rsidRDefault="00FD2C62" w:rsidP="00FD2C62">
      <w:pPr>
        <w:jc w:val="both"/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"/>
        <w:gridCol w:w="3109"/>
        <w:gridCol w:w="2836"/>
        <w:gridCol w:w="4253"/>
      </w:tblGrid>
      <w:tr w:rsidR="00FD2C62" w:rsidRPr="00961A7F" w:rsidTr="00360824">
        <w:trPr>
          <w:trHeight w:val="736"/>
        </w:trPr>
        <w:tc>
          <w:tcPr>
            <w:tcW w:w="576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spellEnd"/>
            <w:proofErr w:type="gramEnd"/>
            <w:r w:rsidRPr="00961A7F">
              <w:rPr>
                <w:sz w:val="22"/>
                <w:szCs w:val="22"/>
              </w:rPr>
              <w:t>/</w:t>
            </w:r>
            <w:proofErr w:type="spellStart"/>
            <w:r w:rsidRPr="00961A7F">
              <w:rPr>
                <w:sz w:val="22"/>
                <w:szCs w:val="22"/>
              </w:rPr>
              <w:t>п</w:t>
            </w:r>
            <w:proofErr w:type="spellEnd"/>
          </w:p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:rsidR="00FD2C62" w:rsidRPr="00961A7F" w:rsidRDefault="00FD2C62" w:rsidP="00E63511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sz w:val="22"/>
                <w:szCs w:val="22"/>
              </w:rPr>
              <w:t>Вид практики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  (разделы)</w:t>
            </w:r>
          </w:p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Практики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D2C62" w:rsidRPr="00961A7F" w:rsidRDefault="00FD2C62" w:rsidP="00E63511">
            <w:pPr>
              <w:pStyle w:val="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  учебных, практических, самостоятельных работ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 w:rsidRPr="00961A7F">
              <w:rPr>
                <w:b w:val="0"/>
              </w:rPr>
              <w:t>1</w:t>
            </w:r>
            <w:r>
              <w:rPr>
                <w:b w:val="0"/>
              </w:rPr>
              <w:t>.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3109" w:type="dxa"/>
            <w:vMerge w:val="restart"/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Учебная  практика</w:t>
            </w:r>
          </w:p>
          <w:p w:rsidR="00FD2C62" w:rsidRPr="00141CC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(п</w:t>
            </w:r>
            <w:r w:rsidRPr="00FE7660">
              <w:rPr>
                <w:b w:val="0"/>
              </w:rPr>
              <w:t>рактика по получению</w:t>
            </w:r>
            <w:r>
              <w:rPr>
                <w:b w:val="0"/>
              </w:rPr>
              <w:t xml:space="preserve"> первичных</w:t>
            </w:r>
            <w:r w:rsidRPr="00FE7660">
              <w:rPr>
                <w:b w:val="0"/>
              </w:rPr>
              <w:t xml:space="preserve"> </w:t>
            </w:r>
            <w:r w:rsidRPr="00DA3D42">
              <w:rPr>
                <w:rFonts w:cs="Calibri"/>
                <w:b w:val="0"/>
              </w:rPr>
              <w:t>умений и навыков научно-исследовательской деятельности</w:t>
            </w:r>
            <w:r>
              <w:rPr>
                <w:rFonts w:cs="Calibri"/>
                <w:b w:val="0"/>
              </w:rPr>
              <w:t>)</w:t>
            </w: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D258F7" w:rsidRDefault="00FD2C62" w:rsidP="00E63511">
            <w:r w:rsidRPr="00D258F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 xml:space="preserve">. 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</w:p>
          <w:p w:rsidR="00FD2C62" w:rsidRPr="00651EE4" w:rsidRDefault="00FD2C62" w:rsidP="00E63511">
            <w:pPr>
              <w:rPr>
                <w:i/>
                <w:highlight w:val="cyan"/>
              </w:rPr>
            </w:pPr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rPr>
                <w:i/>
              </w:rPr>
            </w:pPr>
            <w:r w:rsidRPr="00D258F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>
            <w:r w:rsidRPr="00094AD0">
              <w:t xml:space="preserve">1. </w:t>
            </w:r>
            <w:r>
              <w:t>Изучение истории формирования и</w:t>
            </w:r>
            <w:r w:rsidRPr="00094AD0">
              <w:t xml:space="preserve"> развития машиностроительных предприятий</w:t>
            </w:r>
            <w:r>
              <w:t>.</w:t>
            </w:r>
          </w:p>
          <w:p w:rsidR="00FD2C62" w:rsidRPr="00094AD0" w:rsidRDefault="00FD2C62" w:rsidP="00E63511">
            <w:r w:rsidRPr="00094AD0">
              <w:t>2. Сбор фактического материала. Характеристика предприятия</w:t>
            </w:r>
            <w:r>
              <w:t>, технологии, оборудования, продукции</w:t>
            </w:r>
            <w:r w:rsidRPr="00094AD0">
              <w:t>. Наблюдение за выполнением профессиональных функций.</w:t>
            </w:r>
          </w:p>
          <w:p w:rsidR="00FD2C62" w:rsidRPr="00961A7F" w:rsidRDefault="00FD2C62" w:rsidP="00E63511">
            <w:pPr>
              <w:rPr>
                <w:i/>
              </w:rPr>
            </w:pP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>
            <w:r w:rsidRPr="00094AD0">
              <w:t xml:space="preserve">1.Систематизация материала. 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094AD0">
              <w:t>2.</w:t>
            </w:r>
            <w:r w:rsidRPr="00FA7981">
              <w:t xml:space="preserve"> Оформление отчетной документации в электронном виде по ГОСТ 7.32-2001.</w:t>
            </w:r>
          </w:p>
        </w:tc>
      </w:tr>
      <w:tr w:rsidR="00FD2C62" w:rsidRPr="00961A7F" w:rsidTr="00360824">
        <w:trPr>
          <w:trHeight w:val="459"/>
        </w:trPr>
        <w:tc>
          <w:tcPr>
            <w:tcW w:w="57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094AD0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tcBorders>
              <w:bottom w:val="nil"/>
            </w:tcBorders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</w:t>
            </w: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.</w:t>
            </w:r>
          </w:p>
        </w:tc>
        <w:tc>
          <w:tcPr>
            <w:tcW w:w="3109" w:type="dxa"/>
            <w:vMerge w:val="restart"/>
            <w:tcBorders>
              <w:bottom w:val="nil"/>
            </w:tcBorders>
            <w:shd w:val="clear" w:color="auto" w:fill="auto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(практика </w:t>
            </w:r>
            <w:r w:rsidRPr="00FE7660">
              <w:rPr>
                <w:b w:val="0"/>
              </w:rPr>
              <w:t>по получению профессиональных умений и опыта</w:t>
            </w:r>
            <w:r>
              <w:rPr>
                <w:b w:val="0"/>
              </w:rPr>
              <w:t xml:space="preserve"> </w:t>
            </w:r>
            <w:r w:rsidRPr="0045050E">
              <w:rPr>
                <w:b w:val="0"/>
              </w:rPr>
              <w:t>профессиональной деятельности</w:t>
            </w:r>
            <w:r>
              <w:rPr>
                <w:b w:val="0"/>
              </w:rPr>
              <w:t>)</w:t>
            </w: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  <w:p w:rsidR="00FD2C62" w:rsidRPr="00141CC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B34637" w:rsidRDefault="00FD2C62" w:rsidP="00E63511">
            <w:r w:rsidRPr="00B3463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 xml:space="preserve">. Знакомство с программой практики, инструктаж по </w:t>
            </w:r>
            <w:r>
              <w:t>охране труда</w:t>
            </w:r>
            <w:r w:rsidRPr="00FA7981">
              <w:t>.</w:t>
            </w:r>
          </w:p>
          <w:p w:rsidR="00FD2C62" w:rsidRPr="00B34637" w:rsidRDefault="00FD2C62" w:rsidP="00E63511"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961A7F" w:rsidRDefault="00FD2C62" w:rsidP="00E63511">
            <w:pPr>
              <w:rPr>
                <w:i/>
              </w:rPr>
            </w:pPr>
            <w:r w:rsidRPr="00B3463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2C4E1A">
              <w:t>1.</w:t>
            </w:r>
            <w:r w:rsidRPr="00B34637">
              <w:t>Сбор</w:t>
            </w:r>
            <w:r>
              <w:t>,</w:t>
            </w:r>
            <w:r w:rsidRPr="00B34637">
              <w:t xml:space="preserve"> обработка </w:t>
            </w:r>
            <w:r w:rsidRPr="00977A02">
              <w:rPr>
                <w:rFonts w:eastAsia="Calibri"/>
              </w:rPr>
              <w:t>и анализ полученной информации</w:t>
            </w:r>
            <w:r>
              <w:rPr>
                <w:rFonts w:eastAsia="Calibri"/>
              </w:rPr>
              <w:t xml:space="preserve"> по </w:t>
            </w:r>
            <w:r>
              <w:t>технологическим процессам и производственного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средствам, используемых при проектировании и эксплуатации информационных систем и их компонентов в подразделениях предприятия, на которых проводится практика.</w:t>
            </w:r>
          </w:p>
          <w:p w:rsidR="00FD2C62" w:rsidRPr="00B34637" w:rsidRDefault="00FD2C62" w:rsidP="00E63511">
            <w:r w:rsidRPr="00B34637">
              <w:t>2.Проведение фотографии рабочего дня.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EF56F8">
              <w:t>3</w:t>
            </w:r>
            <w:r>
              <w:t>.</w:t>
            </w:r>
            <w:r w:rsidRPr="000B2A1C">
              <w:rPr>
                <w:i/>
              </w:rPr>
              <w:t xml:space="preserve"> </w:t>
            </w:r>
            <w:r w:rsidRPr="00B34637">
              <w:t xml:space="preserve">Изучение функций персонала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0B2A1C">
              <w:rPr>
                <w:i/>
              </w:rPr>
              <w:t xml:space="preserve"> </w:t>
            </w:r>
            <w:r w:rsidRPr="00B34637">
              <w:t xml:space="preserve">1.Систематизация материала. </w:t>
            </w:r>
          </w:p>
          <w:p w:rsidR="00FD2C62" w:rsidRPr="00961A7F" w:rsidRDefault="00FD2C62" w:rsidP="00E63511">
            <w:pPr>
              <w:rPr>
                <w:i/>
              </w:rPr>
            </w:pPr>
            <w:r w:rsidRPr="00B34637">
              <w:t>2.</w:t>
            </w:r>
            <w:r w:rsidRPr="00FA7981">
              <w:t xml:space="preserve"> Оформление отчетной документации в электронном виде по ГОСТ 7.32-2001.</w:t>
            </w:r>
            <w:r w:rsidRPr="000B2A1C">
              <w:rPr>
                <w:i/>
              </w:rPr>
              <w:t xml:space="preserve"> 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</w:pPr>
          </w:p>
        </w:tc>
        <w:tc>
          <w:tcPr>
            <w:tcW w:w="3109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FD2C62" w:rsidRPr="00961A7F" w:rsidRDefault="00FD2C62" w:rsidP="00E63511">
            <w:pPr>
              <w:jc w:val="center"/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FA7981" w:rsidRDefault="00FD2C62" w:rsidP="00E63511">
            <w:pPr>
              <w:ind w:left="35"/>
            </w:pPr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810B2D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09" w:type="dxa"/>
            <w:vMerge w:val="restart"/>
            <w:shd w:val="clear" w:color="auto" w:fill="auto"/>
            <w:vAlign w:val="center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Pr="00F17B24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(</w:t>
            </w:r>
            <w:r w:rsidRPr="00F17B24">
              <w:rPr>
                <w:b w:val="0"/>
              </w:rPr>
              <w:t>Научно-исследовательская работа</w:t>
            </w:r>
            <w:r>
              <w:rPr>
                <w:b w:val="0"/>
              </w:rPr>
              <w:t>)</w:t>
            </w:r>
          </w:p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0B2A1C" w:rsidRDefault="00FD2C62" w:rsidP="00E63511">
            <w:pPr>
              <w:rPr>
                <w:i/>
              </w:rPr>
            </w:pPr>
            <w:r w:rsidRPr="00B34637">
              <w:t>1.Подготовительный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Default="00FD2C62" w:rsidP="00E63511">
            <w:r>
              <w:t>1. Выбор направления и объекта исследования.</w:t>
            </w:r>
          </w:p>
          <w:p w:rsidR="00FD2C62" w:rsidRDefault="00FD2C62" w:rsidP="00E63511">
            <w:r>
              <w:t>2.</w:t>
            </w:r>
            <w:r w:rsidRPr="00FA7981">
              <w:t xml:space="preserve"> Знакомство с программой практики</w:t>
            </w:r>
            <w:r>
              <w:t>, и</w:t>
            </w:r>
            <w:r w:rsidRPr="00B34637">
              <w:t xml:space="preserve">нструктаж по </w:t>
            </w:r>
            <w:r>
              <w:t>охране труда.</w:t>
            </w:r>
          </w:p>
          <w:p w:rsidR="00FD2C62" w:rsidRPr="00810B2D" w:rsidRDefault="00FD2C62" w:rsidP="00E63511">
            <w:r>
              <w:t xml:space="preserve">3. </w:t>
            </w:r>
            <w:r w:rsidRPr="00FA7981">
              <w:t>Получение индивидуального задания на практику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:rsidR="00FD2C62" w:rsidRPr="000B2A1C" w:rsidRDefault="00FD2C62" w:rsidP="00E63511">
            <w:pPr>
              <w:rPr>
                <w:i/>
              </w:rPr>
            </w:pPr>
            <w:r w:rsidRPr="00B34637">
              <w:t>2.Основной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Pr="002C4E1A" w:rsidRDefault="00FD2C62" w:rsidP="00E63511">
            <w:r w:rsidRPr="002C4E1A">
              <w:t>1.</w:t>
            </w:r>
            <w:r w:rsidRPr="00B34637">
              <w:t>Сбор и обработка материала: Характеристика</w:t>
            </w:r>
            <w:r w:rsidRPr="00810B2D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 xml:space="preserve">. Характеристика объекта исследования. Материалы для анализа </w:t>
            </w:r>
            <w:r w:rsidRPr="00977A02">
              <w:rPr>
                <w:rFonts w:eastAsia="Calibri"/>
              </w:rPr>
              <w:t>полученной информации</w:t>
            </w:r>
            <w:r>
              <w:rPr>
                <w:rFonts w:eastAsia="Calibri"/>
              </w:rPr>
              <w:t xml:space="preserve"> по </w:t>
            </w:r>
            <w:r>
              <w:t>технологическим процессам и производственного оборудования</w:t>
            </w:r>
            <w:proofErr w:type="gramStart"/>
            <w:r>
              <w:t xml:space="preserve"> ,</w:t>
            </w:r>
            <w:proofErr w:type="gramEnd"/>
            <w:r>
              <w:t xml:space="preserve"> аппаратным и программным средствам. Анализ собранных данных.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tcBorders>
              <w:bottom w:val="nil"/>
            </w:tcBorders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tcBorders>
              <w:bottom w:val="nil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  <w:r w:rsidRPr="002C4E1A">
              <w:t>3</w:t>
            </w:r>
            <w:r w:rsidRPr="00983A85">
              <w:rPr>
                <w:i/>
              </w:rPr>
              <w:t xml:space="preserve"> </w:t>
            </w:r>
            <w:r w:rsidRPr="00B34637">
              <w:t>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>
            <w:r w:rsidRPr="00B34637">
              <w:t xml:space="preserve">1.Систематизация материала. </w:t>
            </w:r>
          </w:p>
          <w:p w:rsidR="00FD2C62" w:rsidRPr="000B2A1C" w:rsidRDefault="00FD2C62" w:rsidP="00E63511">
            <w:pPr>
              <w:rPr>
                <w:i/>
              </w:rPr>
            </w:pPr>
            <w:r>
              <w:t>2.</w:t>
            </w:r>
            <w:r w:rsidRPr="00D258F7">
              <w:t>Составление и защита отчета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tcBorders>
              <w:top w:val="nil"/>
            </w:tcBorders>
            <w:shd w:val="clear" w:color="auto" w:fill="auto"/>
          </w:tcPr>
          <w:p w:rsidR="00FD2C62" w:rsidRPr="009B55FF" w:rsidRDefault="00FD2C62" w:rsidP="00E63511"/>
        </w:tc>
        <w:tc>
          <w:tcPr>
            <w:tcW w:w="3109" w:type="dxa"/>
            <w:tcBorders>
              <w:top w:val="nil"/>
            </w:tcBorders>
            <w:shd w:val="clear" w:color="auto" w:fill="auto"/>
          </w:tcPr>
          <w:p w:rsidR="00FD2C62" w:rsidRPr="000B2A1C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BB1F1A" w:rsidRDefault="00FD2C62" w:rsidP="00E63511">
            <w:r w:rsidRPr="00BB1F1A">
              <w:t>4</w:t>
            </w:r>
            <w:r>
              <w:t>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B34637" w:rsidRDefault="00FD2C62" w:rsidP="00E63511"/>
        </w:tc>
      </w:tr>
      <w:tr w:rsidR="00FD2C62" w:rsidRPr="00961A7F" w:rsidTr="00360824">
        <w:trPr>
          <w:trHeight w:val="474"/>
        </w:trPr>
        <w:tc>
          <w:tcPr>
            <w:tcW w:w="576" w:type="dxa"/>
            <w:vMerge w:val="restart"/>
            <w:shd w:val="clear" w:color="auto" w:fill="auto"/>
            <w:vAlign w:val="center"/>
          </w:tcPr>
          <w:p w:rsidR="00FD2C62" w:rsidRPr="00961A7F" w:rsidRDefault="00FD2C62" w:rsidP="00E63511">
            <w:pPr>
              <w:pStyle w:val="2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09" w:type="dxa"/>
            <w:vMerge w:val="restart"/>
            <w:shd w:val="clear" w:color="auto" w:fill="auto"/>
            <w:vAlign w:val="center"/>
          </w:tcPr>
          <w:p w:rsidR="00FD2C62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 w:rsidRPr="00141CC2">
              <w:rPr>
                <w:b w:val="0"/>
              </w:rPr>
              <w:t>Производственная практика</w:t>
            </w:r>
          </w:p>
          <w:p w:rsidR="00FD2C62" w:rsidRPr="00810B2D" w:rsidRDefault="00FD2C62" w:rsidP="00E6351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(</w:t>
            </w:r>
            <w:r w:rsidRPr="00810B2D">
              <w:rPr>
                <w:b w:val="0"/>
                <w:sz w:val="22"/>
                <w:szCs w:val="22"/>
              </w:rPr>
              <w:t>Преддипломная</w:t>
            </w:r>
            <w:r w:rsidRPr="00810B2D">
              <w:t xml:space="preserve"> </w:t>
            </w:r>
            <w:r w:rsidRPr="00810B2D">
              <w:rPr>
                <w:b w:val="0"/>
              </w:rPr>
              <w:t>практика</w:t>
            </w:r>
            <w:r>
              <w:rPr>
                <w:b w:val="0"/>
              </w:rPr>
              <w:t>).</w:t>
            </w: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1. Подготовительный (ознакомительный)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>
              <w:t>1</w:t>
            </w:r>
            <w:r w:rsidRPr="00FA7981">
              <w:t>. Знакомство с программой практики</w:t>
            </w:r>
            <w:r>
              <w:t xml:space="preserve">, </w:t>
            </w:r>
            <w:r w:rsidRPr="00FA7981">
              <w:t xml:space="preserve">инструктаж по </w:t>
            </w:r>
            <w:r>
              <w:t>охране труда</w:t>
            </w:r>
          </w:p>
          <w:p w:rsidR="00FD2C62" w:rsidRPr="00FA7981" w:rsidRDefault="00FD2C62" w:rsidP="00E63511">
            <w:pPr>
              <w:rPr>
                <w:i/>
              </w:rPr>
            </w:pPr>
            <w:r>
              <w:t xml:space="preserve">2. </w:t>
            </w:r>
            <w:r w:rsidRPr="00FA7981">
              <w:t>Получение индивидуального задания на практику.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961A7F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961A7F" w:rsidRDefault="00FD2C62" w:rsidP="00E63511">
            <w:pPr>
              <w:rPr>
                <w:i/>
              </w:rPr>
            </w:pPr>
            <w:r w:rsidRPr="00FA7981">
              <w:t>2. Основной этап</w:t>
            </w:r>
          </w:p>
        </w:tc>
        <w:tc>
          <w:tcPr>
            <w:tcW w:w="4253" w:type="dxa"/>
            <w:shd w:val="clear" w:color="auto" w:fill="auto"/>
          </w:tcPr>
          <w:p w:rsidR="00FD2C62" w:rsidRDefault="00FD2C62" w:rsidP="00E63511">
            <w:pPr>
              <w:rPr>
                <w:rFonts w:eastAsia="Calibri"/>
              </w:rPr>
            </w:pPr>
            <w:r w:rsidRPr="00FA7981">
              <w:t xml:space="preserve">1.Сбор и обработка материала согласно </w:t>
            </w:r>
            <w:r w:rsidRPr="00FA7981">
              <w:rPr>
                <w:rFonts w:eastAsia="Calibri"/>
              </w:rPr>
              <w:t>индивидуальному заданию.</w:t>
            </w:r>
          </w:p>
          <w:p w:rsidR="00FD2C62" w:rsidRPr="00961A7F" w:rsidRDefault="00FD2C62" w:rsidP="00E63511">
            <w:pPr>
              <w:rPr>
                <w:i/>
              </w:rPr>
            </w:pPr>
            <w:r>
              <w:rPr>
                <w:rFonts w:eastAsia="Calibri"/>
              </w:rPr>
              <w:t>2. Анализ, полученной</w:t>
            </w:r>
            <w:r w:rsidRPr="00DE00F5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информации для выполнения выпускной квалификационной работы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FA7981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3. Подготовка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>
            <w:r w:rsidRPr="00FA7981">
              <w:t>1. Систематизация материалов.</w:t>
            </w:r>
          </w:p>
          <w:p w:rsidR="00FD2C62" w:rsidRPr="00FA7981" w:rsidRDefault="00FD2C62" w:rsidP="00E63511">
            <w:pPr>
              <w:rPr>
                <w:i/>
              </w:rPr>
            </w:pPr>
            <w:r w:rsidRPr="00FA7981">
              <w:t>2. Оформление отчетной документации в электронном виде по ГОСТ 7.32-2001.</w:t>
            </w:r>
          </w:p>
        </w:tc>
      </w:tr>
      <w:tr w:rsidR="00FD2C62" w:rsidRPr="00961A7F" w:rsidTr="00360824">
        <w:trPr>
          <w:trHeight w:val="474"/>
        </w:trPr>
        <w:tc>
          <w:tcPr>
            <w:tcW w:w="576" w:type="dxa"/>
            <w:vMerge/>
            <w:shd w:val="clear" w:color="auto" w:fill="auto"/>
          </w:tcPr>
          <w:p w:rsidR="00FD2C62" w:rsidRPr="00961A7F" w:rsidRDefault="00FD2C62" w:rsidP="00E63511"/>
        </w:tc>
        <w:tc>
          <w:tcPr>
            <w:tcW w:w="3109" w:type="dxa"/>
            <w:vMerge/>
            <w:shd w:val="clear" w:color="auto" w:fill="auto"/>
          </w:tcPr>
          <w:p w:rsidR="00FD2C62" w:rsidRPr="00FA7981" w:rsidRDefault="00FD2C62" w:rsidP="00E63511">
            <w:pPr>
              <w:rPr>
                <w:i/>
              </w:rPr>
            </w:pPr>
          </w:p>
        </w:tc>
        <w:tc>
          <w:tcPr>
            <w:tcW w:w="2836" w:type="dxa"/>
            <w:shd w:val="clear" w:color="auto" w:fill="auto"/>
          </w:tcPr>
          <w:p w:rsidR="00FD2C62" w:rsidRPr="00FA7981" w:rsidRDefault="00FD2C62" w:rsidP="00E63511">
            <w:r w:rsidRPr="00FA7981">
              <w:t>4. Защита отчета</w:t>
            </w:r>
          </w:p>
        </w:tc>
        <w:tc>
          <w:tcPr>
            <w:tcW w:w="4253" w:type="dxa"/>
            <w:shd w:val="clear" w:color="auto" w:fill="auto"/>
          </w:tcPr>
          <w:p w:rsidR="00FD2C62" w:rsidRPr="00FA7981" w:rsidRDefault="00FD2C62" w:rsidP="00E63511"/>
        </w:tc>
      </w:tr>
    </w:tbl>
    <w:p w:rsidR="00E8517A" w:rsidRDefault="00E8517A" w:rsidP="00E8517A">
      <w:pPr>
        <w:pStyle w:val="a8"/>
        <w:jc w:val="both"/>
      </w:pPr>
    </w:p>
    <w:p w:rsidR="003643C8" w:rsidRPr="009853D2" w:rsidRDefault="00D15D1C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932D04">
        <w:t xml:space="preserve">Дополнительные материалы (если имеются): </w:t>
      </w:r>
      <w:r w:rsidR="00360824">
        <w:t>не имеются</w:t>
      </w:r>
    </w:p>
    <w:p w:rsidR="005C6CE8" w:rsidRDefault="005C6CE8" w:rsidP="005C6CE8">
      <w:pPr>
        <w:pStyle w:val="a8"/>
        <w:rPr>
          <w:b/>
          <w:sz w:val="28"/>
          <w:szCs w:val="28"/>
        </w:rPr>
      </w:pPr>
    </w:p>
    <w:p w:rsidR="00845D96" w:rsidRPr="00E572B9" w:rsidRDefault="00845D96" w:rsidP="005C6CE8">
      <w:pPr>
        <w:pStyle w:val="a8"/>
        <w:rPr>
          <w:b/>
          <w:sz w:val="28"/>
          <w:szCs w:val="28"/>
        </w:rPr>
      </w:pPr>
    </w:p>
    <w:p w:rsidR="005C6CE8" w:rsidRDefault="005C6CE8" w:rsidP="00BC2923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 w:rsidRPr="00E572B9">
        <w:rPr>
          <w:b/>
          <w:sz w:val="28"/>
          <w:szCs w:val="28"/>
        </w:rPr>
        <w:t>Методические материалы, определяющие процедуры оценивания знаний, умений, навыков и (или) опыта деятельности, формирующих этапы формирования компетенций</w:t>
      </w:r>
    </w:p>
    <w:p w:rsidR="007B5EEF" w:rsidRDefault="007B5EEF" w:rsidP="007B5EEF">
      <w:pPr>
        <w:pStyle w:val="a8"/>
        <w:rPr>
          <w:b/>
          <w:sz w:val="28"/>
          <w:szCs w:val="28"/>
        </w:rPr>
      </w:pPr>
    </w:p>
    <w:p w:rsidR="00D15D1C" w:rsidRPr="006F4B56" w:rsidRDefault="004171D1" w:rsidP="00BC2923">
      <w:pPr>
        <w:pStyle w:val="a8"/>
        <w:numPr>
          <w:ilvl w:val="1"/>
          <w:numId w:val="1"/>
        </w:numPr>
        <w:jc w:val="both"/>
      </w:pPr>
      <w:r>
        <w:t xml:space="preserve"> </w:t>
      </w:r>
      <w:r w:rsidR="00D15D1C">
        <w:t>Задания, по которым проводится аттестация</w:t>
      </w:r>
      <w:r w:rsidR="00AD5313">
        <w:t>,</w:t>
      </w:r>
      <w:r w:rsidR="00D15D1C">
        <w:t xml:space="preserve"> оформляются и хранятся </w:t>
      </w:r>
      <w:r w:rsidR="008854E9">
        <w:t xml:space="preserve">в составе ФОС </w:t>
      </w:r>
      <w:r w:rsidR="00D15D1C">
        <w:t xml:space="preserve">согласно установленным требованиям  </w:t>
      </w:r>
      <w:r w:rsidR="00D15D1C" w:rsidRPr="006F4B56">
        <w:t>(</w:t>
      </w:r>
      <w:r w:rsidR="008B1A09" w:rsidRPr="006F4B56">
        <w:t>Положение о ФОС, утвержденное приказом ректора от 01.12.2016 № 973/03</w:t>
      </w:r>
      <w:r w:rsidR="00D15D1C" w:rsidRPr="006F4B56">
        <w:t>).</w:t>
      </w:r>
    </w:p>
    <w:p w:rsidR="00E8517A" w:rsidRPr="009853D2" w:rsidRDefault="00E8517A" w:rsidP="00E8517A">
      <w:pPr>
        <w:pStyle w:val="a8"/>
        <w:jc w:val="both"/>
      </w:pPr>
    </w:p>
    <w:p w:rsidR="00360824" w:rsidRDefault="00D15D1C" w:rsidP="00360824">
      <w:pPr>
        <w:pStyle w:val="a8"/>
        <w:numPr>
          <w:ilvl w:val="1"/>
          <w:numId w:val="1"/>
        </w:numPr>
        <w:jc w:val="both"/>
      </w:pPr>
      <w:r>
        <w:t xml:space="preserve"> </w:t>
      </w:r>
      <w:proofErr w:type="gramStart"/>
      <w:r w:rsidR="008C551E">
        <w:t>Положение о порядке организации и проведения практик (</w:t>
      </w:r>
      <w:r w:rsidR="00360824">
        <w:t>(Приказ № 675/03 от 05.09.2016г.).</w:t>
      </w:r>
      <w:proofErr w:type="gramEnd"/>
    </w:p>
    <w:p w:rsidR="00E8517A" w:rsidRPr="008C551E" w:rsidRDefault="00E8517A" w:rsidP="00360824">
      <w:pPr>
        <w:ind w:left="360"/>
        <w:jc w:val="both"/>
      </w:pPr>
    </w:p>
    <w:p w:rsidR="00FD2C62" w:rsidRPr="00E03DE5" w:rsidRDefault="004171D1" w:rsidP="00FD2C62">
      <w:pPr>
        <w:pStyle w:val="a8"/>
        <w:numPr>
          <w:ilvl w:val="1"/>
          <w:numId w:val="1"/>
        </w:numPr>
      </w:pPr>
      <w:r>
        <w:t>Дополнительные методические материалы (</w:t>
      </w:r>
      <w:r w:rsidRPr="00CF3231">
        <w:t>если имеются</w:t>
      </w:r>
      <w:r>
        <w:t>)</w:t>
      </w:r>
      <w:r w:rsidR="00CF3231">
        <w:t xml:space="preserve">: </w:t>
      </w:r>
      <w:r w:rsidR="00FD2C62">
        <w:t>отсутствуют</w:t>
      </w:r>
    </w:p>
    <w:p w:rsidR="00E03DE5" w:rsidRDefault="00E03DE5" w:rsidP="00FD2C62">
      <w:pPr>
        <w:ind w:left="360"/>
      </w:pPr>
    </w:p>
    <w:p w:rsidR="007A73EB" w:rsidRDefault="007A73EB" w:rsidP="00FD2C62"/>
    <w:sectPr w:rsidR="007A73EB" w:rsidSect="00FD2C62">
      <w:footerReference w:type="default" r:id="rId8"/>
      <w:pgSz w:w="11906" w:h="16838" w:code="9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FF9" w:rsidRDefault="00666FF9" w:rsidP="005C6CE8">
      <w:r>
        <w:separator/>
      </w:r>
    </w:p>
  </w:endnote>
  <w:endnote w:type="continuationSeparator" w:id="0">
    <w:p w:rsidR="00666FF9" w:rsidRDefault="00666FF9" w:rsidP="005C6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7987"/>
      <w:docPartObj>
        <w:docPartGallery w:val="Page Numbers (Bottom of Page)"/>
        <w:docPartUnique/>
      </w:docPartObj>
    </w:sdtPr>
    <w:sdtContent>
      <w:p w:rsidR="00880C16" w:rsidRDefault="006676C9">
        <w:pPr>
          <w:pStyle w:val="a6"/>
          <w:jc w:val="center"/>
        </w:pPr>
        <w:fldSimple w:instr=" PAGE   \* MERGEFORMAT ">
          <w:r w:rsidR="00360824">
            <w:rPr>
              <w:noProof/>
            </w:rPr>
            <w:t>2</w:t>
          </w:r>
        </w:fldSimple>
      </w:p>
    </w:sdtContent>
  </w:sdt>
  <w:p w:rsidR="00880C16" w:rsidRDefault="00880C1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FF9" w:rsidRDefault="00666FF9" w:rsidP="005C6CE8">
      <w:r>
        <w:separator/>
      </w:r>
    </w:p>
  </w:footnote>
  <w:footnote w:type="continuationSeparator" w:id="0">
    <w:p w:rsidR="00666FF9" w:rsidRDefault="00666FF9" w:rsidP="005C6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1E434A2"/>
    <w:multiLevelType w:val="hybridMultilevel"/>
    <w:tmpl w:val="ACB2D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D432E"/>
    <w:multiLevelType w:val="hybridMultilevel"/>
    <w:tmpl w:val="0E5412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4">
    <w:nsid w:val="56B94D25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A3706B3"/>
    <w:multiLevelType w:val="multilevel"/>
    <w:tmpl w:val="7EDE6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B707802"/>
    <w:multiLevelType w:val="hybridMultilevel"/>
    <w:tmpl w:val="D52C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0D03FB"/>
    <w:multiLevelType w:val="hybridMultilevel"/>
    <w:tmpl w:val="40E63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D2796"/>
    <w:multiLevelType w:val="hybridMultilevel"/>
    <w:tmpl w:val="AB30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3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7E69"/>
    <w:rsid w:val="00013B0E"/>
    <w:rsid w:val="00037D90"/>
    <w:rsid w:val="00093765"/>
    <w:rsid w:val="000A2875"/>
    <w:rsid w:val="000B4492"/>
    <w:rsid w:val="000C16A2"/>
    <w:rsid w:val="000C6DA9"/>
    <w:rsid w:val="000F7E90"/>
    <w:rsid w:val="00104848"/>
    <w:rsid w:val="00146E96"/>
    <w:rsid w:val="00160A4E"/>
    <w:rsid w:val="0017562E"/>
    <w:rsid w:val="001A6EAC"/>
    <w:rsid w:val="001E12E8"/>
    <w:rsid w:val="00206D48"/>
    <w:rsid w:val="002246FC"/>
    <w:rsid w:val="0027612B"/>
    <w:rsid w:val="002A233D"/>
    <w:rsid w:val="002A4B98"/>
    <w:rsid w:val="002B336D"/>
    <w:rsid w:val="002B3654"/>
    <w:rsid w:val="002D502A"/>
    <w:rsid w:val="002D7C00"/>
    <w:rsid w:val="00312952"/>
    <w:rsid w:val="00321E54"/>
    <w:rsid w:val="00342A6A"/>
    <w:rsid w:val="00360824"/>
    <w:rsid w:val="003643C8"/>
    <w:rsid w:val="00386C68"/>
    <w:rsid w:val="0040433F"/>
    <w:rsid w:val="00415E50"/>
    <w:rsid w:val="004171D1"/>
    <w:rsid w:val="00423530"/>
    <w:rsid w:val="004A76F7"/>
    <w:rsid w:val="004B021B"/>
    <w:rsid w:val="004B5C0F"/>
    <w:rsid w:val="00535644"/>
    <w:rsid w:val="00535969"/>
    <w:rsid w:val="00537BA4"/>
    <w:rsid w:val="00554965"/>
    <w:rsid w:val="005B68F6"/>
    <w:rsid w:val="005C082A"/>
    <w:rsid w:val="005C6CE8"/>
    <w:rsid w:val="005F7D17"/>
    <w:rsid w:val="00600188"/>
    <w:rsid w:val="00616D3F"/>
    <w:rsid w:val="00623E2E"/>
    <w:rsid w:val="00650A70"/>
    <w:rsid w:val="006647BA"/>
    <w:rsid w:val="00666FF9"/>
    <w:rsid w:val="006676C9"/>
    <w:rsid w:val="0067144D"/>
    <w:rsid w:val="006763D0"/>
    <w:rsid w:val="00685061"/>
    <w:rsid w:val="006A77D8"/>
    <w:rsid w:val="006B162F"/>
    <w:rsid w:val="006C0C6A"/>
    <w:rsid w:val="006F4B56"/>
    <w:rsid w:val="006F5AAC"/>
    <w:rsid w:val="007003A1"/>
    <w:rsid w:val="0071748C"/>
    <w:rsid w:val="00720C01"/>
    <w:rsid w:val="0073746A"/>
    <w:rsid w:val="007423F6"/>
    <w:rsid w:val="0075239A"/>
    <w:rsid w:val="007526A6"/>
    <w:rsid w:val="007627FF"/>
    <w:rsid w:val="0076549E"/>
    <w:rsid w:val="00775B8B"/>
    <w:rsid w:val="0078463C"/>
    <w:rsid w:val="00795231"/>
    <w:rsid w:val="007A73EB"/>
    <w:rsid w:val="007B5EEF"/>
    <w:rsid w:val="00804698"/>
    <w:rsid w:val="00845D96"/>
    <w:rsid w:val="00852045"/>
    <w:rsid w:val="00864457"/>
    <w:rsid w:val="00880C16"/>
    <w:rsid w:val="008854E9"/>
    <w:rsid w:val="00897409"/>
    <w:rsid w:val="008B1A09"/>
    <w:rsid w:val="008C16A8"/>
    <w:rsid w:val="008C4F9F"/>
    <w:rsid w:val="008C551E"/>
    <w:rsid w:val="008D7216"/>
    <w:rsid w:val="00903AB8"/>
    <w:rsid w:val="00924A17"/>
    <w:rsid w:val="00930578"/>
    <w:rsid w:val="00932D04"/>
    <w:rsid w:val="00943F83"/>
    <w:rsid w:val="00945648"/>
    <w:rsid w:val="009508B4"/>
    <w:rsid w:val="00956D72"/>
    <w:rsid w:val="009853D2"/>
    <w:rsid w:val="009B23C5"/>
    <w:rsid w:val="009B6EA6"/>
    <w:rsid w:val="00A26BF8"/>
    <w:rsid w:val="00A73B1B"/>
    <w:rsid w:val="00A81BFF"/>
    <w:rsid w:val="00AA2F16"/>
    <w:rsid w:val="00AD5313"/>
    <w:rsid w:val="00AD7867"/>
    <w:rsid w:val="00AF1EBD"/>
    <w:rsid w:val="00AF484C"/>
    <w:rsid w:val="00B424CC"/>
    <w:rsid w:val="00B51D48"/>
    <w:rsid w:val="00B520DA"/>
    <w:rsid w:val="00B60CF7"/>
    <w:rsid w:val="00B6662E"/>
    <w:rsid w:val="00B7559E"/>
    <w:rsid w:val="00B966BD"/>
    <w:rsid w:val="00BA376E"/>
    <w:rsid w:val="00BA5A5E"/>
    <w:rsid w:val="00BC2923"/>
    <w:rsid w:val="00BC2EE8"/>
    <w:rsid w:val="00BC7AE3"/>
    <w:rsid w:val="00BD2520"/>
    <w:rsid w:val="00BD4F52"/>
    <w:rsid w:val="00BE4203"/>
    <w:rsid w:val="00C10626"/>
    <w:rsid w:val="00C12F7C"/>
    <w:rsid w:val="00C775EC"/>
    <w:rsid w:val="00C92350"/>
    <w:rsid w:val="00C979EA"/>
    <w:rsid w:val="00C97E69"/>
    <w:rsid w:val="00CE471C"/>
    <w:rsid w:val="00CF3231"/>
    <w:rsid w:val="00D018D0"/>
    <w:rsid w:val="00D0693C"/>
    <w:rsid w:val="00D11A44"/>
    <w:rsid w:val="00D15D1C"/>
    <w:rsid w:val="00D2697D"/>
    <w:rsid w:val="00D41555"/>
    <w:rsid w:val="00D77D10"/>
    <w:rsid w:val="00DC0A48"/>
    <w:rsid w:val="00DC325D"/>
    <w:rsid w:val="00DE7727"/>
    <w:rsid w:val="00E03DE5"/>
    <w:rsid w:val="00E55286"/>
    <w:rsid w:val="00E572B9"/>
    <w:rsid w:val="00E7550A"/>
    <w:rsid w:val="00E8517A"/>
    <w:rsid w:val="00EA1E5E"/>
    <w:rsid w:val="00ED5F31"/>
    <w:rsid w:val="00EE3E65"/>
    <w:rsid w:val="00EE42DD"/>
    <w:rsid w:val="00F013D5"/>
    <w:rsid w:val="00F101F2"/>
    <w:rsid w:val="00F11617"/>
    <w:rsid w:val="00F62269"/>
    <w:rsid w:val="00F70663"/>
    <w:rsid w:val="00F74041"/>
    <w:rsid w:val="00F83AF0"/>
    <w:rsid w:val="00F874C2"/>
    <w:rsid w:val="00F92E5A"/>
    <w:rsid w:val="00FB30FC"/>
    <w:rsid w:val="00FD2C62"/>
    <w:rsid w:val="00FE272A"/>
    <w:rsid w:val="00FE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97E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12">
    <w:name w:val="Font Style12"/>
    <w:rsid w:val="00C97E69"/>
    <w:rPr>
      <w:rFonts w:ascii="Times New Roman" w:hAnsi="Times New Roman" w:cs="Times New Roman"/>
      <w:sz w:val="26"/>
      <w:szCs w:val="26"/>
    </w:rPr>
  </w:style>
  <w:style w:type="paragraph" w:styleId="a4">
    <w:name w:val="header"/>
    <w:basedOn w:val="a0"/>
    <w:link w:val="a5"/>
    <w:uiPriority w:val="99"/>
    <w:semiHidden/>
    <w:unhideWhenUsed/>
    <w:rsid w:val="005C6CE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0"/>
    <w:link w:val="a7"/>
    <w:uiPriority w:val="99"/>
    <w:unhideWhenUsed/>
    <w:rsid w:val="005C6CE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5C6CE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 Paragraph"/>
    <w:basedOn w:val="a0"/>
    <w:uiPriority w:val="34"/>
    <w:qFormat/>
    <w:rsid w:val="005C6CE8"/>
    <w:pPr>
      <w:ind w:left="720"/>
      <w:contextualSpacing/>
    </w:pPr>
  </w:style>
  <w:style w:type="table" w:styleId="a9">
    <w:name w:val="Table Grid"/>
    <w:basedOn w:val="a2"/>
    <w:uiPriority w:val="59"/>
    <w:rsid w:val="006C0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annotation text"/>
    <w:basedOn w:val="a0"/>
    <w:link w:val="ab"/>
    <w:uiPriority w:val="99"/>
    <w:unhideWhenUsed/>
    <w:rsid w:val="00685061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68506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">
    <w:name w:val="_1СтильЗаголовка"/>
    <w:rsid w:val="004B5C0F"/>
    <w:pPr>
      <w:numPr>
        <w:numId w:val="8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2">
    <w:name w:val="_2СтильЗаголовка"/>
    <w:rsid w:val="004B5C0F"/>
    <w:pPr>
      <w:numPr>
        <w:ilvl w:val="1"/>
        <w:numId w:val="8"/>
      </w:numPr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">
    <w:name w:val="_3СтильЗаголовка"/>
    <w:basedOn w:val="2"/>
    <w:rsid w:val="004B5C0F"/>
    <w:pPr>
      <w:numPr>
        <w:ilvl w:val="2"/>
      </w:numPr>
    </w:pPr>
  </w:style>
  <w:style w:type="numbering" w:customStyle="1" w:styleId="a">
    <w:name w:val="Мой"/>
    <w:basedOn w:val="a3"/>
    <w:rsid w:val="00FD2C62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94CE7B-E13C-4C59-84FD-77426FAB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Маянц</cp:lastModifiedBy>
  <cp:revision>15</cp:revision>
  <dcterms:created xsi:type="dcterms:W3CDTF">2018-06-27T06:46:00Z</dcterms:created>
  <dcterms:modified xsi:type="dcterms:W3CDTF">2018-11-23T08:43:00Z</dcterms:modified>
</cp:coreProperties>
</file>