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2E75B6"/>
          <w:sz w:val="52"/>
          <w:szCs w:val="52"/>
        </w:rPr>
        <w:t xml:space="preserve">Portfolio Strategy &amp; Improvement Plan</w:t>
      </w:r>
    </w:p>
    <w:p>
      <w:pPr>
        <w:spacing w:before="0" w:after="80"/>
        <w:jc w:val="center"/>
      </w:pPr>
      <w:r>
        <w:rPr>
          <w:rFonts w:ascii="Arial" w:cs="Arial" w:eastAsia="Arial" w:hAnsi="Arial"/>
          <w:color w:val="6B7280"/>
          <w:sz w:val="22"/>
          <w:szCs w:val="22"/>
        </w:rPr>
        <w:t xml:space="preserve">Hector Corbellini  |  Java Developer &amp; AI Integration Specialist  |  Montevideo, Uruguay</w:t>
      </w:r>
    </w:p>
    <w:p>
      <w:pPr>
        <w:spacing w:before="0" w:after="400"/>
        <w:jc w:val="center"/>
      </w:pPr>
      <w:r>
        <w:rPr>
          <w:rFonts w:ascii="Arial" w:cs="Arial" w:eastAsia="Arial" w:hAnsi="Arial"/>
          <w:i/>
          <w:iCs/>
          <w:color w:val="6B7280"/>
          <w:sz w:val="20"/>
          <w:szCs w:val="20"/>
        </w:rPr>
        <w:t xml:space="preserve">github.com/HectorCorbellini  |  UTC-3  |  English proficiency: Professional</w:t>
      </w:r>
    </w:p>
    <w:p>
      <w:pPr>
        <w:pStyle w:val="Heading1"/>
        <w:pBdr>
          <w:bottom w:val="single" w:color="2E75B6" w:sz="6" w:space="4"/>
        </w:pBdr>
        <w:spacing w:before="400" w:after="160"/>
      </w:pPr>
      <w:r>
        <w:rPr>
          <w:rFonts w:ascii="Arial" w:cs="Arial" w:eastAsia="Arial" w:hAnsi="Arial"/>
          <w:b/>
          <w:bCs/>
          <w:color w:val="2E75B6"/>
          <w:sz w:val="32"/>
          <w:szCs w:val="32"/>
        </w:rPr>
        <w:t xml:space="preserve">1. Context &amp; Starting Point</w:t>
      </w:r>
    </w:p>
    <w:p>
      <w:pPr>
        <w:spacing w:before="80" w:after="80"/>
        <w:jc w:val="both"/>
      </w:pPr>
      <w:r>
        <w:rPr>
          <w:rFonts w:ascii="Arial" w:cs="Arial" w:eastAsia="Arial" w:hAnsi="Arial"/>
          <w:color w:val="1F2937"/>
          <w:sz w:val="22"/>
          <w:szCs w:val="22"/>
        </w:rPr>
        <w:t xml:space="preserve">This document summarizes a strategic conversation about professional positioning, portfolio improvement, and career direction for a developer seeking international opportunities — particularly in humanitarian and ecological technology projects.</w:t>
      </w:r>
    </w:p>
    <w:p>
      <w:pPr>
        <w:spacing w:before="80" w:after="80"/>
      </w:pPr>
      <w:r>
        <w:t xml:space="preserve"/>
      </w:r>
    </w:p>
    <w:p>
      <w:pPr>
        <w:spacing w:before="80" w:after="80"/>
        <w:jc w:val="both"/>
      </w:pPr>
      <w:r>
        <w:rPr>
          <w:rFonts w:ascii="Arial" w:cs="Arial" w:eastAsia="Arial" w:hAnsi="Arial"/>
          <w:color w:val="1F2937"/>
          <w:sz w:val="22"/>
          <w:szCs w:val="22"/>
        </w:rPr>
        <w:t xml:space="preserve">The key facts that shape this strategy:</w:t>
      </w:r>
    </w:p>
    <w:p>
      <w:pPr>
        <w:pStyle w:val="ListParagraph"/>
        <w:numPr>
          <w:ilvl w:val="0"/>
          <w:numId w:val="2"/>
        </w:numPr>
        <w:spacing w:before="60" w:after="60"/>
      </w:pPr>
      <w:r>
        <w:rPr>
          <w:rFonts w:ascii="Arial" w:cs="Arial" w:eastAsia="Arial" w:hAnsi="Arial"/>
          <w:color w:val="1F2937"/>
          <w:sz w:val="22"/>
          <w:szCs w:val="22"/>
        </w:rPr>
        <w:t xml:space="preserve">60 years old, with a first degree attempt in Computer Science at 18, decades of Linux systems administration and PC repair, and a full return to programming in 2024 via Java.</w:t>
      </w:r>
    </w:p>
    <w:p>
      <w:pPr>
        <w:pStyle w:val="ListParagraph"/>
        <w:numPr>
          <w:ilvl w:val="0"/>
          <w:numId w:val="2"/>
        </w:numPr>
        <w:spacing w:before="60" w:after="60"/>
      </w:pPr>
      <w:r>
        <w:rPr>
          <w:rFonts w:ascii="Arial" w:cs="Arial" w:eastAsia="Arial" w:hAnsi="Arial"/>
          <w:color w:val="1F2937"/>
          <w:sz w:val="22"/>
          <w:szCs w:val="22"/>
        </w:rPr>
        <w:t xml:space="preserve">Rediscovered programming through genuine passion, not necessity — currently working as a security guard while developing projects independently in spare time.</w:t>
      </w:r>
    </w:p>
    <w:p>
      <w:pPr>
        <w:pStyle w:val="ListParagraph"/>
        <w:numPr>
          <w:ilvl w:val="0"/>
          <w:numId w:val="2"/>
        </w:numPr>
        <w:spacing w:before="60" w:after="60"/>
      </w:pPr>
      <w:r>
        <w:rPr>
          <w:rFonts w:ascii="Arial" w:cs="Arial" w:eastAsia="Arial" w:hAnsi="Arial"/>
          <w:color w:val="1F2937"/>
          <w:sz w:val="22"/>
          <w:szCs w:val="22"/>
        </w:rPr>
        <w:t xml:space="preserve">Strongly accelerated by AI tools since 2025, now capable of building and deploying full applications in days rather than weeks.</w:t>
      </w:r>
    </w:p>
    <w:p>
      <w:pPr>
        <w:pStyle w:val="ListParagraph"/>
        <w:numPr>
          <w:ilvl w:val="0"/>
          <w:numId w:val="2"/>
        </w:numPr>
        <w:spacing w:before="60" w:after="60"/>
      </w:pPr>
      <w:r>
        <w:rPr>
          <w:rFonts w:ascii="Arial" w:cs="Arial" w:eastAsia="Arial" w:hAnsi="Arial"/>
          <w:color w:val="1F2937"/>
          <w:sz w:val="22"/>
          <w:szCs w:val="22"/>
        </w:rPr>
        <w:t xml:space="preserve">Based in Uruguay (UTC-3), seeking remote international work aligned with humanitarian, ecological, or social-impact missions.</w:t>
      </w:r>
    </w:p>
    <w:p>
      <w:pPr>
        <w:pStyle w:val="ListParagraph"/>
        <w:numPr>
          <w:ilvl w:val="0"/>
          <w:numId w:val="2"/>
        </w:numPr>
        <w:spacing w:before="60" w:after="60"/>
      </w:pPr>
      <w:r>
        <w:rPr>
          <w:rFonts w:ascii="Arial" w:cs="Arial" w:eastAsia="Arial" w:hAnsi="Arial"/>
          <w:color w:val="1F2937"/>
          <w:sz w:val="22"/>
          <w:szCs w:val="22"/>
        </w:rPr>
        <w:t xml:space="preserve">Active projects include an AI-powered Intelligent Data Extractor (Spring Boot + LLM APIs), OjoDePaz (maritime identity validation), and NODO NUEVA TROYA (community marketplace).</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2. The Core Strategic Insight</w:t>
      </w:r>
    </w:p>
    <w:p>
      <w:pPr>
        <w:spacing w:before="80" w:after="80"/>
        <w:jc w:val="both"/>
      </w:pPr>
      <w:r>
        <w:rPr>
          <w:rFonts w:ascii="Arial" w:cs="Arial" w:eastAsia="Arial" w:hAnsi="Arial"/>
          <w:color w:val="1F2937"/>
          <w:sz w:val="22"/>
          <w:szCs w:val="22"/>
        </w:rPr>
        <w:t xml:space="preserve">The most important reframe from this conversation: the goal is not to 'get a job in tech.' It is to find contexts where a specific combination of capabilities creates real impact.</w:t>
      </w:r>
    </w:p>
    <w:p>
      <w:pPr>
        <w:spacing w:before="80" w:after="80"/>
      </w:pPr>
      <w:r>
        <w:t xml:space="preserve"/>
      </w:r>
    </w:p>
    <w:p>
      <w:pPr>
        <w:spacing w:before="80" w:after="80"/>
        <w:jc w:val="both"/>
      </w:pPr>
      <w:r>
        <w:rPr>
          <w:rFonts w:ascii="Arial" w:cs="Arial" w:eastAsia="Arial" w:hAnsi="Arial"/>
          <w:color w:val="1F2937"/>
          <w:sz w:val="22"/>
          <w:szCs w:val="22"/>
        </w:rPr>
        <w:t xml:space="preserve">That combination is:</w:t>
      </w:r>
    </w:p>
    <w:p>
      <w:pPr>
        <w:pStyle w:val="ListParagraph"/>
        <w:numPr>
          <w:ilvl w:val="0"/>
          <w:numId w:val="2"/>
        </w:numPr>
        <w:spacing w:before="60" w:after="60"/>
      </w:pPr>
      <w:r>
        <w:rPr>
          <w:rFonts w:ascii="Arial" w:cs="Arial" w:eastAsia="Arial" w:hAnsi="Arial"/>
          <w:color w:val="1F2937"/>
          <w:sz w:val="22"/>
          <w:szCs w:val="22"/>
        </w:rPr>
        <w:t xml:space="preserve">Java/Spring Boot backend development with hexagonal architecture</w:t>
      </w:r>
    </w:p>
    <w:p>
      <w:pPr>
        <w:pStyle w:val="ListParagraph"/>
        <w:numPr>
          <w:ilvl w:val="0"/>
          <w:numId w:val="2"/>
        </w:numPr>
        <w:spacing w:before="60" w:after="60"/>
      </w:pPr>
      <w:r>
        <w:rPr>
          <w:rFonts w:ascii="Arial" w:cs="Arial" w:eastAsia="Arial" w:hAnsi="Arial"/>
          <w:color w:val="1F2937"/>
          <w:sz w:val="22"/>
          <w:szCs w:val="22"/>
        </w:rPr>
        <w:t xml:space="preserve">AI integration and prompt engineering across multiple LLM providers</w:t>
      </w:r>
    </w:p>
    <w:p>
      <w:pPr>
        <w:pStyle w:val="ListParagraph"/>
        <w:numPr>
          <w:ilvl w:val="0"/>
          <w:numId w:val="2"/>
        </w:numPr>
        <w:spacing w:before="60" w:after="60"/>
      </w:pPr>
      <w:r>
        <w:rPr>
          <w:rFonts w:ascii="Arial" w:cs="Arial" w:eastAsia="Arial" w:hAnsi="Arial"/>
          <w:color w:val="1F2937"/>
          <w:sz w:val="22"/>
          <w:szCs w:val="22"/>
        </w:rPr>
        <w:t xml:space="preserve">Linux systems administration and infrastructure experience</w:t>
      </w:r>
    </w:p>
    <w:p>
      <w:pPr>
        <w:pStyle w:val="ListParagraph"/>
        <w:numPr>
          <w:ilvl w:val="0"/>
          <w:numId w:val="2"/>
        </w:numPr>
        <w:spacing w:before="60" w:after="60"/>
      </w:pPr>
      <w:r>
        <w:rPr>
          <w:rFonts w:ascii="Arial" w:cs="Arial" w:eastAsia="Arial" w:hAnsi="Arial"/>
          <w:color w:val="1F2937"/>
          <w:sz w:val="22"/>
          <w:szCs w:val="22"/>
        </w:rPr>
        <w:t xml:space="preserve">Decades of real-world judgment, cross-domain thinking, and institutional realism</w:t>
      </w:r>
    </w:p>
    <w:p>
      <w:pPr>
        <w:pStyle w:val="ListParagraph"/>
        <w:numPr>
          <w:ilvl w:val="0"/>
          <w:numId w:val="2"/>
        </w:numPr>
        <w:spacing w:before="60" w:after="60"/>
      </w:pPr>
      <w:r>
        <w:rPr>
          <w:rFonts w:ascii="Arial" w:cs="Arial" w:eastAsia="Arial" w:hAnsi="Arial"/>
          <w:color w:val="1F2937"/>
          <w:sz w:val="22"/>
          <w:szCs w:val="22"/>
        </w:rPr>
        <w:t xml:space="preserve">Genuine values alignment with humanitarian and ecological causes</w:t>
      </w:r>
    </w:p>
    <w:p>
      <w:pPr>
        <w:pStyle w:val="ListParagraph"/>
        <w:numPr>
          <w:ilvl w:val="0"/>
          <w:numId w:val="2"/>
        </w:numPr>
        <w:spacing w:before="60" w:after="60"/>
      </w:pPr>
      <w:r>
        <w:rPr>
          <w:rFonts w:ascii="Arial" w:cs="Arial" w:eastAsia="Arial" w:hAnsi="Arial"/>
          <w:color w:val="1F2937"/>
          <w:sz w:val="22"/>
          <w:szCs w:val="22"/>
        </w:rPr>
        <w:t xml:space="preserve">Professional English communication</w:t>
      </w:r>
    </w:p>
    <w:p>
      <w:pPr>
        <w:spacing w:before="80" w:after="80"/>
      </w:pPr>
      <w:r>
        <w:t xml:space="preserve"/>
      </w:r>
    </w:p>
    <w:p>
      <w:pPr>
        <w:spacing w:before="80" w:after="80"/>
        <w:jc w:val="both"/>
      </w:pPr>
      <w:r>
        <w:rPr>
          <w:rFonts w:ascii="Arial" w:cs="Arial" w:eastAsia="Arial" w:hAnsi="Arial"/>
          <w:color w:val="1F2937"/>
          <w:sz w:val="22"/>
          <w:szCs w:val="22"/>
        </w:rPr>
        <w:t xml:space="preserve">This is not a junior developer's profile. It is a non-traditional senior profile — someone who brings engineering maturity and life experience that purely technical candidates rarely have. The framing matters enormously when approaching organizations.</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3. What to Avoid</w:t>
      </w:r>
    </w:p>
    <w:p>
      <w:pPr>
        <w:pStyle w:val="Heading2"/>
        <w:spacing w:before="300" w:after="120"/>
      </w:pPr>
      <w:r>
        <w:rPr>
          <w:rFonts w:ascii="Arial" w:cs="Arial" w:eastAsia="Arial" w:hAnsi="Arial"/>
          <w:b/>
          <w:bCs/>
          <w:color w:val="1F2937"/>
          <w:sz w:val="26"/>
          <w:szCs w:val="26"/>
        </w:rPr>
        <w:t xml:space="preserve">3.1  Mass Applications and Workana-style Platforms</w:t>
      </w:r>
    </w:p>
    <w:p>
      <w:pPr>
        <w:spacing w:before="80" w:after="80"/>
        <w:jc w:val="both"/>
      </w:pPr>
      <w:r>
        <w:rPr>
          <w:rFonts w:ascii="Arial" w:cs="Arial" w:eastAsia="Arial" w:hAnsi="Arial"/>
          <w:color w:val="1F2937"/>
          <w:sz w:val="22"/>
          <w:szCs w:val="22"/>
        </w:rPr>
        <w:t xml:space="preserve">Platforms like Workana are viable for immediate income but represent a race to the bottom on pricing and rarely lead to meaningful work. They also do not build international reputation — they consume energy without building trajectory.</w:t>
      </w:r>
    </w:p>
    <w:p>
      <w:pPr>
        <w:spacing w:before="80" w:after="80"/>
      </w:pPr>
      <w:r>
        <w:t xml:space="preserve"/>
      </w:r>
    </w:p>
    <w:p>
      <w:pPr>
        <w:spacing w:before="80" w:after="80"/>
        <w:jc w:val="both"/>
      </w:pPr>
      <w:r>
        <w:rPr>
          <w:rFonts w:ascii="Arial" w:cs="Arial" w:eastAsia="Arial" w:hAnsi="Arial"/>
          <w:color w:val="1F2937"/>
          <w:sz w:val="22"/>
          <w:szCs w:val="22"/>
        </w:rPr>
        <w:t xml:space="preserve">Exception: if financial pressure requires it in the short term, be selective. Only accept Workana projects that add a real case study to the portfolio, not just income.</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3.2  Rebranding Without Substance</w:t>
      </w:r>
    </w:p>
    <w:p>
      <w:pPr>
        <w:spacing w:before="80" w:after="80"/>
        <w:jc w:val="both"/>
      </w:pPr>
      <w:r>
        <w:rPr>
          <w:rFonts w:ascii="Arial" w:cs="Arial" w:eastAsia="Arial" w:hAnsi="Arial"/>
          <w:color w:val="1F2937"/>
          <w:sz w:val="22"/>
          <w:szCs w:val="22"/>
        </w:rPr>
        <w:t xml:space="preserve">Advice like 'call yourself an architect' without the experience to back it up backfires in technical interviews. Experienced engineers identify this immediately. The better path is demonstrating architectural thinking through actual documented decisions — not titles.</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3.3  Multiple GitHub Accounts</w:t>
      </w:r>
    </w:p>
    <w:p>
      <w:pPr>
        <w:spacing w:before="80" w:after="80"/>
        <w:jc w:val="both"/>
      </w:pPr>
      <w:r>
        <w:rPr>
          <w:rFonts w:ascii="Arial" w:cs="Arial" w:eastAsia="Arial" w:hAnsi="Arial"/>
          <w:color w:val="1F2937"/>
          <w:sz w:val="22"/>
          <w:szCs w:val="22"/>
        </w:rPr>
        <w:t xml:space="preserve">Splitting work across multiple GitHub or GitLab accounts fragments contribution history, commit consistency, and social signals. A single strong profile with deliberate organization outperforms several thin ones.</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3.4  Portfolio Quantity Over Narrative</w:t>
      </w:r>
    </w:p>
    <w:p>
      <w:pPr>
        <w:spacing w:before="80" w:after="80"/>
        <w:jc w:val="both"/>
      </w:pPr>
      <w:r>
        <w:rPr>
          <w:rFonts w:ascii="Arial" w:cs="Arial" w:eastAsia="Arial" w:hAnsi="Arial"/>
          <w:color w:val="1F2937"/>
          <w:sz w:val="22"/>
          <w:szCs w:val="22"/>
        </w:rPr>
        <w:t xml:space="preserve">AI tools now allow generating many repositories quickly. A GitHub full of undocumented projects reads as noise, not capability. What hiring managers and org leads actually evaluate is whether they understand why something was built, what problem it solved, and what decisions were made. That lives in the README, not the code volume.</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4. GitHub Portfolio — Immediate Improvements</w:t>
      </w:r>
    </w:p>
    <w:p>
      <w:pPr>
        <w:spacing w:before="80" w:after="80"/>
        <w:jc w:val="both"/>
      </w:pPr>
      <w:r>
        <w:rPr>
          <w:rFonts w:ascii="Arial" w:cs="Arial" w:eastAsia="Arial" w:hAnsi="Arial"/>
          <w:color w:val="1F2937"/>
          <w:sz w:val="22"/>
          <w:szCs w:val="22"/>
        </w:rPr>
        <w:t xml:space="preserve">A review of github.com/HectorCorbellini identified the following specific issues:</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4.1  Pinned Repositories (Critical)</w:t>
      </w:r>
    </w:p>
    <w:p>
      <w:pPr>
        <w:spacing w:before="80" w:after="80"/>
        <w:jc w:val="both"/>
      </w:pPr>
      <w:r>
        <w:rPr>
          <w:rFonts w:ascii="Arial" w:cs="Arial" w:eastAsia="Arial" w:hAnsi="Arial"/>
          <w:color w:val="1F2937"/>
          <w:sz w:val="22"/>
          <w:szCs w:val="22"/>
        </w:rPr>
        <w:t xml:space="preserve">The six currently displayed repositories are all CodeGym course exercises — forked from CodeGymCC, named 'PrimerPruebaCodegym', 'SegundaPruebaCodegym', etc., with Spanish descriptions. To any international organization landing on this profile, this reads as a student learning exercises, not a deployable collaborator.</w:t>
      </w:r>
    </w:p>
    <w:p>
      <w:pPr>
        <w:spacing w:before="80" w:after="80"/>
      </w:pPr>
      <w:r>
        <w:t xml:space="preserve"/>
      </w:r>
    </w:p>
    <w:p>
      <w:pPr>
        <w:spacing w:before="80" w:after="80"/>
        <w:jc w:val="both"/>
      </w:pPr>
      <w:r>
        <w:rPr>
          <w:rFonts w:ascii="Arial" w:cs="Arial" w:eastAsia="Arial" w:hAnsi="Arial"/>
          <w:color w:val="1F2937"/>
          <w:sz w:val="22"/>
          <w:szCs w:val="22"/>
        </w:rPr>
        <w:t xml:space="preserve">Action required: unpin all CodeGym exercise repositories. Replace with original projects: the Intelligent Data Extractor, OjoDePaz, NODO NUEVA TROYA, and any other self-initiated work.</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4.2  Profile README (Critical)</w:t>
      </w:r>
    </w:p>
    <w:p>
      <w:pPr>
        <w:spacing w:before="80" w:after="80"/>
        <w:jc w:val="both"/>
      </w:pPr>
      <w:r>
        <w:rPr>
          <w:rFonts w:ascii="Arial" w:cs="Arial" w:eastAsia="Arial" w:hAnsi="Arial"/>
          <w:color w:val="1F2937"/>
          <w:sz w:val="22"/>
          <w:szCs w:val="22"/>
        </w:rPr>
        <w:t xml:space="preserve">There is no profile README. GitHub allows a special repository named exactly 'HectorCorbellini' whose README.md displays as the profile introduction. This is the single highest-impact improvement available.</w:t>
      </w:r>
    </w:p>
    <w:p>
      <w:pPr>
        <w:spacing w:before="80" w:after="80"/>
      </w:pPr>
      <w:r>
        <w:t xml:space="preserve"/>
      </w:r>
    </w:p>
    <w:p>
      <w:pPr>
        <w:spacing w:before="80" w:after="80"/>
        <w:jc w:val="both"/>
      </w:pPr>
      <w:r>
        <w:rPr>
          <w:rFonts w:ascii="Arial" w:cs="Arial" w:eastAsia="Arial" w:hAnsi="Arial"/>
          <w:color w:val="1F2937"/>
          <w:sz w:val="22"/>
          <w:szCs w:val="22"/>
        </w:rPr>
        <w:t xml:space="preserve">The profile README should include, in English:</w:t>
      </w:r>
    </w:p>
    <w:p>
      <w:pPr>
        <w:pStyle w:val="ListParagraph"/>
        <w:numPr>
          <w:ilvl w:val="0"/>
          <w:numId w:val="2"/>
        </w:numPr>
        <w:spacing w:before="60" w:after="60"/>
      </w:pPr>
      <w:r>
        <w:rPr>
          <w:rFonts w:ascii="Arial" w:cs="Arial" w:eastAsia="Arial" w:hAnsi="Arial"/>
          <w:color w:val="1F2937"/>
          <w:sz w:val="22"/>
          <w:szCs w:val="22"/>
        </w:rPr>
        <w:t xml:space="preserve">Who you are — not a CV summary, but a human paragraph about your background and what drives you</w:t>
      </w:r>
    </w:p>
    <w:p>
      <w:pPr>
        <w:pStyle w:val="ListParagraph"/>
        <w:numPr>
          <w:ilvl w:val="0"/>
          <w:numId w:val="2"/>
        </w:numPr>
        <w:spacing w:before="60" w:after="60"/>
      </w:pPr>
      <w:r>
        <w:rPr>
          <w:rFonts w:ascii="Arial" w:cs="Arial" w:eastAsia="Arial" w:hAnsi="Arial"/>
          <w:color w:val="1F2937"/>
          <w:sz w:val="22"/>
          <w:szCs w:val="22"/>
        </w:rPr>
        <w:t xml:space="preserve">What you build — the types of problems you solve and the stack you use</w:t>
      </w:r>
    </w:p>
    <w:p>
      <w:pPr>
        <w:pStyle w:val="ListParagraph"/>
        <w:numPr>
          <w:ilvl w:val="0"/>
          <w:numId w:val="2"/>
        </w:numPr>
        <w:spacing w:before="60" w:after="60"/>
      </w:pPr>
      <w:r>
        <w:rPr>
          <w:rFonts w:ascii="Arial" w:cs="Arial" w:eastAsia="Arial" w:hAnsi="Arial"/>
          <w:color w:val="1F2937"/>
          <w:sz w:val="22"/>
          <w:szCs w:val="22"/>
        </w:rPr>
        <w:t xml:space="preserve">What you are looking for — humanitarian/ecological remote collaboration, clearly stated</w:t>
      </w:r>
    </w:p>
    <w:p>
      <w:pPr>
        <w:pStyle w:val="ListParagraph"/>
        <w:numPr>
          <w:ilvl w:val="0"/>
          <w:numId w:val="2"/>
        </w:numPr>
        <w:spacing w:before="60" w:after="60"/>
      </w:pPr>
      <w:r>
        <w:rPr>
          <w:rFonts w:ascii="Arial" w:cs="Arial" w:eastAsia="Arial" w:hAnsi="Arial"/>
          <w:color w:val="1F2937"/>
          <w:sz w:val="22"/>
          <w:szCs w:val="22"/>
        </w:rPr>
        <w:t xml:space="preserve">Links to two or three key projects with one-line descriptions</w:t>
      </w:r>
    </w:p>
    <w:p>
      <w:pPr>
        <w:pStyle w:val="ListParagraph"/>
        <w:numPr>
          <w:ilvl w:val="0"/>
          <w:numId w:val="2"/>
        </w:numPr>
        <w:spacing w:before="60" w:after="60"/>
      </w:pPr>
      <w:r>
        <w:rPr>
          <w:rFonts w:ascii="Arial" w:cs="Arial" w:eastAsia="Arial" w:hAnsi="Arial"/>
          <w:color w:val="1F2937"/>
          <w:sz w:val="22"/>
          <w:szCs w:val="22"/>
        </w:rPr>
        <w:t xml:space="preserve">Contact information or preferred communication channel</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4.3  Repository Descriptions and READMEs</w:t>
      </w:r>
    </w:p>
    <w:p>
      <w:pPr>
        <w:spacing w:before="80" w:after="80"/>
        <w:jc w:val="both"/>
      </w:pPr>
      <w:r>
        <w:rPr>
          <w:rFonts w:ascii="Arial" w:cs="Arial" w:eastAsia="Arial" w:hAnsi="Arial"/>
          <w:color w:val="1F2937"/>
          <w:sz w:val="22"/>
          <w:szCs w:val="22"/>
        </w:rPr>
        <w:t xml:space="preserve">Every pinned repository needs an English description (the short line visible from the profile overview) and a README that answers three questions: what problem does this solve, who is it for, and what architectural decisions were made and why.</w:t>
      </w:r>
    </w:p>
    <w:p>
      <w:pPr>
        <w:spacing w:before="80" w:after="80"/>
      </w:pPr>
      <w:r>
        <w:t xml:space="preserve"/>
      </w:r>
    </w:p>
    <w:p>
      <w:pPr>
        <w:spacing w:before="80" w:after="80"/>
        <w:jc w:val="both"/>
      </w:pPr>
      <w:r>
        <w:rPr>
          <w:rFonts w:ascii="Arial" w:cs="Arial" w:eastAsia="Arial" w:hAnsi="Arial"/>
          <w:color w:val="1F2937"/>
          <w:sz w:val="22"/>
          <w:szCs w:val="22"/>
        </w:rPr>
        <w:t xml:space="preserve">The Intelligent Data Extractor README is already a strong model — professional English, clear problem statement, architecture diagram, usage example. Apply this same standard to all featured repositories.</w:t>
      </w:r>
    </w:p>
    <w:p>
      <w:pPr>
        <w:spacing w:before="80" w:after="80"/>
      </w:pPr>
      <w:r>
        <w:t xml:space="preserve"/>
      </w:r>
    </w:p>
    <w:p>
      <w:pPr>
        <w:pStyle w:val="Heading2"/>
        <w:spacing w:before="300" w:after="120"/>
      </w:pPr>
      <w:r>
        <w:rPr>
          <w:rFonts w:ascii="Arial" w:cs="Arial" w:eastAsia="Arial" w:hAnsi="Arial"/>
          <w:b/>
          <w:bCs/>
          <w:color w:val="1F2937"/>
          <w:sz w:val="26"/>
          <w:szCs w:val="26"/>
        </w:rPr>
        <w:t xml:space="preserve">4.4  Repository Naming</w:t>
      </w:r>
    </w:p>
    <w:p>
      <w:pPr>
        <w:spacing w:before="80" w:after="80"/>
        <w:jc w:val="both"/>
      </w:pPr>
      <w:r>
        <w:rPr>
          <w:rFonts w:ascii="Arial" w:cs="Arial" w:eastAsia="Arial" w:hAnsi="Arial"/>
          <w:color w:val="1F2937"/>
          <w:sz w:val="22"/>
          <w:szCs w:val="22"/>
        </w:rPr>
        <w:t xml:space="preserve">Names like 'PrimerPruebaCodegym' and 'hippodromeMod3Ej2' are invisible to international audiences. Original projects should have clear, English names that communicate what they do — 'intelligent-data-extractor', 'ojo-de-paz-core', etc.</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5. Target Organizations</w:t>
      </w:r>
    </w:p>
    <w:p>
      <w:pPr>
        <w:spacing w:before="80" w:after="80"/>
        <w:jc w:val="both"/>
      </w:pPr>
      <w:r>
        <w:rPr>
          <w:rFonts w:ascii="Arial" w:cs="Arial" w:eastAsia="Arial" w:hAnsi="Arial"/>
          <w:color w:val="1F2937"/>
          <w:sz w:val="22"/>
          <w:szCs w:val="22"/>
        </w:rPr>
        <w:t xml:space="preserve">Rather than applying broadly, the recommended approach is identifying specific organizations whose mission aligns with your values, studying what they actually build, and reaching out with a concrete observation — not a CV submission.</w:t>
      </w:r>
    </w:p>
    <w:p>
      <w:pPr>
        <w:spacing w:before="80" w:after="80"/>
      </w:pPr>
      <w:r>
        <w:t xml:space="preserve"/>
      </w:r>
    </w:p>
    <w:p>
      <w:pPr>
        <w:spacing w:before="80" w:after="80"/>
        <w:jc w:val="both"/>
      </w:pPr>
      <w:r>
        <w:rPr>
          <w:rFonts w:ascii="Arial" w:cs="Arial" w:eastAsia="Arial" w:hAnsi="Arial"/>
          <w:color w:val="1F2937"/>
          <w:sz w:val="22"/>
          <w:szCs w:val="22"/>
        </w:rPr>
        <w:t xml:space="preserve">Organizations worth researching:</w:t>
      </w:r>
    </w:p>
    <w:p>
      <w:pPr>
        <w:pStyle w:val="ListParagraph"/>
        <w:numPr>
          <w:ilvl w:val="0"/>
          <w:numId w:val="2"/>
        </w:numPr>
        <w:spacing w:before="60" w:after="60"/>
      </w:pPr>
      <w:r>
        <w:rPr>
          <w:rFonts w:ascii="Arial" w:cs="Arial" w:eastAsia="Arial" w:hAnsi="Arial"/>
          <w:b/>
          <w:bCs/>
          <w:color w:val="1F2937"/>
          <w:sz w:val="22"/>
          <w:szCs w:val="22"/>
        </w:rPr>
        <w:t xml:space="preserve">Crisis mapping and citizen reporting, open source, globally distributed team: </w:t>
      </w:r>
      <w:r>
        <w:rPr>
          <w:rFonts w:ascii="Arial" w:cs="Arial" w:eastAsia="Arial" w:hAnsi="Arial"/>
          <w:color w:val="1F2937"/>
          <w:sz w:val="22"/>
          <w:szCs w:val="22"/>
        </w:rPr>
        <w:t xml:space="preserve">Ushahidi</w:t>
      </w:r>
    </w:p>
    <w:p>
      <w:pPr>
        <w:pStyle w:val="ListParagraph"/>
        <w:numPr>
          <w:ilvl w:val="0"/>
          <w:numId w:val="2"/>
        </w:numPr>
        <w:spacing w:before="60" w:after="60"/>
      </w:pPr>
      <w:r>
        <w:rPr>
          <w:rFonts w:ascii="Arial" w:cs="Arial" w:eastAsia="Arial" w:hAnsi="Arial"/>
          <w:b/>
          <w:bCs/>
          <w:color w:val="1F2937"/>
          <w:sz w:val="22"/>
          <w:szCs w:val="22"/>
        </w:rPr>
        <w:t xml:space="preserve">Data tools for humanitarian fieldwork — WHO and UNICEF clients: </w:t>
      </w:r>
      <w:r>
        <w:rPr>
          <w:rFonts w:ascii="Arial" w:cs="Arial" w:eastAsia="Arial" w:hAnsi="Arial"/>
          <w:color w:val="1F2937"/>
          <w:sz w:val="22"/>
          <w:szCs w:val="22"/>
        </w:rPr>
        <w:t xml:space="preserve">Ona Systems</w:t>
      </w:r>
    </w:p>
    <w:p>
      <w:pPr>
        <w:pStyle w:val="ListParagraph"/>
        <w:numPr>
          <w:ilvl w:val="0"/>
          <w:numId w:val="2"/>
        </w:numPr>
        <w:spacing w:before="60" w:after="60"/>
      </w:pPr>
      <w:r>
        <w:rPr>
          <w:rFonts w:ascii="Arial" w:cs="Arial" w:eastAsia="Arial" w:hAnsi="Arial"/>
          <w:b/>
          <w:bCs/>
          <w:color w:val="1F2937"/>
          <w:sz w:val="22"/>
          <w:szCs w:val="22"/>
        </w:rPr>
        <w:t xml:space="preserve">Cooperative food systems, open source, accepts backend contributors: </w:t>
      </w:r>
      <w:r>
        <w:rPr>
          <w:rFonts w:ascii="Arial" w:cs="Arial" w:eastAsia="Arial" w:hAnsi="Arial"/>
          <w:color w:val="1F2937"/>
          <w:sz w:val="22"/>
          <w:szCs w:val="22"/>
        </w:rPr>
        <w:t xml:space="preserve">Open Food Network</w:t>
      </w:r>
    </w:p>
    <w:p>
      <w:pPr>
        <w:pStyle w:val="ListParagraph"/>
        <w:numPr>
          <w:ilvl w:val="0"/>
          <w:numId w:val="2"/>
        </w:numPr>
        <w:spacing w:before="60" w:after="60"/>
      </w:pPr>
      <w:r>
        <w:rPr>
          <w:rFonts w:ascii="Arial" w:cs="Arial" w:eastAsia="Arial" w:hAnsi="Arial"/>
          <w:b/>
          <w:bCs/>
          <w:color w:val="1F2937"/>
          <w:sz w:val="22"/>
          <w:szCs w:val="22"/>
        </w:rPr>
        <w:t xml:space="preserve">Civic tech focused on poverty reduction and public services: </w:t>
      </w:r>
      <w:r>
        <w:rPr>
          <w:rFonts w:ascii="Arial" w:cs="Arial" w:eastAsia="Arial" w:hAnsi="Arial"/>
          <w:color w:val="1F2937"/>
          <w:sz w:val="22"/>
          <w:szCs w:val="22"/>
        </w:rPr>
        <w:t xml:space="preserve">Code for All network</w:t>
      </w:r>
    </w:p>
    <w:p>
      <w:pPr>
        <w:pStyle w:val="ListParagraph"/>
        <w:numPr>
          <w:ilvl w:val="0"/>
          <w:numId w:val="2"/>
        </w:numPr>
        <w:spacing w:before="60" w:after="60"/>
      </w:pPr>
      <w:r>
        <w:rPr>
          <w:rFonts w:ascii="Arial" w:cs="Arial" w:eastAsia="Arial" w:hAnsi="Arial"/>
          <w:b/>
          <w:bCs/>
          <w:color w:val="1F2937"/>
          <w:sz w:val="22"/>
          <w:szCs w:val="22"/>
        </w:rPr>
        <w:t xml:space="preserve">Language access for crisis situations, needs technical infrastructure: </w:t>
      </w:r>
      <w:r>
        <w:rPr>
          <w:rFonts w:ascii="Arial" w:cs="Arial" w:eastAsia="Arial" w:hAnsi="Arial"/>
          <w:color w:val="1F2937"/>
          <w:sz w:val="22"/>
          <w:szCs w:val="22"/>
        </w:rPr>
        <w:t xml:space="preserve">Translators Without Borders</w:t>
      </w:r>
    </w:p>
    <w:p>
      <w:pPr>
        <w:spacing w:before="80" w:after="80"/>
      </w:pPr>
      <w:r>
        <w:t xml:space="preserve"/>
      </w:r>
    </w:p>
    <w:p>
      <w:pPr>
        <w:spacing w:before="80" w:after="80"/>
        <w:jc w:val="both"/>
      </w:pPr>
      <w:r>
        <w:rPr>
          <w:rFonts w:ascii="Arial" w:cs="Arial" w:eastAsia="Arial" w:hAnsi="Arial"/>
          <w:color w:val="1F2937"/>
          <w:sz w:val="22"/>
          <w:szCs w:val="22"/>
        </w:rPr>
        <w:t xml:space="preserve">For each organization, the outreach approach is: find a specific problem in their public GitHub or documentation, and reach out saying 'I noticed this, I built something similar, here is my thinking' — not 'I am looking for work.'</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6. The Bridge Strategy</w:t>
      </w:r>
    </w:p>
    <w:p>
      <w:pPr>
        <w:spacing w:before="80" w:after="80"/>
        <w:jc w:val="both"/>
      </w:pPr>
      <w:r>
        <w:rPr>
          <w:rFonts w:ascii="Arial" w:cs="Arial" w:eastAsia="Arial" w:hAnsi="Arial"/>
          <w:color w:val="1F2937"/>
          <w:sz w:val="22"/>
          <w:szCs w:val="22"/>
        </w:rPr>
        <w:t xml:space="preserve">The portfolio's purpose is not to display past work. It is to function as a bridge — connecting your capabilities to a specific organization's specific problem. This means the portfolio is not finished once and then submitted. It is adapted for each outreach.</w:t>
      </w:r>
    </w:p>
    <w:p>
      <w:pPr>
        <w:spacing w:before="80" w:after="80"/>
      </w:pPr>
      <w:r>
        <w:t xml:space="preserve"/>
      </w:r>
    </w:p>
    <w:p>
      <w:pPr>
        <w:spacing w:before="80" w:after="80"/>
        <w:jc w:val="both"/>
      </w:pPr>
      <w:r>
        <w:rPr>
          <w:rFonts w:ascii="Arial" w:cs="Arial" w:eastAsia="Arial" w:hAnsi="Arial"/>
          <w:color w:val="1F2937"/>
          <w:sz w:val="22"/>
          <w:szCs w:val="22"/>
        </w:rPr>
        <w:t xml:space="preserve">Practically: when you identify an organization making a public call for technical help, ask whether your existing projects — or a small variation — solve something close to what they need. Field data collection, document processing, unstructured reports from crisis zones are real pain points in humanitarian tech that your Intelligent Data Extractor addresses directly.</w:t>
      </w:r>
    </w:p>
    <w:p>
      <w:pPr>
        <w:spacing w:before="80" w:after="80"/>
      </w:pPr>
      <w:r>
        <w:t xml:space="preserve"/>
      </w:r>
    </w:p>
    <w:p>
      <w:pPr>
        <w:spacing w:before="80" w:after="80"/>
        <w:jc w:val="both"/>
      </w:pPr>
      <w:r>
        <w:rPr>
          <w:rFonts w:ascii="Arial" w:cs="Arial" w:eastAsia="Arial" w:hAnsi="Arial"/>
          <w:color w:val="1F2937"/>
          <w:sz w:val="22"/>
          <w:szCs w:val="22"/>
        </w:rPr>
        <w:t xml:space="preserve">The call for help is the signal. When an organization publicly asks for technical assistance, three things are simultaneously true: they have a real problem, they are open to outside contributors, and most people who see the call do not respond with something concrete. That gap is the opportunity.</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7. The Parallel Track Approach</w:t>
      </w:r>
    </w:p>
    <w:p>
      <w:pPr>
        <w:spacing w:before="80" w:after="80"/>
        <w:jc w:val="both"/>
      </w:pPr>
      <w:r>
        <w:rPr>
          <w:rFonts w:ascii="Arial" w:cs="Arial" w:eastAsia="Arial" w:hAnsi="Arial"/>
          <w:color w:val="1F2937"/>
          <w:sz w:val="22"/>
          <w:szCs w:val="22"/>
        </w:rPr>
        <w:t xml:space="preserve">Given the current situation — stable income from security work, genuine time constraints after an 8-hour shift — the recommended structure is two parallel tracks:</w:t>
      </w:r>
    </w:p>
    <w:p>
      <w:pPr>
        <w:spacing w:before="80" w:after="80"/>
      </w:pPr>
      <w:r>
        <w:t xml:space="preserve"/>
      </w:r>
    </w:p>
    <w:p>
      <w:pPr>
        <w:pStyle w:val="ListParagraph"/>
        <w:numPr>
          <w:ilvl w:val="0"/>
          <w:numId w:val="2"/>
        </w:numPr>
        <w:spacing w:before="60" w:after="60"/>
      </w:pPr>
      <w:r>
        <w:rPr>
          <w:rFonts w:ascii="Arial" w:cs="Arial" w:eastAsia="Arial" w:hAnsi="Arial"/>
          <w:color w:val="1F2937"/>
          <w:sz w:val="22"/>
          <w:szCs w:val="22"/>
        </w:rPr>
        <w:t xml:space="preserve">Short-term income track: selective Workana or similar projects that either pay well or add a real case study. Reject projects that do neither.</w:t>
      </w:r>
    </w:p>
    <w:p>
      <w:pPr>
        <w:pStyle w:val="ListParagraph"/>
        <w:numPr>
          <w:ilvl w:val="0"/>
          <w:numId w:val="2"/>
        </w:numPr>
        <w:spacing w:before="60" w:after="60"/>
      </w:pPr>
      <w:r>
        <w:rPr>
          <w:rFonts w:ascii="Arial" w:cs="Arial" w:eastAsia="Arial" w:hAnsi="Arial"/>
          <w:color w:val="1F2937"/>
          <w:sz w:val="22"/>
          <w:szCs w:val="22"/>
        </w:rPr>
        <w:t xml:space="preserve">Strategic track: 1 focused hour on weeknights, more on weekends, dedicated to portfolio improvements, open source contributions to humanitarian projects, and targeted outreach to specific organizations.</w:t>
      </w:r>
    </w:p>
    <w:p>
      <w:pPr>
        <w:spacing w:before="80" w:after="80"/>
      </w:pPr>
      <w:r>
        <w:t xml:space="preserve"/>
      </w:r>
    </w:p>
    <w:p>
      <w:pPr>
        <w:spacing w:before="80" w:after="80"/>
        <w:jc w:val="both"/>
      </w:pPr>
      <w:r>
        <w:rPr>
          <w:rFonts w:ascii="Arial" w:cs="Arial" w:eastAsia="Arial" w:hAnsi="Arial"/>
          <w:color w:val="1F2937"/>
          <w:sz w:val="22"/>
          <w:szCs w:val="22"/>
        </w:rPr>
        <w:t xml:space="preserve">Physical work and mental work use different cognitive resources. Many developers find they can focus well after physical jobs in a way that is genuinely different from recovering after an office day. The constraint is real but may be less limiting than it appears.</w:t>
      </w:r>
    </w:p>
    <w:p>
      <w:pPr>
        <w:spacing w:before="80" w:after="80"/>
      </w:pPr>
      <w:r>
        <w:t xml:space="preserve"/>
      </w:r>
    </w:p>
    <w:p>
      <w:pPr>
        <w:pStyle w:val="Heading1"/>
        <w:pBdr>
          <w:bottom w:val="single" w:color="2E75B6" w:sz="6" w:space="4"/>
        </w:pBdr>
        <w:spacing w:before="400" w:after="160"/>
      </w:pPr>
      <w:r>
        <w:rPr>
          <w:rFonts w:ascii="Arial" w:cs="Arial" w:eastAsia="Arial" w:hAnsi="Arial"/>
          <w:b/>
          <w:bCs/>
          <w:color w:val="2E75B6"/>
          <w:sz w:val="32"/>
          <w:szCs w:val="32"/>
        </w:rPr>
        <w:t xml:space="preserve">8. Immediate Action Checklist</w:t>
      </w:r>
    </w:p>
    <w:p>
      <w:pPr>
        <w:spacing w:before="80" w:after="80"/>
        <w:jc w:val="both"/>
      </w:pPr>
      <w:r>
        <w:rPr>
          <w:rFonts w:ascii="Arial" w:cs="Arial" w:eastAsia="Arial" w:hAnsi="Arial"/>
          <w:color w:val="1F2937"/>
          <w:sz w:val="22"/>
          <w:szCs w:val="22"/>
        </w:rPr>
        <w:t xml:space="preserve">In priority order:</w:t>
      </w:r>
    </w:p>
    <w:p>
      <w:pPr>
        <w:pStyle w:val="ListParagraph"/>
        <w:numPr>
          <w:ilvl w:val="0"/>
          <w:numId w:val="3"/>
        </w:numPr>
        <w:spacing w:before="60" w:after="60"/>
      </w:pPr>
      <w:r>
        <w:rPr>
          <w:rFonts w:ascii="Arial" w:cs="Arial" w:eastAsia="Arial" w:hAnsi="Arial"/>
          <w:color w:val="1F2937"/>
          <w:sz w:val="22"/>
          <w:szCs w:val="22"/>
        </w:rPr>
        <w:t xml:space="preserve">Create the GitHub profile README (HectorCorbellini/HectorCorbellini repository) in English.</w:t>
      </w:r>
    </w:p>
    <w:p>
      <w:pPr>
        <w:pStyle w:val="ListParagraph"/>
        <w:numPr>
          <w:ilvl w:val="0"/>
          <w:numId w:val="3"/>
        </w:numPr>
        <w:spacing w:before="60" w:after="60"/>
      </w:pPr>
      <w:r>
        <w:rPr>
          <w:rFonts w:ascii="Arial" w:cs="Arial" w:eastAsia="Arial" w:hAnsi="Arial"/>
          <w:color w:val="1F2937"/>
          <w:sz w:val="22"/>
          <w:szCs w:val="22"/>
        </w:rPr>
        <w:t xml:space="preserve">Unpin all CodeGym exercise repositories from the profile overview.</w:t>
      </w:r>
    </w:p>
    <w:p>
      <w:pPr>
        <w:pStyle w:val="ListParagraph"/>
        <w:numPr>
          <w:ilvl w:val="0"/>
          <w:numId w:val="3"/>
        </w:numPr>
        <w:spacing w:before="60" w:after="60"/>
      </w:pPr>
      <w:r>
        <w:rPr>
          <w:rFonts w:ascii="Arial" w:cs="Arial" w:eastAsia="Arial" w:hAnsi="Arial"/>
          <w:color w:val="1F2937"/>
          <w:sz w:val="22"/>
          <w:szCs w:val="22"/>
        </w:rPr>
        <w:t xml:space="preserve">Pin the Intelligent Data Extractor, OjoDePaz, and NODO NUEVA TROYA as the featured repositories.</w:t>
      </w:r>
    </w:p>
    <w:p>
      <w:pPr>
        <w:pStyle w:val="ListParagraph"/>
        <w:numPr>
          <w:ilvl w:val="0"/>
          <w:numId w:val="3"/>
        </w:numPr>
        <w:spacing w:before="60" w:after="60"/>
      </w:pPr>
      <w:r>
        <w:rPr>
          <w:rFonts w:ascii="Arial" w:cs="Arial" w:eastAsia="Arial" w:hAnsi="Arial"/>
          <w:color w:val="1F2937"/>
          <w:sz w:val="22"/>
          <w:szCs w:val="22"/>
        </w:rPr>
        <w:t xml:space="preserve">Write English descriptions for all three pinned repositories.</w:t>
      </w:r>
    </w:p>
    <w:p>
      <w:pPr>
        <w:pStyle w:val="ListParagraph"/>
        <w:numPr>
          <w:ilvl w:val="0"/>
          <w:numId w:val="3"/>
        </w:numPr>
        <w:spacing w:before="60" w:after="60"/>
      </w:pPr>
      <w:r>
        <w:rPr>
          <w:rFonts w:ascii="Arial" w:cs="Arial" w:eastAsia="Arial" w:hAnsi="Arial"/>
          <w:color w:val="1F2937"/>
          <w:sz w:val="22"/>
          <w:szCs w:val="22"/>
        </w:rPr>
        <w:t xml:space="preserve">Add a one-paragraph 'Why I built this' section to each pinned repo README.</w:t>
      </w:r>
    </w:p>
    <w:p>
      <w:pPr>
        <w:pStyle w:val="ListParagraph"/>
        <w:numPr>
          <w:ilvl w:val="0"/>
          <w:numId w:val="3"/>
        </w:numPr>
        <w:spacing w:before="60" w:after="60"/>
      </w:pPr>
      <w:r>
        <w:rPr>
          <w:rFonts w:ascii="Arial" w:cs="Arial" w:eastAsia="Arial" w:hAnsi="Arial"/>
          <w:color w:val="1F2937"/>
          <w:sz w:val="22"/>
          <w:szCs w:val="22"/>
        </w:rPr>
        <w:t xml:space="preserve">Research Ushahidi, Ona Systems, and Open Food Network — find one specific open issue or gap in each.</w:t>
      </w:r>
    </w:p>
    <w:p>
      <w:pPr>
        <w:pStyle w:val="ListParagraph"/>
        <w:numPr>
          <w:ilvl w:val="0"/>
          <w:numId w:val="3"/>
        </w:numPr>
        <w:spacing w:before="60" w:after="60"/>
      </w:pPr>
      <w:r>
        <w:rPr>
          <w:rFonts w:ascii="Arial" w:cs="Arial" w:eastAsia="Arial" w:hAnsi="Arial"/>
          <w:color w:val="1F2937"/>
          <w:sz w:val="22"/>
          <w:szCs w:val="22"/>
        </w:rPr>
        <w:t xml:space="preserve">Draft one outreach message to one of these organizations (not a CV — a specific technical observation).</w:t>
      </w:r>
    </w:p>
    <w:p>
      <w:pPr>
        <w:spacing w:before="80" w:after="80"/>
      </w:pPr>
      <w:r>
        <w:t xml:space="preserve"/>
      </w:r>
    </w:p>
    <w:p>
      <w:pPr>
        <w:spacing w:before="300" w:after="80"/>
      </w:pPr>
      <w:r>
        <w:rPr>
          <w:rFonts w:ascii="Arial" w:cs="Arial" w:eastAsia="Arial" w:hAnsi="Arial"/>
          <w:b/>
          <w:bCs/>
          <w:color w:val="2E75B6"/>
          <w:sz w:val="22"/>
          <w:szCs w:val="22"/>
        </w:rPr>
        <w:t xml:space="preserve">A final note</w:t>
      </w:r>
    </w:p>
    <w:p>
      <w:pPr>
        <w:spacing w:before="80" w:after="80"/>
        <w:jc w:val="both"/>
      </w:pPr>
      <w:r>
        <w:rPr>
          <w:rFonts w:ascii="Arial" w:cs="Arial" w:eastAsia="Arial" w:hAnsi="Arial"/>
          <w:color w:val="1F2937"/>
          <w:sz w:val="22"/>
          <w:szCs w:val="22"/>
        </w:rPr>
        <w:t xml:space="preserve">The way this strategy was discussed — with clarity, self-awareness, preference for real impact over appearances, and honest assessment of constraints — is itself a signal of the judgment that distinguishes this profile from typical candidates. That quality cannot be faked in a README. But it can be communicated in how you write, how you reach out, and how you frame problems. Lean into it.</w:t>
      </w:r>
    </w:p>
    <w:p>
      <w:pPr>
        <w:spacing w:before="80" w:after="80"/>
      </w:pPr>
      <w:r>
        <w:t xml:space="preserve"/>
      </w:r>
    </w:p>
    <w:p>
      <w:pPr>
        <w:spacing w:before="40" w:after="40"/>
      </w:pPr>
      <w:r>
        <w:rPr>
          <w:rFonts w:ascii="Arial" w:cs="Arial" w:eastAsia="Arial" w:hAnsi="Arial"/>
          <w:i/>
          <w:iCs/>
          <w:color w:val="6B7280"/>
          <w:sz w:val="20"/>
          <w:szCs w:val="20"/>
        </w:rPr>
        <w:t xml:space="preserve">Document prepared based on strategic conversation,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B7280"/>
        <w:sz w:val="18"/>
        <w:szCs w:val="18"/>
      </w:rPr>
      <w:t xml:space="preserve">Prepared March 2026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B7280"/>
        <w:sz w:val="18"/>
        <w:szCs w:val="18"/>
      </w:rPr>
      <w:t xml:space="preserve">Hector Corbellini — Portfolio Strategy &amp;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2026-03-29T15:06:31.715Z</dcterms:created>
  <dcterms:modified xsi:type="dcterms:W3CDTF">2026-03-29T15:06:31.716Z</dcterms:modified>
</cp:coreProperties>
</file>

<file path=docProps/custom.xml><?xml version="1.0" encoding="utf-8"?>
<Properties xmlns="http://schemas.openxmlformats.org/officeDocument/2006/custom-properties" xmlns:vt="http://schemas.openxmlformats.org/officeDocument/2006/docPropsVTypes"/>
</file>