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C700CF4" w:rsidR="000950BE" w:rsidRPr="00A118CE" w:rsidRDefault="00A118CE">
      <w:pPr>
        <w:rPr>
          <w:rFonts w:ascii="-webkit-standard" w:eastAsia="-webkit-standard" w:hAnsi="-webkit-standard" w:cs="-webkit-standard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УДК 004</w:t>
      </w:r>
    </w:p>
    <w:p w14:paraId="00000002" w14:textId="77777777" w:rsidR="000950BE" w:rsidRPr="00585080" w:rsidRDefault="000950BE">
      <w:pPr>
        <w:jc w:val="right"/>
        <w:rPr>
          <w:rFonts w:ascii="Times New Roman" w:eastAsia="Times New Roman" w:hAnsi="Times New Roman" w:cs="Times New Roman"/>
          <w:b/>
          <w:i/>
          <w:sz w:val="20"/>
          <w:szCs w:val="20"/>
          <w:lang w:val="ru-RU"/>
        </w:rPr>
      </w:pPr>
    </w:p>
    <w:p w14:paraId="423050D6" w14:textId="15D91F1F" w:rsidR="00473A15" w:rsidRPr="00473A15" w:rsidRDefault="00473A15" w:rsidP="00473A15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</w:rPr>
      </w:pPr>
      <w:r w:rsidRPr="00E12E32">
        <w:rPr>
          <w:rFonts w:ascii="Times New Roman" w:eastAsia="Times New Roman" w:hAnsi="Times New Roman" w:cs="Times New Roman"/>
          <w:b/>
          <w:i/>
          <w:sz w:val="20"/>
          <w:szCs w:val="20"/>
        </w:rPr>
        <w:t>Ковбасюк С. В.</w:t>
      </w:r>
      <w:r w:rsidRPr="00E12E32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, д.т.н.</w:t>
      </w: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, </w:t>
      </w:r>
      <w:r w:rsidRPr="00E12E32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с.н.с.</w:t>
      </w:r>
      <w:r w:rsidRPr="00E12E32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,</w:t>
      </w:r>
    </w:p>
    <w:p w14:paraId="00000003" w14:textId="60B95CF7" w:rsidR="000950BE" w:rsidRPr="00CD39A9" w:rsidRDefault="00B366E7">
      <w:pPr>
        <w:jc w:val="right"/>
        <w:rPr>
          <w:rFonts w:ascii="-webkit-standard" w:eastAsia="-webkit-standard" w:hAnsi="-webkit-standard" w:cs="-webkit-standard"/>
          <w:b/>
          <w:color w:val="000000"/>
          <w:sz w:val="20"/>
          <w:szCs w:val="20"/>
          <w:lang w:val="ru-RU"/>
        </w:rPr>
      </w:pPr>
      <w:r w:rsidRPr="00E12E32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Українець М. О.</w:t>
      </w:r>
      <w:r w:rsidR="00EB49E2" w:rsidRPr="00CD39A9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ru-RU"/>
        </w:rPr>
        <w:t>, аспірант,</w:t>
      </w:r>
    </w:p>
    <w:p w14:paraId="00000007" w14:textId="77777777" w:rsidR="000950BE" w:rsidRPr="00CD39A9" w:rsidRDefault="00EB49E2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ru-RU"/>
        </w:rPr>
      </w:pPr>
      <w:r w:rsidRPr="00CD39A9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Державний університет «Житомирська політехніка»</w:t>
      </w:r>
    </w:p>
    <w:p w14:paraId="00000008" w14:textId="77777777" w:rsidR="000950BE" w:rsidRPr="00CD39A9" w:rsidRDefault="00EB49E2">
      <w:pPr>
        <w:ind w:firstLine="255"/>
        <w:jc w:val="center"/>
        <w:rPr>
          <w:rFonts w:ascii="-webkit-standard" w:eastAsia="-webkit-standard" w:hAnsi="-webkit-standard" w:cs="-webkit-standard"/>
          <w:color w:val="000000"/>
          <w:sz w:val="18"/>
          <w:szCs w:val="18"/>
          <w:lang w:val="ru-RU"/>
        </w:rPr>
      </w:pPr>
      <w:r>
        <w:rPr>
          <w:rFonts w:ascii="-webkit-standard" w:eastAsia="-webkit-standard" w:hAnsi="-webkit-standard" w:cs="-webkit-standard"/>
          <w:color w:val="000000"/>
          <w:sz w:val="18"/>
          <w:szCs w:val="18"/>
        </w:rPr>
        <w:t> </w:t>
      </w:r>
    </w:p>
    <w:p w14:paraId="00000009" w14:textId="17EEA7FD" w:rsidR="000950BE" w:rsidRPr="00CD39A9" w:rsidRDefault="00415688">
      <w:pPr>
        <w:jc w:val="center"/>
        <w:rPr>
          <w:rFonts w:ascii="-webkit-standard" w:eastAsia="-webkit-standard" w:hAnsi="-webkit-standard" w:cs="-webkit-standard"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>ВИКОРИСТАННЯ БЕЗПІЛОТНИХ ПОВІТРЯНИХ СУДЕН ПІД ЧАС ЛІКВІДАЦІЇ НАДЗВИЧАЙНИХ СИТУАЦІЙ</w:t>
      </w:r>
    </w:p>
    <w:p w14:paraId="6E7FC987" w14:textId="77777777" w:rsidR="00CD39A9" w:rsidRDefault="00CD39A9" w:rsidP="000A7216">
      <w:pPr>
        <w:jc w:val="both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</w:p>
    <w:p w14:paraId="5C3D5D45" w14:textId="71C6CC16" w:rsidR="00CD39A9" w:rsidRPr="00541337" w:rsidRDefault="00A002A7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На сучасному етапі </w:t>
      </w:r>
      <w:r w:rsidR="00CD39A9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технологічного 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розвитку </w:t>
      </w:r>
      <w:r w:rsidR="00813D60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безпілотні повітр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яні судна (БПС) залучаються до виконання багатьох завдань</w:t>
      </w:r>
      <w:r w:rsidR="00CD39A9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у всіх галузях життєдіяльності людства, в тому числі для підтримки виконання завдань з ліквідації надзвичайних ситуацій як природного, так і техногенного характеру.</w:t>
      </w:r>
      <w:r w:rsidR="00256FF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Наразі основними завданнями БПС під час ліквідації надзвичайних ситуацій залишається моніторинг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ситуації</w:t>
      </w:r>
      <w:r w:rsidR="00256FF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 збір даних та координація дій [</w:t>
      </w:r>
      <w:r w:rsidR="00F3335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2</w:t>
      </w:r>
      <w:r w:rsidR="00256FF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]. 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Щ</w:t>
      </w:r>
      <w:r w:rsidR="00256FF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е одним важливим полем для застосування БПС є доставка критично необхідних вантажів (медикаментів, продовольства, приладдя, комплектуючих тощо) в зону ліквідації 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надзвичайних ситуацій</w:t>
      </w:r>
      <w:r w:rsidR="00256FF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 Актуальним питанням є аналіз можливості ефективного застосування БПС у несприятливих умовах</w:t>
      </w:r>
      <w:r w:rsidR="00F616C4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</w:p>
    <w:p w14:paraId="02A6D308" w14:textId="7FCFEF40" w:rsidR="00CD39A9" w:rsidRPr="00541337" w:rsidRDefault="00464CF1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Недостатня увага 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та відповідно відсутність методичного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 апаратного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і програмно-алгоритмічного забезпечення 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застосування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БПС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для доставки критично необхідних вантажів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у несприятливих умовах призводить до протиріччя між вимогами до ефективності </w:t>
      </w:r>
      <w:r w:rsidR="00206991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виконання завдань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при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ліквідації 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надзвичайних ситуацій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і 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наявними можливостями планування </w:t>
      </w:r>
      <w:r w:rsidR="00206991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та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за</w:t>
      </w:r>
      <w:r w:rsidR="00206991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стосува</w:t>
      </w:r>
      <w:r w:rsidR="00E07F1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ння БПС.</w:t>
      </w:r>
      <w:bookmarkStart w:id="0" w:name="_GoBack"/>
      <w:bookmarkEnd w:id="0"/>
    </w:p>
    <w:p w14:paraId="54FA91CD" w14:textId="3C08E26D" w:rsidR="00CD39A9" w:rsidRPr="00541337" w:rsidRDefault="00B17247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Метою дослідження є проведення аналізу використання БПС в різн</w:t>
      </w:r>
      <w:r w:rsidR="00B5245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и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х галузях та вироблення напрямків подальших досліджень щодо підвищення ефективності застосування БПС у несприятливих умовах.</w:t>
      </w:r>
    </w:p>
    <w:p w14:paraId="541C71F8" w14:textId="0292E125" w:rsidR="00B52452" w:rsidRPr="00541337" w:rsidRDefault="00200961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Використання БПС для доставки вантажів під час ліквідації надзвичайних ситуацій має декілька переваг: підвищення оперативності та забезпечення доставки незалежно від прохідності місцевості. Задля зменшення залучення людини в процес керування БПС та уникнення помилок доцільно використовувати автономні БПС. </w:t>
      </w:r>
      <w:r w:rsidR="00823E8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Оперативність і точність виконання доставки автономними БПС напряму залежить від навігаційної системи. Сучасні автономні БПС покладаються на глобальні системи позиціювання. Проте в умовах надзвичайн</w:t>
      </w:r>
      <w:r w:rsidR="00B5245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их </w:t>
      </w:r>
      <w:r w:rsidR="00823E8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ситуаці</w:t>
      </w:r>
      <w:r w:rsidR="00B5245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й</w:t>
      </w:r>
      <w:r w:rsidR="00823E8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ці системи не гарантують коректність роботи або ж є недоступними для використання. </w:t>
      </w:r>
      <w:r w:rsidR="00B5245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Також</w:t>
      </w:r>
      <w:r w:rsidR="00823E8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важливим в даному контексті є питання позиціювання БПС під час посадки в умовах погіршеної видимості та зміни </w:t>
      </w:r>
      <w:r w:rsidR="00B5245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навколишньої </w:t>
      </w:r>
      <w:r w:rsidR="00823E8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обстановки. </w:t>
      </w:r>
    </w:p>
    <w:p w14:paraId="2ECF7E21" w14:textId="18FD598D" w:rsidR="00E679B1" w:rsidRPr="00541337" w:rsidRDefault="00A002A7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lastRenderedPageBreak/>
        <w:t>БПС використовують для проведення збору інформації, моніторингу стану складних конструкц</w:t>
      </w:r>
      <w:r w:rsidR="00C44B91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ій та важливої і</w:t>
      </w:r>
      <w:r w:rsidR="00E33DB4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нфраструктури</w:t>
      </w:r>
      <w:r w:rsidR="00C66CB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, застосовуються в </w:t>
      </w:r>
      <w:r w:rsidR="00DA0FE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сільському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D84065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та</w:t>
      </w:r>
      <w:r w:rsidR="00DA0FE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лісовому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госпо</w:t>
      </w:r>
      <w:r w:rsidR="00DA0FE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дарстві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 промисло</w:t>
      </w:r>
      <w:r w:rsidR="00D84065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в</w:t>
      </w:r>
      <w:r w:rsidR="00DA0FE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ості та в</w:t>
      </w:r>
      <w:r w:rsidR="00943C4F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оборонн</w:t>
      </w:r>
      <w:r w:rsidR="00DA0FE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ій галузі</w:t>
      </w:r>
      <w:r w:rsidR="00F3335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[3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]</w:t>
      </w:r>
      <w:r w:rsidR="00942253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  <w:r w:rsidR="00643389" w:rsidRPr="00541337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 </w:t>
      </w:r>
      <w:r w:rsidR="00643389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Використання БПС в цих галузях передбачає </w:t>
      </w:r>
      <w:r w:rsidR="005C473F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стабільні</w:t>
      </w:r>
      <w:r w:rsidR="005C473F" w:rsidRPr="00541337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 </w:t>
      </w:r>
      <w:r w:rsidR="00EF401F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умови польоту</w:t>
      </w:r>
      <w:r w:rsidR="00C44B04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і посадки</w:t>
      </w:r>
      <w:r w:rsidR="00EF401F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, для навігації </w:t>
      </w:r>
      <w:r w:rsidR="008E1B1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БПС покладаються на глобал</w:t>
      </w:r>
      <w:r w:rsidR="0077624F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ьні системи позиціювання</w:t>
      </w:r>
      <w:r w:rsidR="007F26D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(ГСП)</w:t>
      </w:r>
      <w:r w:rsidR="008E1B1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  <w:r w:rsidR="002021C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Корисним навантаженням</w:t>
      </w:r>
      <w:r w:rsidR="008D396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БПС</w:t>
      </w:r>
      <w:r w:rsidR="002021C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виступає </w:t>
      </w:r>
      <w:r w:rsidR="008D396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обладнання для збору даних</w:t>
      </w:r>
      <w:r w:rsidR="00386759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, не передбачено можливостей для транспортування вантажів</w:t>
      </w:r>
      <w:r w:rsidR="008D396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  <w:r w:rsidR="00B1724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942AE0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Великі комерційні організації уже </w:t>
      </w:r>
      <w:r w:rsidR="00AA4B44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мають</w:t>
      </w:r>
      <w:r w:rsidR="00942AE0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власні системи доставки товарів безпосередньо до споживача, з використанням автономних БПС [1].</w:t>
      </w:r>
      <w:r w:rsidR="00386759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7F26D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Навігація БПС</w:t>
      </w:r>
      <w:r w:rsidR="00933B5B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 цьому випадку</w:t>
      </w:r>
      <w:r w:rsidR="007F26D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залежить від </w:t>
      </w:r>
      <w:r w:rsidR="006E40E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ГСП</w:t>
      </w:r>
      <w:r w:rsidR="00DF4450" w:rsidRPr="00541337">
        <w:rPr>
          <w:rFonts w:ascii="Times New Roman" w:eastAsia="-webkit-standard" w:hAnsi="Times New Roman" w:cs="Times New Roman"/>
          <w:color w:val="000000"/>
          <w:sz w:val="20"/>
          <w:szCs w:val="20"/>
        </w:rPr>
        <w:t xml:space="preserve">, </w:t>
      </w:r>
      <w:r w:rsidR="002727F2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п</w:t>
      </w:r>
      <w:r w:rsidR="002D5123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ри цьому</w:t>
      </w:r>
      <w:r w:rsidR="006C0A0E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2D5123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</w:t>
      </w:r>
      <w:r w:rsidR="00360528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е враховано відсутність </w:t>
      </w:r>
      <w:r w:rsidR="002D5123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або некоректність роботи ГСП, </w:t>
      </w:r>
      <w:r w:rsidR="00D06660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що не дозволяє використання</w:t>
      </w:r>
      <w:r w:rsidR="003F597A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системи</w:t>
      </w:r>
      <w:r w:rsidR="00D06660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в таких умовах.</w:t>
      </w:r>
      <w:r w:rsidR="00B17247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</w:p>
    <w:p w14:paraId="1337FA15" w14:textId="5A21EC04" w:rsidR="0062748D" w:rsidRPr="00541337" w:rsidRDefault="002F6BEC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Результати аналізу застосування БПС доводять недосконалі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с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ть існуючого методичного, апаратного і програмно-алгоритмічного забезпечення</w:t>
      </w:r>
      <w:r w:rsidR="00DC1E6E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застосування БПС при ліквідаці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ї </w:t>
      </w:r>
      <w:r w:rsidR="00C90AC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надзвичайних ситуацій</w:t>
      </w: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у несприятливих умовах. Доставка критично важливих вантажів потребує оперативного визначення оптимального маршруту руху БПС у складних умовах, а також розроблення методів посадки БПС в умовах спотворення навколишньої обстановки. Останнє завдання може бути вирішено з використанням елементів штучного інтелекту. </w:t>
      </w:r>
    </w:p>
    <w:p w14:paraId="2F171304" w14:textId="1AAF9C3D" w:rsidR="001952AD" w:rsidRPr="00541337" w:rsidRDefault="00F918FA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  <w:r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Таким чином,</w:t>
      </w:r>
      <w:r w:rsidR="002F6BEC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 </w:t>
      </w:r>
      <w:r w:rsidR="0062748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 xml:space="preserve">подальші дослідження будуть направлені на вироблення вимог до забезпечення використання БПС в умовах надзвичайної ситуації при доставці критично необхідних вантажів; </w:t>
      </w:r>
      <w:r w:rsidR="007770A6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розроблення методики планування оптимального маршруту руху та методу точної посадки БПС у несприятливих умовах</w:t>
      </w:r>
      <w:r w:rsidR="0062748D" w:rsidRPr="00541337"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  <w:t>.</w:t>
      </w:r>
    </w:p>
    <w:p w14:paraId="3033C7FB" w14:textId="77777777" w:rsidR="00E00C04" w:rsidRPr="00541337" w:rsidRDefault="00E00C04" w:rsidP="002727F2">
      <w:pPr>
        <w:ind w:firstLine="340"/>
        <w:jc w:val="both"/>
        <w:rPr>
          <w:rFonts w:ascii="Times New Roman" w:eastAsia="-webkit-standard" w:hAnsi="Times New Roman" w:cs="Times New Roman"/>
          <w:color w:val="000000"/>
          <w:sz w:val="20"/>
          <w:szCs w:val="20"/>
          <w:lang w:val="uk-UA"/>
        </w:rPr>
      </w:pPr>
    </w:p>
    <w:p w14:paraId="0000000B" w14:textId="77777777" w:rsidR="000950BE" w:rsidRPr="00AF56E0" w:rsidRDefault="00EB49E2" w:rsidP="00FE7753">
      <w:pPr>
        <w:ind w:firstLine="340"/>
        <w:jc w:val="both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AF56E0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>Список використаних джерел:</w:t>
      </w:r>
    </w:p>
    <w:p w14:paraId="66E70407" w14:textId="1D8CE055" w:rsidR="00A11225" w:rsidRPr="00A11225" w:rsidRDefault="00A11225" w:rsidP="006C2952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1. </w:t>
      </w:r>
      <w:r w:rsidRPr="00A11225">
        <w:rPr>
          <w:rFonts w:ascii="Times New Roman" w:eastAsia="Times New Roman" w:hAnsi="Times New Roman" w:cs="Times New Roman"/>
          <w:sz w:val="20"/>
          <w:szCs w:val="20"/>
        </w:rPr>
        <w:t>Analysis and optimization of unmanned aerial vehicle swarms in logistics: an intelligent delivery platform / K. Kuru et al. </w:t>
      </w:r>
      <w:r w:rsidRPr="00A11225">
        <w:rPr>
          <w:rFonts w:ascii="Times New Roman" w:eastAsia="Times New Roman" w:hAnsi="Times New Roman" w:cs="Times New Roman"/>
          <w:i/>
          <w:iCs/>
          <w:sz w:val="20"/>
          <w:szCs w:val="20"/>
        </w:rPr>
        <w:t>IEEE access</w:t>
      </w:r>
      <w:r w:rsidRPr="00A11225">
        <w:rPr>
          <w:rFonts w:ascii="Times New Roman" w:eastAsia="Times New Roman" w:hAnsi="Times New Roman" w:cs="Times New Roman"/>
          <w:sz w:val="20"/>
          <w:szCs w:val="20"/>
        </w:rPr>
        <w:t>. 2019. Vol. 7. P. 15804–15831. URL:</w:t>
      </w:r>
      <w:r w:rsidR="00200961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hyperlink r:id="rId7" w:tgtFrame="_blank" w:history="1">
        <w:r w:rsidRPr="00A1122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https://doi.org/10.1109/access.2019.2892716</w:t>
        </w:r>
      </w:hyperlink>
      <w:r w:rsidR="00200961">
        <w:rPr>
          <w:rStyle w:val="Hyperlink"/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Pr="00A11225">
        <w:rPr>
          <w:rFonts w:ascii="Times New Roman" w:eastAsia="Times New Roman" w:hAnsi="Times New Roman" w:cs="Times New Roman"/>
          <w:sz w:val="20"/>
          <w:szCs w:val="20"/>
        </w:rPr>
        <w:t>(date of access: 19.11.2024).</w:t>
      </w:r>
    </w:p>
    <w:p w14:paraId="6709F161" w14:textId="7062484D" w:rsidR="00A11225" w:rsidRPr="00A11225" w:rsidRDefault="00F33357" w:rsidP="006C2952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>2</w:t>
      </w:r>
      <w:r w:rsidR="00A1122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. 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Restas A. Drone applications for supporting disaster management. </w:t>
      </w:r>
      <w:r w:rsidR="00A11225" w:rsidRPr="00A11225">
        <w:rPr>
          <w:rFonts w:ascii="Times New Roman" w:eastAsia="Times New Roman" w:hAnsi="Times New Roman" w:cs="Times New Roman"/>
          <w:i/>
          <w:iCs/>
          <w:sz w:val="20"/>
          <w:szCs w:val="20"/>
        </w:rPr>
        <w:t>World journal of engineering and technology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. 2015. Vol. 03, no. 03. P. 316–321. URL: </w:t>
      </w:r>
      <w:hyperlink r:id="rId8" w:tgtFrame="_blank" w:history="1">
        <w:r w:rsidR="00A11225" w:rsidRPr="00A1122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https://doi.org/10.4236/wjet.2015.33c047</w:t>
        </w:r>
      </w:hyperlink>
      <w:r w:rsidR="00200961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(date of access: 19.11.2024).</w:t>
      </w:r>
    </w:p>
    <w:p w14:paraId="0000000E" w14:textId="779CD573" w:rsidR="000950BE" w:rsidRDefault="00F33357" w:rsidP="006C2952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>3</w:t>
      </w:r>
      <w:r w:rsidR="00A1122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. 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UAV in the advent of the twenties: where we stand and what is next / F. Nex et al. </w:t>
      </w:r>
      <w:r w:rsidR="00A11225" w:rsidRPr="00A11225">
        <w:rPr>
          <w:rFonts w:ascii="Times New Roman" w:eastAsia="Times New Roman" w:hAnsi="Times New Roman" w:cs="Times New Roman"/>
          <w:i/>
          <w:iCs/>
          <w:sz w:val="20"/>
          <w:szCs w:val="20"/>
        </w:rPr>
        <w:t>ISPRS journal of photogrammetry and remote sensing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. 2022. Vol. 184. P. 215–242. URL: </w:t>
      </w:r>
      <w:hyperlink r:id="rId9" w:tgtFrame="_blank" w:history="1">
        <w:r w:rsidR="00A11225" w:rsidRPr="00A1122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https://doi.org/10.1016/j.isprsjprs.2021.12.006</w:t>
        </w:r>
      </w:hyperlink>
      <w:r w:rsidR="00200961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A11225" w:rsidRPr="00A11225">
        <w:rPr>
          <w:rFonts w:ascii="Times New Roman" w:eastAsia="Times New Roman" w:hAnsi="Times New Roman" w:cs="Times New Roman"/>
          <w:sz w:val="20"/>
          <w:szCs w:val="20"/>
        </w:rPr>
        <w:t>(date of access: 19.11.2024).</w:t>
      </w:r>
    </w:p>
    <w:sectPr w:rsidR="000950BE" w:rsidSect="00C05995">
      <w:pgSz w:w="8400" w:h="11900" w:code="11"/>
      <w:pgMar w:top="1134" w:right="1134" w:bottom="1134" w:left="1134" w:header="794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A78B8" w14:textId="77777777" w:rsidR="00235432" w:rsidRDefault="00235432" w:rsidP="00823E8C">
      <w:r>
        <w:separator/>
      </w:r>
    </w:p>
  </w:endnote>
  <w:endnote w:type="continuationSeparator" w:id="0">
    <w:p w14:paraId="7BEF56F8" w14:textId="77777777" w:rsidR="00235432" w:rsidRDefault="00235432" w:rsidP="0082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-webkit-standard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354F4" w14:textId="77777777" w:rsidR="00235432" w:rsidRDefault="00235432" w:rsidP="00823E8C">
      <w:r>
        <w:separator/>
      </w:r>
    </w:p>
  </w:footnote>
  <w:footnote w:type="continuationSeparator" w:id="0">
    <w:p w14:paraId="2A6B8CDC" w14:textId="77777777" w:rsidR="00235432" w:rsidRDefault="00235432" w:rsidP="00823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0BE"/>
    <w:rsid w:val="00003148"/>
    <w:rsid w:val="00051CCD"/>
    <w:rsid w:val="000702CC"/>
    <w:rsid w:val="000950BE"/>
    <w:rsid w:val="000A7216"/>
    <w:rsid w:val="000B63B2"/>
    <w:rsid w:val="000E1362"/>
    <w:rsid w:val="00102B58"/>
    <w:rsid w:val="00104D82"/>
    <w:rsid w:val="00107215"/>
    <w:rsid w:val="001107E6"/>
    <w:rsid w:val="00113B7B"/>
    <w:rsid w:val="0012119D"/>
    <w:rsid w:val="001269B4"/>
    <w:rsid w:val="00131117"/>
    <w:rsid w:val="00132BCA"/>
    <w:rsid w:val="001660F4"/>
    <w:rsid w:val="001952AD"/>
    <w:rsid w:val="001A008E"/>
    <w:rsid w:val="001B1071"/>
    <w:rsid w:val="001C4784"/>
    <w:rsid w:val="00200961"/>
    <w:rsid w:val="002010EE"/>
    <w:rsid w:val="002021C7"/>
    <w:rsid w:val="00206991"/>
    <w:rsid w:val="00224A2F"/>
    <w:rsid w:val="00227557"/>
    <w:rsid w:val="00230E52"/>
    <w:rsid w:val="00234652"/>
    <w:rsid w:val="00234ED5"/>
    <w:rsid w:val="00235432"/>
    <w:rsid w:val="00256FF7"/>
    <w:rsid w:val="002679F8"/>
    <w:rsid w:val="002727F2"/>
    <w:rsid w:val="00282156"/>
    <w:rsid w:val="002902F0"/>
    <w:rsid w:val="002B4264"/>
    <w:rsid w:val="002B62A9"/>
    <w:rsid w:val="002D4BF3"/>
    <w:rsid w:val="002D5123"/>
    <w:rsid w:val="002D63AA"/>
    <w:rsid w:val="002E0ECD"/>
    <w:rsid w:val="002E2093"/>
    <w:rsid w:val="002F28AD"/>
    <w:rsid w:val="002F6BEC"/>
    <w:rsid w:val="00300644"/>
    <w:rsid w:val="00302DD9"/>
    <w:rsid w:val="00305B04"/>
    <w:rsid w:val="003103B1"/>
    <w:rsid w:val="0031713D"/>
    <w:rsid w:val="00346622"/>
    <w:rsid w:val="00351B0C"/>
    <w:rsid w:val="00354D2A"/>
    <w:rsid w:val="00360528"/>
    <w:rsid w:val="0036399C"/>
    <w:rsid w:val="0037218E"/>
    <w:rsid w:val="00386759"/>
    <w:rsid w:val="00397958"/>
    <w:rsid w:val="003A5660"/>
    <w:rsid w:val="003B2D97"/>
    <w:rsid w:val="003D476A"/>
    <w:rsid w:val="003D5250"/>
    <w:rsid w:val="003E6DD9"/>
    <w:rsid w:val="003F597A"/>
    <w:rsid w:val="00400D67"/>
    <w:rsid w:val="004014D1"/>
    <w:rsid w:val="00406AC8"/>
    <w:rsid w:val="00415688"/>
    <w:rsid w:val="004156F8"/>
    <w:rsid w:val="0042484E"/>
    <w:rsid w:val="0044215E"/>
    <w:rsid w:val="00445772"/>
    <w:rsid w:val="00451107"/>
    <w:rsid w:val="00461724"/>
    <w:rsid w:val="00464CF1"/>
    <w:rsid w:val="004718F1"/>
    <w:rsid w:val="004723D5"/>
    <w:rsid w:val="00473A15"/>
    <w:rsid w:val="00475430"/>
    <w:rsid w:val="004754D8"/>
    <w:rsid w:val="004A0B96"/>
    <w:rsid w:val="004E4DD6"/>
    <w:rsid w:val="00530F20"/>
    <w:rsid w:val="00532134"/>
    <w:rsid w:val="0053541C"/>
    <w:rsid w:val="00541337"/>
    <w:rsid w:val="00542D93"/>
    <w:rsid w:val="00545082"/>
    <w:rsid w:val="0055394D"/>
    <w:rsid w:val="005558E5"/>
    <w:rsid w:val="005678F4"/>
    <w:rsid w:val="00574D39"/>
    <w:rsid w:val="00585080"/>
    <w:rsid w:val="00587A14"/>
    <w:rsid w:val="005926BE"/>
    <w:rsid w:val="00597EFC"/>
    <w:rsid w:val="005B3E2D"/>
    <w:rsid w:val="005C1608"/>
    <w:rsid w:val="005C473F"/>
    <w:rsid w:val="005C5FC6"/>
    <w:rsid w:val="005D7FD1"/>
    <w:rsid w:val="005F4FA4"/>
    <w:rsid w:val="006070E8"/>
    <w:rsid w:val="0062277B"/>
    <w:rsid w:val="0062328D"/>
    <w:rsid w:val="0062661A"/>
    <w:rsid w:val="0062748D"/>
    <w:rsid w:val="00643389"/>
    <w:rsid w:val="00645C27"/>
    <w:rsid w:val="00647BC2"/>
    <w:rsid w:val="006673A6"/>
    <w:rsid w:val="006729A0"/>
    <w:rsid w:val="00693BA5"/>
    <w:rsid w:val="006A1510"/>
    <w:rsid w:val="006C0A0E"/>
    <w:rsid w:val="006C2952"/>
    <w:rsid w:val="006C4B0E"/>
    <w:rsid w:val="006C58BD"/>
    <w:rsid w:val="006C7840"/>
    <w:rsid w:val="006D530E"/>
    <w:rsid w:val="006D7006"/>
    <w:rsid w:val="006E40E7"/>
    <w:rsid w:val="00715C00"/>
    <w:rsid w:val="007168FD"/>
    <w:rsid w:val="00747E30"/>
    <w:rsid w:val="00751B4C"/>
    <w:rsid w:val="00765F95"/>
    <w:rsid w:val="0077624F"/>
    <w:rsid w:val="007770A6"/>
    <w:rsid w:val="007A04D0"/>
    <w:rsid w:val="007A518A"/>
    <w:rsid w:val="007E6B71"/>
    <w:rsid w:val="007F26D7"/>
    <w:rsid w:val="0081127A"/>
    <w:rsid w:val="00813D60"/>
    <w:rsid w:val="00820C93"/>
    <w:rsid w:val="00823E8C"/>
    <w:rsid w:val="008359F0"/>
    <w:rsid w:val="00852016"/>
    <w:rsid w:val="00861661"/>
    <w:rsid w:val="00880443"/>
    <w:rsid w:val="00883ADB"/>
    <w:rsid w:val="00891F84"/>
    <w:rsid w:val="008C4097"/>
    <w:rsid w:val="008D396B"/>
    <w:rsid w:val="008E1B12"/>
    <w:rsid w:val="008E42AE"/>
    <w:rsid w:val="008E5CA8"/>
    <w:rsid w:val="008F2827"/>
    <w:rsid w:val="00900B98"/>
    <w:rsid w:val="009046A5"/>
    <w:rsid w:val="00905271"/>
    <w:rsid w:val="009161A8"/>
    <w:rsid w:val="009260DB"/>
    <w:rsid w:val="00932CDE"/>
    <w:rsid w:val="00933B5B"/>
    <w:rsid w:val="00942253"/>
    <w:rsid w:val="00942AE0"/>
    <w:rsid w:val="00943C4F"/>
    <w:rsid w:val="009D7C6E"/>
    <w:rsid w:val="009E13D8"/>
    <w:rsid w:val="009F013A"/>
    <w:rsid w:val="00A002A7"/>
    <w:rsid w:val="00A11225"/>
    <w:rsid w:val="00A118CE"/>
    <w:rsid w:val="00A14E73"/>
    <w:rsid w:val="00A25B2C"/>
    <w:rsid w:val="00A36E8B"/>
    <w:rsid w:val="00A43BC8"/>
    <w:rsid w:val="00A5447E"/>
    <w:rsid w:val="00A57B07"/>
    <w:rsid w:val="00A63C6E"/>
    <w:rsid w:val="00AA4B44"/>
    <w:rsid w:val="00AA75E8"/>
    <w:rsid w:val="00AF56E0"/>
    <w:rsid w:val="00B07824"/>
    <w:rsid w:val="00B126B6"/>
    <w:rsid w:val="00B17247"/>
    <w:rsid w:val="00B27170"/>
    <w:rsid w:val="00B366E7"/>
    <w:rsid w:val="00B37E01"/>
    <w:rsid w:val="00B52452"/>
    <w:rsid w:val="00B5500E"/>
    <w:rsid w:val="00B55D2A"/>
    <w:rsid w:val="00B71C61"/>
    <w:rsid w:val="00B753A6"/>
    <w:rsid w:val="00B821C0"/>
    <w:rsid w:val="00B95922"/>
    <w:rsid w:val="00BA56EC"/>
    <w:rsid w:val="00BB503E"/>
    <w:rsid w:val="00BC0D3F"/>
    <w:rsid w:val="00BC611A"/>
    <w:rsid w:val="00BD7ED7"/>
    <w:rsid w:val="00BF544B"/>
    <w:rsid w:val="00C05995"/>
    <w:rsid w:val="00C060DA"/>
    <w:rsid w:val="00C12150"/>
    <w:rsid w:val="00C44B04"/>
    <w:rsid w:val="00C44B91"/>
    <w:rsid w:val="00C45516"/>
    <w:rsid w:val="00C54CA3"/>
    <w:rsid w:val="00C555D6"/>
    <w:rsid w:val="00C62622"/>
    <w:rsid w:val="00C6455E"/>
    <w:rsid w:val="00C66CBB"/>
    <w:rsid w:val="00C743ED"/>
    <w:rsid w:val="00C90ACC"/>
    <w:rsid w:val="00C93081"/>
    <w:rsid w:val="00CA2B1A"/>
    <w:rsid w:val="00CD39A9"/>
    <w:rsid w:val="00CE3975"/>
    <w:rsid w:val="00CF2443"/>
    <w:rsid w:val="00CF25E5"/>
    <w:rsid w:val="00CF3E8C"/>
    <w:rsid w:val="00CF7D2C"/>
    <w:rsid w:val="00D06660"/>
    <w:rsid w:val="00D30F8D"/>
    <w:rsid w:val="00D33837"/>
    <w:rsid w:val="00D636E2"/>
    <w:rsid w:val="00D756EF"/>
    <w:rsid w:val="00D75A9B"/>
    <w:rsid w:val="00D84065"/>
    <w:rsid w:val="00D85097"/>
    <w:rsid w:val="00D86530"/>
    <w:rsid w:val="00D8723D"/>
    <w:rsid w:val="00DA0FED"/>
    <w:rsid w:val="00DA7454"/>
    <w:rsid w:val="00DA7BE8"/>
    <w:rsid w:val="00DC0102"/>
    <w:rsid w:val="00DC1E6E"/>
    <w:rsid w:val="00DC5753"/>
    <w:rsid w:val="00DC6229"/>
    <w:rsid w:val="00DF4450"/>
    <w:rsid w:val="00E00C04"/>
    <w:rsid w:val="00E07F1B"/>
    <w:rsid w:val="00E12E32"/>
    <w:rsid w:val="00E33DB4"/>
    <w:rsid w:val="00E360C5"/>
    <w:rsid w:val="00E42714"/>
    <w:rsid w:val="00E6303B"/>
    <w:rsid w:val="00E65E5A"/>
    <w:rsid w:val="00E67877"/>
    <w:rsid w:val="00E679B1"/>
    <w:rsid w:val="00E8027E"/>
    <w:rsid w:val="00E85F9F"/>
    <w:rsid w:val="00EA4966"/>
    <w:rsid w:val="00EB49E2"/>
    <w:rsid w:val="00EB6187"/>
    <w:rsid w:val="00EE4F61"/>
    <w:rsid w:val="00EF401F"/>
    <w:rsid w:val="00EF525B"/>
    <w:rsid w:val="00F25E86"/>
    <w:rsid w:val="00F31018"/>
    <w:rsid w:val="00F33357"/>
    <w:rsid w:val="00F4585D"/>
    <w:rsid w:val="00F57275"/>
    <w:rsid w:val="00F616C4"/>
    <w:rsid w:val="00F90C7C"/>
    <w:rsid w:val="00F918FA"/>
    <w:rsid w:val="00FD07E4"/>
    <w:rsid w:val="00FE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3948"/>
  <w15:docId w15:val="{3A3E7F74-DB04-4B33-9DD7-A992979A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08F"/>
  </w:style>
  <w:style w:type="paragraph" w:styleId="Footer">
    <w:name w:val="footer"/>
    <w:basedOn w:val="Normal"/>
    <w:link w:val="Foot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08F"/>
  </w:style>
  <w:style w:type="paragraph" w:customStyle="1" w:styleId="s3">
    <w:name w:val="s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D1308F"/>
  </w:style>
  <w:style w:type="paragraph" w:customStyle="1" w:styleId="s6">
    <w:name w:val="s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D1308F"/>
  </w:style>
  <w:style w:type="character" w:customStyle="1" w:styleId="s5">
    <w:name w:val="s5"/>
    <w:basedOn w:val="DefaultParagraphFont"/>
    <w:rsid w:val="00D1308F"/>
  </w:style>
  <w:style w:type="character" w:customStyle="1" w:styleId="apple-converted-space">
    <w:name w:val="apple-converted-space"/>
    <w:basedOn w:val="DefaultParagraphFont"/>
    <w:rsid w:val="00D1308F"/>
  </w:style>
  <w:style w:type="character" w:customStyle="1" w:styleId="s7">
    <w:name w:val="s7"/>
    <w:basedOn w:val="DefaultParagraphFont"/>
    <w:rsid w:val="00D1308F"/>
  </w:style>
  <w:style w:type="paragraph" w:customStyle="1" w:styleId="s8">
    <w:name w:val="s8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0">
    <w:name w:val="s10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D1308F"/>
  </w:style>
  <w:style w:type="paragraph" w:customStyle="1" w:styleId="s11">
    <w:name w:val="s11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2">
    <w:name w:val="s12"/>
    <w:basedOn w:val="DefaultParagraphFont"/>
    <w:rsid w:val="00D1308F"/>
  </w:style>
  <w:style w:type="paragraph" w:customStyle="1" w:styleId="s13">
    <w:name w:val="s1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D1308F"/>
  </w:style>
  <w:style w:type="paragraph" w:customStyle="1" w:styleId="s16">
    <w:name w:val="s1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16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0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1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236/wjet.2015.33c0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09/access.2019.289271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isprsjprs.2021.12.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NQitRc29NILQfx94vMo8gzg2g==">CgMxLjA4AHIhMVdXMF9BMHZmZ0ZIQkh3dnRMMGhxSUhkQU9HeFVRMGlr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Viktoriia Bolotina</dc:creator>
  <cp:lastModifiedBy>Микола Українець</cp:lastModifiedBy>
  <cp:revision>12</cp:revision>
  <dcterms:created xsi:type="dcterms:W3CDTF">2024-11-23T09:42:00Z</dcterms:created>
  <dcterms:modified xsi:type="dcterms:W3CDTF">2024-11-25T12:12:00Z</dcterms:modified>
</cp:coreProperties>
</file>