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Система управления заказами для Интернет-магазина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tx5oayiqftvg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Необходимо написать систему управления заказами для Интернет-магазина на php, которая будет работать с существующими БД MySQL.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j6tqdwlt0e5u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Практически все данные, необходимые для работы системы находятся в одной базе данных. Однако для выполнения отдельных действий необходимо обращение ко второй базе данных, далее она помечена бд2.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15ka1py7278d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Базовые настройки (названия БД, данные для доступа и др.) должны задаваться в конфигурационном файле.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m2shjyii4c9f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Для реализации системы предполагается использование фреймворков. Например - Laravel.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rhbbnx7g3og8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На первом этапе необходимо реализовать несколько страниц: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mvwm5a6zsnbd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Вход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kup9vgkzh7bj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Товары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2k787qpbkj1y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Категории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h54ij117nlnq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Категория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da9gr7gyhrnf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Поставщики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gi1jry9wgpfp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Поставщик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jqlobgm9801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Склад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5anrkzmlpbu6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Контрагенты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xlz77yte6olc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Контрагент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Интерфейсы, содержащие таблицы, необходимо реализовывать с использованием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https://examples.bootstrap-table.com/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эту библиотеку уже встроена пагинация, включение/выключение колонок, экспорт, поиск и т.д.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Поля, по которым должен отображаться поиск в таблицах, выделены подчеркиванием.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Интерфейс системы должен адаптироваться под размеры экрана, в том числе телефон.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всех страницах сверху должно располагаться меню (будет дополняться на следующих этапах).</w:t>
      </w:r>
      <w:r w:rsidDel="00000000" w:rsidR="00000000" w:rsidRPr="00000000">
        <w:rPr>
          <w:rtl w:val="0"/>
        </w:rPr>
      </w:r>
    </w:p>
    <w:tbl>
      <w:tblPr>
        <w:tblStyle w:val="Table1"/>
        <w:tblW w:w="91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6"/>
        <w:gridCol w:w="1666"/>
        <w:gridCol w:w="105"/>
        <w:gridCol w:w="2055"/>
        <w:gridCol w:w="2565"/>
        <w:gridCol w:w="1080"/>
        <w:tblGridChange w:id="0">
          <w:tblGrid>
            <w:gridCol w:w="1666"/>
            <w:gridCol w:w="1666"/>
            <w:gridCol w:w="105"/>
            <w:gridCol w:w="2055"/>
            <w:gridCol w:w="2565"/>
            <w:gridCol w:w="108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Товары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Контрагенты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 Администрирование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Выход</w:t>
            </w:r>
          </w:p>
        </w:tc>
      </w:tr>
      <w:tr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Поставщики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Категории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Символ v в меню и далее означает, что данный пункт должен разворачиваться.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Вход в систему должен выполняться после успешной авторизации пользователя по логину и паролю на странице входа. Логины и хэши паролей должны храниться в БД.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Структура таблицы с записями о пользователях и структура кода должны обеспечивать возможность создания разных групп пользователей  в дальнейшем, поскольку планируется адаптирование системы для пользователей с разными уровнями доступа.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Выход должен выполняться через заданный в конфигурационной файле промежуток времени неактивности или после нажатия кнопки Выход в меню.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Страница Товары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Страница предназначена для отображения товаров из таблиц product, product_sku, supplier_product. Страница не должны перезагружаться полностью при изменении какого-либо параметра поиска и фильтрации.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Кнопка Ссылка на результаты поиска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Кнопка должна вести на результаты поиска, содержащая выбранные параметры поиска и фильтрации (get-запрос).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Поля поиска</w:t>
      </w:r>
    </w:p>
    <w:tbl>
      <w:tblPr>
        <w:tblStyle w:val="Table2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825"/>
        <w:gridCol w:w="2565"/>
        <w:gridCol w:w="765"/>
        <w:gridCol w:w="2670"/>
        <w:gridCol w:w="660"/>
        <w:tblGridChange w:id="0">
          <w:tblGrid>
            <w:gridCol w:w="2445"/>
            <w:gridCol w:w="825"/>
            <w:gridCol w:w="2565"/>
            <w:gridCol w:w="765"/>
            <w:gridCol w:w="2670"/>
            <w:gridCol w:w="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Поиск по коду товара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product.product_id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220028" cy="220028"/>
                  <wp:effectExtent b="0" l="0" r="0" t="0"/>
                  <wp:docPr descr="Картинки по запросу glyphicon search" id="5" name="image1.png"/>
                  <a:graphic>
                    <a:graphicData uri="http://schemas.openxmlformats.org/drawingml/2006/picture">
                      <pic:pic>
                        <pic:nvPicPr>
                          <pic:cNvPr descr="Картинки по запросу glyphicon search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8" cy="2200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Поиск по названию товара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product.name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product_sku.name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supplier_product.supplier_product_name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supplier_product.manufacturer_code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220028" cy="220028"/>
                  <wp:effectExtent b="0" l="0" r="0" t="0"/>
                  <wp:docPr descr="Картинки по запросу glyphicon search" id="4" name="image1.png"/>
                  <a:graphic>
                    <a:graphicData uri="http://schemas.openxmlformats.org/drawingml/2006/picture">
                      <pic:pic>
                        <pic:nvPicPr>
                          <pic:cNvPr descr="Картинки по запросу glyphicon search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8" cy="2200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Поиск по коду поставщика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supplier_product.supplier_code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220028" cy="220028"/>
                  <wp:effectExtent b="0" l="0" r="0" t="0"/>
                  <wp:docPr descr="Картинки по запросу glyphicon search" id="6" name="image1.png"/>
                  <a:graphic>
                    <a:graphicData uri="http://schemas.openxmlformats.org/drawingml/2006/picture">
                      <pic:pic>
                        <pic:nvPicPr>
                          <pic:cNvPr descr="Картинки по запросу glyphicon search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8" cy="2200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Фильтры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Под фильтрами понимается форма с различными полями, кнопками и т.д. (параметрами фильтрации). Выбранные в форме параметры фильтрации должны фильтровать результаты в таблице ниже и отображаться под формой сразу после выбора в виде: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Категории (х): Телевизоры (x) Телефоны (x)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клике на (x) возле какого-либо параметра фильтрации он должен переставать учитываться в результатах поиска в таблице ниже и пропадать из списка фильтров.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Параметры фильтрации: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Категории (выпадающий список с поиском по названию, мультивыбор), по умолчанию - поиск по всем названиям всех категорий, отображаемые названия категорий - category.category_name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Поставщик (выпадающий список с поиском по названию, мультивыбор), по умолчанию - поиск по всем поставщика, отображаемые названия поставщиков - supplier.supplier_name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Наличие (да/нет), по умолчанию - да -  product.status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Срок доставки (ползунок), по умолчанию - любой - product.delivery_time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случае, когда какие-либо параметры фильтрации не заданы (например, при первоначальном открытии страницы) форма с параметрами фильтрации должны быть скрыта под спойлером.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Кнопка Отфильтровать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параметры фильтрации должны применяться после клика по кнопке.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Фильтры по найденному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Данный блок предназначен для отображения групп, в которых находятся найденные товары. Список групп должен формироваться по результатам каждого поиска и содержать: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Категории, Поставщики, Срок доставки, Цена (фиксированные интервалы 0-1 т.р., 1-3 т.р., 3-5 т.р., 5-10 т.р., 10-15 т.р., 15-20 т.р., 20-30 т.р., 30 т.р. и выше)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клике по какой-либо группе товаров в данном блоке она должна попадать в фильтр.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Кнопки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Кнопки предназначены для быстрого выполнения фильтрации по готовым наборам параметров или выполнения действий с таблицей: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Кнопка-переключатель -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Товары которые были когда-либо/Товары которые есть сейчас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Развернуть/свернуть - для раскрытия или сворачивания результатов на странице ниже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Результаты поиска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Найденные товары должны отображаться в таблице. Они должны быть сгруппированы - товары из таблицы supplier_product должны группироваться по product_sku и сворачиваться в product_sku. product_sku должны группироваться по product и сворачиваться в product.</w:t>
      </w:r>
      <w:r w:rsidDel="00000000" w:rsidR="00000000" w:rsidRPr="00000000">
        <w:rPr>
          <w:rtl w:val="0"/>
        </w:rPr>
      </w:r>
    </w:p>
    <w:tbl>
      <w:tblPr>
        <w:tblStyle w:val="Table3"/>
        <w:tblW w:w="10050.91879446743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7.81870921979333"/>
        <w:gridCol w:w="615"/>
        <w:gridCol w:w="1005"/>
        <w:gridCol w:w="1440"/>
        <w:gridCol w:w="840"/>
        <w:gridCol w:w="915"/>
        <w:gridCol w:w="755.6143222489904"/>
        <w:gridCol w:w="1007.4857629986539"/>
        <w:gridCol w:w="705"/>
        <w:gridCol w:w="1200"/>
        <w:gridCol w:w="1170"/>
        <w:tblGridChange w:id="0">
          <w:tblGrid>
            <w:gridCol w:w="397.81870921979333"/>
            <w:gridCol w:w="615"/>
            <w:gridCol w:w="1005"/>
            <w:gridCol w:w="1440"/>
            <w:gridCol w:w="840"/>
            <w:gridCol w:w="915"/>
            <w:gridCol w:w="755.6143222489904"/>
            <w:gridCol w:w="1007.4857629986539"/>
            <w:gridCol w:w="705"/>
            <w:gridCol w:w="1200"/>
            <w:gridCol w:w="1170"/>
          </w:tblGrid>
        </w:tblGridChange>
      </w:tblGrid>
      <w:tr>
        <w:trPr>
          <w:trHeight w:val="220" w:hRule="atLeast"/>
        </w:trPr>
        <w:tc>
          <w:tcPr>
            <w:gridSpan w:val="9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Поиск по результатам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Выбор отображаемых колонок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Выгрузка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Код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Фото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u w:val="single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Безубыточная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Цена продажи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Прибыль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u w:val="single"/>
                <w:rtl w:val="0"/>
              </w:rPr>
              <w:t xml:space="preserve">Категория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Срок доставки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Остаток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Действия</w:t>
            </w:r>
          </w:p>
        </w:tc>
      </w:tr>
      <w:tr>
        <w:tc>
          <w:tcPr>
            <w:shd w:fill="00ff00" w:val="clea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+ 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product.product_id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бд2.oc_product.image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Товар 1 O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product.name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product.sell_price_loseless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product.sell_price_market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Цена продажи-Цена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product.category_id, category.name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product.delivery_time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product.stock_balance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кол-во&lt;X&gt;</w:t>
            </w: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71602" cy="275272"/>
                  <wp:effectExtent b="0" l="0" r="0" t="0"/>
                  <wp:docPr descr="Картинки по запросу корзина иконка" id="2" name="image2.png"/>
                  <a:graphic>
                    <a:graphicData uri="http://schemas.openxmlformats.org/drawingml/2006/picture">
                      <pic:pic>
                        <pic:nvPicPr>
                          <pic:cNvPr descr="Картинки по запросу корзина иконка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02" cy="2752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 w:val="clea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+V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Модификация товара 1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product_sku.name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кол-во&lt;X&gt;</w:t>
            </w: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71602" cy="275272"/>
                  <wp:effectExtent b="0" l="0" r="0" t="0"/>
                  <wp:docPr descr="Картинки по запросу корзина иконка" id="7" name="image2.png"/>
                  <a:graphic>
                    <a:graphicData uri="http://schemas.openxmlformats.org/drawingml/2006/picture">
                      <pic:pic>
                        <pic:nvPicPr>
                          <pic:cNvPr descr="Картинки по запросу корзина иконка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02" cy="2752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 w:val="clea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+V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Модификация товара 2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840.000000000002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162.6865671641792"/>
              <w:gridCol w:w="1334.0298507462685"/>
              <w:gridCol w:w="660.8955223880596"/>
              <w:gridCol w:w="2447.761194029851"/>
              <w:gridCol w:w="979.1044776119402"/>
              <w:gridCol w:w="979.1044776119402"/>
              <w:gridCol w:w="979.1044776119402"/>
              <w:gridCol w:w="575.223880597015"/>
              <w:gridCol w:w="722.0895522388059"/>
              <w:tblGridChange w:id="0">
                <w:tblGrid>
                  <w:gridCol w:w="1162.6865671641792"/>
                  <w:gridCol w:w="1334.0298507462685"/>
                  <w:gridCol w:w="660.8955223880596"/>
                  <w:gridCol w:w="2447.761194029851"/>
                  <w:gridCol w:w="979.1044776119402"/>
                  <w:gridCol w:w="979.1044776119402"/>
                  <w:gridCol w:w="979.1044776119402"/>
                  <w:gridCol w:w="575.223880597015"/>
                  <w:gridCol w:w="722.0895522388059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91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u w:val="single"/>
                      <w:rtl w:val="0"/>
                    </w:rPr>
                    <w:t xml:space="preserve">Поставщик / код </w:t>
                  </w:r>
                </w:p>
              </w:tc>
              <w:tc>
                <w:tcPr/>
                <w:p w:rsidR="00000000" w:rsidDel="00000000" w:rsidP="00000000" w:rsidRDefault="00000000" w:rsidRPr="00000000" w14:paraId="00000092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  <w:u w:val="singl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u w:val="single"/>
                      <w:rtl w:val="0"/>
                    </w:rPr>
                    <w:t xml:space="preserve">Название</w:t>
                  </w:r>
                </w:p>
              </w:tc>
              <w:tc>
                <w:tcPr/>
                <w:p w:rsidR="00000000" w:rsidDel="00000000" w:rsidP="00000000" w:rsidRDefault="00000000" w:rsidRPr="00000000" w14:paraId="00000093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Цена</w:t>
                  </w:r>
                </w:p>
              </w:tc>
              <w:tc>
                <w:tcPr/>
                <w:p w:rsidR="00000000" w:rsidDel="00000000" w:rsidP="00000000" w:rsidRDefault="00000000" w:rsidRPr="00000000" w14:paraId="00000094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Остаток</w:t>
                  </w:r>
                </w:p>
              </w:tc>
              <w:tc>
                <w:tcPr/>
                <w:p w:rsidR="00000000" w:rsidDel="00000000" w:rsidP="00000000" w:rsidRDefault="00000000" w:rsidRPr="00000000" w14:paraId="00000095">
                  <w:pPr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Цена</w:t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Безубыточная</w:t>
                  </w:r>
                </w:p>
              </w:tc>
              <w:tc>
                <w:tcPr/>
                <w:p w:rsidR="00000000" w:rsidDel="00000000" w:rsidP="00000000" w:rsidRDefault="00000000" w:rsidRPr="00000000" w14:paraId="00000097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Прибыль</w:t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099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Действия</w:t>
                  </w:r>
                </w:p>
              </w:tc>
            </w:tr>
            <w:tr>
              <w:tc>
                <w:tcPr>
                  <w:shd w:fill="70ad47" w:val="clear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supplier.name, supplier_product.supplier_code</w:t>
                  </w:r>
                </w:p>
              </w:tc>
              <w:tc>
                <w:tcPr>
                  <w:shd w:fill="70ad47" w:val="clear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supplier_product.supplier_product_name</w:t>
                  </w:r>
                </w:p>
              </w:tc>
              <w:tc>
                <w:tcPr>
                  <w:shd w:fill="70ad47" w:val="clear"/>
                </w:tcPr>
                <w:p w:rsidR="00000000" w:rsidDel="00000000" w:rsidP="00000000" w:rsidRDefault="00000000" w:rsidRPr="00000000" w14:paraId="0000009C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supplier_product.price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70ad47" w:val="clear"/>
                </w:tcPr>
                <w:p w:rsidR="00000000" w:rsidDel="00000000" w:rsidP="00000000" w:rsidRDefault="00000000" w:rsidRPr="00000000" w14:paraId="0000009D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Всего: 100</w:t>
                  </w:r>
                </w:p>
                <w:p w:rsidR="00000000" w:rsidDel="00000000" w:rsidP="00000000" w:rsidRDefault="00000000" w:rsidRPr="00000000" w14:paraId="0000009E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Название склада 1: остаток 1, срок доставки</w:t>
                  </w:r>
                </w:p>
                <w:p w:rsidR="00000000" w:rsidDel="00000000" w:rsidP="00000000" w:rsidRDefault="00000000" w:rsidRPr="00000000" w14:paraId="0000009F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suplier_stock.name: supplier_stock_balance.stock_balance</w:t>
                  </w:r>
                </w:p>
                <w:p w:rsidR="00000000" w:rsidDel="00000000" w:rsidP="00000000" w:rsidRDefault="00000000" w:rsidRPr="00000000" w14:paraId="000000A0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Название склада 2: остаток 2, срок доставки</w:t>
                  </w:r>
                </w:p>
              </w:tc>
              <w:tc>
                <w:tcPr>
                  <w:shd w:fill="70ad47" w:val="clear"/>
                </w:tcPr>
                <w:p w:rsidR="00000000" w:rsidDel="00000000" w:rsidP="00000000" w:rsidRDefault="00000000" w:rsidRPr="00000000" w14:paraId="000000A1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supplier_product.price</w:t>
                  </w:r>
                </w:p>
              </w:tc>
              <w:tc>
                <w:tcPr>
                  <w:shd w:fill="70ad47" w:val="clear"/>
                </w:tcPr>
                <w:p w:rsidR="00000000" w:rsidDel="00000000" w:rsidP="00000000" w:rsidRDefault="00000000" w:rsidRPr="00000000" w14:paraId="000000A2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supplier_product.sell_price_loseless</w:t>
                  </w:r>
                </w:p>
              </w:tc>
              <w:tc>
                <w:tcPr>
                  <w:shd w:fill="70ad47" w:val="clear"/>
                </w:tcPr>
                <w:p w:rsidR="00000000" w:rsidDel="00000000" w:rsidP="00000000" w:rsidRDefault="00000000" w:rsidRPr="00000000" w14:paraId="000000A3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product.sell_price_market</w:t>
                  </w:r>
                </w:p>
              </w:tc>
              <w:tc>
                <w:tcPr>
                  <w:shd w:fill="70ad47" w:val="clear"/>
                </w:tcPr>
                <w:p w:rsidR="00000000" w:rsidDel="00000000" w:rsidP="00000000" w:rsidRDefault="00000000" w:rsidRPr="00000000" w14:paraId="000000A4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suppliea_update.datetime</w:t>
                  </w:r>
                </w:p>
              </w:tc>
              <w:tc>
                <w:tcPr>
                  <w:shd w:fill="70ad47" w:val="clear"/>
                </w:tcPr>
                <w:p w:rsidR="00000000" w:rsidDel="00000000" w:rsidP="00000000" w:rsidRDefault="00000000" w:rsidRPr="00000000" w14:paraId="000000A5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кол-во&lt;X&gt;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</w:rPr>
                    <w:drawing>
                      <wp:inline distB="114300" distT="114300" distL="114300" distR="114300">
                        <wp:extent cx="271602" cy="275272"/>
                        <wp:effectExtent b="0" l="0" r="0" t="0"/>
                        <wp:docPr descr="Картинки по запросу корзина иконка" id="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Картинки по запросу корзина иконка"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602" cy="275272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gridSpan w:val="9"/>
                  <w:shd w:fill="70ad47" w:val="clear"/>
                </w:tcPr>
                <w:p w:rsidR="00000000" w:rsidDel="00000000" w:rsidP="00000000" w:rsidRDefault="00000000" w:rsidRPr="00000000" w14:paraId="000000A6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u w:val="single"/>
                      <w:rtl w:val="0"/>
                    </w:rPr>
                    <w:t xml:space="preserve">Описание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: supplier_product.description, supplier_product.full_description </w:t>
                  </w:r>
                </w:p>
                <w:p w:rsidR="00000000" w:rsidDel="00000000" w:rsidP="00000000" w:rsidRDefault="00000000" w:rsidRPr="00000000" w14:paraId="000000A7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Срок гарантии supplier_product.warranty</w:t>
                  </w:r>
                </w:p>
              </w:tc>
            </w:tr>
            <w:tr>
              <w:tc>
                <w:tcPr>
                  <w:shd w:fill="ff0000" w:val="clear"/>
                </w:tcPr>
                <w:p w:rsidR="00000000" w:rsidDel="00000000" w:rsidP="00000000" w:rsidRDefault="00000000" w:rsidRPr="00000000" w14:paraId="000000B0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0000" w:val="clear"/>
                </w:tcPr>
                <w:p w:rsidR="00000000" w:rsidDel="00000000" w:rsidP="00000000" w:rsidRDefault="00000000" w:rsidRPr="00000000" w14:paraId="000000B1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0000" w:val="clear"/>
                </w:tcPr>
                <w:p w:rsidR="00000000" w:rsidDel="00000000" w:rsidP="00000000" w:rsidRDefault="00000000" w:rsidRPr="00000000" w14:paraId="000000B2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0000" w:val="clear"/>
                </w:tcPr>
                <w:p w:rsidR="00000000" w:rsidDel="00000000" w:rsidP="00000000" w:rsidRDefault="00000000" w:rsidRPr="00000000" w14:paraId="000000B3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Всего: 50</w:t>
                  </w:r>
                </w:p>
                <w:p w:rsidR="00000000" w:rsidDel="00000000" w:rsidP="00000000" w:rsidRDefault="00000000" w:rsidRPr="00000000" w14:paraId="000000B4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Название склада 1: остаток 1</w:t>
                  </w:r>
                </w:p>
                <w:p w:rsidR="00000000" w:rsidDel="00000000" w:rsidP="00000000" w:rsidRDefault="00000000" w:rsidRPr="00000000" w14:paraId="000000B5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  <w:rtl w:val="0"/>
                    </w:rPr>
                    <w:t xml:space="preserve">Название склада 2: остаток 2</w:t>
                  </w:r>
                </w:p>
              </w:tc>
              <w:tc>
                <w:tcPr>
                  <w:shd w:fill="ff0000" w:val="clear"/>
                </w:tcPr>
                <w:p w:rsidR="00000000" w:rsidDel="00000000" w:rsidP="00000000" w:rsidRDefault="00000000" w:rsidRPr="00000000" w14:paraId="000000B6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0000" w:val="clear"/>
                </w:tcPr>
                <w:p w:rsidR="00000000" w:rsidDel="00000000" w:rsidP="00000000" w:rsidRDefault="00000000" w:rsidRPr="00000000" w14:paraId="000000B7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0000" w:val="clear"/>
                </w:tcPr>
                <w:p w:rsidR="00000000" w:rsidDel="00000000" w:rsidP="00000000" w:rsidRDefault="00000000" w:rsidRPr="00000000" w14:paraId="000000B8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0000" w:val="clear"/>
                </w:tcPr>
                <w:p w:rsidR="00000000" w:rsidDel="00000000" w:rsidP="00000000" w:rsidRDefault="00000000" w:rsidRPr="00000000" w14:paraId="000000B9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0000" w:val="clear"/>
                </w:tcPr>
                <w:p w:rsidR="00000000" w:rsidDel="00000000" w:rsidP="00000000" w:rsidRDefault="00000000" w:rsidRPr="00000000" w14:paraId="000000BA">
                  <w:pPr>
                    <w:spacing w:line="240" w:lineRule="auto"/>
                    <w:rPr>
                      <w:rFonts w:ascii="Calibri" w:cs="Calibri" w:eastAsia="Calibri" w:hAnsi="Calibri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кол-во &lt;X&gt;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6"/>
                      <w:szCs w:val="16"/>
                    </w:rPr>
                    <w:drawing>
                      <wp:inline distB="114300" distT="114300" distL="114300" distR="114300">
                        <wp:extent cx="271602" cy="275272"/>
                        <wp:effectExtent b="0" l="0" r="0" t="0"/>
                        <wp:docPr descr="Картинки по запросу корзина иконка" id="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Картинки по запросу корзина иконка"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602" cy="275272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Зеленый цвет строки - supplier_product.status, product_sku.status, product.status = 1, желтый = 2, красный = 0.</w:t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клике на товар должны открываться его модификации, при клике на модификации должны открываться предложения поставщиков, соответствующие данной модификации.</w:t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Если у товара одна модификация, то при клике на товар товара (первый уровень вложенности) сразу должна отображаться информация по остаткам товара у поставщиков - 3 уровень вложенности.</w:t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клике на ссылку рядом с названием товара должен совершаться переход на соответствующую страницу товара (URL из настроек + product.product_id).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Страница Категории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Кнопка Добавить категорию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странице должно отображаться дерево категорий category.category_name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Каждый следующий уровень должен: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быть сдвинут вправо относительно предыдущего.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иметь свой цвет.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Категории должны сворачиваться.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клике на кнопку Добавить категорию  или по названию категории должна отображаться страница Категория в режиме редактирования выбранной категории или добавления новой.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Страница Категория category_id=111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Название категории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category.category_name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Родительская категория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выпадающий список с поиском по названию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название - category.category_name</w:t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дочерние категории (уровень определяется по category.category_parent_id) должны отображаться со сдвигом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категории на каждом уровне должны быть размещены в алфавитном порядке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Привязанная категория OC2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выпадающий список с поиском по названию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название -  бд2.oc_category_description.name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дочерние категории (определяется по бд2.oc_category, бд2.oc_category_path, бд2.oc_category_description) должны отображаться со сдвигом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категории на каждом уровне должны быть размещены в алфавитном порядке</w:t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Отображение на сайте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переключатель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- 1 /нет - 0 - category.category_enable</w:t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Категории поставщиков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В таблице будут отображены supplier_category, где category_id=111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2025"/>
        <w:gridCol w:w="1507.25"/>
        <w:gridCol w:w="1507.25"/>
        <w:gridCol w:w="1507.25"/>
        <w:gridCol w:w="1507.25"/>
        <w:tblGridChange w:id="0">
          <w:tblGrid>
            <w:gridCol w:w="975"/>
            <w:gridCol w:w="2025"/>
            <w:gridCol w:w="1507.25"/>
            <w:gridCol w:w="1507.25"/>
            <w:gridCol w:w="1507.25"/>
            <w:gridCol w:w="150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Поле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Поле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Поле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Поле поиска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Поставщик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Путь и название категории поставщика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Уровень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Название категории поставщика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supplier_category.supplier_category_id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supplier_category.supplier_id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supplier_category.supplier_category_name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supplier_category.supplier_category_name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Бытовая техника/КБТ/Стиральные машины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1, 2, 3...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Стиральные машины</w:t>
            </w:r>
          </w:p>
        </w:tc>
      </w:tr>
    </w:tbl>
    <w:p w:rsidR="00000000" w:rsidDel="00000000" w:rsidP="00000000" w:rsidRDefault="00000000" w:rsidRPr="00000000" w14:paraId="000001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выпадающий список с поиском по названию</w:t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название - category.category_name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дочерние категории (уровень определяется по category.category_parent_id) должны отображаться со сдвигом</w:t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категории на каждом уровне должны быть размещены в алфавитном порядке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Кнопка Привязать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список Поставщик - Категория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добавление Категорий из выпадающих списков поставщиков supplier.name и категорий ctegory.name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Наценка (фиксированная часть)</w:t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category.margin_fix</w:t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Наценка (процентная часть)</w:t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category.margin_percent</w:t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Статус</w:t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отображение включено (1) или выключено (0) category.status</w:t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Кнопка Сохранить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Страница Поставщики</w:t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Кнопка - Добавить поставщика</w:t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400"/>
        <w:gridCol w:w="2070"/>
        <w:gridCol w:w="2279.5"/>
        <w:tblGridChange w:id="0">
          <w:tblGrid>
            <w:gridCol w:w="2279.5"/>
            <w:gridCol w:w="2400"/>
            <w:gridCol w:w="2070"/>
            <w:gridCol w:w="22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Комментарий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supplier.supplier_id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supplier.supplier_name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supplier.status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supplier.comment</w:t>
            </w:r>
          </w:p>
        </w:tc>
      </w:tr>
    </w:tbl>
    <w:p w:rsidR="00000000" w:rsidDel="00000000" w:rsidP="00000000" w:rsidRDefault="00000000" w:rsidRPr="00000000" w14:paraId="0000013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клике на кнопку Добавить поставщика или по названию поставщика в таблице должна открываться страница Поставщик в режиме редактирования Поставщика или добавления нового.</w:t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Страница Поставщик</w:t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Название поставщика</w:t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supplier.supplier_name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Комментарий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supplier.comment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Срок доставки товаров от поставщика</w:t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supplier.supplier_delivery_time</w:t>
      </w:r>
    </w:p>
    <w:p w:rsidR="00000000" w:rsidDel="00000000" w:rsidP="00000000" w:rsidRDefault="00000000" w:rsidRPr="00000000" w14:paraId="0000014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Адрес электронной почты</w:t>
      </w:r>
    </w:p>
    <w:p w:rsidR="00000000" w:rsidDel="00000000" w:rsidP="00000000" w:rsidRDefault="00000000" w:rsidRPr="00000000" w14:paraId="000001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supplier.email</w:t>
      </w:r>
    </w:p>
    <w:p w:rsidR="00000000" w:rsidDel="00000000" w:rsidP="00000000" w:rsidRDefault="00000000" w:rsidRPr="00000000" w14:paraId="0000014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Наценка (фиксированная часть)</w:t>
      </w:r>
    </w:p>
    <w:p w:rsidR="00000000" w:rsidDel="00000000" w:rsidP="00000000" w:rsidRDefault="00000000" w:rsidRPr="00000000" w14:paraId="0000014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supplier.margin_fix</w:t>
      </w:r>
    </w:p>
    <w:p w:rsidR="00000000" w:rsidDel="00000000" w:rsidP="00000000" w:rsidRDefault="00000000" w:rsidRPr="00000000" w14:paraId="0000014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Наценка (процентная часть)</w:t>
      </w:r>
    </w:p>
    <w:p w:rsidR="00000000" w:rsidDel="00000000" w:rsidP="00000000" w:rsidRDefault="00000000" w:rsidRPr="00000000" w14:paraId="000001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supplier.margin_percent</w:t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Контрагент по умолчанию</w:t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выпадающий список с поиском по названию supplier.default_contragent_id</w:t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Статус поставщика</w:t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выпадающий список</w:t>
      </w:r>
    </w:p>
    <w:p w:rsidR="00000000" w:rsidDel="00000000" w:rsidP="00000000" w:rsidRDefault="00000000" w:rsidRPr="00000000" w14:paraId="000001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supplier.status</w:t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0 - выключен</w:t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1 - включен</w:t>
      </w:r>
    </w:p>
    <w:p w:rsidR="00000000" w:rsidDel="00000000" w:rsidP="00000000" w:rsidRDefault="00000000" w:rsidRPr="00000000" w14:paraId="0000015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2 - инфо</w:t>
      </w:r>
    </w:p>
    <w:p w:rsidR="00000000" w:rsidDel="00000000" w:rsidP="00000000" w:rsidRDefault="00000000" w:rsidRPr="00000000" w14:paraId="000001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Интервал обновления</w:t>
      </w:r>
    </w:p>
    <w:p w:rsidR="00000000" w:rsidDel="00000000" w:rsidP="00000000" w:rsidRDefault="00000000" w:rsidRPr="00000000" w14:paraId="0000015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</w:t>
      </w:r>
    </w:p>
    <w:p w:rsidR="00000000" w:rsidDel="00000000" w:rsidP="00000000" w:rsidRDefault="00000000" w:rsidRPr="00000000" w14:paraId="0000015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supplier.supplier_update_interval</w:t>
      </w:r>
    </w:p>
    <w:p w:rsidR="00000000" w:rsidDel="00000000" w:rsidP="00000000" w:rsidRDefault="00000000" w:rsidRPr="00000000" w14:paraId="0000015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Склады</w:t>
      </w:r>
    </w:p>
    <w:p w:rsidR="00000000" w:rsidDel="00000000" w:rsidP="00000000" w:rsidRDefault="00000000" w:rsidRPr="00000000" w14:paraId="0000016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Кнопка Добавить склад</w:t>
      </w:r>
    </w:p>
    <w:p w:rsidR="00000000" w:rsidDel="00000000" w:rsidP="00000000" w:rsidRDefault="00000000" w:rsidRPr="00000000" w14:paraId="0000016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Наценка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Наценка (фикс.)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Срок доставки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supplier_stock.supplier_stock_id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supplier_stock.stock_name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supplier_stock.status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0 - выключен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1 - включен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2 - инфо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supplier_stock.margin_percent</w:t>
            </w:r>
          </w:p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supplier_stock.margin_fix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supplier_stock.delivery_time</w:t>
            </w:r>
          </w:p>
        </w:tc>
      </w:tr>
    </w:tbl>
    <w:p w:rsidR="00000000" w:rsidDel="00000000" w:rsidP="00000000" w:rsidRDefault="00000000" w:rsidRPr="00000000" w14:paraId="0000017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клике на кнопку Добавить склад или по названию Склада в таблице должна открываться страница Склад в режиме редактирования склада или создания нового.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Страница Склад</w:t>
      </w:r>
    </w:p>
    <w:p w:rsidR="00000000" w:rsidDel="00000000" w:rsidP="00000000" w:rsidRDefault="00000000" w:rsidRPr="00000000" w14:paraId="0000017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Название склада</w:t>
      </w:r>
    </w:p>
    <w:p w:rsidR="00000000" w:rsidDel="00000000" w:rsidP="00000000" w:rsidRDefault="00000000" w:rsidRPr="00000000" w14:paraId="0000017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supplier_stock.stock_name</w:t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Срок доставки товаров от поставщика</w:t>
      </w:r>
    </w:p>
    <w:p w:rsidR="00000000" w:rsidDel="00000000" w:rsidP="00000000" w:rsidRDefault="00000000" w:rsidRPr="00000000" w14:paraId="0000017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supplier_stock.delivery_time</w:t>
      </w:r>
    </w:p>
    <w:p w:rsidR="00000000" w:rsidDel="00000000" w:rsidP="00000000" w:rsidRDefault="00000000" w:rsidRPr="00000000" w14:paraId="0000017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Наценка (фиксированная часть)</w:t>
      </w:r>
    </w:p>
    <w:p w:rsidR="00000000" w:rsidDel="00000000" w:rsidP="00000000" w:rsidRDefault="00000000" w:rsidRPr="00000000" w14:paraId="0000017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supplier_stock.margin_fix</w:t>
      </w:r>
    </w:p>
    <w:p w:rsidR="00000000" w:rsidDel="00000000" w:rsidP="00000000" w:rsidRDefault="00000000" w:rsidRPr="00000000" w14:paraId="0000018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Наценка (процентная часть)</w:t>
      </w:r>
    </w:p>
    <w:p w:rsidR="00000000" w:rsidDel="00000000" w:rsidP="00000000" w:rsidRDefault="00000000" w:rsidRPr="00000000" w14:paraId="0000018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текстовое поле supplier_stock.margin_percent</w:t>
      </w:r>
    </w:p>
    <w:p w:rsidR="00000000" w:rsidDel="00000000" w:rsidP="00000000" w:rsidRDefault="00000000" w:rsidRPr="00000000" w14:paraId="0000018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Статус склада</w:t>
      </w:r>
    </w:p>
    <w:p w:rsidR="00000000" w:rsidDel="00000000" w:rsidP="00000000" w:rsidRDefault="00000000" w:rsidRPr="00000000" w14:paraId="0000018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Выпадающий список из supplier_stock.status</w:t>
      </w:r>
    </w:p>
    <w:p w:rsidR="00000000" w:rsidDel="00000000" w:rsidP="00000000" w:rsidRDefault="00000000" w:rsidRPr="00000000" w14:paraId="0000018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0 - выключен</w:t>
      </w:r>
    </w:p>
    <w:p w:rsidR="00000000" w:rsidDel="00000000" w:rsidP="00000000" w:rsidRDefault="00000000" w:rsidRPr="00000000" w14:paraId="0000018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1 - включен</w:t>
      </w:r>
    </w:p>
    <w:p w:rsidR="00000000" w:rsidDel="00000000" w:rsidP="00000000" w:rsidRDefault="00000000" w:rsidRPr="00000000" w14:paraId="0000018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2 - инфо</w:t>
      </w:r>
    </w:p>
    <w:p w:rsidR="00000000" w:rsidDel="00000000" w:rsidP="00000000" w:rsidRDefault="00000000" w:rsidRPr="00000000" w14:paraId="000001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Кнопка Сохранить</w:t>
      </w:r>
    </w:p>
    <w:p w:rsidR="00000000" w:rsidDel="00000000" w:rsidP="00000000" w:rsidRDefault="00000000" w:rsidRPr="00000000" w14:paraId="0000018B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Страница Контрагенты</w:t>
      </w:r>
    </w:p>
    <w:p w:rsidR="00000000" w:rsidDel="00000000" w:rsidP="00000000" w:rsidRDefault="00000000" w:rsidRPr="00000000" w14:paraId="0000018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Кнопка Создать контрагента</w:t>
      </w:r>
    </w:p>
    <w:p w:rsidR="00000000" w:rsidDel="00000000" w:rsidP="00000000" w:rsidRDefault="00000000" w:rsidRPr="00000000" w14:paraId="0000018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ИНН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ОГРН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contragent.contragent_id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contragent.inn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contragent.ogrn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contragent.type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contragent.contragent_name</w:t>
            </w:r>
          </w:p>
        </w:tc>
      </w:tr>
    </w:tbl>
    <w:p w:rsidR="00000000" w:rsidDel="00000000" w:rsidP="00000000" w:rsidRDefault="00000000" w:rsidRPr="00000000" w14:paraId="0000019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клике на кнопку Добавить контрагента или по названию контрагента в таблице должна открываться страница Контрагент в режиме редактирования контрагента или создания нового.</w:t>
      </w:r>
    </w:p>
    <w:p w:rsidR="00000000" w:rsidDel="00000000" w:rsidP="00000000" w:rsidRDefault="00000000" w:rsidRPr="00000000" w14:paraId="0000019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Страница Контрагент</w:t>
      </w:r>
    </w:p>
    <w:p w:rsidR="00000000" w:rsidDel="00000000" w:rsidP="00000000" w:rsidRDefault="00000000" w:rsidRPr="00000000" w14:paraId="0000019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Поля на данной странице должны поддерживать автодополнением на базе 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https://dadata.ru/api/find-party/#response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вводе данных в них должен отображаться выпадающий список найденных вариантов. При выборе какого-либо варианта все поля должны заполняться автоматически.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ИНН</w:t>
      </w:r>
    </w:p>
    <w:p w:rsidR="00000000" w:rsidDel="00000000" w:rsidP="00000000" w:rsidRDefault="00000000" w:rsidRPr="00000000" w14:paraId="000001A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contragent.inn</w:t>
      </w:r>
    </w:p>
    <w:p w:rsidR="00000000" w:rsidDel="00000000" w:rsidP="00000000" w:rsidRDefault="00000000" w:rsidRPr="00000000" w14:paraId="000001A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ОГРН</w:t>
      </w:r>
    </w:p>
    <w:p w:rsidR="00000000" w:rsidDel="00000000" w:rsidP="00000000" w:rsidRDefault="00000000" w:rsidRPr="00000000" w14:paraId="000001A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contragent.ogrn</w:t>
      </w:r>
    </w:p>
    <w:p w:rsidR="00000000" w:rsidDel="00000000" w:rsidP="00000000" w:rsidRDefault="00000000" w:rsidRPr="00000000" w14:paraId="000001A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Тип контрагента (ИП, ООО и т.д.)</w:t>
      </w:r>
    </w:p>
    <w:p w:rsidR="00000000" w:rsidDel="00000000" w:rsidP="00000000" w:rsidRDefault="00000000" w:rsidRPr="00000000" w14:paraId="000001A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contragent.type</w:t>
      </w:r>
    </w:p>
    <w:p w:rsidR="00000000" w:rsidDel="00000000" w:rsidP="00000000" w:rsidRDefault="00000000" w:rsidRPr="00000000" w14:paraId="000001A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Название</w:t>
      </w:r>
    </w:p>
    <w:p w:rsidR="00000000" w:rsidDel="00000000" w:rsidP="00000000" w:rsidRDefault="00000000" w:rsidRPr="00000000" w14:paraId="000001A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contragent.contragent_name</w:t>
      </w:r>
    </w:p>
    <w:p w:rsidR="00000000" w:rsidDel="00000000" w:rsidP="00000000" w:rsidRDefault="00000000" w:rsidRPr="00000000" w14:paraId="000001A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Другие поля для других данных, возвращаемые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https://dadata.ru/api/find-party/#response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Кнопка Сохранить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adata.ru/api/find-party/#response" TargetMode="External"/><Relationship Id="rId9" Type="http://schemas.openxmlformats.org/officeDocument/2006/relationships/hyperlink" Target="https://dadata.ru/api/find-party/#response" TargetMode="External"/><Relationship Id="rId5" Type="http://schemas.openxmlformats.org/officeDocument/2006/relationships/styles" Target="styles.xml"/><Relationship Id="rId6" Type="http://schemas.openxmlformats.org/officeDocument/2006/relationships/hyperlink" Target="https://examples.bootstrap-table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