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1EC2B" w14:textId="2948E531" w:rsidR="00AD5B4A" w:rsidRDefault="00785A74" w:rsidP="00785A74">
      <w:pPr>
        <w:jc w:val="center"/>
      </w:pPr>
      <w:r>
        <w:rPr>
          <w:u w:val="single"/>
        </w:rPr>
        <w:t>RELIEFS FOR AUTHORISED USE</w:t>
      </w:r>
    </w:p>
    <w:p w14:paraId="6C8D64CF" w14:textId="67B34FE3" w:rsidR="00785A74" w:rsidRDefault="00B16CA2" w:rsidP="00785A74">
      <w:pPr>
        <w:pStyle w:val="ListParagraph"/>
        <w:numPr>
          <w:ilvl w:val="0"/>
          <w:numId w:val="1"/>
        </w:numPr>
        <w:jc w:val="both"/>
      </w:pPr>
      <w:r>
        <w:rPr>
          <w:u w:val="single"/>
        </w:rPr>
        <w:t>Ships</w:t>
      </w:r>
      <w:r w:rsidR="00785A74">
        <w:rPr>
          <w:u w:val="single"/>
        </w:rPr>
        <w:t>/Platforms Relief</w:t>
      </w:r>
    </w:p>
    <w:p w14:paraId="4547D221" w14:textId="515976CC" w:rsidR="00785A74" w:rsidRDefault="00785A74" w:rsidP="00785A74">
      <w:pPr>
        <w:jc w:val="both"/>
      </w:pPr>
      <w:r>
        <w:rPr>
          <w:u w:val="single"/>
        </w:rPr>
        <w:t>Use</w:t>
      </w:r>
      <w:r w:rsidR="00B16CA2">
        <w:rPr>
          <w:u w:val="single"/>
        </w:rPr>
        <w:t>s</w:t>
      </w:r>
    </w:p>
    <w:p w14:paraId="41F5E989" w14:textId="46EA6A22" w:rsidR="00B16CA2" w:rsidRDefault="00811930" w:rsidP="003D1C41">
      <w:pPr>
        <w:pStyle w:val="ListParagraph"/>
        <w:numPr>
          <w:ilvl w:val="1"/>
          <w:numId w:val="1"/>
        </w:numPr>
        <w:jc w:val="both"/>
      </w:pPr>
      <w:r>
        <w:t>R</w:t>
      </w:r>
      <w:r w:rsidR="00B16CA2">
        <w:t xml:space="preserve">elief </w:t>
      </w:r>
      <w:r w:rsidR="00853133">
        <w:t xml:space="preserve">may </w:t>
      </w:r>
      <w:r w:rsidR="00B16CA2">
        <w:t>appl</w:t>
      </w:r>
      <w:r w:rsidR="00853133">
        <w:t>y</w:t>
      </w:r>
      <w:r w:rsidR="00B16CA2">
        <w:t xml:space="preserve"> </w:t>
      </w:r>
      <w:r w:rsidR="00375291">
        <w:t xml:space="preserve">for the following uses, which are authorised uses for </w:t>
      </w:r>
      <w:r>
        <w:t>the purposes of the Taxation (Cross-border Trade) Act</w:t>
      </w:r>
      <w:r w:rsidR="00B16CA2">
        <w:t>:</w:t>
      </w:r>
    </w:p>
    <w:p w14:paraId="3881217D" w14:textId="2620D32A" w:rsidR="00B16CA2" w:rsidRDefault="00A2723B" w:rsidP="00B16CA2">
      <w:pPr>
        <w:pStyle w:val="ListParagraph"/>
        <w:numPr>
          <w:ilvl w:val="2"/>
          <w:numId w:val="1"/>
        </w:numPr>
        <w:jc w:val="both"/>
      </w:pPr>
      <w:r>
        <w:t xml:space="preserve">use </w:t>
      </w:r>
      <w:r w:rsidR="00785A74" w:rsidRPr="00785A74">
        <w:t xml:space="preserve">for incorporation in ships, boats or other vessels listed in </w:t>
      </w:r>
      <w:r w:rsidR="00B16CA2">
        <w:t>Table 1.1</w:t>
      </w:r>
      <w:r w:rsidR="00785A74" w:rsidRPr="00785A74">
        <w:t>, for the purposes of their construction, repair, maintenance or conversion</w:t>
      </w:r>
      <w:r w:rsidR="00B16CA2">
        <w:t>;</w:t>
      </w:r>
      <w:r w:rsidR="00785A74" w:rsidRPr="00785A74">
        <w:t xml:space="preserve"> </w:t>
      </w:r>
    </w:p>
    <w:p w14:paraId="4F419323" w14:textId="457F191F" w:rsidR="00785A74" w:rsidRDefault="00A2723B" w:rsidP="00B16CA2">
      <w:pPr>
        <w:pStyle w:val="ListParagraph"/>
        <w:numPr>
          <w:ilvl w:val="2"/>
          <w:numId w:val="1"/>
        </w:numPr>
        <w:jc w:val="both"/>
      </w:pPr>
      <w:r>
        <w:t xml:space="preserve">use </w:t>
      </w:r>
      <w:r w:rsidR="00785A74" w:rsidRPr="00785A74">
        <w:t>for fitting to or equipping such ships, boats or other vessels</w:t>
      </w:r>
      <w:r w:rsidR="00B16CA2">
        <w:t>;</w:t>
      </w:r>
    </w:p>
    <w:p w14:paraId="5B0F0AD6" w14:textId="774BD7C6" w:rsidR="00B16CA2" w:rsidRDefault="00A2723B" w:rsidP="00B16CA2">
      <w:pPr>
        <w:pStyle w:val="ListParagraph"/>
        <w:numPr>
          <w:ilvl w:val="2"/>
          <w:numId w:val="1"/>
        </w:numPr>
        <w:jc w:val="both"/>
      </w:pPr>
      <w:r>
        <w:t xml:space="preserve">use </w:t>
      </w:r>
      <w:r w:rsidR="00B16CA2">
        <w:t>for incorporation</w:t>
      </w:r>
      <w:r w:rsidR="003D1C41">
        <w:t>, for the</w:t>
      </w:r>
      <w:r w:rsidR="003D1C41" w:rsidRPr="00785A74">
        <w:t xml:space="preserve"> purposes of their construction, repair, maintenance or conversion</w:t>
      </w:r>
      <w:r w:rsidR="003D1C41">
        <w:t>,</w:t>
      </w:r>
      <w:r w:rsidR="00B16CA2">
        <w:t xml:space="preserve"> in drilling or production platforms listed below:</w:t>
      </w:r>
    </w:p>
    <w:p w14:paraId="6B1F996B" w14:textId="7E8CBBA0" w:rsidR="00B16CA2" w:rsidRDefault="00B16CA2" w:rsidP="00B16CA2">
      <w:pPr>
        <w:pStyle w:val="ListParagraph"/>
        <w:numPr>
          <w:ilvl w:val="3"/>
          <w:numId w:val="1"/>
        </w:numPr>
        <w:jc w:val="both"/>
      </w:pPr>
      <w:r>
        <w:t>fixed, of subheading ex 8430 49 or</w:t>
      </w:r>
    </w:p>
    <w:p w14:paraId="2AD8024D" w14:textId="77777777" w:rsidR="003D1C41" w:rsidRDefault="00B16CA2" w:rsidP="00B16CA2">
      <w:pPr>
        <w:pStyle w:val="ListParagraph"/>
        <w:numPr>
          <w:ilvl w:val="3"/>
          <w:numId w:val="1"/>
        </w:numPr>
        <w:jc w:val="both"/>
      </w:pPr>
      <w:r>
        <w:t>floating or submersible of subheading 8905 20</w:t>
      </w:r>
      <w:r w:rsidR="003D1C41">
        <w:t>;</w:t>
      </w:r>
    </w:p>
    <w:p w14:paraId="3A384F82" w14:textId="118CB4A9" w:rsidR="00B16CA2" w:rsidRDefault="00A2723B" w:rsidP="003D1C41">
      <w:pPr>
        <w:pStyle w:val="ListParagraph"/>
        <w:numPr>
          <w:ilvl w:val="2"/>
          <w:numId w:val="1"/>
        </w:numPr>
        <w:jc w:val="both"/>
      </w:pPr>
      <w:r>
        <w:t xml:space="preserve">use </w:t>
      </w:r>
      <w:r w:rsidR="003D1C41">
        <w:t>for equipping the above platforms</w:t>
      </w:r>
    </w:p>
    <w:p w14:paraId="673CB17E" w14:textId="7829279F" w:rsidR="003D1C41" w:rsidRDefault="00A2723B" w:rsidP="003D1C41">
      <w:pPr>
        <w:pStyle w:val="ListParagraph"/>
        <w:numPr>
          <w:ilvl w:val="2"/>
          <w:numId w:val="1"/>
        </w:numPr>
        <w:jc w:val="both"/>
      </w:pPr>
      <w:r>
        <w:t xml:space="preserve">use </w:t>
      </w:r>
      <w:r w:rsidR="003D1C41">
        <w:t xml:space="preserve">for </w:t>
      </w:r>
      <w:r w:rsidR="003D1C41" w:rsidRPr="003D1C41">
        <w:t>linking these drilling or production platforms to the mainland</w:t>
      </w:r>
    </w:p>
    <w:p w14:paraId="428CAB6E" w14:textId="64AAFD43" w:rsidR="00AB7B28" w:rsidRDefault="00AB7B28" w:rsidP="00AB7B28">
      <w:pPr>
        <w:jc w:val="both"/>
      </w:pPr>
    </w:p>
    <w:tbl>
      <w:tblPr>
        <w:tblStyle w:val="ListTable3"/>
        <w:tblW w:w="5000" w:type="pct"/>
        <w:tblLayout w:type="fixed"/>
        <w:tblLook w:val="0420" w:firstRow="1" w:lastRow="0" w:firstColumn="0" w:lastColumn="0" w:noHBand="0" w:noVBand="1"/>
      </w:tblPr>
      <w:tblGrid>
        <w:gridCol w:w="1696"/>
        <w:gridCol w:w="12252"/>
      </w:tblGrid>
      <w:tr w:rsidR="00F7720C" w14:paraId="35B4C893" w14:textId="77777777" w:rsidTr="00F7720C">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2"/>
          </w:tcPr>
          <w:p w14:paraId="34F1A787" w14:textId="18D41313" w:rsidR="00F7720C" w:rsidRPr="00F7720C" w:rsidRDefault="00F7720C" w:rsidP="00F7720C">
            <w:pPr>
              <w:pStyle w:val="NormalinTable"/>
              <w:jc w:val="center"/>
              <w:rPr>
                <w:b w:val="0"/>
                <w:bCs/>
              </w:rPr>
            </w:pPr>
            <w:r>
              <w:rPr>
                <w:bCs/>
              </w:rPr>
              <w:t>TABLE 1.1</w:t>
            </w:r>
          </w:p>
        </w:tc>
      </w:tr>
      <w:tr w:rsidR="00F7720C" w14:paraId="503D5AF4" w14:textId="77777777" w:rsidTr="00F7720C">
        <w:trPr>
          <w:cnfStyle w:val="100000000000" w:firstRow="1" w:lastRow="0" w:firstColumn="0" w:lastColumn="0" w:oddVBand="0" w:evenVBand="0" w:oddHBand="0" w:evenHBand="0" w:firstRowFirstColumn="0" w:firstRowLastColumn="0" w:lastRowFirstColumn="0" w:lastRowLastColumn="0"/>
          <w:cantSplit/>
          <w:tblHeader/>
        </w:trPr>
        <w:tc>
          <w:tcPr>
            <w:tcW w:w="608" w:type="pct"/>
          </w:tcPr>
          <w:p w14:paraId="737F83C5" w14:textId="77777777" w:rsidR="00F7720C" w:rsidRDefault="00F7720C" w:rsidP="00440BD3">
            <w:pPr>
              <w:pStyle w:val="NormalinTable"/>
              <w:rPr>
                <w:b w:val="0"/>
                <w:bCs/>
              </w:rPr>
            </w:pPr>
            <w:r>
              <w:t>Classification</w:t>
            </w:r>
          </w:p>
          <w:p w14:paraId="7DEF0AA2" w14:textId="77777777" w:rsidR="00F7720C" w:rsidRDefault="00F7720C" w:rsidP="00440BD3">
            <w:pPr>
              <w:pStyle w:val="NormalinTable"/>
            </w:pPr>
            <w:r>
              <w:t>Code</w:t>
            </w:r>
          </w:p>
        </w:tc>
        <w:tc>
          <w:tcPr>
            <w:tcW w:w="4392" w:type="pct"/>
          </w:tcPr>
          <w:p w14:paraId="5677E29C" w14:textId="284AF201" w:rsidR="00F7720C" w:rsidRDefault="00F7720C" w:rsidP="00F7720C">
            <w:pPr>
              <w:pStyle w:val="NormalinTable"/>
            </w:pPr>
            <w:proofErr w:type="spellStart"/>
            <w:r>
              <w:t>D</w:t>
            </w:r>
            <w:r>
              <w:t>excription</w:t>
            </w:r>
            <w:proofErr w:type="spellEnd"/>
          </w:p>
        </w:tc>
      </w:tr>
      <w:tr w:rsidR="00F7720C" w:rsidRPr="00DA55E2" w14:paraId="39022B99" w14:textId="77777777" w:rsidTr="00F7720C">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608" w:type="pct"/>
            <w:noWrap/>
          </w:tcPr>
          <w:p w14:paraId="5CD72C23" w14:textId="78DAD054" w:rsidR="00F7720C" w:rsidRPr="00DA55E2" w:rsidRDefault="00BB49E7" w:rsidP="00440BD3">
            <w:pPr>
              <w:rPr>
                <w:rFonts w:ascii="Calibri" w:eastAsia="Times New Roman" w:hAnsi="Calibri" w:cs="Calibri"/>
                <w:color w:val="000000"/>
                <w:lang w:eastAsia="en-GB"/>
              </w:rPr>
            </w:pPr>
            <w:r>
              <w:rPr>
                <w:rFonts w:cstheme="minorHAnsi"/>
                <w:sz w:val="24"/>
                <w:szCs w:val="24"/>
              </w:rPr>
              <w:t>8901 10 10</w:t>
            </w:r>
          </w:p>
        </w:tc>
        <w:tc>
          <w:tcPr>
            <w:tcW w:w="4392" w:type="pct"/>
            <w:noWrap/>
          </w:tcPr>
          <w:p w14:paraId="45C53154" w14:textId="545421CE" w:rsidR="00F7720C" w:rsidRPr="00D821C2" w:rsidRDefault="00D821C2" w:rsidP="00D821C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eastAsia="Times New Roman" w:hAnsi="Calibri" w:cs="Calibri"/>
                <w:color w:val="000000"/>
                <w:lang w:eastAsia="en-GB"/>
              </w:rPr>
              <w:t>Seagoing c</w:t>
            </w:r>
            <w:r>
              <w:rPr>
                <w:rFonts w:ascii="Calibri" w:hAnsi="Calibri" w:cs="Calibri"/>
                <w:color w:val="000000"/>
              </w:rPr>
              <w:t xml:space="preserve">ruise ships, excursion boats and similar vessels principally designed for the transport of persons; </w:t>
            </w:r>
            <w:r w:rsidR="007406E9">
              <w:rPr>
                <w:rFonts w:ascii="Calibri" w:hAnsi="Calibri" w:cs="Calibri"/>
                <w:color w:val="000000"/>
              </w:rPr>
              <w:t xml:space="preserve">seagoing </w:t>
            </w:r>
            <w:r>
              <w:rPr>
                <w:rFonts w:ascii="Calibri" w:hAnsi="Calibri" w:cs="Calibri"/>
                <w:color w:val="000000"/>
              </w:rPr>
              <w:t>ferry-boats of all kinds</w:t>
            </w:r>
          </w:p>
        </w:tc>
      </w:tr>
      <w:tr w:rsidR="00D821C2" w:rsidRPr="00DA55E2" w14:paraId="7B824652" w14:textId="77777777" w:rsidTr="00F7720C">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608" w:type="pct"/>
            <w:noWrap/>
          </w:tcPr>
          <w:p w14:paraId="234F5C62" w14:textId="43A51F7D" w:rsidR="00D821C2" w:rsidRPr="00DA55E2" w:rsidRDefault="00D821C2" w:rsidP="00D821C2">
            <w:pPr>
              <w:rPr>
                <w:rFonts w:ascii="Calibri" w:eastAsia="Times New Roman" w:hAnsi="Calibri" w:cs="Calibri"/>
                <w:color w:val="000000"/>
                <w:lang w:eastAsia="en-GB"/>
              </w:rPr>
            </w:pPr>
            <w:r>
              <w:rPr>
                <w:rFonts w:cstheme="minorHAnsi"/>
                <w:sz w:val="24"/>
                <w:szCs w:val="24"/>
              </w:rPr>
              <w:t>8901 20 10</w:t>
            </w:r>
          </w:p>
        </w:tc>
        <w:tc>
          <w:tcPr>
            <w:tcW w:w="4392" w:type="pct"/>
            <w:noWrap/>
          </w:tcPr>
          <w:p w14:paraId="3697E03D" w14:textId="015CC214" w:rsidR="00D821C2" w:rsidRPr="00DA55E2" w:rsidRDefault="00D821C2" w:rsidP="00D821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70305">
              <w:rPr>
                <w:rFonts w:ascii="Calibri" w:eastAsia="Times New Roman" w:hAnsi="Calibri" w:cs="Calibri"/>
                <w:color w:val="000000"/>
                <w:lang w:eastAsia="en-GB"/>
              </w:rPr>
              <w:t>Seagoing</w:t>
            </w:r>
            <w:r w:rsidR="002953AF">
              <w:rPr>
                <w:rFonts w:ascii="Calibri" w:eastAsia="Times New Roman" w:hAnsi="Calibri" w:cs="Calibri"/>
                <w:color w:val="000000"/>
                <w:lang w:eastAsia="en-GB"/>
              </w:rPr>
              <w:t xml:space="preserve"> tankers</w:t>
            </w:r>
          </w:p>
        </w:tc>
      </w:tr>
      <w:tr w:rsidR="00D821C2" w:rsidRPr="00DA55E2" w14:paraId="00FBD145" w14:textId="77777777" w:rsidTr="002D7FDA">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608" w:type="pct"/>
            <w:noWrap/>
          </w:tcPr>
          <w:p w14:paraId="4FD0A08A" w14:textId="25BBB477" w:rsidR="00D821C2" w:rsidRPr="00DA55E2" w:rsidRDefault="00D821C2" w:rsidP="00D821C2">
            <w:pPr>
              <w:rPr>
                <w:rFonts w:ascii="Calibri" w:eastAsia="Times New Roman" w:hAnsi="Calibri" w:cs="Calibri"/>
                <w:color w:val="000000"/>
                <w:lang w:eastAsia="en-GB"/>
              </w:rPr>
            </w:pPr>
            <w:r>
              <w:rPr>
                <w:rFonts w:cstheme="minorHAnsi"/>
                <w:sz w:val="24"/>
                <w:szCs w:val="24"/>
              </w:rPr>
              <w:t>8901 30 10</w:t>
            </w:r>
          </w:p>
        </w:tc>
        <w:tc>
          <w:tcPr>
            <w:tcW w:w="4392" w:type="pct"/>
            <w:noWrap/>
          </w:tcPr>
          <w:p w14:paraId="11ABA594" w14:textId="63014B8F" w:rsidR="00D821C2" w:rsidRPr="00DA55E2" w:rsidRDefault="00D821C2" w:rsidP="00D821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70305">
              <w:rPr>
                <w:rFonts w:ascii="Calibri" w:eastAsia="Times New Roman" w:hAnsi="Calibri" w:cs="Calibri"/>
                <w:color w:val="000000"/>
                <w:lang w:eastAsia="en-GB"/>
              </w:rPr>
              <w:t>Seagoing</w:t>
            </w:r>
            <w:r w:rsidR="00252A57">
              <w:rPr>
                <w:rFonts w:ascii="Calibri" w:eastAsia="Times New Roman" w:hAnsi="Calibri" w:cs="Calibri"/>
                <w:color w:val="000000"/>
                <w:lang w:eastAsia="en-GB"/>
              </w:rPr>
              <w:t xml:space="preserve"> r</w:t>
            </w:r>
            <w:r w:rsidR="00252A57" w:rsidRPr="00252A57">
              <w:rPr>
                <w:rFonts w:ascii="Calibri" w:eastAsia="Times New Roman" w:hAnsi="Calibri" w:cs="Calibri"/>
                <w:color w:val="000000"/>
                <w:lang w:eastAsia="en-GB"/>
              </w:rPr>
              <w:t>efrigerated vessels, other than t</w:t>
            </w:r>
            <w:r w:rsidR="00252A57">
              <w:rPr>
                <w:rFonts w:ascii="Calibri" w:eastAsia="Times New Roman" w:hAnsi="Calibri" w:cs="Calibri"/>
                <w:color w:val="000000"/>
                <w:lang w:eastAsia="en-GB"/>
              </w:rPr>
              <w:t>ankers</w:t>
            </w:r>
          </w:p>
        </w:tc>
      </w:tr>
      <w:tr w:rsidR="00D821C2" w:rsidRPr="00DA55E2" w14:paraId="1D92BFA4" w14:textId="77777777" w:rsidTr="002D7FDA">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608" w:type="pct"/>
            <w:noWrap/>
          </w:tcPr>
          <w:p w14:paraId="579807E0" w14:textId="2E910449" w:rsidR="00D821C2" w:rsidRPr="00DA55E2" w:rsidRDefault="00D821C2" w:rsidP="00D821C2">
            <w:pPr>
              <w:rPr>
                <w:rFonts w:ascii="Calibri" w:eastAsia="Times New Roman" w:hAnsi="Calibri" w:cs="Calibri"/>
                <w:color w:val="000000"/>
                <w:lang w:eastAsia="en-GB"/>
              </w:rPr>
            </w:pPr>
            <w:r>
              <w:rPr>
                <w:rFonts w:cstheme="minorHAnsi"/>
                <w:sz w:val="24"/>
                <w:szCs w:val="24"/>
              </w:rPr>
              <w:t>8901 90 10</w:t>
            </w:r>
          </w:p>
        </w:tc>
        <w:tc>
          <w:tcPr>
            <w:tcW w:w="4392" w:type="pct"/>
            <w:noWrap/>
          </w:tcPr>
          <w:p w14:paraId="7E7304F9" w14:textId="3FDE2599" w:rsidR="00D821C2" w:rsidRPr="00DA55E2" w:rsidRDefault="00D821C2" w:rsidP="00D821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70305">
              <w:rPr>
                <w:rFonts w:ascii="Calibri" w:eastAsia="Times New Roman" w:hAnsi="Calibri" w:cs="Calibri"/>
                <w:color w:val="000000"/>
                <w:lang w:eastAsia="en-GB"/>
              </w:rPr>
              <w:t>Seagoing</w:t>
            </w:r>
            <w:r w:rsidR="00B91D53">
              <w:rPr>
                <w:rFonts w:ascii="Calibri" w:eastAsia="Times New Roman" w:hAnsi="Calibri" w:cs="Calibri"/>
                <w:color w:val="000000"/>
                <w:lang w:eastAsia="en-GB"/>
              </w:rPr>
              <w:t xml:space="preserve"> o</w:t>
            </w:r>
            <w:r w:rsidR="00B91D53" w:rsidRPr="00B91D53">
              <w:rPr>
                <w:rFonts w:ascii="Calibri" w:eastAsia="Times New Roman" w:hAnsi="Calibri" w:cs="Calibri"/>
                <w:color w:val="000000"/>
                <w:lang w:eastAsia="en-GB"/>
              </w:rPr>
              <w:t>ther vessels for the transport of goods and other vessels for the transport of both persons and goods</w:t>
            </w:r>
          </w:p>
        </w:tc>
      </w:tr>
      <w:tr w:rsidR="00D821C2" w:rsidRPr="00DA55E2" w14:paraId="6AA6B4DF" w14:textId="77777777" w:rsidTr="00F7720C">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608" w:type="pct"/>
            <w:noWrap/>
          </w:tcPr>
          <w:p w14:paraId="06185340" w14:textId="4978B3CE" w:rsidR="00D821C2" w:rsidRPr="00DA55E2" w:rsidRDefault="00D821C2" w:rsidP="00D821C2">
            <w:pPr>
              <w:rPr>
                <w:rFonts w:ascii="Calibri" w:eastAsia="Times New Roman" w:hAnsi="Calibri" w:cs="Calibri"/>
                <w:color w:val="000000"/>
                <w:lang w:eastAsia="en-GB"/>
              </w:rPr>
            </w:pPr>
            <w:r>
              <w:rPr>
                <w:rFonts w:cstheme="minorHAnsi"/>
                <w:sz w:val="24"/>
                <w:szCs w:val="24"/>
              </w:rPr>
              <w:t>8902 00 10</w:t>
            </w:r>
          </w:p>
        </w:tc>
        <w:tc>
          <w:tcPr>
            <w:tcW w:w="4392" w:type="pct"/>
            <w:noWrap/>
          </w:tcPr>
          <w:p w14:paraId="6E3E649C" w14:textId="0F87B9C6" w:rsidR="00D821C2" w:rsidRDefault="00D821C2" w:rsidP="00D821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70305">
              <w:rPr>
                <w:rFonts w:ascii="Calibri" w:eastAsia="Times New Roman" w:hAnsi="Calibri" w:cs="Calibri"/>
                <w:color w:val="000000"/>
                <w:lang w:eastAsia="en-GB"/>
              </w:rPr>
              <w:t>Seagoing</w:t>
            </w:r>
            <w:r w:rsidR="007406E9">
              <w:rPr>
                <w:rFonts w:ascii="Calibri" w:eastAsia="Times New Roman" w:hAnsi="Calibri" w:cs="Calibri"/>
                <w:color w:val="000000"/>
                <w:lang w:eastAsia="en-GB"/>
              </w:rPr>
              <w:t xml:space="preserve"> f</w:t>
            </w:r>
            <w:r w:rsidR="007406E9" w:rsidRPr="007406E9">
              <w:rPr>
                <w:rFonts w:ascii="Calibri" w:eastAsia="Times New Roman" w:hAnsi="Calibri" w:cs="Calibri"/>
                <w:color w:val="000000"/>
                <w:lang w:eastAsia="en-GB"/>
              </w:rPr>
              <w:t xml:space="preserve">ishing vessels; </w:t>
            </w:r>
            <w:r w:rsidR="007406E9">
              <w:rPr>
                <w:rFonts w:ascii="Calibri" w:eastAsia="Times New Roman" w:hAnsi="Calibri" w:cs="Calibri"/>
                <w:color w:val="000000"/>
                <w:lang w:eastAsia="en-GB"/>
              </w:rPr>
              <w:t xml:space="preserve">seagoing </w:t>
            </w:r>
            <w:r w:rsidR="007406E9" w:rsidRPr="007406E9">
              <w:rPr>
                <w:rFonts w:ascii="Calibri" w:eastAsia="Times New Roman" w:hAnsi="Calibri" w:cs="Calibri"/>
                <w:color w:val="000000"/>
                <w:lang w:eastAsia="en-GB"/>
              </w:rPr>
              <w:t>factory ships and other vessels for processing or preserving fishery products</w:t>
            </w:r>
          </w:p>
        </w:tc>
      </w:tr>
      <w:tr w:rsidR="00D821C2" w:rsidRPr="00DA55E2" w14:paraId="2BA42DDE" w14:textId="77777777" w:rsidTr="00F7720C">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608" w:type="pct"/>
            <w:noWrap/>
          </w:tcPr>
          <w:p w14:paraId="1875C720" w14:textId="6E162869" w:rsidR="00D821C2" w:rsidRPr="00DA55E2" w:rsidRDefault="00D821C2" w:rsidP="00D821C2">
            <w:pPr>
              <w:rPr>
                <w:rFonts w:ascii="Calibri" w:eastAsia="Times New Roman" w:hAnsi="Calibri" w:cs="Calibri"/>
                <w:color w:val="000000"/>
                <w:lang w:eastAsia="en-GB"/>
              </w:rPr>
            </w:pPr>
            <w:r>
              <w:rPr>
                <w:rFonts w:cstheme="minorHAnsi"/>
                <w:sz w:val="24"/>
                <w:szCs w:val="24"/>
              </w:rPr>
              <w:t>8903 91 10</w:t>
            </w:r>
          </w:p>
        </w:tc>
        <w:tc>
          <w:tcPr>
            <w:tcW w:w="4392" w:type="pct"/>
            <w:noWrap/>
          </w:tcPr>
          <w:p w14:paraId="7964D09E" w14:textId="12001CDF" w:rsidR="00D821C2" w:rsidRDefault="00D821C2" w:rsidP="00D821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70305">
              <w:rPr>
                <w:rFonts w:ascii="Calibri" w:eastAsia="Times New Roman" w:hAnsi="Calibri" w:cs="Calibri"/>
                <w:color w:val="000000"/>
                <w:lang w:eastAsia="en-GB"/>
              </w:rPr>
              <w:t>Seagoing</w:t>
            </w:r>
            <w:r w:rsidR="00D9092A">
              <w:rPr>
                <w:rFonts w:ascii="Calibri" w:eastAsia="Times New Roman" w:hAnsi="Calibri" w:cs="Calibri"/>
                <w:color w:val="000000"/>
                <w:lang w:eastAsia="en-GB"/>
              </w:rPr>
              <w:t xml:space="preserve"> s</w:t>
            </w:r>
            <w:r w:rsidR="00D9092A" w:rsidRPr="00D9092A">
              <w:rPr>
                <w:rFonts w:ascii="Calibri" w:eastAsia="Times New Roman" w:hAnsi="Calibri" w:cs="Calibri"/>
                <w:color w:val="000000"/>
                <w:lang w:eastAsia="en-GB"/>
              </w:rPr>
              <w:t>ailboats, with or without auxiliary motor</w:t>
            </w:r>
          </w:p>
        </w:tc>
      </w:tr>
      <w:tr w:rsidR="00D821C2" w:rsidRPr="00DA55E2" w14:paraId="7D100997" w14:textId="77777777" w:rsidTr="00F7720C">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608" w:type="pct"/>
            <w:noWrap/>
          </w:tcPr>
          <w:p w14:paraId="381D5EEB" w14:textId="09F4F5D3" w:rsidR="00D821C2" w:rsidRPr="00DA55E2" w:rsidRDefault="00D821C2" w:rsidP="00D821C2">
            <w:pPr>
              <w:rPr>
                <w:rFonts w:ascii="Calibri" w:eastAsia="Times New Roman" w:hAnsi="Calibri" w:cs="Calibri"/>
                <w:color w:val="000000"/>
                <w:lang w:eastAsia="en-GB"/>
              </w:rPr>
            </w:pPr>
            <w:r>
              <w:rPr>
                <w:rFonts w:cstheme="minorHAnsi"/>
                <w:sz w:val="24"/>
                <w:szCs w:val="24"/>
              </w:rPr>
              <w:t>8903 92 10</w:t>
            </w:r>
          </w:p>
        </w:tc>
        <w:tc>
          <w:tcPr>
            <w:tcW w:w="4392" w:type="pct"/>
            <w:noWrap/>
          </w:tcPr>
          <w:p w14:paraId="59CF3423" w14:textId="4A462C5C" w:rsidR="00D821C2" w:rsidRDefault="00D821C2" w:rsidP="00D821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70305">
              <w:rPr>
                <w:rFonts w:ascii="Calibri" w:eastAsia="Times New Roman" w:hAnsi="Calibri" w:cs="Calibri"/>
                <w:color w:val="000000"/>
                <w:lang w:eastAsia="en-GB"/>
              </w:rPr>
              <w:t>Seagoing</w:t>
            </w:r>
            <w:r w:rsidR="00EB66C9">
              <w:rPr>
                <w:rFonts w:ascii="Calibri" w:eastAsia="Times New Roman" w:hAnsi="Calibri" w:cs="Calibri"/>
                <w:color w:val="000000"/>
                <w:lang w:eastAsia="en-GB"/>
              </w:rPr>
              <w:t xml:space="preserve"> m</w:t>
            </w:r>
            <w:r w:rsidR="00EB66C9" w:rsidRPr="00EB66C9">
              <w:rPr>
                <w:rFonts w:ascii="Calibri" w:eastAsia="Times New Roman" w:hAnsi="Calibri" w:cs="Calibri"/>
                <w:color w:val="000000"/>
                <w:lang w:eastAsia="en-GB"/>
              </w:rPr>
              <w:t>otor boats, other than outboard motor boats</w:t>
            </w:r>
          </w:p>
        </w:tc>
      </w:tr>
      <w:tr w:rsidR="00D821C2" w:rsidRPr="00DA55E2" w14:paraId="53B49DBB" w14:textId="77777777" w:rsidTr="00F7720C">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608" w:type="pct"/>
            <w:noWrap/>
          </w:tcPr>
          <w:p w14:paraId="6B4CCEC1" w14:textId="15875FCB" w:rsidR="00D821C2" w:rsidRPr="00DA55E2" w:rsidRDefault="00D821C2" w:rsidP="00D821C2">
            <w:pPr>
              <w:rPr>
                <w:rFonts w:ascii="Calibri" w:eastAsia="Times New Roman" w:hAnsi="Calibri" w:cs="Calibri"/>
                <w:color w:val="000000"/>
                <w:lang w:eastAsia="en-GB"/>
              </w:rPr>
            </w:pPr>
            <w:r>
              <w:rPr>
                <w:rFonts w:cstheme="minorHAnsi"/>
                <w:sz w:val="24"/>
                <w:szCs w:val="24"/>
              </w:rPr>
              <w:t>8904 00 91</w:t>
            </w:r>
          </w:p>
        </w:tc>
        <w:tc>
          <w:tcPr>
            <w:tcW w:w="4392" w:type="pct"/>
            <w:noWrap/>
          </w:tcPr>
          <w:p w14:paraId="7CA4A757" w14:textId="0D62437F" w:rsidR="00D821C2" w:rsidRDefault="00D821C2" w:rsidP="00D821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70305">
              <w:rPr>
                <w:rFonts w:ascii="Calibri" w:eastAsia="Times New Roman" w:hAnsi="Calibri" w:cs="Calibri"/>
                <w:color w:val="000000"/>
                <w:lang w:eastAsia="en-GB"/>
              </w:rPr>
              <w:t>Seagoing</w:t>
            </w:r>
            <w:r w:rsidR="002B29D4">
              <w:rPr>
                <w:rFonts w:ascii="Calibri" w:eastAsia="Times New Roman" w:hAnsi="Calibri" w:cs="Calibri"/>
                <w:color w:val="000000"/>
                <w:lang w:eastAsia="en-GB"/>
              </w:rPr>
              <w:t xml:space="preserve"> p</w:t>
            </w:r>
            <w:r w:rsidR="002B29D4" w:rsidRPr="002B29D4">
              <w:rPr>
                <w:rFonts w:ascii="Calibri" w:eastAsia="Times New Roman" w:hAnsi="Calibri" w:cs="Calibri"/>
                <w:color w:val="000000"/>
                <w:lang w:eastAsia="en-GB"/>
              </w:rPr>
              <w:t>usher craft</w:t>
            </w:r>
          </w:p>
        </w:tc>
      </w:tr>
      <w:tr w:rsidR="00D821C2" w:rsidRPr="00DA55E2" w14:paraId="6FB9B4D3" w14:textId="77777777" w:rsidTr="00F7720C">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608" w:type="pct"/>
            <w:noWrap/>
          </w:tcPr>
          <w:p w14:paraId="57096715" w14:textId="6E1E9109" w:rsidR="00D821C2" w:rsidRPr="00DA55E2" w:rsidRDefault="00D821C2" w:rsidP="00D821C2">
            <w:pPr>
              <w:rPr>
                <w:rFonts w:ascii="Calibri" w:eastAsia="Times New Roman" w:hAnsi="Calibri" w:cs="Calibri"/>
                <w:color w:val="000000"/>
                <w:lang w:eastAsia="en-GB"/>
              </w:rPr>
            </w:pPr>
            <w:r>
              <w:rPr>
                <w:rFonts w:cstheme="minorHAnsi"/>
                <w:sz w:val="24"/>
                <w:szCs w:val="24"/>
              </w:rPr>
              <w:t>8905 10 10</w:t>
            </w:r>
          </w:p>
        </w:tc>
        <w:tc>
          <w:tcPr>
            <w:tcW w:w="4392" w:type="pct"/>
            <w:noWrap/>
          </w:tcPr>
          <w:p w14:paraId="1EC46740" w14:textId="47412371" w:rsidR="00D821C2" w:rsidRDefault="00D821C2" w:rsidP="00D821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70305">
              <w:rPr>
                <w:rFonts w:ascii="Calibri" w:eastAsia="Times New Roman" w:hAnsi="Calibri" w:cs="Calibri"/>
                <w:color w:val="000000"/>
                <w:lang w:eastAsia="en-GB"/>
              </w:rPr>
              <w:t>Seagoing</w:t>
            </w:r>
            <w:r w:rsidR="002B29D4">
              <w:rPr>
                <w:rFonts w:ascii="Calibri" w:eastAsia="Times New Roman" w:hAnsi="Calibri" w:cs="Calibri"/>
                <w:color w:val="000000"/>
                <w:lang w:eastAsia="en-GB"/>
              </w:rPr>
              <w:t xml:space="preserve"> </w:t>
            </w:r>
            <w:r w:rsidR="00F47DB2">
              <w:rPr>
                <w:rFonts w:ascii="Calibri" w:eastAsia="Times New Roman" w:hAnsi="Calibri" w:cs="Calibri"/>
                <w:color w:val="000000"/>
                <w:lang w:eastAsia="en-GB"/>
              </w:rPr>
              <w:t>dredgers</w:t>
            </w:r>
          </w:p>
        </w:tc>
      </w:tr>
      <w:tr w:rsidR="00D821C2" w:rsidRPr="00DA55E2" w14:paraId="7387158A" w14:textId="77777777" w:rsidTr="00F7720C">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608" w:type="pct"/>
            <w:noWrap/>
          </w:tcPr>
          <w:p w14:paraId="425AF3CB" w14:textId="4EBFC955" w:rsidR="00D821C2" w:rsidRPr="00BB49E7" w:rsidRDefault="00D821C2" w:rsidP="00D821C2">
            <w:pPr>
              <w:rPr>
                <w:rFonts w:cstheme="minorHAnsi"/>
                <w:b w:val="0"/>
                <w:bCs w:val="0"/>
                <w:sz w:val="24"/>
                <w:szCs w:val="24"/>
              </w:rPr>
            </w:pPr>
            <w:r>
              <w:rPr>
                <w:rFonts w:cstheme="minorHAnsi"/>
                <w:sz w:val="24"/>
                <w:szCs w:val="24"/>
              </w:rPr>
              <w:t>8905 90 10</w:t>
            </w:r>
          </w:p>
        </w:tc>
        <w:tc>
          <w:tcPr>
            <w:tcW w:w="4392" w:type="pct"/>
            <w:noWrap/>
          </w:tcPr>
          <w:p w14:paraId="36479760" w14:textId="254884E6" w:rsidR="00D821C2" w:rsidRDefault="00D821C2" w:rsidP="00D821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70305">
              <w:rPr>
                <w:rFonts w:ascii="Calibri" w:eastAsia="Times New Roman" w:hAnsi="Calibri" w:cs="Calibri"/>
                <w:color w:val="000000"/>
                <w:lang w:eastAsia="en-GB"/>
              </w:rPr>
              <w:t>Seagoing</w:t>
            </w:r>
            <w:r w:rsidR="008D4B89">
              <w:rPr>
                <w:rFonts w:ascii="Calibri" w:eastAsia="Times New Roman" w:hAnsi="Calibri" w:cs="Calibri"/>
                <w:color w:val="000000"/>
                <w:lang w:eastAsia="en-GB"/>
              </w:rPr>
              <w:t xml:space="preserve"> l</w:t>
            </w:r>
            <w:r w:rsidR="008D4B89" w:rsidRPr="008D4B89">
              <w:rPr>
                <w:rFonts w:ascii="Calibri" w:eastAsia="Times New Roman" w:hAnsi="Calibri" w:cs="Calibri"/>
                <w:color w:val="000000"/>
                <w:lang w:eastAsia="en-GB"/>
              </w:rPr>
              <w:t xml:space="preserve">ight-vessels, fire-floats, floating cranes, and other vessels the navigability of which is subsidiary to their main function; </w:t>
            </w:r>
            <w:r w:rsidR="00B929EC">
              <w:rPr>
                <w:rFonts w:ascii="Calibri" w:eastAsia="Times New Roman" w:hAnsi="Calibri" w:cs="Calibri"/>
                <w:color w:val="000000"/>
                <w:lang w:eastAsia="en-GB"/>
              </w:rPr>
              <w:t xml:space="preserve">seagoing </w:t>
            </w:r>
            <w:r w:rsidR="008D4B89" w:rsidRPr="008D4B89">
              <w:rPr>
                <w:rFonts w:ascii="Calibri" w:eastAsia="Times New Roman" w:hAnsi="Calibri" w:cs="Calibri"/>
                <w:color w:val="000000"/>
                <w:lang w:eastAsia="en-GB"/>
              </w:rPr>
              <w:t>floating docks;</w:t>
            </w:r>
          </w:p>
        </w:tc>
      </w:tr>
      <w:tr w:rsidR="00D821C2" w:rsidRPr="00DA55E2" w14:paraId="6BF00956" w14:textId="77777777" w:rsidTr="00F7720C">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608" w:type="pct"/>
            <w:noWrap/>
          </w:tcPr>
          <w:p w14:paraId="628A742A" w14:textId="6DC53996" w:rsidR="00D821C2" w:rsidRPr="00DA55E2" w:rsidRDefault="00D821C2" w:rsidP="00D821C2">
            <w:pPr>
              <w:rPr>
                <w:rFonts w:ascii="Calibri" w:eastAsia="Times New Roman" w:hAnsi="Calibri" w:cs="Calibri"/>
                <w:color w:val="000000"/>
                <w:lang w:eastAsia="en-GB"/>
              </w:rPr>
            </w:pPr>
            <w:r>
              <w:rPr>
                <w:rFonts w:cstheme="minorHAnsi"/>
                <w:sz w:val="24"/>
                <w:szCs w:val="24"/>
              </w:rPr>
              <w:t>8906 10</w:t>
            </w:r>
          </w:p>
        </w:tc>
        <w:tc>
          <w:tcPr>
            <w:tcW w:w="4392" w:type="pct"/>
            <w:noWrap/>
          </w:tcPr>
          <w:p w14:paraId="74975049" w14:textId="09796694" w:rsidR="00D821C2" w:rsidRDefault="00973827" w:rsidP="00D821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Warships</w:t>
            </w:r>
          </w:p>
        </w:tc>
      </w:tr>
      <w:tr w:rsidR="00D821C2" w:rsidRPr="00DA55E2" w14:paraId="0EC08243" w14:textId="77777777" w:rsidTr="00F7720C">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608" w:type="pct"/>
            <w:noWrap/>
          </w:tcPr>
          <w:p w14:paraId="72A31C27" w14:textId="7E8D8680" w:rsidR="00D821C2" w:rsidRPr="00DA55E2" w:rsidRDefault="00D821C2" w:rsidP="00D821C2">
            <w:pPr>
              <w:rPr>
                <w:rFonts w:ascii="Calibri" w:eastAsia="Times New Roman" w:hAnsi="Calibri" w:cs="Calibri"/>
                <w:color w:val="000000"/>
                <w:lang w:eastAsia="en-GB"/>
              </w:rPr>
            </w:pPr>
            <w:r>
              <w:rPr>
                <w:rFonts w:cstheme="minorHAnsi"/>
                <w:sz w:val="24"/>
                <w:szCs w:val="24"/>
              </w:rPr>
              <w:lastRenderedPageBreak/>
              <w:t>8906 90 10</w:t>
            </w:r>
          </w:p>
        </w:tc>
        <w:tc>
          <w:tcPr>
            <w:tcW w:w="4392" w:type="pct"/>
            <w:noWrap/>
          </w:tcPr>
          <w:p w14:paraId="767C045E" w14:textId="1836C357" w:rsidR="00D821C2" w:rsidRDefault="00C73397" w:rsidP="00D821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Other s</w:t>
            </w:r>
            <w:r w:rsidR="00D821C2" w:rsidRPr="00970305">
              <w:rPr>
                <w:rFonts w:ascii="Calibri" w:eastAsia="Times New Roman" w:hAnsi="Calibri" w:cs="Calibri"/>
                <w:color w:val="000000"/>
                <w:lang w:eastAsia="en-GB"/>
              </w:rPr>
              <w:t>eagoing</w:t>
            </w:r>
            <w:r w:rsidR="00F64917">
              <w:rPr>
                <w:rFonts w:ascii="Calibri" w:eastAsia="Times New Roman" w:hAnsi="Calibri" w:cs="Calibri"/>
                <w:color w:val="000000"/>
                <w:lang w:eastAsia="en-GB"/>
              </w:rPr>
              <w:t xml:space="preserve"> </w:t>
            </w:r>
            <w:r w:rsidR="00F64917" w:rsidRPr="00F64917">
              <w:rPr>
                <w:rFonts w:ascii="Calibri" w:eastAsia="Times New Roman" w:hAnsi="Calibri" w:cs="Calibri"/>
                <w:color w:val="000000"/>
                <w:lang w:eastAsia="en-GB"/>
              </w:rPr>
              <w:t>vessels, including lifeboats other than rowing boats</w:t>
            </w:r>
            <w:r w:rsidR="00CE7285">
              <w:rPr>
                <w:rFonts w:ascii="Calibri" w:eastAsia="Times New Roman" w:hAnsi="Calibri" w:cs="Calibri"/>
                <w:color w:val="000000"/>
                <w:lang w:eastAsia="en-GB"/>
              </w:rPr>
              <w:t xml:space="preserve"> but excluding</w:t>
            </w:r>
            <w:r w:rsidR="00E35A6A">
              <w:rPr>
                <w:rFonts w:ascii="Calibri" w:eastAsia="Times New Roman" w:hAnsi="Calibri" w:cs="Calibri"/>
                <w:color w:val="000000"/>
                <w:lang w:eastAsia="en-GB"/>
              </w:rPr>
              <w:t xml:space="preserve"> </w:t>
            </w:r>
            <w:r w:rsidR="00117B09">
              <w:rPr>
                <w:rFonts w:ascii="Calibri" w:eastAsia="Times New Roman" w:hAnsi="Calibri" w:cs="Calibri"/>
                <w:color w:val="000000"/>
                <w:lang w:eastAsia="en-GB"/>
              </w:rPr>
              <w:t>y</w:t>
            </w:r>
            <w:r w:rsidR="00117B09" w:rsidRPr="00117B09">
              <w:rPr>
                <w:rFonts w:ascii="Calibri" w:eastAsia="Times New Roman" w:hAnsi="Calibri" w:cs="Calibri"/>
                <w:color w:val="000000"/>
                <w:lang w:eastAsia="en-GB"/>
              </w:rPr>
              <w:t>achts and other vessels for pleasure or sports</w:t>
            </w:r>
            <w:r w:rsidR="00CE7285">
              <w:rPr>
                <w:rFonts w:ascii="Calibri" w:eastAsia="Times New Roman" w:hAnsi="Calibri" w:cs="Calibri"/>
                <w:color w:val="000000"/>
                <w:lang w:eastAsia="en-GB"/>
              </w:rPr>
              <w:t xml:space="preserve">, </w:t>
            </w:r>
            <w:r w:rsidR="00117B09" w:rsidRPr="00117B09">
              <w:rPr>
                <w:rFonts w:ascii="Calibri" w:eastAsia="Times New Roman" w:hAnsi="Calibri" w:cs="Calibri"/>
                <w:color w:val="000000"/>
                <w:lang w:eastAsia="en-GB"/>
              </w:rPr>
              <w:t>rowing boats and canoes</w:t>
            </w:r>
            <w:r w:rsidR="00117B09">
              <w:rPr>
                <w:rFonts w:ascii="Calibri" w:eastAsia="Times New Roman" w:hAnsi="Calibri" w:cs="Calibri"/>
                <w:color w:val="000000"/>
                <w:lang w:eastAsia="en-GB"/>
              </w:rPr>
              <w:t xml:space="preserve"> and tugs</w:t>
            </w:r>
            <w:bookmarkStart w:id="0" w:name="_GoBack"/>
            <w:bookmarkEnd w:id="0"/>
          </w:p>
        </w:tc>
      </w:tr>
    </w:tbl>
    <w:p w14:paraId="243E1200" w14:textId="77777777" w:rsidR="00F7720C" w:rsidRDefault="00F7720C" w:rsidP="00AB7B28">
      <w:pPr>
        <w:jc w:val="both"/>
      </w:pPr>
    </w:p>
    <w:p w14:paraId="7FEBB3F3" w14:textId="684500B0" w:rsidR="00785A74" w:rsidRDefault="00785A74" w:rsidP="00B16CA2">
      <w:pPr>
        <w:jc w:val="both"/>
      </w:pPr>
      <w:r w:rsidRPr="00B16CA2">
        <w:rPr>
          <w:u w:val="single"/>
        </w:rPr>
        <w:t>Goods Eligible</w:t>
      </w:r>
    </w:p>
    <w:p w14:paraId="6229BDA3" w14:textId="6AD22F9A" w:rsidR="00785A74" w:rsidRDefault="00785A74" w:rsidP="00015382">
      <w:pPr>
        <w:pStyle w:val="ListParagraph"/>
        <w:numPr>
          <w:ilvl w:val="1"/>
          <w:numId w:val="1"/>
        </w:numPr>
        <w:jc w:val="both"/>
      </w:pPr>
      <w:r>
        <w:t>The goods eligible are those with classification codes appearing in Table 1.</w:t>
      </w:r>
      <w:r w:rsidR="00B16CA2">
        <w:t>2</w:t>
      </w:r>
      <w:r w:rsidR="00B50A77">
        <w:t>.</w:t>
      </w:r>
    </w:p>
    <w:tbl>
      <w:tblPr>
        <w:tblStyle w:val="ListTable3"/>
        <w:tblW w:w="5000" w:type="pct"/>
        <w:tblLayout w:type="fixed"/>
        <w:tblLook w:val="0420" w:firstRow="1" w:lastRow="0" w:firstColumn="0" w:lastColumn="0" w:noHBand="0" w:noVBand="1"/>
      </w:tblPr>
      <w:tblGrid>
        <w:gridCol w:w="1554"/>
        <w:gridCol w:w="1135"/>
        <w:gridCol w:w="2268"/>
        <w:gridCol w:w="8991"/>
      </w:tblGrid>
      <w:tr w:rsidR="00F60BDC" w14:paraId="2DECE89C" w14:textId="77777777" w:rsidTr="004B302F">
        <w:trPr>
          <w:cnfStyle w:val="100000000000" w:firstRow="1" w:lastRow="0" w:firstColumn="0" w:lastColumn="0" w:oddVBand="0" w:evenVBand="0" w:oddHBand="0" w:evenHBand="0" w:firstRowFirstColumn="0" w:firstRowLastColumn="0" w:lastRowFirstColumn="0" w:lastRowLastColumn="0"/>
          <w:cantSplit/>
          <w:tblHeader/>
        </w:trPr>
        <w:tc>
          <w:tcPr>
            <w:tcW w:w="557" w:type="pct"/>
          </w:tcPr>
          <w:p w14:paraId="4B4DC426" w14:textId="77777777" w:rsidR="00F60BDC" w:rsidRDefault="00F60BDC" w:rsidP="001312F5">
            <w:pPr>
              <w:pStyle w:val="NormalinTable"/>
              <w:jc w:val="center"/>
            </w:pPr>
            <w:r>
              <w:t>[1]</w:t>
            </w:r>
          </w:p>
        </w:tc>
        <w:tc>
          <w:tcPr>
            <w:tcW w:w="407" w:type="pct"/>
          </w:tcPr>
          <w:p w14:paraId="016AC9B0" w14:textId="339064D2" w:rsidR="00F60BDC" w:rsidRDefault="00F60BDC" w:rsidP="001312F5">
            <w:pPr>
              <w:pStyle w:val="NormalinTable"/>
              <w:jc w:val="center"/>
            </w:pPr>
            <w:r>
              <w:t>[</w:t>
            </w:r>
            <w:r w:rsidR="004E68D2">
              <w:t>2</w:t>
            </w:r>
            <w:r>
              <w:t>]</w:t>
            </w:r>
          </w:p>
        </w:tc>
        <w:tc>
          <w:tcPr>
            <w:tcW w:w="813" w:type="pct"/>
          </w:tcPr>
          <w:p w14:paraId="78C81D48" w14:textId="41701E51" w:rsidR="00F60BDC" w:rsidRDefault="00F60BDC" w:rsidP="001312F5">
            <w:pPr>
              <w:pStyle w:val="NormalinTable"/>
              <w:jc w:val="center"/>
            </w:pPr>
            <w:r>
              <w:t>[</w:t>
            </w:r>
            <w:r w:rsidR="004E68D2">
              <w:t>3</w:t>
            </w:r>
            <w:r>
              <w:t>]</w:t>
            </w:r>
          </w:p>
        </w:tc>
        <w:tc>
          <w:tcPr>
            <w:tcW w:w="3223" w:type="pct"/>
          </w:tcPr>
          <w:p w14:paraId="301843C7" w14:textId="32CF4EE7" w:rsidR="00F60BDC" w:rsidRDefault="00F60BDC" w:rsidP="007D18FD">
            <w:pPr>
              <w:pStyle w:val="NormalinTable"/>
            </w:pPr>
            <w:r>
              <w:t>[</w:t>
            </w:r>
            <w:r w:rsidR="004E68D2">
              <w:t>4</w:t>
            </w:r>
            <w:r>
              <w:t>]</w:t>
            </w:r>
          </w:p>
        </w:tc>
      </w:tr>
      <w:tr w:rsidR="00F60BDC" w14:paraId="43C8902A" w14:textId="77777777" w:rsidTr="004B302F">
        <w:trPr>
          <w:cnfStyle w:val="100000000000" w:firstRow="1" w:lastRow="0" w:firstColumn="0" w:lastColumn="0" w:oddVBand="0" w:evenVBand="0" w:oddHBand="0" w:evenHBand="0" w:firstRowFirstColumn="0" w:firstRowLastColumn="0" w:lastRowFirstColumn="0" w:lastRowLastColumn="0"/>
          <w:cantSplit/>
          <w:tblHeader/>
        </w:trPr>
        <w:tc>
          <w:tcPr>
            <w:tcW w:w="557" w:type="pct"/>
          </w:tcPr>
          <w:p w14:paraId="74A46ECD" w14:textId="77777777" w:rsidR="00F60BDC" w:rsidRDefault="00F60BDC" w:rsidP="001312F5">
            <w:pPr>
              <w:pStyle w:val="NormalinTable"/>
              <w:rPr>
                <w:b w:val="0"/>
                <w:bCs/>
              </w:rPr>
            </w:pPr>
            <w:r>
              <w:t>Classification</w:t>
            </w:r>
          </w:p>
          <w:p w14:paraId="633BAF46" w14:textId="77777777" w:rsidR="00F60BDC" w:rsidRDefault="00F60BDC" w:rsidP="001312F5">
            <w:pPr>
              <w:pStyle w:val="NormalinTable"/>
            </w:pPr>
            <w:r>
              <w:t>Code</w:t>
            </w:r>
          </w:p>
        </w:tc>
        <w:tc>
          <w:tcPr>
            <w:tcW w:w="407" w:type="pct"/>
          </w:tcPr>
          <w:p w14:paraId="03BFF390" w14:textId="77777777" w:rsidR="00F60BDC" w:rsidRDefault="00F60BDC" w:rsidP="00DA55E2">
            <w:pPr>
              <w:pStyle w:val="NormalinTable"/>
              <w:jc w:val="right"/>
            </w:pPr>
            <w:r>
              <w:t>Duty Expression</w:t>
            </w:r>
          </w:p>
        </w:tc>
        <w:tc>
          <w:tcPr>
            <w:tcW w:w="813" w:type="pct"/>
          </w:tcPr>
          <w:p w14:paraId="75EF9AB3" w14:textId="77777777" w:rsidR="00F60BDC" w:rsidRDefault="00F60BDC" w:rsidP="001312F5">
            <w:pPr>
              <w:pStyle w:val="NormalinTable"/>
              <w:jc w:val="center"/>
            </w:pPr>
            <w:r>
              <w:t>Notes</w:t>
            </w:r>
          </w:p>
        </w:tc>
        <w:tc>
          <w:tcPr>
            <w:tcW w:w="3223" w:type="pct"/>
          </w:tcPr>
          <w:p w14:paraId="040EB87F" w14:textId="77777777" w:rsidR="00F60BDC" w:rsidRDefault="00F60BDC" w:rsidP="007D18FD">
            <w:pPr>
              <w:pStyle w:val="NormalinTable"/>
            </w:pPr>
            <w:r>
              <w:t>Description</w:t>
            </w:r>
          </w:p>
        </w:tc>
      </w:tr>
      <w:tr w:rsidR="007D18FD" w:rsidRPr="00DA55E2" w14:paraId="37790E74" w14:textId="77777777" w:rsidTr="004B302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57" w:type="pct"/>
            <w:noWrap/>
            <w:hideMark/>
          </w:tcPr>
          <w:p w14:paraId="1A7C777E" w14:textId="77777777" w:rsidR="007D18FD" w:rsidRPr="00DA55E2" w:rsidRDefault="007D18FD" w:rsidP="007D18FD">
            <w:pPr>
              <w:rPr>
                <w:rFonts w:ascii="Calibri" w:eastAsia="Times New Roman" w:hAnsi="Calibri" w:cs="Calibri"/>
                <w:color w:val="000000"/>
                <w:lang w:eastAsia="en-GB"/>
              </w:rPr>
            </w:pPr>
            <w:r w:rsidRPr="00DA55E2">
              <w:rPr>
                <w:rFonts w:ascii="Calibri" w:eastAsia="Times New Roman" w:hAnsi="Calibri" w:cs="Calibri"/>
                <w:color w:val="000000"/>
                <w:lang w:eastAsia="en-GB"/>
              </w:rPr>
              <w:t>1507000000</w:t>
            </w:r>
          </w:p>
        </w:tc>
        <w:tc>
          <w:tcPr>
            <w:tcW w:w="407" w:type="pct"/>
            <w:noWrap/>
          </w:tcPr>
          <w:p w14:paraId="3400CAEE" w14:textId="5714CBEB" w:rsidR="007D18FD" w:rsidRPr="00DA55E2" w:rsidRDefault="007D18FD" w:rsidP="007D18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813" w:type="pct"/>
            <w:noWrap/>
            <w:hideMark/>
          </w:tcPr>
          <w:p w14:paraId="1D75E21B" w14:textId="77777777" w:rsidR="007D18FD" w:rsidRPr="00DA55E2" w:rsidRDefault="007D18FD" w:rsidP="007D18F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3223" w:type="pct"/>
            <w:tcBorders>
              <w:top w:val="nil"/>
              <w:left w:val="nil"/>
              <w:bottom w:val="nil"/>
              <w:right w:val="nil"/>
            </w:tcBorders>
            <w:shd w:val="clear" w:color="auto" w:fill="auto"/>
            <w:noWrap/>
            <w:vAlign w:val="bottom"/>
          </w:tcPr>
          <w:p w14:paraId="4E6FF0E3" w14:textId="107D3A63" w:rsidR="007D18FD" w:rsidRPr="00DA55E2" w:rsidRDefault="007D18FD" w:rsidP="007D18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 xml:space="preserve">Soya-bean oil and its fractions, </w:t>
            </w:r>
            <w:proofErr w:type="gramStart"/>
            <w:r>
              <w:rPr>
                <w:rFonts w:ascii="Calibri" w:hAnsi="Calibri" w:cs="Calibri"/>
                <w:color w:val="000000"/>
              </w:rPr>
              <w:t>whether or not</w:t>
            </w:r>
            <w:proofErr w:type="gramEnd"/>
            <w:r>
              <w:rPr>
                <w:rFonts w:ascii="Calibri" w:hAnsi="Calibri" w:cs="Calibri"/>
                <w:color w:val="000000"/>
              </w:rPr>
              <w:t xml:space="preserve"> refined, but not chemically modified</w:t>
            </w:r>
          </w:p>
        </w:tc>
      </w:tr>
      <w:tr w:rsidR="007D18FD" w:rsidRPr="00DA55E2" w14:paraId="36C0011B" w14:textId="77777777" w:rsidTr="004B302F">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557" w:type="pct"/>
            <w:noWrap/>
            <w:hideMark/>
          </w:tcPr>
          <w:p w14:paraId="3A2C57C0" w14:textId="77777777" w:rsidR="007D18FD" w:rsidRPr="00DA55E2" w:rsidRDefault="007D18FD" w:rsidP="007D18FD">
            <w:pPr>
              <w:rPr>
                <w:rFonts w:ascii="Calibri" w:eastAsia="Times New Roman" w:hAnsi="Calibri" w:cs="Calibri"/>
                <w:color w:val="000000"/>
                <w:lang w:eastAsia="en-GB"/>
              </w:rPr>
            </w:pPr>
            <w:r w:rsidRPr="00DA55E2">
              <w:rPr>
                <w:rFonts w:ascii="Calibri" w:eastAsia="Times New Roman" w:hAnsi="Calibri" w:cs="Calibri"/>
                <w:color w:val="000000"/>
                <w:lang w:eastAsia="en-GB"/>
              </w:rPr>
              <w:t>1508000000</w:t>
            </w:r>
          </w:p>
        </w:tc>
        <w:tc>
          <w:tcPr>
            <w:tcW w:w="407" w:type="pct"/>
            <w:noWrap/>
          </w:tcPr>
          <w:p w14:paraId="522F31E6" w14:textId="3B38EFC6" w:rsidR="007D18FD" w:rsidRPr="00DA55E2" w:rsidRDefault="007D18FD" w:rsidP="007D18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813" w:type="pct"/>
            <w:noWrap/>
            <w:hideMark/>
          </w:tcPr>
          <w:p w14:paraId="779A1387" w14:textId="77777777" w:rsidR="007D18FD" w:rsidRPr="00DA55E2" w:rsidRDefault="007D18FD" w:rsidP="007D18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3223" w:type="pct"/>
            <w:tcBorders>
              <w:top w:val="nil"/>
              <w:left w:val="nil"/>
              <w:bottom w:val="nil"/>
              <w:right w:val="nil"/>
            </w:tcBorders>
            <w:shd w:val="clear" w:color="auto" w:fill="auto"/>
            <w:noWrap/>
            <w:vAlign w:val="bottom"/>
          </w:tcPr>
          <w:p w14:paraId="6CEC0D1D" w14:textId="2F35A8EE" w:rsidR="007D18FD" w:rsidRPr="00DA55E2" w:rsidRDefault="007D18FD" w:rsidP="007D18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 xml:space="preserve">Groundnut oil and its fractions, </w:t>
            </w:r>
            <w:proofErr w:type="gramStart"/>
            <w:r>
              <w:rPr>
                <w:rFonts w:ascii="Calibri" w:hAnsi="Calibri" w:cs="Calibri"/>
                <w:color w:val="000000"/>
              </w:rPr>
              <w:t>whether or not</w:t>
            </w:r>
            <w:proofErr w:type="gramEnd"/>
            <w:r>
              <w:rPr>
                <w:rFonts w:ascii="Calibri" w:hAnsi="Calibri" w:cs="Calibri"/>
                <w:color w:val="000000"/>
              </w:rPr>
              <w:t xml:space="preserve"> refined, but not chemically modified</w:t>
            </w:r>
          </w:p>
        </w:tc>
      </w:tr>
      <w:tr w:rsidR="007D18FD" w:rsidRPr="00DA55E2" w14:paraId="639EDEFD" w14:textId="77777777" w:rsidTr="004B302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57" w:type="pct"/>
            <w:noWrap/>
            <w:hideMark/>
          </w:tcPr>
          <w:p w14:paraId="7EF72E1D" w14:textId="77777777" w:rsidR="007D18FD" w:rsidRPr="00DA55E2" w:rsidRDefault="007D18FD" w:rsidP="007D18FD">
            <w:pPr>
              <w:rPr>
                <w:rFonts w:ascii="Calibri" w:eastAsia="Times New Roman" w:hAnsi="Calibri" w:cs="Calibri"/>
                <w:color w:val="000000"/>
                <w:lang w:eastAsia="en-GB"/>
              </w:rPr>
            </w:pPr>
            <w:r w:rsidRPr="00DA55E2">
              <w:rPr>
                <w:rFonts w:ascii="Calibri" w:eastAsia="Times New Roman" w:hAnsi="Calibri" w:cs="Calibri"/>
                <w:color w:val="000000"/>
                <w:lang w:eastAsia="en-GB"/>
              </w:rPr>
              <w:t>1509000000</w:t>
            </w:r>
          </w:p>
        </w:tc>
        <w:tc>
          <w:tcPr>
            <w:tcW w:w="407" w:type="pct"/>
            <w:noWrap/>
            <w:hideMark/>
          </w:tcPr>
          <w:p w14:paraId="6BB10F69" w14:textId="3374EDEC" w:rsidR="007D18FD" w:rsidRPr="00DA55E2" w:rsidRDefault="007D18FD" w:rsidP="007D18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813" w:type="pct"/>
            <w:noWrap/>
            <w:hideMark/>
          </w:tcPr>
          <w:p w14:paraId="02A9192C" w14:textId="77777777" w:rsidR="007D18FD" w:rsidRPr="00DA55E2" w:rsidRDefault="007D18FD" w:rsidP="007D18F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3223" w:type="pct"/>
            <w:tcBorders>
              <w:top w:val="nil"/>
              <w:left w:val="nil"/>
              <w:bottom w:val="nil"/>
              <w:right w:val="nil"/>
            </w:tcBorders>
            <w:shd w:val="clear" w:color="auto" w:fill="auto"/>
            <w:noWrap/>
            <w:vAlign w:val="bottom"/>
          </w:tcPr>
          <w:p w14:paraId="2C37615C" w14:textId="389E7872" w:rsidR="007D18FD" w:rsidRPr="00DA55E2" w:rsidRDefault="007D18FD" w:rsidP="007D18F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 xml:space="preserve">Olive oil and its fractions, </w:t>
            </w:r>
            <w:proofErr w:type="gramStart"/>
            <w:r>
              <w:rPr>
                <w:rFonts w:ascii="Calibri" w:hAnsi="Calibri" w:cs="Calibri"/>
                <w:color w:val="000000"/>
              </w:rPr>
              <w:t>whether or not</w:t>
            </w:r>
            <w:proofErr w:type="gramEnd"/>
            <w:r>
              <w:rPr>
                <w:rFonts w:ascii="Calibri" w:hAnsi="Calibri" w:cs="Calibri"/>
                <w:color w:val="000000"/>
              </w:rPr>
              <w:t xml:space="preserve"> refined, but not chemically modified</w:t>
            </w:r>
          </w:p>
        </w:tc>
      </w:tr>
      <w:tr w:rsidR="007D18FD" w:rsidRPr="00DA55E2" w14:paraId="58C49BE7" w14:textId="77777777" w:rsidTr="004B302F">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557" w:type="pct"/>
            <w:noWrap/>
            <w:hideMark/>
          </w:tcPr>
          <w:p w14:paraId="60DD7536" w14:textId="77777777" w:rsidR="007D18FD" w:rsidRPr="00DA55E2" w:rsidRDefault="007D18FD" w:rsidP="007D18FD">
            <w:pPr>
              <w:rPr>
                <w:rFonts w:ascii="Calibri" w:eastAsia="Times New Roman" w:hAnsi="Calibri" w:cs="Calibri"/>
                <w:color w:val="000000"/>
                <w:lang w:eastAsia="en-GB"/>
              </w:rPr>
            </w:pPr>
            <w:r w:rsidRPr="00DA55E2">
              <w:rPr>
                <w:rFonts w:ascii="Calibri" w:eastAsia="Times New Roman" w:hAnsi="Calibri" w:cs="Calibri"/>
                <w:color w:val="000000"/>
                <w:lang w:eastAsia="en-GB"/>
              </w:rPr>
              <w:t>1510000000</w:t>
            </w:r>
          </w:p>
        </w:tc>
        <w:tc>
          <w:tcPr>
            <w:tcW w:w="407" w:type="pct"/>
            <w:noWrap/>
            <w:hideMark/>
          </w:tcPr>
          <w:p w14:paraId="2AE688A3" w14:textId="0B7FAEC4" w:rsidR="007D18FD" w:rsidRPr="00DA55E2" w:rsidRDefault="007D18FD" w:rsidP="007D18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813" w:type="pct"/>
            <w:noWrap/>
            <w:hideMark/>
          </w:tcPr>
          <w:p w14:paraId="69149DE5" w14:textId="77777777" w:rsidR="007D18FD" w:rsidRPr="00DA55E2" w:rsidRDefault="007D18FD" w:rsidP="007D18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3223" w:type="pct"/>
            <w:tcBorders>
              <w:top w:val="nil"/>
              <w:left w:val="nil"/>
              <w:bottom w:val="nil"/>
              <w:right w:val="nil"/>
            </w:tcBorders>
            <w:shd w:val="clear" w:color="auto" w:fill="auto"/>
            <w:noWrap/>
            <w:vAlign w:val="bottom"/>
          </w:tcPr>
          <w:p w14:paraId="56FA3B5F" w14:textId="327F79EB" w:rsidR="007D18FD" w:rsidRPr="00DA55E2" w:rsidRDefault="007D18FD" w:rsidP="007D18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 xml:space="preserve">Other oils and their fractions, obtained solely from olives, </w:t>
            </w:r>
            <w:proofErr w:type="gramStart"/>
            <w:r>
              <w:rPr>
                <w:rFonts w:ascii="Calibri" w:hAnsi="Calibri" w:cs="Calibri"/>
                <w:color w:val="000000"/>
              </w:rPr>
              <w:t>whether or not</w:t>
            </w:r>
            <w:proofErr w:type="gramEnd"/>
            <w:r>
              <w:rPr>
                <w:rFonts w:ascii="Calibri" w:hAnsi="Calibri" w:cs="Calibri"/>
                <w:color w:val="000000"/>
              </w:rPr>
              <w:t xml:space="preserve"> refined, but not chemically modified, including blends of these oils or fractions with oils or fractions of heading|1509</w:t>
            </w:r>
          </w:p>
        </w:tc>
      </w:tr>
      <w:tr w:rsidR="007D18FD" w:rsidRPr="00DA55E2" w14:paraId="7AA22C29" w14:textId="77777777" w:rsidTr="004B302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57" w:type="pct"/>
            <w:noWrap/>
            <w:hideMark/>
          </w:tcPr>
          <w:p w14:paraId="099DD872" w14:textId="77777777" w:rsidR="007D18FD" w:rsidRPr="00DA55E2" w:rsidRDefault="007D18FD" w:rsidP="007D18FD">
            <w:pPr>
              <w:rPr>
                <w:rFonts w:ascii="Calibri" w:eastAsia="Times New Roman" w:hAnsi="Calibri" w:cs="Calibri"/>
                <w:color w:val="000000"/>
                <w:lang w:eastAsia="en-GB"/>
              </w:rPr>
            </w:pPr>
            <w:r w:rsidRPr="00DA55E2">
              <w:rPr>
                <w:rFonts w:ascii="Calibri" w:eastAsia="Times New Roman" w:hAnsi="Calibri" w:cs="Calibri"/>
                <w:color w:val="000000"/>
                <w:lang w:eastAsia="en-GB"/>
              </w:rPr>
              <w:t>1511100000</w:t>
            </w:r>
          </w:p>
        </w:tc>
        <w:tc>
          <w:tcPr>
            <w:tcW w:w="407" w:type="pct"/>
            <w:noWrap/>
            <w:hideMark/>
          </w:tcPr>
          <w:p w14:paraId="078533A2" w14:textId="5986090E" w:rsidR="007D18FD" w:rsidRPr="00DA55E2" w:rsidRDefault="007D18FD" w:rsidP="007D18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813" w:type="pct"/>
            <w:noWrap/>
            <w:hideMark/>
          </w:tcPr>
          <w:p w14:paraId="1C1A7365" w14:textId="258AEEE4" w:rsidR="007D18FD" w:rsidRPr="00DA55E2" w:rsidRDefault="007D18FD" w:rsidP="007D18F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3223" w:type="pct"/>
            <w:tcBorders>
              <w:top w:val="nil"/>
              <w:left w:val="nil"/>
              <w:bottom w:val="nil"/>
              <w:right w:val="nil"/>
            </w:tcBorders>
            <w:shd w:val="clear" w:color="auto" w:fill="auto"/>
            <w:noWrap/>
            <w:vAlign w:val="bottom"/>
          </w:tcPr>
          <w:p w14:paraId="6A70D337" w14:textId="4460BF6D" w:rsidR="007D18FD" w:rsidRDefault="007D18FD" w:rsidP="007D18F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Palm oil and its fractions, </w:t>
            </w:r>
            <w:proofErr w:type="gramStart"/>
            <w:r>
              <w:rPr>
                <w:rFonts w:ascii="Calibri" w:hAnsi="Calibri" w:cs="Calibri"/>
                <w:color w:val="000000"/>
              </w:rPr>
              <w:t>whether or not</w:t>
            </w:r>
            <w:proofErr w:type="gramEnd"/>
            <w:r>
              <w:rPr>
                <w:rFonts w:ascii="Calibri" w:hAnsi="Calibri" w:cs="Calibri"/>
                <w:color w:val="000000"/>
              </w:rPr>
              <w:t xml:space="preserve"> refined, but not chemically modified</w:t>
            </w:r>
          </w:p>
          <w:p w14:paraId="3DC99D3E" w14:textId="180C2891" w:rsidR="00C01027" w:rsidRPr="00A136D2" w:rsidRDefault="00C01027" w:rsidP="00A136D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136D2">
              <w:rPr>
                <w:rFonts w:ascii="Calibri" w:eastAsia="Times New Roman" w:hAnsi="Calibri" w:cs="Calibri"/>
                <w:color w:val="000000"/>
                <w:lang w:eastAsia="en-GB"/>
              </w:rPr>
              <w:t>Crude oil</w:t>
            </w:r>
          </w:p>
        </w:tc>
      </w:tr>
      <w:tr w:rsidR="007D18FD" w:rsidRPr="00DA55E2" w14:paraId="713AB214" w14:textId="77777777" w:rsidTr="004B302F">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557" w:type="pct"/>
            <w:noWrap/>
            <w:hideMark/>
          </w:tcPr>
          <w:p w14:paraId="3A851C87" w14:textId="77777777" w:rsidR="007D18FD" w:rsidRPr="00DA55E2" w:rsidRDefault="007D18FD" w:rsidP="007D18FD">
            <w:pPr>
              <w:rPr>
                <w:rFonts w:ascii="Calibri" w:eastAsia="Times New Roman" w:hAnsi="Calibri" w:cs="Calibri"/>
                <w:color w:val="000000"/>
                <w:lang w:eastAsia="en-GB"/>
              </w:rPr>
            </w:pPr>
            <w:r w:rsidRPr="00DA55E2">
              <w:rPr>
                <w:rFonts w:ascii="Calibri" w:eastAsia="Times New Roman" w:hAnsi="Calibri" w:cs="Calibri"/>
                <w:color w:val="000000"/>
                <w:lang w:eastAsia="en-GB"/>
              </w:rPr>
              <w:t>1511901100</w:t>
            </w:r>
          </w:p>
        </w:tc>
        <w:tc>
          <w:tcPr>
            <w:tcW w:w="407" w:type="pct"/>
            <w:noWrap/>
            <w:hideMark/>
          </w:tcPr>
          <w:p w14:paraId="1FA435CB" w14:textId="613955B3" w:rsidR="007D18FD" w:rsidRPr="00DA55E2" w:rsidRDefault="007D18FD" w:rsidP="007D18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813" w:type="pct"/>
            <w:noWrap/>
            <w:hideMark/>
          </w:tcPr>
          <w:p w14:paraId="79B082E9" w14:textId="6F99AE9C" w:rsidR="007D18FD" w:rsidRPr="00DA55E2" w:rsidRDefault="007D18FD" w:rsidP="007D18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3223" w:type="pct"/>
            <w:tcBorders>
              <w:top w:val="nil"/>
              <w:left w:val="nil"/>
              <w:bottom w:val="nil"/>
              <w:right w:val="nil"/>
            </w:tcBorders>
            <w:shd w:val="clear" w:color="auto" w:fill="auto"/>
            <w:noWrap/>
            <w:vAlign w:val="bottom"/>
          </w:tcPr>
          <w:p w14:paraId="50090211" w14:textId="77777777" w:rsidR="007D18FD" w:rsidRDefault="007D18FD" w:rsidP="007D18F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Palm oil and its fractions, </w:t>
            </w:r>
            <w:proofErr w:type="gramStart"/>
            <w:r>
              <w:rPr>
                <w:rFonts w:ascii="Calibri" w:hAnsi="Calibri" w:cs="Calibri"/>
                <w:color w:val="000000"/>
              </w:rPr>
              <w:t>whether or not</w:t>
            </w:r>
            <w:proofErr w:type="gramEnd"/>
            <w:r>
              <w:rPr>
                <w:rFonts w:ascii="Calibri" w:hAnsi="Calibri" w:cs="Calibri"/>
                <w:color w:val="000000"/>
              </w:rPr>
              <w:t xml:space="preserve"> refined, but not chemically modified</w:t>
            </w:r>
          </w:p>
          <w:p w14:paraId="77906D3C" w14:textId="77777777" w:rsidR="006570BE" w:rsidRDefault="00C01027" w:rsidP="00A136D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A136D2">
              <w:rPr>
                <w:rFonts w:ascii="Calibri" w:eastAsia="Times New Roman" w:hAnsi="Calibri" w:cs="Calibri"/>
                <w:color w:val="000000"/>
                <w:lang w:eastAsia="en-GB"/>
              </w:rPr>
              <w:t>Other</w:t>
            </w:r>
          </w:p>
          <w:p w14:paraId="7CD79E75" w14:textId="77777777" w:rsidR="00C01027" w:rsidRPr="006570BE" w:rsidRDefault="006570BE" w:rsidP="006570B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r w:rsidR="00C01027" w:rsidRPr="006570BE">
              <w:rPr>
                <w:rFonts w:ascii="Calibri" w:eastAsia="Times New Roman" w:hAnsi="Calibri" w:cs="Calibri"/>
                <w:color w:val="000000"/>
                <w:lang w:eastAsia="en-GB"/>
              </w:rPr>
              <w:t xml:space="preserve"> </w:t>
            </w:r>
            <w:r w:rsidR="00A136D2" w:rsidRPr="006570BE">
              <w:rPr>
                <w:rFonts w:ascii="Calibri" w:hAnsi="Calibri" w:cs="Calibri"/>
                <w:color w:val="000000"/>
              </w:rPr>
              <w:t>Solid fractions</w:t>
            </w:r>
          </w:p>
          <w:p w14:paraId="039B2081" w14:textId="196B1506" w:rsidR="006570BE" w:rsidRPr="006570BE" w:rsidRDefault="006570BE" w:rsidP="006570B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w:t>
            </w:r>
            <w:r w:rsidR="00776AFF">
              <w:rPr>
                <w:rFonts w:ascii="Calibri" w:eastAsia="Times New Roman" w:hAnsi="Calibri" w:cs="Calibri"/>
                <w:color w:val="000000"/>
                <w:lang w:eastAsia="en-GB"/>
              </w:rPr>
              <w:t xml:space="preserve"> </w:t>
            </w:r>
            <w:r w:rsidR="00776AFF" w:rsidRPr="00776AFF">
              <w:rPr>
                <w:rFonts w:ascii="Calibri" w:hAnsi="Calibri" w:cs="Calibri"/>
                <w:color w:val="000000"/>
              </w:rPr>
              <w:t>In immediate packings of a net content not exceeding 1|kg</w:t>
            </w:r>
          </w:p>
        </w:tc>
      </w:tr>
      <w:tr w:rsidR="007D18FD" w:rsidRPr="00DA55E2" w14:paraId="78A01546" w14:textId="77777777" w:rsidTr="004B302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57" w:type="pct"/>
            <w:noWrap/>
            <w:hideMark/>
          </w:tcPr>
          <w:p w14:paraId="73CE9276" w14:textId="77777777" w:rsidR="007D18FD" w:rsidRPr="00DA55E2" w:rsidRDefault="007D18FD" w:rsidP="007D18FD">
            <w:pPr>
              <w:rPr>
                <w:rFonts w:ascii="Calibri" w:eastAsia="Times New Roman" w:hAnsi="Calibri" w:cs="Calibri"/>
                <w:color w:val="000000"/>
                <w:lang w:eastAsia="en-GB"/>
              </w:rPr>
            </w:pPr>
            <w:r w:rsidRPr="00DA55E2">
              <w:rPr>
                <w:rFonts w:ascii="Calibri" w:eastAsia="Times New Roman" w:hAnsi="Calibri" w:cs="Calibri"/>
                <w:color w:val="000000"/>
                <w:lang w:eastAsia="en-GB"/>
              </w:rPr>
              <w:t>1511901990</w:t>
            </w:r>
          </w:p>
        </w:tc>
        <w:tc>
          <w:tcPr>
            <w:tcW w:w="407" w:type="pct"/>
            <w:noWrap/>
            <w:hideMark/>
          </w:tcPr>
          <w:p w14:paraId="56D5B9F8" w14:textId="69A82EFF" w:rsidR="007D18FD" w:rsidRPr="00DA55E2" w:rsidRDefault="007D18FD" w:rsidP="007D18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813" w:type="pct"/>
            <w:noWrap/>
            <w:hideMark/>
          </w:tcPr>
          <w:p w14:paraId="604C37BB" w14:textId="77777777" w:rsidR="007D18FD" w:rsidRPr="00DA55E2" w:rsidRDefault="007D18FD" w:rsidP="007D18F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3223" w:type="pct"/>
            <w:tcBorders>
              <w:top w:val="nil"/>
              <w:left w:val="nil"/>
              <w:bottom w:val="nil"/>
              <w:right w:val="nil"/>
            </w:tcBorders>
            <w:shd w:val="clear" w:color="auto" w:fill="auto"/>
            <w:noWrap/>
            <w:vAlign w:val="bottom"/>
          </w:tcPr>
          <w:p w14:paraId="29B419A9" w14:textId="77777777" w:rsidR="007D18FD" w:rsidRDefault="007D18FD" w:rsidP="007D18F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Palm oil and its fractions, </w:t>
            </w:r>
            <w:proofErr w:type="gramStart"/>
            <w:r>
              <w:rPr>
                <w:rFonts w:ascii="Calibri" w:hAnsi="Calibri" w:cs="Calibri"/>
                <w:color w:val="000000"/>
              </w:rPr>
              <w:t>whether or not</w:t>
            </w:r>
            <w:proofErr w:type="gramEnd"/>
            <w:r>
              <w:rPr>
                <w:rFonts w:ascii="Calibri" w:hAnsi="Calibri" w:cs="Calibri"/>
                <w:color w:val="000000"/>
              </w:rPr>
              <w:t xml:space="preserve"> refined, but not chemically modified</w:t>
            </w:r>
          </w:p>
          <w:p w14:paraId="7D492F80" w14:textId="77777777" w:rsidR="006570BE" w:rsidRDefault="006570BE" w:rsidP="006570BE">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A136D2">
              <w:rPr>
                <w:rFonts w:ascii="Calibri" w:eastAsia="Times New Roman" w:hAnsi="Calibri" w:cs="Calibri"/>
                <w:color w:val="000000"/>
                <w:lang w:eastAsia="en-GB"/>
              </w:rPr>
              <w:t>Other</w:t>
            </w:r>
          </w:p>
          <w:p w14:paraId="57338BF4" w14:textId="77777777" w:rsidR="006570BE" w:rsidRPr="006570BE" w:rsidRDefault="006570BE" w:rsidP="006570BE">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570BE">
              <w:rPr>
                <w:rFonts w:ascii="Calibri" w:eastAsia="Times New Roman" w:hAnsi="Calibri" w:cs="Calibri"/>
                <w:color w:val="000000"/>
                <w:lang w:eastAsia="en-GB"/>
              </w:rPr>
              <w:t xml:space="preserve">- </w:t>
            </w:r>
            <w:r w:rsidRPr="006570BE">
              <w:rPr>
                <w:rFonts w:ascii="Calibri" w:hAnsi="Calibri" w:cs="Calibri"/>
                <w:color w:val="000000"/>
              </w:rPr>
              <w:t>Solid fractions</w:t>
            </w:r>
          </w:p>
          <w:p w14:paraId="61DC7FDB" w14:textId="0644AAA7" w:rsidR="006570BE" w:rsidRDefault="006570BE" w:rsidP="00776AFF">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r w:rsidR="00A536B1">
              <w:rPr>
                <w:rFonts w:ascii="Calibri" w:eastAsia="Times New Roman" w:hAnsi="Calibri" w:cs="Calibri"/>
                <w:color w:val="000000"/>
                <w:lang w:eastAsia="en-GB"/>
              </w:rPr>
              <w:t>-</w:t>
            </w:r>
            <w:r>
              <w:rPr>
                <w:rFonts w:ascii="Calibri" w:eastAsia="Times New Roman" w:hAnsi="Calibri" w:cs="Calibri"/>
                <w:color w:val="000000"/>
                <w:lang w:eastAsia="en-GB"/>
              </w:rPr>
              <w:t xml:space="preserve"> </w:t>
            </w:r>
            <w:r w:rsidR="00A536B1">
              <w:rPr>
                <w:rFonts w:ascii="Calibri" w:eastAsia="Times New Roman" w:hAnsi="Calibri" w:cs="Calibri"/>
                <w:color w:val="000000"/>
                <w:lang w:eastAsia="en-GB"/>
              </w:rPr>
              <w:t>Other</w:t>
            </w:r>
          </w:p>
          <w:p w14:paraId="6702FC90" w14:textId="6760C3CE" w:rsidR="00A536B1" w:rsidRPr="00776AFF" w:rsidRDefault="00A536B1" w:rsidP="00776AFF">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---Other</w:t>
            </w:r>
          </w:p>
        </w:tc>
      </w:tr>
      <w:tr w:rsidR="007D18FD" w:rsidRPr="00DA55E2" w14:paraId="534D8AFB" w14:textId="77777777" w:rsidTr="004B302F">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557" w:type="pct"/>
            <w:noWrap/>
            <w:hideMark/>
          </w:tcPr>
          <w:p w14:paraId="305D0D06" w14:textId="77777777" w:rsidR="007D18FD" w:rsidRPr="00DA55E2" w:rsidRDefault="007D18FD" w:rsidP="007D18FD">
            <w:pPr>
              <w:rPr>
                <w:rFonts w:ascii="Calibri" w:eastAsia="Times New Roman" w:hAnsi="Calibri" w:cs="Calibri"/>
                <w:color w:val="000000"/>
                <w:lang w:eastAsia="en-GB"/>
              </w:rPr>
            </w:pPr>
            <w:r w:rsidRPr="00DA55E2">
              <w:rPr>
                <w:rFonts w:ascii="Calibri" w:eastAsia="Times New Roman" w:hAnsi="Calibri" w:cs="Calibri"/>
                <w:color w:val="000000"/>
                <w:lang w:eastAsia="en-GB"/>
              </w:rPr>
              <w:lastRenderedPageBreak/>
              <w:t>1511909190</w:t>
            </w:r>
          </w:p>
        </w:tc>
        <w:tc>
          <w:tcPr>
            <w:tcW w:w="407" w:type="pct"/>
            <w:noWrap/>
            <w:hideMark/>
          </w:tcPr>
          <w:p w14:paraId="7CC97CE9" w14:textId="1C011F5E" w:rsidR="007D18FD" w:rsidRPr="00DA55E2" w:rsidRDefault="007D18FD" w:rsidP="007D18F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813" w:type="pct"/>
            <w:noWrap/>
            <w:hideMark/>
          </w:tcPr>
          <w:p w14:paraId="58C9FFC3" w14:textId="77777777" w:rsidR="007D18FD" w:rsidRPr="00DA55E2" w:rsidRDefault="007D18FD" w:rsidP="007D18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3223" w:type="pct"/>
            <w:tcBorders>
              <w:top w:val="nil"/>
              <w:left w:val="nil"/>
              <w:bottom w:val="nil"/>
              <w:right w:val="nil"/>
            </w:tcBorders>
            <w:shd w:val="clear" w:color="auto" w:fill="auto"/>
            <w:noWrap/>
            <w:vAlign w:val="bottom"/>
          </w:tcPr>
          <w:p w14:paraId="1350D7BF" w14:textId="614D37D9" w:rsidR="007D18FD" w:rsidRDefault="007D18FD" w:rsidP="007D18F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Palm oil and its fractions, </w:t>
            </w:r>
            <w:proofErr w:type="gramStart"/>
            <w:r>
              <w:rPr>
                <w:rFonts w:ascii="Calibri" w:hAnsi="Calibri" w:cs="Calibri"/>
                <w:color w:val="000000"/>
              </w:rPr>
              <w:t>whether or not</w:t>
            </w:r>
            <w:proofErr w:type="gramEnd"/>
            <w:r>
              <w:rPr>
                <w:rFonts w:ascii="Calibri" w:hAnsi="Calibri" w:cs="Calibri"/>
                <w:color w:val="000000"/>
              </w:rPr>
              <w:t xml:space="preserve"> refined, but not chemically modified</w:t>
            </w:r>
          </w:p>
          <w:p w14:paraId="6A647997" w14:textId="14E8BDBD" w:rsidR="00AA2A6A" w:rsidRDefault="007B2730" w:rsidP="007B273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Other</w:t>
            </w:r>
          </w:p>
          <w:p w14:paraId="3FC3C5EA" w14:textId="06B57612" w:rsidR="007B2730" w:rsidRDefault="007B2730" w:rsidP="007B273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Other</w:t>
            </w:r>
          </w:p>
          <w:p w14:paraId="60EEE41B" w14:textId="77777777" w:rsidR="00AA2A6A" w:rsidRPr="004B302F" w:rsidRDefault="007B2730" w:rsidP="007B273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w:t>
            </w:r>
            <w:r>
              <w:t xml:space="preserve"> </w:t>
            </w:r>
            <w:r w:rsidRPr="007B2730">
              <w:rPr>
                <w:rFonts w:ascii="Calibri" w:hAnsi="Calibri" w:cs="Calibri"/>
                <w:color w:val="000000"/>
              </w:rPr>
              <w:t>For technical or industrial uses other than the manufacture of foodstuffs for human consumption</w:t>
            </w:r>
          </w:p>
          <w:p w14:paraId="5865C543" w14:textId="28DB546F" w:rsidR="004B302F" w:rsidRPr="00DA55E2" w:rsidRDefault="004B302F" w:rsidP="007B273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 Other </w:t>
            </w:r>
          </w:p>
        </w:tc>
      </w:tr>
      <w:tr w:rsidR="007D18FD" w:rsidRPr="00DA55E2" w14:paraId="7DA14683" w14:textId="77777777" w:rsidTr="004B302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57" w:type="pct"/>
            <w:noWrap/>
            <w:hideMark/>
          </w:tcPr>
          <w:p w14:paraId="60D9B1BF" w14:textId="77777777" w:rsidR="007D18FD" w:rsidRPr="00DA55E2" w:rsidRDefault="007D18FD" w:rsidP="007D18FD">
            <w:pPr>
              <w:rPr>
                <w:rFonts w:ascii="Calibri" w:eastAsia="Times New Roman" w:hAnsi="Calibri" w:cs="Calibri"/>
                <w:color w:val="000000"/>
                <w:lang w:eastAsia="en-GB"/>
              </w:rPr>
            </w:pPr>
            <w:r w:rsidRPr="00DA55E2">
              <w:rPr>
                <w:rFonts w:ascii="Calibri" w:eastAsia="Times New Roman" w:hAnsi="Calibri" w:cs="Calibri"/>
                <w:color w:val="000000"/>
                <w:lang w:eastAsia="en-GB"/>
              </w:rPr>
              <w:t>1511909900</w:t>
            </w:r>
          </w:p>
        </w:tc>
        <w:tc>
          <w:tcPr>
            <w:tcW w:w="407" w:type="pct"/>
            <w:noWrap/>
            <w:hideMark/>
          </w:tcPr>
          <w:p w14:paraId="1A84E22D" w14:textId="368A6D11" w:rsidR="007D18FD" w:rsidRPr="00DA55E2" w:rsidRDefault="007D18FD" w:rsidP="007D18F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813" w:type="pct"/>
            <w:noWrap/>
            <w:hideMark/>
          </w:tcPr>
          <w:p w14:paraId="76E5A080" w14:textId="77777777" w:rsidR="007D18FD" w:rsidRPr="00DA55E2" w:rsidRDefault="007D18FD" w:rsidP="007D18F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3223" w:type="pct"/>
            <w:tcBorders>
              <w:top w:val="nil"/>
              <w:left w:val="nil"/>
              <w:bottom w:val="nil"/>
              <w:right w:val="nil"/>
            </w:tcBorders>
            <w:shd w:val="clear" w:color="auto" w:fill="auto"/>
            <w:noWrap/>
            <w:vAlign w:val="bottom"/>
          </w:tcPr>
          <w:p w14:paraId="7243A795" w14:textId="77777777" w:rsidR="007D18FD" w:rsidRDefault="007D18FD" w:rsidP="007D18F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Palm oil and its fractions, </w:t>
            </w:r>
            <w:proofErr w:type="gramStart"/>
            <w:r>
              <w:rPr>
                <w:rFonts w:ascii="Calibri" w:hAnsi="Calibri" w:cs="Calibri"/>
                <w:color w:val="000000"/>
              </w:rPr>
              <w:t>whether or not</w:t>
            </w:r>
            <w:proofErr w:type="gramEnd"/>
            <w:r>
              <w:rPr>
                <w:rFonts w:ascii="Calibri" w:hAnsi="Calibri" w:cs="Calibri"/>
                <w:color w:val="000000"/>
              </w:rPr>
              <w:t xml:space="preserve"> refined, but not chemically modified</w:t>
            </w:r>
          </w:p>
          <w:p w14:paraId="2880FAFD" w14:textId="77777777" w:rsidR="007B2730" w:rsidRDefault="007B2730" w:rsidP="007B273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Other</w:t>
            </w:r>
          </w:p>
          <w:p w14:paraId="20A892A6" w14:textId="77777777" w:rsidR="007B2730" w:rsidRDefault="007B2730" w:rsidP="007B273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Other</w:t>
            </w:r>
          </w:p>
          <w:p w14:paraId="624B4BA1" w14:textId="2BFE1716" w:rsidR="007B2730" w:rsidRPr="007B2730" w:rsidRDefault="007B2730" w:rsidP="007B273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r w:rsidRPr="007B2730">
              <w:rPr>
                <w:rFonts w:ascii="Calibri" w:hAnsi="Calibri" w:cs="Calibri"/>
                <w:color w:val="000000"/>
              </w:rPr>
              <w:t>-</w:t>
            </w:r>
            <w:r w:rsidR="00673150">
              <w:rPr>
                <w:rFonts w:ascii="Calibri" w:hAnsi="Calibri" w:cs="Calibri"/>
                <w:color w:val="000000"/>
              </w:rPr>
              <w:t xml:space="preserve"> Other</w:t>
            </w:r>
          </w:p>
        </w:tc>
      </w:tr>
      <w:tr w:rsidR="007D18FD" w14:paraId="11CDAD38" w14:textId="77777777" w:rsidTr="004B302F">
        <w:trPr>
          <w:cantSplit/>
        </w:trPr>
        <w:tc>
          <w:tcPr>
            <w:tcW w:w="557" w:type="pct"/>
          </w:tcPr>
          <w:p w14:paraId="1152F4A6" w14:textId="228C9C46" w:rsidR="007D18FD" w:rsidRDefault="004B302F" w:rsidP="007D18FD">
            <w:pPr>
              <w:pStyle w:val="NormalinTable"/>
            </w:pPr>
            <w:r>
              <w:t>[continues]</w:t>
            </w:r>
          </w:p>
        </w:tc>
        <w:tc>
          <w:tcPr>
            <w:tcW w:w="407" w:type="pct"/>
          </w:tcPr>
          <w:p w14:paraId="36802FEA" w14:textId="77777777" w:rsidR="007D18FD" w:rsidRDefault="007D18FD" w:rsidP="007D18FD">
            <w:pPr>
              <w:pStyle w:val="NormalinTable"/>
              <w:jc w:val="center"/>
            </w:pPr>
          </w:p>
        </w:tc>
        <w:tc>
          <w:tcPr>
            <w:tcW w:w="813" w:type="pct"/>
          </w:tcPr>
          <w:p w14:paraId="6EBAF2E8" w14:textId="77777777" w:rsidR="007D18FD" w:rsidRDefault="007D18FD" w:rsidP="007D18FD">
            <w:pPr>
              <w:pStyle w:val="NormalinTable"/>
              <w:tabs>
                <w:tab w:val="left" w:pos="165"/>
                <w:tab w:val="left" w:pos="307"/>
                <w:tab w:val="left" w:pos="449"/>
              </w:tabs>
              <w:jc w:val="both"/>
            </w:pPr>
          </w:p>
        </w:tc>
        <w:tc>
          <w:tcPr>
            <w:tcW w:w="3223" w:type="pct"/>
          </w:tcPr>
          <w:p w14:paraId="15059263" w14:textId="4107F2D0" w:rsidR="007D18FD" w:rsidRDefault="007D18FD" w:rsidP="007D18FD">
            <w:pPr>
              <w:pStyle w:val="NormalinTable"/>
              <w:tabs>
                <w:tab w:val="left" w:pos="165"/>
                <w:tab w:val="left" w:pos="307"/>
                <w:tab w:val="left" w:pos="449"/>
              </w:tabs>
              <w:jc w:val="both"/>
            </w:pPr>
          </w:p>
        </w:tc>
      </w:tr>
    </w:tbl>
    <w:p w14:paraId="1C792161" w14:textId="3274FECF" w:rsidR="00AB7B28" w:rsidRDefault="00AB7B28" w:rsidP="00AB7B28">
      <w:pPr>
        <w:jc w:val="both"/>
      </w:pPr>
    </w:p>
    <w:p w14:paraId="53DBCC44" w14:textId="25674469" w:rsidR="00AB7B28" w:rsidRPr="00AB7B28" w:rsidRDefault="00AB7B28" w:rsidP="00AB7B28">
      <w:pPr>
        <w:jc w:val="both"/>
        <w:rPr>
          <w:u w:val="single"/>
        </w:rPr>
      </w:pPr>
      <w:r>
        <w:rPr>
          <w:u w:val="single"/>
        </w:rPr>
        <w:t>Eligibility Criteria</w:t>
      </w:r>
    </w:p>
    <w:p w14:paraId="38E1F2BE" w14:textId="1050D7C9" w:rsidR="00785A74" w:rsidRDefault="00B50A77" w:rsidP="00AB7B28">
      <w:pPr>
        <w:pStyle w:val="ListParagraph"/>
        <w:numPr>
          <w:ilvl w:val="1"/>
          <w:numId w:val="1"/>
        </w:numPr>
        <w:jc w:val="both"/>
      </w:pPr>
      <w:r w:rsidRPr="00B50A77">
        <w:t xml:space="preserve">Those goods such as motor fuel, lubricants and gas, which are necessary for the operation of machines and apparatus which do not affect </w:t>
      </w:r>
      <w:proofErr w:type="gramStart"/>
      <w:r w:rsidRPr="00B50A77">
        <w:t>permanently, and</w:t>
      </w:r>
      <w:proofErr w:type="gramEnd"/>
      <w:r w:rsidRPr="00B50A77">
        <w:t xml:space="preserve"> are not integral parts of the platforms and which are used on board for the construction, repair, maintenance, conversion or equipping of these platforms are regarded also as being used for incorporation in drilling or production platforms.</w:t>
      </w:r>
    </w:p>
    <w:p w14:paraId="087302DB" w14:textId="77777777" w:rsidR="00AB7B28" w:rsidRDefault="00AB7B28" w:rsidP="00AB7B28">
      <w:pPr>
        <w:pStyle w:val="ListParagraph"/>
        <w:ind w:left="792"/>
        <w:jc w:val="both"/>
      </w:pPr>
    </w:p>
    <w:p w14:paraId="781437CC" w14:textId="12797A2B" w:rsidR="00BB6B4A" w:rsidRDefault="00BB6B4A" w:rsidP="00AB7B28">
      <w:pPr>
        <w:pStyle w:val="ListParagraph"/>
        <w:numPr>
          <w:ilvl w:val="1"/>
          <w:numId w:val="1"/>
        </w:numPr>
        <w:jc w:val="both"/>
      </w:pPr>
      <w:r>
        <w:t xml:space="preserve">Where the </w:t>
      </w:r>
      <w:r w:rsidR="00DF0B2C">
        <w:t xml:space="preserve">authorised </w:t>
      </w:r>
      <w:r>
        <w:t xml:space="preserve">use is linking platforms to the </w:t>
      </w:r>
      <w:proofErr w:type="spellStart"/>
      <w:r>
        <w:t>mainlaind</w:t>
      </w:r>
      <w:proofErr w:type="spellEnd"/>
      <w:r>
        <w:t xml:space="preserve">, goods must be </w:t>
      </w:r>
      <w:r w:rsidR="00DF0B2C" w:rsidRPr="00DF0B2C">
        <w:t>tubes, pipes, cables and their connection pieces</w:t>
      </w:r>
      <w:r w:rsidR="00DF0B2C">
        <w:t>.</w:t>
      </w:r>
    </w:p>
    <w:p w14:paraId="186E43AF" w14:textId="77777777" w:rsidR="004B302F" w:rsidRDefault="004B302F" w:rsidP="004B302F">
      <w:pPr>
        <w:pStyle w:val="ListParagraph"/>
      </w:pPr>
    </w:p>
    <w:p w14:paraId="595081A9" w14:textId="096BA03C" w:rsidR="004B302F" w:rsidRPr="00C50CA0" w:rsidRDefault="00C50CA0" w:rsidP="004B302F">
      <w:pPr>
        <w:pStyle w:val="ListParagraph"/>
        <w:numPr>
          <w:ilvl w:val="0"/>
          <w:numId w:val="1"/>
        </w:numPr>
        <w:jc w:val="both"/>
      </w:pPr>
      <w:r>
        <w:rPr>
          <w:u w:val="single"/>
        </w:rPr>
        <w:t>Civil aircraft relief</w:t>
      </w:r>
    </w:p>
    <w:p w14:paraId="08CB0173" w14:textId="3D907931" w:rsidR="00994067" w:rsidRDefault="00994067" w:rsidP="00C50CA0">
      <w:pPr>
        <w:pStyle w:val="ListParagraph"/>
        <w:ind w:left="360"/>
        <w:jc w:val="both"/>
      </w:pPr>
    </w:p>
    <w:p w14:paraId="6A8627D6" w14:textId="01F34C7F" w:rsidR="00994067" w:rsidRPr="00994067" w:rsidRDefault="00994067" w:rsidP="00994067">
      <w:pPr>
        <w:pStyle w:val="ListParagraph"/>
        <w:ind w:left="0"/>
        <w:jc w:val="both"/>
        <w:rPr>
          <w:u w:val="single"/>
        </w:rPr>
      </w:pPr>
      <w:r>
        <w:rPr>
          <w:u w:val="single"/>
        </w:rPr>
        <w:t>Uses</w:t>
      </w:r>
    </w:p>
    <w:p w14:paraId="7759E4AC" w14:textId="5337BEE3" w:rsidR="007C346D" w:rsidRDefault="007C346D" w:rsidP="007C346D">
      <w:pPr>
        <w:pStyle w:val="ListParagraph"/>
        <w:numPr>
          <w:ilvl w:val="1"/>
          <w:numId w:val="1"/>
        </w:numPr>
        <w:jc w:val="both"/>
      </w:pPr>
      <w:r>
        <w:t>Relief may apply for the following uses, which are authorised uses for the purposes of the Taxation (Cross-border Trade) Act:</w:t>
      </w:r>
    </w:p>
    <w:p w14:paraId="13BD46AE" w14:textId="3CF1FC3E" w:rsidR="0086176A" w:rsidRDefault="00EF4664" w:rsidP="0086176A">
      <w:pPr>
        <w:pStyle w:val="ListParagraph"/>
        <w:numPr>
          <w:ilvl w:val="0"/>
          <w:numId w:val="6"/>
        </w:numPr>
        <w:jc w:val="both"/>
      </w:pPr>
      <w:r w:rsidRPr="00EF4664">
        <w:t>use in civil aircraft</w:t>
      </w:r>
      <w:r w:rsidR="0086176A">
        <w:t>;</w:t>
      </w:r>
    </w:p>
    <w:p w14:paraId="1CA2EF19" w14:textId="6429524C" w:rsidR="00C50CA0" w:rsidRDefault="00994067" w:rsidP="0086176A">
      <w:pPr>
        <w:pStyle w:val="ListParagraph"/>
        <w:numPr>
          <w:ilvl w:val="0"/>
          <w:numId w:val="6"/>
        </w:numPr>
        <w:jc w:val="both"/>
      </w:pPr>
      <w:r>
        <w:t xml:space="preserve">use for </w:t>
      </w:r>
      <w:r w:rsidR="00EF4664" w:rsidRPr="00EF4664">
        <w:t xml:space="preserve">incorporation </w:t>
      </w:r>
      <w:r w:rsidR="0086176A">
        <w:t>in civil aircraft</w:t>
      </w:r>
      <w:r w:rsidR="00EF4664" w:rsidRPr="00EF4664">
        <w:t xml:space="preserve"> in the course of their manufacture, repair, maintenance, rebuilding, modification or conversion</w:t>
      </w:r>
      <w:r w:rsidR="0086176A">
        <w:t>;</w:t>
      </w:r>
    </w:p>
    <w:p w14:paraId="535E03DF" w14:textId="0D9CB20A" w:rsidR="0086176A" w:rsidRDefault="00A2723B" w:rsidP="0086176A">
      <w:pPr>
        <w:pStyle w:val="ListParagraph"/>
        <w:numPr>
          <w:ilvl w:val="0"/>
          <w:numId w:val="6"/>
        </w:numPr>
        <w:jc w:val="both"/>
      </w:pPr>
      <w:r w:rsidRPr="00A2723B">
        <w:t>use in ground flying trainers for civil use</w:t>
      </w:r>
      <w:r w:rsidR="00994067">
        <w:t>.</w:t>
      </w:r>
    </w:p>
    <w:p w14:paraId="4F66E50D" w14:textId="66248310" w:rsidR="00994067" w:rsidRPr="007336E1" w:rsidRDefault="007336E1" w:rsidP="00994067">
      <w:pPr>
        <w:jc w:val="both"/>
        <w:rPr>
          <w:u w:val="single"/>
        </w:rPr>
      </w:pPr>
      <w:r>
        <w:rPr>
          <w:u w:val="single"/>
        </w:rPr>
        <w:t>Goods Eligible</w:t>
      </w:r>
    </w:p>
    <w:p w14:paraId="409340AE" w14:textId="5FDE5C3D" w:rsidR="007336E1" w:rsidRPr="007336E1" w:rsidRDefault="007336E1" w:rsidP="00C010A9">
      <w:pPr>
        <w:pStyle w:val="ListParagraph"/>
        <w:numPr>
          <w:ilvl w:val="1"/>
          <w:numId w:val="1"/>
        </w:numPr>
        <w:jc w:val="both"/>
        <w:rPr>
          <w:u w:val="single"/>
        </w:rPr>
      </w:pPr>
      <w:r>
        <w:lastRenderedPageBreak/>
        <w:t>The goods eligible are those with classification codes appearing in Table 2.</w:t>
      </w:r>
    </w:p>
    <w:tbl>
      <w:tblPr>
        <w:tblStyle w:val="ListTable3"/>
        <w:tblW w:w="5000" w:type="pct"/>
        <w:tblLayout w:type="fixed"/>
        <w:tblLook w:val="0420" w:firstRow="1" w:lastRow="0" w:firstColumn="0" w:lastColumn="0" w:noHBand="0" w:noVBand="1"/>
      </w:tblPr>
      <w:tblGrid>
        <w:gridCol w:w="1554"/>
        <w:gridCol w:w="1135"/>
        <w:gridCol w:w="2268"/>
        <w:gridCol w:w="8991"/>
      </w:tblGrid>
      <w:tr w:rsidR="004E68D2" w14:paraId="4266F2BA" w14:textId="77777777" w:rsidTr="001312F5">
        <w:trPr>
          <w:cnfStyle w:val="100000000000" w:firstRow="1" w:lastRow="0" w:firstColumn="0" w:lastColumn="0" w:oddVBand="0" w:evenVBand="0" w:oddHBand="0" w:evenHBand="0" w:firstRowFirstColumn="0" w:firstRowLastColumn="0" w:lastRowFirstColumn="0" w:lastRowLastColumn="0"/>
          <w:cantSplit/>
          <w:tblHeader/>
        </w:trPr>
        <w:tc>
          <w:tcPr>
            <w:tcW w:w="557" w:type="pct"/>
          </w:tcPr>
          <w:p w14:paraId="05D9BC11" w14:textId="77777777" w:rsidR="004E68D2" w:rsidRDefault="004E68D2" w:rsidP="001312F5">
            <w:pPr>
              <w:pStyle w:val="NormalinTable"/>
              <w:jc w:val="center"/>
            </w:pPr>
            <w:r>
              <w:t>[1]</w:t>
            </w:r>
          </w:p>
        </w:tc>
        <w:tc>
          <w:tcPr>
            <w:tcW w:w="407" w:type="pct"/>
          </w:tcPr>
          <w:p w14:paraId="0D108D74" w14:textId="77777777" w:rsidR="004E68D2" w:rsidRDefault="004E68D2" w:rsidP="001312F5">
            <w:pPr>
              <w:pStyle w:val="NormalinTable"/>
              <w:jc w:val="center"/>
            </w:pPr>
            <w:r>
              <w:t>[2]</w:t>
            </w:r>
          </w:p>
        </w:tc>
        <w:tc>
          <w:tcPr>
            <w:tcW w:w="813" w:type="pct"/>
          </w:tcPr>
          <w:p w14:paraId="4F0F543C" w14:textId="77777777" w:rsidR="004E68D2" w:rsidRDefault="004E68D2" w:rsidP="001312F5">
            <w:pPr>
              <w:pStyle w:val="NormalinTable"/>
              <w:jc w:val="center"/>
            </w:pPr>
            <w:r>
              <w:t>[3]</w:t>
            </w:r>
          </w:p>
        </w:tc>
        <w:tc>
          <w:tcPr>
            <w:tcW w:w="3223" w:type="pct"/>
          </w:tcPr>
          <w:p w14:paraId="1A1F6B60" w14:textId="77777777" w:rsidR="004E68D2" w:rsidRDefault="004E68D2" w:rsidP="001312F5">
            <w:pPr>
              <w:pStyle w:val="NormalinTable"/>
            </w:pPr>
            <w:r>
              <w:t>[4]</w:t>
            </w:r>
          </w:p>
        </w:tc>
      </w:tr>
      <w:tr w:rsidR="004E68D2" w14:paraId="6996D50F" w14:textId="77777777" w:rsidTr="001312F5">
        <w:trPr>
          <w:cnfStyle w:val="100000000000" w:firstRow="1" w:lastRow="0" w:firstColumn="0" w:lastColumn="0" w:oddVBand="0" w:evenVBand="0" w:oddHBand="0" w:evenHBand="0" w:firstRowFirstColumn="0" w:firstRowLastColumn="0" w:lastRowFirstColumn="0" w:lastRowLastColumn="0"/>
          <w:cantSplit/>
          <w:tblHeader/>
        </w:trPr>
        <w:tc>
          <w:tcPr>
            <w:tcW w:w="557" w:type="pct"/>
          </w:tcPr>
          <w:p w14:paraId="027AB3E6" w14:textId="77777777" w:rsidR="004E68D2" w:rsidRDefault="004E68D2" w:rsidP="001312F5">
            <w:pPr>
              <w:pStyle w:val="NormalinTable"/>
              <w:rPr>
                <w:b w:val="0"/>
                <w:bCs/>
              </w:rPr>
            </w:pPr>
            <w:r>
              <w:t>Classification</w:t>
            </w:r>
          </w:p>
          <w:p w14:paraId="3854285E" w14:textId="77777777" w:rsidR="004E68D2" w:rsidRDefault="004E68D2" w:rsidP="001312F5">
            <w:pPr>
              <w:pStyle w:val="NormalinTable"/>
            </w:pPr>
            <w:r>
              <w:t>Code</w:t>
            </w:r>
          </w:p>
        </w:tc>
        <w:tc>
          <w:tcPr>
            <w:tcW w:w="407" w:type="pct"/>
          </w:tcPr>
          <w:p w14:paraId="0F9D5F44" w14:textId="77777777" w:rsidR="004E68D2" w:rsidRDefault="004E68D2" w:rsidP="001312F5">
            <w:pPr>
              <w:pStyle w:val="NormalinTable"/>
              <w:jc w:val="right"/>
            </w:pPr>
            <w:r>
              <w:t>Duty Expression</w:t>
            </w:r>
          </w:p>
        </w:tc>
        <w:tc>
          <w:tcPr>
            <w:tcW w:w="813" w:type="pct"/>
          </w:tcPr>
          <w:p w14:paraId="235C7844" w14:textId="77777777" w:rsidR="004E68D2" w:rsidRDefault="004E68D2" w:rsidP="001312F5">
            <w:pPr>
              <w:pStyle w:val="NormalinTable"/>
              <w:jc w:val="center"/>
            </w:pPr>
            <w:r>
              <w:t>Notes</w:t>
            </w:r>
          </w:p>
        </w:tc>
        <w:tc>
          <w:tcPr>
            <w:tcW w:w="3223" w:type="pct"/>
          </w:tcPr>
          <w:p w14:paraId="2D7E83E6" w14:textId="77777777" w:rsidR="004E68D2" w:rsidRDefault="004E68D2" w:rsidP="001312F5">
            <w:pPr>
              <w:pStyle w:val="NormalinTable"/>
            </w:pPr>
            <w:r>
              <w:t>Description</w:t>
            </w:r>
          </w:p>
        </w:tc>
      </w:tr>
      <w:tr w:rsidR="00B16E3C" w:rsidRPr="00DA55E2" w14:paraId="1351D8A6" w14:textId="77777777" w:rsidTr="00C8364E">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57" w:type="pct"/>
            <w:tcBorders>
              <w:top w:val="nil"/>
              <w:left w:val="nil"/>
              <w:bottom w:val="nil"/>
            </w:tcBorders>
            <w:shd w:val="clear" w:color="auto" w:fill="auto"/>
            <w:noWrap/>
            <w:vAlign w:val="bottom"/>
          </w:tcPr>
          <w:p w14:paraId="5A789DBA" w14:textId="12943581" w:rsidR="00B16E3C" w:rsidRPr="00DA55E2" w:rsidRDefault="00B16E3C" w:rsidP="00B16E3C">
            <w:pPr>
              <w:rPr>
                <w:rFonts w:ascii="Calibri" w:eastAsia="Times New Roman" w:hAnsi="Calibri" w:cs="Calibri"/>
                <w:color w:val="000000"/>
                <w:lang w:eastAsia="en-GB"/>
              </w:rPr>
            </w:pPr>
            <w:r>
              <w:rPr>
                <w:rFonts w:ascii="Calibri" w:hAnsi="Calibri"/>
                <w:color w:val="000000"/>
              </w:rPr>
              <w:t>3917219010</w:t>
            </w:r>
          </w:p>
        </w:tc>
        <w:tc>
          <w:tcPr>
            <w:tcW w:w="407" w:type="pct"/>
            <w:tcBorders>
              <w:top w:val="nil"/>
              <w:left w:val="nil"/>
              <w:bottom w:val="nil"/>
              <w:right w:val="nil"/>
            </w:tcBorders>
            <w:shd w:val="clear" w:color="auto" w:fill="auto"/>
            <w:noWrap/>
            <w:vAlign w:val="bottom"/>
          </w:tcPr>
          <w:p w14:paraId="6047DD62" w14:textId="04541C89" w:rsidR="00B80131" w:rsidRPr="00DA55E2" w:rsidRDefault="00B80131" w:rsidP="00B801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813" w:type="pct"/>
            <w:tcBorders>
              <w:top w:val="nil"/>
              <w:left w:val="nil"/>
              <w:bottom w:val="nil"/>
              <w:right w:val="nil"/>
            </w:tcBorders>
            <w:shd w:val="clear" w:color="auto" w:fill="auto"/>
            <w:noWrap/>
            <w:vAlign w:val="bottom"/>
          </w:tcPr>
          <w:p w14:paraId="4004D942" w14:textId="41EB4E33" w:rsidR="00B16E3C" w:rsidRPr="00DA55E2" w:rsidRDefault="00B16E3C" w:rsidP="00B16E3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3223" w:type="pct"/>
            <w:tcBorders>
              <w:top w:val="nil"/>
              <w:left w:val="nil"/>
              <w:bottom w:val="nil"/>
              <w:right w:val="nil"/>
            </w:tcBorders>
            <w:shd w:val="clear" w:color="auto" w:fill="auto"/>
            <w:noWrap/>
            <w:vAlign w:val="bottom"/>
          </w:tcPr>
          <w:p w14:paraId="2A441DAA" w14:textId="77777777" w:rsidR="00B16E3C" w:rsidRDefault="00542452" w:rsidP="00B16E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542452">
              <w:rPr>
                <w:rFonts w:ascii="Calibri" w:eastAsia="Times New Roman" w:hAnsi="Calibri" w:cs="Calibri"/>
                <w:color w:val="000000"/>
                <w:lang w:eastAsia="en-GB"/>
              </w:rPr>
              <w:t>Tubes, pipes and hoses, and fittings therefor (for example, joints, elbows, flanges), of plastics</w:t>
            </w:r>
          </w:p>
          <w:p w14:paraId="6DCAAEB6" w14:textId="77777777" w:rsidR="00542452" w:rsidRDefault="00F14A2D" w:rsidP="00F14A2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14A2D">
              <w:rPr>
                <w:rFonts w:ascii="Calibri" w:eastAsia="Times New Roman" w:hAnsi="Calibri" w:cs="Calibri"/>
                <w:color w:val="000000"/>
                <w:lang w:eastAsia="en-GB"/>
              </w:rPr>
              <w:t>Tubes, pipes and hoses, rigid</w:t>
            </w:r>
          </w:p>
          <w:p w14:paraId="78BB5A6E" w14:textId="77777777" w:rsidR="008C0F4D" w:rsidRDefault="008C0F4D" w:rsidP="00F14A2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Pr="008C0F4D">
              <w:rPr>
                <w:rFonts w:ascii="Calibri" w:eastAsia="Times New Roman" w:hAnsi="Calibri" w:cs="Calibri"/>
                <w:color w:val="000000"/>
                <w:lang w:eastAsia="en-GB"/>
              </w:rPr>
              <w:t>Of polymers of ethylene</w:t>
            </w:r>
          </w:p>
          <w:p w14:paraId="3675AC94" w14:textId="77777777" w:rsidR="008267A0" w:rsidRDefault="008267A0" w:rsidP="00F14A2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Other</w:t>
            </w:r>
          </w:p>
          <w:p w14:paraId="150F9EF5" w14:textId="5697D3C6" w:rsidR="008267A0" w:rsidRPr="00F14A2D" w:rsidRDefault="008267A0" w:rsidP="00F14A2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Pr="008267A0">
              <w:rPr>
                <w:rFonts w:ascii="Calibri" w:eastAsia="Times New Roman" w:hAnsi="Calibri" w:cs="Calibri"/>
                <w:color w:val="000000"/>
                <w:lang w:eastAsia="en-GB"/>
              </w:rPr>
              <w:t>With fittings attached, for use in civil aircraft</w:t>
            </w:r>
          </w:p>
        </w:tc>
      </w:tr>
      <w:tr w:rsidR="00B80131" w:rsidRPr="00DA55E2" w14:paraId="5E502EDE" w14:textId="77777777" w:rsidTr="00C8364E">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557" w:type="pct"/>
            <w:tcBorders>
              <w:top w:val="nil"/>
              <w:left w:val="nil"/>
              <w:bottom w:val="nil"/>
            </w:tcBorders>
            <w:shd w:val="clear" w:color="auto" w:fill="auto"/>
            <w:noWrap/>
            <w:vAlign w:val="bottom"/>
          </w:tcPr>
          <w:p w14:paraId="4E51BA76" w14:textId="4711963F" w:rsidR="00B80131" w:rsidRPr="00DA55E2" w:rsidRDefault="00B80131" w:rsidP="00B80131">
            <w:pPr>
              <w:rPr>
                <w:rFonts w:ascii="Calibri" w:eastAsia="Times New Roman" w:hAnsi="Calibri" w:cs="Calibri"/>
                <w:color w:val="000000"/>
                <w:lang w:eastAsia="en-GB"/>
              </w:rPr>
            </w:pPr>
            <w:r>
              <w:rPr>
                <w:rFonts w:ascii="Calibri" w:hAnsi="Calibri"/>
                <w:color w:val="000000"/>
              </w:rPr>
              <w:t>3917229010</w:t>
            </w:r>
          </w:p>
        </w:tc>
        <w:tc>
          <w:tcPr>
            <w:tcW w:w="407" w:type="pct"/>
            <w:tcBorders>
              <w:top w:val="nil"/>
              <w:left w:val="nil"/>
              <w:bottom w:val="nil"/>
              <w:right w:val="nil"/>
            </w:tcBorders>
            <w:shd w:val="clear" w:color="auto" w:fill="auto"/>
            <w:noWrap/>
            <w:vAlign w:val="bottom"/>
          </w:tcPr>
          <w:p w14:paraId="306B2E90" w14:textId="36E571B1" w:rsidR="00B80131" w:rsidRPr="00DA55E2" w:rsidRDefault="00B80131" w:rsidP="00B801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813" w:type="pct"/>
            <w:tcBorders>
              <w:top w:val="nil"/>
              <w:left w:val="nil"/>
              <w:bottom w:val="nil"/>
              <w:right w:val="nil"/>
            </w:tcBorders>
            <w:shd w:val="clear" w:color="auto" w:fill="auto"/>
            <w:noWrap/>
            <w:vAlign w:val="bottom"/>
          </w:tcPr>
          <w:p w14:paraId="1AE62128" w14:textId="27521A70" w:rsidR="00B80131" w:rsidRPr="00DA55E2" w:rsidRDefault="00B80131" w:rsidP="00B8013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3223" w:type="pct"/>
            <w:tcBorders>
              <w:top w:val="nil"/>
              <w:left w:val="nil"/>
              <w:bottom w:val="nil"/>
              <w:right w:val="nil"/>
            </w:tcBorders>
            <w:shd w:val="clear" w:color="auto" w:fill="auto"/>
            <w:noWrap/>
            <w:vAlign w:val="bottom"/>
          </w:tcPr>
          <w:p w14:paraId="17CE58A5" w14:textId="77777777" w:rsidR="00B80131" w:rsidRDefault="00542452" w:rsidP="00B801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542452">
              <w:rPr>
                <w:rFonts w:ascii="Calibri" w:eastAsia="Times New Roman" w:hAnsi="Calibri" w:cs="Calibri"/>
                <w:color w:val="000000"/>
                <w:lang w:eastAsia="en-GB"/>
              </w:rPr>
              <w:t>Tubes, pipes and hoses, and fittings therefor (for example, joints, elbows, flanges), of plastics</w:t>
            </w:r>
          </w:p>
          <w:p w14:paraId="1F7B2C0F" w14:textId="77777777" w:rsidR="00F14A2D" w:rsidRDefault="00F14A2D" w:rsidP="00F14A2D">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14A2D">
              <w:rPr>
                <w:rFonts w:ascii="Calibri" w:eastAsia="Times New Roman" w:hAnsi="Calibri" w:cs="Calibri"/>
                <w:color w:val="000000"/>
                <w:lang w:eastAsia="en-GB"/>
              </w:rPr>
              <w:t>Tubes, pipes and hoses, rigid</w:t>
            </w:r>
          </w:p>
          <w:p w14:paraId="557D4D29" w14:textId="36A394CC" w:rsidR="008C0F4D" w:rsidRDefault="008C0F4D" w:rsidP="00F14A2D">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00264646" w:rsidRPr="00264646">
              <w:rPr>
                <w:rFonts w:ascii="Calibri" w:eastAsia="Times New Roman" w:hAnsi="Calibri" w:cs="Calibri"/>
                <w:color w:val="000000"/>
                <w:lang w:eastAsia="en-GB"/>
              </w:rPr>
              <w:t xml:space="preserve">Of polymers of </w:t>
            </w:r>
            <w:r w:rsidR="004E3375">
              <w:rPr>
                <w:rFonts w:ascii="Calibri" w:eastAsia="Times New Roman" w:hAnsi="Calibri" w:cs="Calibri"/>
                <w:color w:val="000000"/>
                <w:lang w:eastAsia="en-GB"/>
              </w:rPr>
              <w:t>propylene</w:t>
            </w:r>
          </w:p>
          <w:p w14:paraId="43060A17" w14:textId="77777777" w:rsidR="008267A0" w:rsidRDefault="008267A0" w:rsidP="008267A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Other</w:t>
            </w:r>
          </w:p>
          <w:p w14:paraId="0992C304" w14:textId="59BDF948" w:rsidR="008267A0" w:rsidRPr="00F14A2D" w:rsidRDefault="008267A0" w:rsidP="008267A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Pr="008267A0">
              <w:rPr>
                <w:rFonts w:ascii="Calibri" w:eastAsia="Times New Roman" w:hAnsi="Calibri" w:cs="Calibri"/>
                <w:color w:val="000000"/>
                <w:lang w:eastAsia="en-GB"/>
              </w:rPr>
              <w:t>With fittings attached, for use in civil aircraft</w:t>
            </w:r>
          </w:p>
        </w:tc>
      </w:tr>
      <w:tr w:rsidR="00B80131" w:rsidRPr="00DA55E2" w14:paraId="464AA4AA" w14:textId="77777777" w:rsidTr="00C8364E">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57" w:type="pct"/>
            <w:tcBorders>
              <w:top w:val="nil"/>
              <w:left w:val="nil"/>
              <w:bottom w:val="nil"/>
            </w:tcBorders>
            <w:shd w:val="clear" w:color="auto" w:fill="auto"/>
            <w:noWrap/>
            <w:vAlign w:val="bottom"/>
          </w:tcPr>
          <w:p w14:paraId="2C0628C2" w14:textId="743A7432" w:rsidR="00B80131" w:rsidRPr="00DA55E2" w:rsidRDefault="00B80131" w:rsidP="00B80131">
            <w:pPr>
              <w:rPr>
                <w:rFonts w:ascii="Calibri" w:eastAsia="Times New Roman" w:hAnsi="Calibri" w:cs="Calibri"/>
                <w:color w:val="000000"/>
                <w:lang w:eastAsia="en-GB"/>
              </w:rPr>
            </w:pPr>
            <w:r>
              <w:rPr>
                <w:rFonts w:ascii="Calibri" w:hAnsi="Calibri"/>
                <w:color w:val="000000"/>
              </w:rPr>
              <w:t>3917239010</w:t>
            </w:r>
          </w:p>
        </w:tc>
        <w:tc>
          <w:tcPr>
            <w:tcW w:w="407" w:type="pct"/>
            <w:tcBorders>
              <w:top w:val="nil"/>
              <w:left w:val="nil"/>
              <w:bottom w:val="nil"/>
              <w:right w:val="nil"/>
            </w:tcBorders>
            <w:shd w:val="clear" w:color="auto" w:fill="auto"/>
            <w:noWrap/>
            <w:vAlign w:val="bottom"/>
          </w:tcPr>
          <w:p w14:paraId="035660EA" w14:textId="058A18C0" w:rsidR="00B80131" w:rsidRPr="00DA55E2" w:rsidRDefault="00B80131" w:rsidP="00B801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813" w:type="pct"/>
            <w:tcBorders>
              <w:top w:val="nil"/>
              <w:left w:val="nil"/>
              <w:bottom w:val="nil"/>
              <w:right w:val="nil"/>
            </w:tcBorders>
            <w:shd w:val="clear" w:color="auto" w:fill="auto"/>
            <w:noWrap/>
            <w:vAlign w:val="bottom"/>
          </w:tcPr>
          <w:p w14:paraId="23D09A98" w14:textId="38974A65" w:rsidR="00B80131" w:rsidRPr="00DA55E2" w:rsidRDefault="00B80131" w:rsidP="00B8013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3223" w:type="pct"/>
            <w:tcBorders>
              <w:top w:val="nil"/>
              <w:left w:val="nil"/>
              <w:bottom w:val="nil"/>
              <w:right w:val="nil"/>
            </w:tcBorders>
            <w:shd w:val="clear" w:color="auto" w:fill="auto"/>
            <w:noWrap/>
            <w:vAlign w:val="bottom"/>
          </w:tcPr>
          <w:p w14:paraId="34A9C6FB" w14:textId="77777777" w:rsidR="00B80131" w:rsidRDefault="00542452" w:rsidP="00B80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542452">
              <w:rPr>
                <w:rFonts w:ascii="Calibri" w:eastAsia="Times New Roman" w:hAnsi="Calibri" w:cs="Calibri"/>
                <w:color w:val="000000"/>
                <w:lang w:eastAsia="en-GB"/>
              </w:rPr>
              <w:t>Tubes, pipes and hoses, and fittings therefor (for example, joints, elbows, flanges), of plastics</w:t>
            </w:r>
          </w:p>
          <w:p w14:paraId="50167C42" w14:textId="77777777" w:rsidR="00F14A2D" w:rsidRDefault="00F14A2D" w:rsidP="00F14A2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14A2D">
              <w:rPr>
                <w:rFonts w:ascii="Calibri" w:eastAsia="Times New Roman" w:hAnsi="Calibri" w:cs="Calibri"/>
                <w:color w:val="000000"/>
                <w:lang w:eastAsia="en-GB"/>
              </w:rPr>
              <w:t>Tubes, pipes and hoses, rigid</w:t>
            </w:r>
          </w:p>
          <w:p w14:paraId="342B852D" w14:textId="77777777" w:rsidR="00264646" w:rsidRDefault="00264646" w:rsidP="0026464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r>
              <w:t xml:space="preserve"> </w:t>
            </w:r>
            <w:r w:rsidRPr="00264646">
              <w:rPr>
                <w:rFonts w:ascii="Calibri" w:eastAsia="Times New Roman" w:hAnsi="Calibri" w:cs="Calibri"/>
                <w:color w:val="000000"/>
                <w:lang w:eastAsia="en-GB"/>
              </w:rPr>
              <w:t xml:space="preserve">Of polymers of </w:t>
            </w:r>
            <w:r w:rsidR="004E3375">
              <w:rPr>
                <w:rFonts w:ascii="Calibri" w:eastAsia="Times New Roman" w:hAnsi="Calibri" w:cs="Calibri"/>
                <w:color w:val="000000"/>
                <w:lang w:eastAsia="en-GB"/>
              </w:rPr>
              <w:t>vinyl chloride</w:t>
            </w:r>
          </w:p>
          <w:p w14:paraId="58C41F89" w14:textId="77777777" w:rsidR="00511016" w:rsidRDefault="00511016" w:rsidP="0051101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Other</w:t>
            </w:r>
          </w:p>
          <w:p w14:paraId="14C78BCB" w14:textId="76FAC1FA" w:rsidR="004E3375" w:rsidRPr="00264646" w:rsidRDefault="00511016" w:rsidP="0051101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Pr="008267A0">
              <w:rPr>
                <w:rFonts w:ascii="Calibri" w:eastAsia="Times New Roman" w:hAnsi="Calibri" w:cs="Calibri"/>
                <w:color w:val="000000"/>
                <w:lang w:eastAsia="en-GB"/>
              </w:rPr>
              <w:t>With fittings attached, for use in civil aircraft</w:t>
            </w:r>
          </w:p>
        </w:tc>
      </w:tr>
      <w:tr w:rsidR="00B80131" w:rsidRPr="00DA55E2" w14:paraId="02891F66" w14:textId="77777777" w:rsidTr="00C8364E">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557" w:type="pct"/>
            <w:tcBorders>
              <w:top w:val="nil"/>
              <w:left w:val="nil"/>
              <w:bottom w:val="nil"/>
            </w:tcBorders>
            <w:shd w:val="clear" w:color="auto" w:fill="auto"/>
            <w:noWrap/>
            <w:vAlign w:val="bottom"/>
          </w:tcPr>
          <w:p w14:paraId="12BAC5BB" w14:textId="70A1AF23" w:rsidR="00B80131" w:rsidRPr="00DA55E2" w:rsidRDefault="00B80131" w:rsidP="00B80131">
            <w:pPr>
              <w:rPr>
                <w:rFonts w:ascii="Calibri" w:eastAsia="Times New Roman" w:hAnsi="Calibri" w:cs="Calibri"/>
                <w:color w:val="000000"/>
                <w:lang w:eastAsia="en-GB"/>
              </w:rPr>
            </w:pPr>
            <w:r>
              <w:rPr>
                <w:rFonts w:ascii="Calibri" w:hAnsi="Calibri"/>
                <w:color w:val="000000"/>
              </w:rPr>
              <w:t>3917290091</w:t>
            </w:r>
          </w:p>
        </w:tc>
        <w:tc>
          <w:tcPr>
            <w:tcW w:w="407" w:type="pct"/>
            <w:tcBorders>
              <w:top w:val="nil"/>
              <w:left w:val="nil"/>
              <w:bottom w:val="nil"/>
              <w:right w:val="nil"/>
            </w:tcBorders>
            <w:shd w:val="clear" w:color="auto" w:fill="auto"/>
            <w:noWrap/>
            <w:vAlign w:val="bottom"/>
          </w:tcPr>
          <w:p w14:paraId="22405919" w14:textId="7F940F55" w:rsidR="00B80131" w:rsidRPr="00DA55E2" w:rsidRDefault="00B80131" w:rsidP="00B801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813" w:type="pct"/>
            <w:tcBorders>
              <w:top w:val="nil"/>
              <w:left w:val="nil"/>
              <w:bottom w:val="nil"/>
              <w:right w:val="nil"/>
            </w:tcBorders>
            <w:shd w:val="clear" w:color="auto" w:fill="auto"/>
            <w:noWrap/>
            <w:vAlign w:val="bottom"/>
          </w:tcPr>
          <w:p w14:paraId="19A6D679" w14:textId="71895FCD" w:rsidR="00B80131" w:rsidRPr="00DA55E2" w:rsidRDefault="00B80131" w:rsidP="00B8013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3223" w:type="pct"/>
            <w:tcBorders>
              <w:top w:val="nil"/>
              <w:left w:val="nil"/>
              <w:bottom w:val="nil"/>
              <w:right w:val="nil"/>
            </w:tcBorders>
            <w:shd w:val="clear" w:color="auto" w:fill="auto"/>
            <w:noWrap/>
            <w:vAlign w:val="bottom"/>
          </w:tcPr>
          <w:p w14:paraId="1402D16E" w14:textId="77777777" w:rsidR="00B80131" w:rsidRDefault="00542452" w:rsidP="00B801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542452">
              <w:rPr>
                <w:rFonts w:ascii="Calibri" w:eastAsia="Times New Roman" w:hAnsi="Calibri" w:cs="Calibri"/>
                <w:color w:val="000000"/>
                <w:lang w:eastAsia="en-GB"/>
              </w:rPr>
              <w:t>Tubes, pipes and hoses, and fittings therefor (for example, joints, elbows, flanges), of plastics</w:t>
            </w:r>
          </w:p>
          <w:p w14:paraId="199B7E8C" w14:textId="77777777" w:rsidR="00F14A2D" w:rsidRDefault="008C0F4D" w:rsidP="008C0F4D">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14A2D">
              <w:rPr>
                <w:rFonts w:ascii="Calibri" w:eastAsia="Times New Roman" w:hAnsi="Calibri" w:cs="Calibri"/>
                <w:color w:val="000000"/>
                <w:lang w:eastAsia="en-GB"/>
              </w:rPr>
              <w:t>Tubes, pipes and hoses, rigid</w:t>
            </w:r>
          </w:p>
          <w:p w14:paraId="045D1CA7" w14:textId="77777777" w:rsidR="00264646" w:rsidRDefault="00264646" w:rsidP="008C0F4D">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O</w:t>
            </w:r>
            <w:r w:rsidR="008267A0">
              <w:rPr>
                <w:rFonts w:ascii="Calibri" w:eastAsia="Times New Roman" w:hAnsi="Calibri" w:cs="Calibri"/>
                <w:color w:val="000000"/>
                <w:lang w:eastAsia="en-GB"/>
              </w:rPr>
              <w:t>f other plastics</w:t>
            </w:r>
          </w:p>
          <w:p w14:paraId="0320E1E0" w14:textId="77777777" w:rsidR="00511016" w:rsidRDefault="00511016" w:rsidP="0051101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Other</w:t>
            </w:r>
          </w:p>
          <w:p w14:paraId="307E90E3" w14:textId="1F86127D" w:rsidR="00511016" w:rsidRPr="008C0F4D" w:rsidRDefault="00511016" w:rsidP="0051101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Pr="008267A0">
              <w:rPr>
                <w:rFonts w:ascii="Calibri" w:eastAsia="Times New Roman" w:hAnsi="Calibri" w:cs="Calibri"/>
                <w:color w:val="000000"/>
                <w:lang w:eastAsia="en-GB"/>
              </w:rPr>
              <w:t>With fittings attached, for use in civil aircraft</w:t>
            </w:r>
          </w:p>
        </w:tc>
      </w:tr>
      <w:tr w:rsidR="00B80131" w:rsidRPr="00DA55E2" w14:paraId="1758C7AE" w14:textId="77777777" w:rsidTr="00C8364E">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57" w:type="pct"/>
            <w:tcBorders>
              <w:top w:val="nil"/>
              <w:left w:val="nil"/>
              <w:bottom w:val="nil"/>
            </w:tcBorders>
            <w:shd w:val="clear" w:color="auto" w:fill="auto"/>
            <w:noWrap/>
            <w:vAlign w:val="bottom"/>
          </w:tcPr>
          <w:p w14:paraId="45F12242" w14:textId="04779E18" w:rsidR="00B80131" w:rsidRPr="00DA55E2" w:rsidRDefault="00B80131" w:rsidP="00B80131">
            <w:pPr>
              <w:rPr>
                <w:rFonts w:ascii="Calibri" w:eastAsia="Times New Roman" w:hAnsi="Calibri" w:cs="Calibri"/>
                <w:color w:val="000000"/>
                <w:lang w:eastAsia="en-GB"/>
              </w:rPr>
            </w:pPr>
            <w:r>
              <w:rPr>
                <w:rFonts w:ascii="Calibri" w:hAnsi="Calibri"/>
                <w:color w:val="000000"/>
              </w:rPr>
              <w:t>3917310010</w:t>
            </w:r>
          </w:p>
        </w:tc>
        <w:tc>
          <w:tcPr>
            <w:tcW w:w="407" w:type="pct"/>
            <w:tcBorders>
              <w:top w:val="nil"/>
              <w:left w:val="nil"/>
              <w:bottom w:val="nil"/>
              <w:right w:val="nil"/>
            </w:tcBorders>
            <w:shd w:val="clear" w:color="auto" w:fill="auto"/>
            <w:noWrap/>
            <w:vAlign w:val="bottom"/>
          </w:tcPr>
          <w:p w14:paraId="4EBC2288" w14:textId="4B9E6ECD" w:rsidR="00B80131" w:rsidRPr="00DA55E2" w:rsidRDefault="00B80131" w:rsidP="00B8013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813" w:type="pct"/>
            <w:tcBorders>
              <w:top w:val="nil"/>
              <w:left w:val="nil"/>
              <w:bottom w:val="nil"/>
              <w:right w:val="nil"/>
            </w:tcBorders>
            <w:shd w:val="clear" w:color="auto" w:fill="auto"/>
            <w:noWrap/>
            <w:vAlign w:val="bottom"/>
          </w:tcPr>
          <w:p w14:paraId="22858C1B" w14:textId="65E489C9" w:rsidR="00B80131" w:rsidRPr="00DA55E2" w:rsidRDefault="00B80131" w:rsidP="00B8013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3223" w:type="pct"/>
            <w:tcBorders>
              <w:top w:val="nil"/>
              <w:left w:val="nil"/>
              <w:bottom w:val="nil"/>
              <w:right w:val="nil"/>
            </w:tcBorders>
            <w:shd w:val="clear" w:color="auto" w:fill="auto"/>
            <w:noWrap/>
            <w:vAlign w:val="bottom"/>
          </w:tcPr>
          <w:p w14:paraId="4A1FDDC5" w14:textId="77777777" w:rsidR="00B80131" w:rsidRDefault="00542452" w:rsidP="00B801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542452">
              <w:rPr>
                <w:rFonts w:ascii="Calibri" w:eastAsia="Times New Roman" w:hAnsi="Calibri" w:cs="Calibri"/>
                <w:color w:val="000000"/>
                <w:lang w:eastAsia="en-GB"/>
              </w:rPr>
              <w:t>Tubes, pipes and hoses, and fittings therefor (for example, joints, elbows, flanges), of plastics</w:t>
            </w:r>
          </w:p>
          <w:p w14:paraId="29B43B48" w14:textId="77777777" w:rsidR="00511016" w:rsidRDefault="00561E6C" w:rsidP="0051101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561E6C">
              <w:rPr>
                <w:rFonts w:ascii="Calibri" w:eastAsia="Times New Roman" w:hAnsi="Calibri" w:cs="Calibri"/>
                <w:color w:val="000000"/>
                <w:lang w:eastAsia="en-GB"/>
              </w:rPr>
              <w:t>Other tubes, pipes and hoses</w:t>
            </w:r>
          </w:p>
          <w:p w14:paraId="67C69FEE" w14:textId="77777777" w:rsidR="00561E6C" w:rsidRDefault="00561E6C" w:rsidP="0051101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Pr="00561E6C">
              <w:rPr>
                <w:rFonts w:ascii="Calibri" w:eastAsia="Times New Roman" w:hAnsi="Calibri" w:cs="Calibri"/>
                <w:color w:val="000000"/>
                <w:lang w:eastAsia="en-GB"/>
              </w:rPr>
              <w:t>Flexible tubes, pipes and hoses, having a minimum burst pressure of 27,6|MPa</w:t>
            </w:r>
          </w:p>
          <w:p w14:paraId="785CB355" w14:textId="7F7946DD" w:rsidR="00561E6C" w:rsidRPr="00511016" w:rsidRDefault="00561E6C" w:rsidP="0051101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002B61D5" w:rsidRPr="002B61D5">
              <w:rPr>
                <w:rFonts w:ascii="Calibri" w:eastAsia="Times New Roman" w:hAnsi="Calibri" w:cs="Calibri"/>
                <w:color w:val="000000"/>
                <w:lang w:eastAsia="en-GB"/>
              </w:rPr>
              <w:t>With fittings attached, for use in civil aircraft</w:t>
            </w:r>
          </w:p>
        </w:tc>
      </w:tr>
      <w:tr w:rsidR="00B80131" w:rsidRPr="00DA55E2" w14:paraId="7A48D7A1" w14:textId="77777777" w:rsidTr="004E68D2">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557" w:type="pct"/>
            <w:noWrap/>
          </w:tcPr>
          <w:p w14:paraId="2B3CB08C" w14:textId="58D01D37" w:rsidR="00B80131" w:rsidRPr="00B80131" w:rsidRDefault="00B80131" w:rsidP="00B80131">
            <w:pPr>
              <w:rPr>
                <w:rFonts w:ascii="Calibri" w:eastAsia="Times New Roman" w:hAnsi="Calibri" w:cs="Calibri"/>
                <w:b w:val="0"/>
                <w:color w:val="000000"/>
                <w:lang w:eastAsia="en-GB"/>
              </w:rPr>
            </w:pPr>
            <w:r>
              <w:rPr>
                <w:rFonts w:ascii="Calibri" w:eastAsia="Times New Roman" w:hAnsi="Calibri" w:cs="Calibri"/>
                <w:b w:val="0"/>
                <w:color w:val="000000"/>
                <w:lang w:eastAsia="en-GB"/>
              </w:rPr>
              <w:t>[continues]</w:t>
            </w:r>
          </w:p>
        </w:tc>
        <w:tc>
          <w:tcPr>
            <w:tcW w:w="407" w:type="pct"/>
            <w:noWrap/>
          </w:tcPr>
          <w:p w14:paraId="524DBD81" w14:textId="77777777" w:rsidR="00B80131" w:rsidRPr="00DA55E2" w:rsidRDefault="00B80131" w:rsidP="00B8013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813" w:type="pct"/>
            <w:noWrap/>
          </w:tcPr>
          <w:p w14:paraId="0B6BE51E" w14:textId="77777777" w:rsidR="00B80131" w:rsidRPr="00DA55E2" w:rsidRDefault="00B80131" w:rsidP="00B8013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3223" w:type="pct"/>
            <w:tcBorders>
              <w:top w:val="nil"/>
              <w:left w:val="nil"/>
              <w:bottom w:val="nil"/>
              <w:right w:val="nil"/>
            </w:tcBorders>
            <w:shd w:val="clear" w:color="auto" w:fill="auto"/>
            <w:noWrap/>
            <w:vAlign w:val="bottom"/>
          </w:tcPr>
          <w:p w14:paraId="45416EEA" w14:textId="77777777" w:rsidR="00B80131" w:rsidRPr="00DA55E2" w:rsidRDefault="00B80131" w:rsidP="00B8013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bl>
    <w:p w14:paraId="660DC21F" w14:textId="77777777" w:rsidR="007336E1" w:rsidRPr="002D399B" w:rsidRDefault="007336E1" w:rsidP="002D399B">
      <w:pPr>
        <w:jc w:val="both"/>
        <w:rPr>
          <w:u w:val="single"/>
        </w:rPr>
      </w:pPr>
    </w:p>
    <w:p w14:paraId="44921121" w14:textId="6C2517C5" w:rsidR="007336E1" w:rsidRPr="007336E1" w:rsidRDefault="007336E1" w:rsidP="007336E1">
      <w:pPr>
        <w:jc w:val="both"/>
        <w:rPr>
          <w:u w:val="single"/>
        </w:rPr>
      </w:pPr>
      <w:r w:rsidRPr="007336E1">
        <w:rPr>
          <w:u w:val="single"/>
        </w:rPr>
        <w:t>Eligibility Criteria</w:t>
      </w:r>
    </w:p>
    <w:p w14:paraId="4A5A4670" w14:textId="69E9C29A" w:rsidR="00FA77E1" w:rsidRDefault="002D399B" w:rsidP="002D399B">
      <w:pPr>
        <w:pStyle w:val="ListParagraph"/>
        <w:numPr>
          <w:ilvl w:val="1"/>
          <w:numId w:val="1"/>
        </w:numPr>
        <w:jc w:val="both"/>
      </w:pPr>
      <w:r>
        <w:lastRenderedPageBreak/>
        <w:t>For these purposes, “</w:t>
      </w:r>
      <w:r w:rsidRPr="002D399B">
        <w:t>civil aircraft</w:t>
      </w:r>
      <w:r>
        <w:t>”</w:t>
      </w:r>
      <w:r w:rsidRPr="002D399B">
        <w:t xml:space="preserve"> means aircraft other than aircraft used in military or similar services in the </w:t>
      </w:r>
      <w:r>
        <w:t>United Kingdom</w:t>
      </w:r>
      <w:r w:rsidRPr="002D399B">
        <w:t xml:space="preserve"> which carry a military or non-civil registration</w:t>
      </w:r>
      <w:r>
        <w:t>.</w:t>
      </w:r>
    </w:p>
    <w:p w14:paraId="69C15A57" w14:textId="0716DF23" w:rsidR="002D399B" w:rsidRDefault="00FA77E1" w:rsidP="002D399B">
      <w:pPr>
        <w:pStyle w:val="ListParagraph"/>
        <w:ind w:left="792"/>
        <w:jc w:val="both"/>
      </w:pPr>
      <w:r>
        <w:br w:type="column"/>
      </w:r>
    </w:p>
    <w:p w14:paraId="1D3A725F" w14:textId="44A745DB" w:rsidR="002D399B" w:rsidRPr="00DD0F14" w:rsidRDefault="00DD0F14" w:rsidP="002D399B">
      <w:pPr>
        <w:pStyle w:val="ListParagraph"/>
        <w:numPr>
          <w:ilvl w:val="0"/>
          <w:numId w:val="1"/>
        </w:numPr>
        <w:jc w:val="both"/>
      </w:pPr>
      <w:r>
        <w:rPr>
          <w:u w:val="single"/>
        </w:rPr>
        <w:t>Aircraft Relief</w:t>
      </w:r>
    </w:p>
    <w:p w14:paraId="602FC829" w14:textId="6CB21C5C" w:rsidR="00DD0F14" w:rsidRPr="00DD0F14" w:rsidRDefault="00DD0F14" w:rsidP="00DD0F14">
      <w:pPr>
        <w:jc w:val="both"/>
        <w:rPr>
          <w:u w:val="single"/>
        </w:rPr>
      </w:pPr>
      <w:r>
        <w:rPr>
          <w:u w:val="single"/>
        </w:rPr>
        <w:t>Uses</w:t>
      </w:r>
    </w:p>
    <w:p w14:paraId="06307D37" w14:textId="77777777" w:rsidR="00817F95" w:rsidRDefault="00817F95" w:rsidP="00817F95">
      <w:pPr>
        <w:pStyle w:val="ListParagraph"/>
        <w:numPr>
          <w:ilvl w:val="1"/>
          <w:numId w:val="1"/>
        </w:numPr>
        <w:jc w:val="both"/>
      </w:pPr>
      <w:r>
        <w:t>Relief may apply for the following uses, which are authorised uses for the purposes of the Taxation (Cross-border Trade) Act:</w:t>
      </w:r>
    </w:p>
    <w:p w14:paraId="65212C24" w14:textId="4A70E2D9" w:rsidR="00DD0F14" w:rsidRDefault="00952C0C" w:rsidP="00817F95">
      <w:pPr>
        <w:pStyle w:val="ListParagraph"/>
        <w:numPr>
          <w:ilvl w:val="0"/>
          <w:numId w:val="11"/>
        </w:numPr>
        <w:jc w:val="both"/>
      </w:pPr>
      <w:r w:rsidRPr="00952C0C">
        <w:t>for the construction, maintenance and repair of aircraft of an unladen weight exceeding 2 000 kilograms and of ground flying trainers for civil use</w:t>
      </w:r>
    </w:p>
    <w:p w14:paraId="6AEEC35C" w14:textId="03EA842E" w:rsidR="00DD0F14" w:rsidRPr="00DD0F14" w:rsidRDefault="00DD0F14" w:rsidP="00DD0F14">
      <w:pPr>
        <w:jc w:val="both"/>
        <w:rPr>
          <w:u w:val="single"/>
        </w:rPr>
      </w:pPr>
      <w:r>
        <w:rPr>
          <w:u w:val="single"/>
        </w:rPr>
        <w:t>Good</w:t>
      </w:r>
      <w:r w:rsidR="00561C34">
        <w:rPr>
          <w:u w:val="single"/>
        </w:rPr>
        <w:t>s</w:t>
      </w:r>
      <w:r>
        <w:rPr>
          <w:u w:val="single"/>
        </w:rPr>
        <w:t xml:space="preserve"> Eligible</w:t>
      </w:r>
    </w:p>
    <w:p w14:paraId="1A5FDBAE" w14:textId="01138DB6" w:rsidR="005B79B5" w:rsidRPr="007336E1" w:rsidRDefault="00DD0F14" w:rsidP="005B79B5">
      <w:pPr>
        <w:pStyle w:val="ListParagraph"/>
        <w:numPr>
          <w:ilvl w:val="1"/>
          <w:numId w:val="1"/>
        </w:numPr>
        <w:jc w:val="both"/>
        <w:rPr>
          <w:u w:val="single"/>
        </w:rPr>
      </w:pPr>
      <w:r>
        <w:t xml:space="preserve"> </w:t>
      </w:r>
      <w:r w:rsidR="005B79B5">
        <w:t>The goods eligible are those with classification codes appearing in Table 3.</w:t>
      </w:r>
    </w:p>
    <w:tbl>
      <w:tblPr>
        <w:tblStyle w:val="ListTable3"/>
        <w:tblW w:w="5000" w:type="pct"/>
        <w:tblLayout w:type="fixed"/>
        <w:tblLook w:val="0420" w:firstRow="1" w:lastRow="0" w:firstColumn="0" w:lastColumn="0" w:noHBand="0" w:noVBand="1"/>
      </w:tblPr>
      <w:tblGrid>
        <w:gridCol w:w="1554"/>
        <w:gridCol w:w="1135"/>
        <w:gridCol w:w="2268"/>
        <w:gridCol w:w="8991"/>
      </w:tblGrid>
      <w:tr w:rsidR="00561C34" w14:paraId="3F58A270" w14:textId="77777777" w:rsidTr="001312F5">
        <w:trPr>
          <w:cnfStyle w:val="100000000000" w:firstRow="1" w:lastRow="0" w:firstColumn="0" w:lastColumn="0" w:oddVBand="0" w:evenVBand="0" w:oddHBand="0" w:evenHBand="0" w:firstRowFirstColumn="0" w:firstRowLastColumn="0" w:lastRowFirstColumn="0" w:lastRowLastColumn="0"/>
          <w:cantSplit/>
          <w:tblHeader/>
        </w:trPr>
        <w:tc>
          <w:tcPr>
            <w:tcW w:w="557" w:type="pct"/>
          </w:tcPr>
          <w:p w14:paraId="761293FD" w14:textId="77777777" w:rsidR="00561C34" w:rsidRDefault="00561C34" w:rsidP="001312F5">
            <w:pPr>
              <w:pStyle w:val="NormalinTable"/>
              <w:jc w:val="center"/>
            </w:pPr>
            <w:r>
              <w:t>[1]</w:t>
            </w:r>
          </w:p>
        </w:tc>
        <w:tc>
          <w:tcPr>
            <w:tcW w:w="407" w:type="pct"/>
          </w:tcPr>
          <w:p w14:paraId="41C442CD" w14:textId="77777777" w:rsidR="00561C34" w:rsidRDefault="00561C34" w:rsidP="001312F5">
            <w:pPr>
              <w:pStyle w:val="NormalinTable"/>
              <w:jc w:val="center"/>
            </w:pPr>
            <w:r>
              <w:t>[2]</w:t>
            </w:r>
          </w:p>
        </w:tc>
        <w:tc>
          <w:tcPr>
            <w:tcW w:w="813" w:type="pct"/>
          </w:tcPr>
          <w:p w14:paraId="21438FE9" w14:textId="77777777" w:rsidR="00561C34" w:rsidRDefault="00561C34" w:rsidP="001312F5">
            <w:pPr>
              <w:pStyle w:val="NormalinTable"/>
              <w:jc w:val="center"/>
            </w:pPr>
            <w:r>
              <w:t>[3]</w:t>
            </w:r>
          </w:p>
        </w:tc>
        <w:tc>
          <w:tcPr>
            <w:tcW w:w="3223" w:type="pct"/>
          </w:tcPr>
          <w:p w14:paraId="37F4A487" w14:textId="77777777" w:rsidR="00561C34" w:rsidRDefault="00561C34" w:rsidP="001312F5">
            <w:pPr>
              <w:pStyle w:val="NormalinTable"/>
            </w:pPr>
            <w:r>
              <w:t>[4]</w:t>
            </w:r>
          </w:p>
        </w:tc>
      </w:tr>
      <w:tr w:rsidR="00561C34" w14:paraId="61249908" w14:textId="77777777" w:rsidTr="001312F5">
        <w:trPr>
          <w:cnfStyle w:val="100000000000" w:firstRow="1" w:lastRow="0" w:firstColumn="0" w:lastColumn="0" w:oddVBand="0" w:evenVBand="0" w:oddHBand="0" w:evenHBand="0" w:firstRowFirstColumn="0" w:firstRowLastColumn="0" w:lastRowFirstColumn="0" w:lastRowLastColumn="0"/>
          <w:cantSplit/>
          <w:tblHeader/>
        </w:trPr>
        <w:tc>
          <w:tcPr>
            <w:tcW w:w="557" w:type="pct"/>
          </w:tcPr>
          <w:p w14:paraId="465C82E5" w14:textId="77777777" w:rsidR="00561C34" w:rsidRDefault="00561C34" w:rsidP="001312F5">
            <w:pPr>
              <w:pStyle w:val="NormalinTable"/>
              <w:rPr>
                <w:b w:val="0"/>
                <w:bCs/>
              </w:rPr>
            </w:pPr>
            <w:r>
              <w:t>Classification</w:t>
            </w:r>
          </w:p>
          <w:p w14:paraId="66166DB8" w14:textId="77777777" w:rsidR="00561C34" w:rsidRDefault="00561C34" w:rsidP="001312F5">
            <w:pPr>
              <w:pStyle w:val="NormalinTable"/>
            </w:pPr>
            <w:r>
              <w:t>Code</w:t>
            </w:r>
          </w:p>
        </w:tc>
        <w:tc>
          <w:tcPr>
            <w:tcW w:w="407" w:type="pct"/>
          </w:tcPr>
          <w:p w14:paraId="057C2695" w14:textId="77777777" w:rsidR="00561C34" w:rsidRDefault="00561C34" w:rsidP="001312F5">
            <w:pPr>
              <w:pStyle w:val="NormalinTable"/>
              <w:jc w:val="right"/>
            </w:pPr>
            <w:r>
              <w:t>Duty Expression</w:t>
            </w:r>
          </w:p>
        </w:tc>
        <w:tc>
          <w:tcPr>
            <w:tcW w:w="813" w:type="pct"/>
          </w:tcPr>
          <w:p w14:paraId="06E0C37A" w14:textId="77777777" w:rsidR="00561C34" w:rsidRDefault="00561C34" w:rsidP="001312F5">
            <w:pPr>
              <w:pStyle w:val="NormalinTable"/>
              <w:jc w:val="center"/>
            </w:pPr>
            <w:r>
              <w:t>Notes</w:t>
            </w:r>
          </w:p>
        </w:tc>
        <w:tc>
          <w:tcPr>
            <w:tcW w:w="3223" w:type="pct"/>
          </w:tcPr>
          <w:p w14:paraId="77B7CC46" w14:textId="77777777" w:rsidR="00561C34" w:rsidRDefault="00561C34" w:rsidP="001312F5">
            <w:pPr>
              <w:pStyle w:val="NormalinTable"/>
            </w:pPr>
            <w:r>
              <w:t>Description</w:t>
            </w:r>
          </w:p>
        </w:tc>
      </w:tr>
      <w:tr w:rsidR="00561C34" w:rsidRPr="00F14A2D" w14:paraId="6DD6B791" w14:textId="77777777" w:rsidTr="001312F5">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57" w:type="pct"/>
            <w:tcBorders>
              <w:top w:val="nil"/>
              <w:left w:val="nil"/>
              <w:bottom w:val="nil"/>
            </w:tcBorders>
            <w:shd w:val="clear" w:color="auto" w:fill="auto"/>
            <w:noWrap/>
            <w:vAlign w:val="bottom"/>
          </w:tcPr>
          <w:p w14:paraId="540FAEA2" w14:textId="2B5771A6" w:rsidR="00561C34" w:rsidRPr="00DA55E2" w:rsidRDefault="00561C34" w:rsidP="001312F5">
            <w:pPr>
              <w:rPr>
                <w:rFonts w:ascii="Calibri" w:eastAsia="Times New Roman" w:hAnsi="Calibri" w:cs="Calibri"/>
                <w:color w:val="000000"/>
                <w:lang w:eastAsia="en-GB"/>
              </w:rPr>
            </w:pPr>
          </w:p>
        </w:tc>
        <w:tc>
          <w:tcPr>
            <w:tcW w:w="407" w:type="pct"/>
            <w:tcBorders>
              <w:top w:val="nil"/>
              <w:left w:val="nil"/>
              <w:bottom w:val="nil"/>
              <w:right w:val="nil"/>
            </w:tcBorders>
            <w:shd w:val="clear" w:color="auto" w:fill="auto"/>
            <w:noWrap/>
            <w:vAlign w:val="bottom"/>
          </w:tcPr>
          <w:p w14:paraId="78AB57D0" w14:textId="4747DF89" w:rsidR="00561C34" w:rsidRPr="00DA55E2" w:rsidRDefault="00561C34" w:rsidP="001312F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813" w:type="pct"/>
            <w:tcBorders>
              <w:top w:val="nil"/>
              <w:left w:val="nil"/>
              <w:bottom w:val="nil"/>
              <w:right w:val="nil"/>
            </w:tcBorders>
            <w:shd w:val="clear" w:color="auto" w:fill="auto"/>
            <w:noWrap/>
            <w:vAlign w:val="bottom"/>
          </w:tcPr>
          <w:p w14:paraId="6054B408" w14:textId="77777777" w:rsidR="00561C34" w:rsidRPr="00DA55E2" w:rsidRDefault="00561C34" w:rsidP="001312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3223" w:type="pct"/>
            <w:tcBorders>
              <w:top w:val="nil"/>
              <w:left w:val="nil"/>
              <w:bottom w:val="nil"/>
              <w:right w:val="nil"/>
            </w:tcBorders>
            <w:shd w:val="clear" w:color="auto" w:fill="auto"/>
            <w:noWrap/>
            <w:vAlign w:val="bottom"/>
          </w:tcPr>
          <w:p w14:paraId="7DCE4915" w14:textId="5F367589" w:rsidR="00561C34" w:rsidRPr="00F14A2D" w:rsidRDefault="00561C34" w:rsidP="001312F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bl>
    <w:p w14:paraId="28C1C29D" w14:textId="262CA919" w:rsidR="00DD0F14" w:rsidRDefault="00DD0F14" w:rsidP="00561C34">
      <w:pPr>
        <w:jc w:val="both"/>
      </w:pPr>
    </w:p>
    <w:p w14:paraId="054D9A32" w14:textId="5547ACB5" w:rsidR="00DD0F14" w:rsidRPr="00DD0F14" w:rsidRDefault="00DD0F14" w:rsidP="00DD0F14">
      <w:pPr>
        <w:jc w:val="both"/>
        <w:rPr>
          <w:u w:val="single"/>
        </w:rPr>
      </w:pPr>
      <w:r>
        <w:rPr>
          <w:u w:val="single"/>
        </w:rPr>
        <w:t>Eligibility Criteria</w:t>
      </w:r>
    </w:p>
    <w:p w14:paraId="0D212F08" w14:textId="7B47A93A" w:rsidR="00DD0F14" w:rsidRDefault="00DD0F14" w:rsidP="005B79B5">
      <w:pPr>
        <w:pStyle w:val="ListParagraph"/>
        <w:numPr>
          <w:ilvl w:val="1"/>
          <w:numId w:val="1"/>
        </w:numPr>
        <w:jc w:val="both"/>
      </w:pPr>
      <w:r>
        <w:t xml:space="preserve"> </w:t>
      </w:r>
      <w:r w:rsidR="00561C34">
        <w:t>[to be confirmed]</w:t>
      </w:r>
    </w:p>
    <w:p w14:paraId="6DCE49BD" w14:textId="6689D01E" w:rsidR="00DD0F14" w:rsidRPr="00DD0F14" w:rsidRDefault="00DD0F14" w:rsidP="005B79B5">
      <w:pPr>
        <w:pStyle w:val="ListParagraph"/>
        <w:numPr>
          <w:ilvl w:val="0"/>
          <w:numId w:val="1"/>
        </w:numPr>
        <w:jc w:val="both"/>
      </w:pPr>
      <w:r>
        <w:br w:type="column"/>
      </w:r>
      <w:r>
        <w:rPr>
          <w:u w:val="single"/>
        </w:rPr>
        <w:lastRenderedPageBreak/>
        <w:t xml:space="preserve"> </w:t>
      </w:r>
      <w:r w:rsidR="00BB0204">
        <w:rPr>
          <w:u w:val="single"/>
        </w:rPr>
        <w:t xml:space="preserve">Military Equipment </w:t>
      </w:r>
      <w:r>
        <w:rPr>
          <w:u w:val="single"/>
        </w:rPr>
        <w:t>Relief</w:t>
      </w:r>
    </w:p>
    <w:p w14:paraId="1DEFC103" w14:textId="77777777" w:rsidR="00DD0F14" w:rsidRPr="00DD0F14" w:rsidRDefault="00DD0F14" w:rsidP="00DD0F14">
      <w:pPr>
        <w:jc w:val="both"/>
        <w:rPr>
          <w:u w:val="single"/>
        </w:rPr>
      </w:pPr>
      <w:r>
        <w:rPr>
          <w:u w:val="single"/>
        </w:rPr>
        <w:t>Uses</w:t>
      </w:r>
    </w:p>
    <w:p w14:paraId="50A936A8" w14:textId="77777777" w:rsidR="00817F95" w:rsidRDefault="00817F95" w:rsidP="00817F95">
      <w:pPr>
        <w:pStyle w:val="ListParagraph"/>
        <w:numPr>
          <w:ilvl w:val="1"/>
          <w:numId w:val="1"/>
        </w:numPr>
        <w:jc w:val="both"/>
      </w:pPr>
      <w:r>
        <w:t>Relief may apply for the following uses, which are authorised uses for the purposes of the Taxation (Cross-border Trade) Act:</w:t>
      </w:r>
    </w:p>
    <w:p w14:paraId="11CC528E" w14:textId="325DB9AF" w:rsidR="00DD0F14" w:rsidRDefault="00DD0F14" w:rsidP="00817F95">
      <w:pPr>
        <w:pStyle w:val="ListParagraph"/>
        <w:numPr>
          <w:ilvl w:val="0"/>
          <w:numId w:val="11"/>
        </w:numPr>
        <w:jc w:val="both"/>
      </w:pPr>
    </w:p>
    <w:p w14:paraId="6687C97B" w14:textId="461FF0C7" w:rsidR="00DD0F14" w:rsidRPr="00DD0F14" w:rsidRDefault="00DD0F14" w:rsidP="00DD0F14">
      <w:pPr>
        <w:jc w:val="both"/>
        <w:rPr>
          <w:u w:val="single"/>
        </w:rPr>
      </w:pPr>
      <w:r>
        <w:rPr>
          <w:u w:val="single"/>
        </w:rPr>
        <w:t>Good</w:t>
      </w:r>
      <w:r w:rsidR="00561C34">
        <w:rPr>
          <w:u w:val="single"/>
        </w:rPr>
        <w:t>s</w:t>
      </w:r>
      <w:r>
        <w:rPr>
          <w:u w:val="single"/>
        </w:rPr>
        <w:t xml:space="preserve"> Eligible</w:t>
      </w:r>
    </w:p>
    <w:p w14:paraId="024960DC" w14:textId="46F20754" w:rsidR="00DD0F14" w:rsidRDefault="00DD0F14" w:rsidP="005B79B5">
      <w:pPr>
        <w:pStyle w:val="ListParagraph"/>
        <w:numPr>
          <w:ilvl w:val="1"/>
          <w:numId w:val="1"/>
        </w:numPr>
        <w:jc w:val="both"/>
      </w:pPr>
      <w:r>
        <w:t xml:space="preserve"> </w:t>
      </w:r>
      <w:r w:rsidR="00561C34">
        <w:t>[tbc]</w:t>
      </w:r>
    </w:p>
    <w:p w14:paraId="54157DFC" w14:textId="77777777" w:rsidR="00DD0F14" w:rsidRPr="00DD0F14" w:rsidRDefault="00DD0F14" w:rsidP="00DD0F14">
      <w:pPr>
        <w:jc w:val="both"/>
        <w:rPr>
          <w:u w:val="single"/>
        </w:rPr>
      </w:pPr>
      <w:r>
        <w:rPr>
          <w:u w:val="single"/>
        </w:rPr>
        <w:t>Eligibility Criteria</w:t>
      </w:r>
    </w:p>
    <w:p w14:paraId="578F10E1" w14:textId="75AC0787" w:rsidR="00DD0F14" w:rsidRDefault="00DD0F14" w:rsidP="005B79B5">
      <w:pPr>
        <w:pStyle w:val="ListParagraph"/>
        <w:numPr>
          <w:ilvl w:val="1"/>
          <w:numId w:val="1"/>
        </w:numPr>
        <w:jc w:val="both"/>
      </w:pPr>
      <w:r>
        <w:t xml:space="preserve"> </w:t>
      </w:r>
      <w:r w:rsidR="00561C34">
        <w:t>[tbc]</w:t>
      </w:r>
    </w:p>
    <w:p w14:paraId="7666D404" w14:textId="2927ADB4" w:rsidR="00BB0204" w:rsidRPr="00DD0F14" w:rsidRDefault="00BB0204" w:rsidP="005B79B5">
      <w:pPr>
        <w:pStyle w:val="ListParagraph"/>
        <w:numPr>
          <w:ilvl w:val="0"/>
          <w:numId w:val="1"/>
        </w:numPr>
        <w:jc w:val="both"/>
      </w:pPr>
      <w:r>
        <w:br w:type="column"/>
      </w:r>
      <w:r w:rsidR="009A0545">
        <w:rPr>
          <w:u w:val="single"/>
        </w:rPr>
        <w:lastRenderedPageBreak/>
        <w:t>Other Authorised Use Relief</w:t>
      </w:r>
    </w:p>
    <w:p w14:paraId="61E095B6" w14:textId="77777777" w:rsidR="00BB0204" w:rsidRPr="00DD0F14" w:rsidRDefault="00BB0204" w:rsidP="00BB0204">
      <w:pPr>
        <w:jc w:val="both"/>
        <w:rPr>
          <w:u w:val="single"/>
        </w:rPr>
      </w:pPr>
      <w:r>
        <w:rPr>
          <w:u w:val="single"/>
        </w:rPr>
        <w:t>Uses</w:t>
      </w:r>
    </w:p>
    <w:p w14:paraId="2603B0C9" w14:textId="77777777" w:rsidR="00817F95" w:rsidRDefault="00817F95" w:rsidP="00817F95">
      <w:pPr>
        <w:pStyle w:val="ListParagraph"/>
        <w:numPr>
          <w:ilvl w:val="1"/>
          <w:numId w:val="1"/>
        </w:numPr>
        <w:jc w:val="both"/>
      </w:pPr>
      <w:r>
        <w:t>Relief may apply for the following uses, which are authorised uses for the purposes of the Taxation (Cross-border Trade) Act:</w:t>
      </w:r>
    </w:p>
    <w:p w14:paraId="7FDC557C" w14:textId="390661AB" w:rsidR="00BB0204" w:rsidRDefault="00561C34" w:rsidP="00817F95">
      <w:pPr>
        <w:pStyle w:val="ListParagraph"/>
        <w:numPr>
          <w:ilvl w:val="0"/>
          <w:numId w:val="11"/>
        </w:numPr>
        <w:jc w:val="both"/>
      </w:pPr>
      <w:r>
        <w:t>those uses that appear in column [3] of Table 5.</w:t>
      </w:r>
    </w:p>
    <w:p w14:paraId="42C8653E" w14:textId="5264E679" w:rsidR="00BB0204" w:rsidRPr="00DD0F14" w:rsidRDefault="00BB0204" w:rsidP="00BB0204">
      <w:pPr>
        <w:jc w:val="both"/>
        <w:rPr>
          <w:u w:val="single"/>
        </w:rPr>
      </w:pPr>
      <w:r>
        <w:rPr>
          <w:u w:val="single"/>
        </w:rPr>
        <w:t>Good</w:t>
      </w:r>
      <w:r w:rsidR="00561C34">
        <w:rPr>
          <w:u w:val="single"/>
        </w:rPr>
        <w:t>s</w:t>
      </w:r>
      <w:r>
        <w:rPr>
          <w:u w:val="single"/>
        </w:rPr>
        <w:t xml:space="preserve"> Eligible</w:t>
      </w:r>
    </w:p>
    <w:p w14:paraId="1CE0C448" w14:textId="614D2923" w:rsidR="00BB0204" w:rsidRPr="00561C34" w:rsidRDefault="00BB0204" w:rsidP="00F862C5">
      <w:pPr>
        <w:pStyle w:val="ListParagraph"/>
        <w:numPr>
          <w:ilvl w:val="1"/>
          <w:numId w:val="1"/>
        </w:numPr>
        <w:jc w:val="both"/>
        <w:rPr>
          <w:u w:val="single"/>
        </w:rPr>
      </w:pPr>
      <w:r>
        <w:t xml:space="preserve"> </w:t>
      </w:r>
      <w:r w:rsidR="00F862C5">
        <w:t>The goods eligible are those with classification codes appearing in Table 5.</w:t>
      </w:r>
    </w:p>
    <w:tbl>
      <w:tblPr>
        <w:tblStyle w:val="ListTable3"/>
        <w:tblW w:w="5000" w:type="pct"/>
        <w:tblLayout w:type="fixed"/>
        <w:tblLook w:val="0420" w:firstRow="1" w:lastRow="0" w:firstColumn="0" w:lastColumn="0" w:noHBand="0" w:noVBand="1"/>
      </w:tblPr>
      <w:tblGrid>
        <w:gridCol w:w="1554"/>
        <w:gridCol w:w="1135"/>
        <w:gridCol w:w="2268"/>
        <w:gridCol w:w="8991"/>
      </w:tblGrid>
      <w:tr w:rsidR="00561C34" w14:paraId="02AA5F3A" w14:textId="77777777" w:rsidTr="001312F5">
        <w:trPr>
          <w:cnfStyle w:val="100000000000" w:firstRow="1" w:lastRow="0" w:firstColumn="0" w:lastColumn="0" w:oddVBand="0" w:evenVBand="0" w:oddHBand="0" w:evenHBand="0" w:firstRowFirstColumn="0" w:firstRowLastColumn="0" w:lastRowFirstColumn="0" w:lastRowLastColumn="0"/>
          <w:cantSplit/>
          <w:tblHeader/>
        </w:trPr>
        <w:tc>
          <w:tcPr>
            <w:tcW w:w="557" w:type="pct"/>
          </w:tcPr>
          <w:p w14:paraId="45120A18" w14:textId="77777777" w:rsidR="00561C34" w:rsidRDefault="00561C34" w:rsidP="001312F5">
            <w:pPr>
              <w:pStyle w:val="NormalinTable"/>
              <w:jc w:val="center"/>
            </w:pPr>
            <w:r>
              <w:t>[1]</w:t>
            </w:r>
          </w:p>
        </w:tc>
        <w:tc>
          <w:tcPr>
            <w:tcW w:w="407" w:type="pct"/>
          </w:tcPr>
          <w:p w14:paraId="601A0A84" w14:textId="77777777" w:rsidR="00561C34" w:rsidRDefault="00561C34" w:rsidP="001312F5">
            <w:pPr>
              <w:pStyle w:val="NormalinTable"/>
              <w:jc w:val="center"/>
            </w:pPr>
            <w:r>
              <w:t>[2]</w:t>
            </w:r>
          </w:p>
        </w:tc>
        <w:tc>
          <w:tcPr>
            <w:tcW w:w="813" w:type="pct"/>
          </w:tcPr>
          <w:p w14:paraId="621254F3" w14:textId="77777777" w:rsidR="00561C34" w:rsidRDefault="00561C34" w:rsidP="001312F5">
            <w:pPr>
              <w:pStyle w:val="NormalinTable"/>
              <w:jc w:val="center"/>
            </w:pPr>
            <w:r>
              <w:t>[3]</w:t>
            </w:r>
          </w:p>
        </w:tc>
        <w:tc>
          <w:tcPr>
            <w:tcW w:w="3223" w:type="pct"/>
          </w:tcPr>
          <w:p w14:paraId="7451D6CD" w14:textId="77777777" w:rsidR="00561C34" w:rsidRDefault="00561C34" w:rsidP="001312F5">
            <w:pPr>
              <w:pStyle w:val="NormalinTable"/>
            </w:pPr>
            <w:r>
              <w:t>[4]</w:t>
            </w:r>
          </w:p>
        </w:tc>
      </w:tr>
      <w:tr w:rsidR="00561C34" w14:paraId="7BB7F2DB" w14:textId="77777777" w:rsidTr="001312F5">
        <w:trPr>
          <w:cnfStyle w:val="100000000000" w:firstRow="1" w:lastRow="0" w:firstColumn="0" w:lastColumn="0" w:oddVBand="0" w:evenVBand="0" w:oddHBand="0" w:evenHBand="0" w:firstRowFirstColumn="0" w:firstRowLastColumn="0" w:lastRowFirstColumn="0" w:lastRowLastColumn="0"/>
          <w:cantSplit/>
          <w:tblHeader/>
        </w:trPr>
        <w:tc>
          <w:tcPr>
            <w:tcW w:w="557" w:type="pct"/>
          </w:tcPr>
          <w:p w14:paraId="5D13E526" w14:textId="77777777" w:rsidR="00561C34" w:rsidRDefault="00561C34" w:rsidP="001312F5">
            <w:pPr>
              <w:pStyle w:val="NormalinTable"/>
              <w:rPr>
                <w:b w:val="0"/>
                <w:bCs/>
              </w:rPr>
            </w:pPr>
            <w:r>
              <w:t>Classification</w:t>
            </w:r>
          </w:p>
          <w:p w14:paraId="5F4ABBAC" w14:textId="77777777" w:rsidR="00561C34" w:rsidRDefault="00561C34" w:rsidP="001312F5">
            <w:pPr>
              <w:pStyle w:val="NormalinTable"/>
            </w:pPr>
            <w:r>
              <w:t>Code</w:t>
            </w:r>
          </w:p>
        </w:tc>
        <w:tc>
          <w:tcPr>
            <w:tcW w:w="407" w:type="pct"/>
          </w:tcPr>
          <w:p w14:paraId="510E904C" w14:textId="77777777" w:rsidR="00561C34" w:rsidRDefault="00561C34" w:rsidP="001312F5">
            <w:pPr>
              <w:pStyle w:val="NormalinTable"/>
              <w:jc w:val="right"/>
            </w:pPr>
            <w:r>
              <w:t>Duty Expression</w:t>
            </w:r>
          </w:p>
        </w:tc>
        <w:tc>
          <w:tcPr>
            <w:tcW w:w="813" w:type="pct"/>
          </w:tcPr>
          <w:p w14:paraId="36C29325" w14:textId="77777777" w:rsidR="00561C34" w:rsidRDefault="00561C34" w:rsidP="001312F5">
            <w:pPr>
              <w:pStyle w:val="NormalinTable"/>
              <w:jc w:val="center"/>
            </w:pPr>
            <w:r>
              <w:t>Notes</w:t>
            </w:r>
          </w:p>
        </w:tc>
        <w:tc>
          <w:tcPr>
            <w:tcW w:w="3223" w:type="pct"/>
          </w:tcPr>
          <w:p w14:paraId="6193BC9E" w14:textId="77777777" w:rsidR="00561C34" w:rsidRDefault="00561C34" w:rsidP="001312F5">
            <w:pPr>
              <w:pStyle w:val="NormalinTable"/>
            </w:pPr>
            <w:r>
              <w:t>Description</w:t>
            </w:r>
          </w:p>
        </w:tc>
      </w:tr>
      <w:tr w:rsidR="003B12C7" w:rsidRPr="00F14A2D" w14:paraId="6EFEC215" w14:textId="77777777" w:rsidTr="001312F5">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57" w:type="pct"/>
            <w:tcBorders>
              <w:top w:val="nil"/>
              <w:left w:val="nil"/>
              <w:bottom w:val="nil"/>
            </w:tcBorders>
            <w:shd w:val="clear" w:color="auto" w:fill="auto"/>
            <w:noWrap/>
            <w:vAlign w:val="bottom"/>
          </w:tcPr>
          <w:p w14:paraId="5AECA641" w14:textId="30163B3F" w:rsidR="003B12C7" w:rsidRPr="00DA55E2" w:rsidRDefault="003B12C7" w:rsidP="003B12C7">
            <w:pPr>
              <w:rPr>
                <w:rFonts w:ascii="Calibri" w:eastAsia="Times New Roman" w:hAnsi="Calibri" w:cs="Calibri"/>
                <w:color w:val="000000"/>
                <w:lang w:eastAsia="en-GB"/>
              </w:rPr>
            </w:pPr>
            <w:r>
              <w:rPr>
                <w:rFonts w:ascii="Calibri" w:hAnsi="Calibri" w:cs="Calibri"/>
                <w:color w:val="000000"/>
              </w:rPr>
              <w:t>0101291000</w:t>
            </w:r>
          </w:p>
        </w:tc>
        <w:tc>
          <w:tcPr>
            <w:tcW w:w="407" w:type="pct"/>
            <w:tcBorders>
              <w:top w:val="nil"/>
              <w:left w:val="nil"/>
              <w:bottom w:val="nil"/>
              <w:right w:val="nil"/>
            </w:tcBorders>
            <w:shd w:val="clear" w:color="auto" w:fill="auto"/>
            <w:noWrap/>
            <w:vAlign w:val="bottom"/>
          </w:tcPr>
          <w:p w14:paraId="43B2FEA1" w14:textId="4819049A" w:rsidR="003B12C7" w:rsidRPr="00DA55E2" w:rsidRDefault="00AB15D4" w:rsidP="003B1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813" w:type="pct"/>
            <w:tcBorders>
              <w:top w:val="nil"/>
              <w:left w:val="nil"/>
              <w:bottom w:val="nil"/>
              <w:right w:val="nil"/>
            </w:tcBorders>
            <w:shd w:val="clear" w:color="auto" w:fill="auto"/>
            <w:noWrap/>
            <w:vAlign w:val="bottom"/>
          </w:tcPr>
          <w:p w14:paraId="44DF395C" w14:textId="67CAC562" w:rsidR="003B12C7" w:rsidRPr="00DA55E2" w:rsidRDefault="003B12C7" w:rsidP="003B12C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For slaughter</w:t>
            </w:r>
          </w:p>
        </w:tc>
        <w:tc>
          <w:tcPr>
            <w:tcW w:w="3223" w:type="pct"/>
            <w:tcBorders>
              <w:top w:val="nil"/>
              <w:left w:val="nil"/>
              <w:bottom w:val="nil"/>
              <w:right w:val="nil"/>
            </w:tcBorders>
            <w:shd w:val="clear" w:color="auto" w:fill="auto"/>
            <w:noWrap/>
            <w:vAlign w:val="bottom"/>
          </w:tcPr>
          <w:p w14:paraId="5339E478" w14:textId="3A83A700" w:rsidR="003B12C7" w:rsidRPr="005E3FFF" w:rsidRDefault="005E3FFF" w:rsidP="005E3FF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Horses, for slaughter</w:t>
            </w:r>
          </w:p>
        </w:tc>
      </w:tr>
      <w:tr w:rsidR="003B12C7" w:rsidRPr="00F14A2D" w14:paraId="69D6EDEE" w14:textId="77777777" w:rsidTr="001312F5">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557" w:type="pct"/>
            <w:tcBorders>
              <w:top w:val="nil"/>
              <w:left w:val="nil"/>
              <w:bottom w:val="nil"/>
            </w:tcBorders>
            <w:shd w:val="clear" w:color="auto" w:fill="auto"/>
            <w:noWrap/>
            <w:vAlign w:val="bottom"/>
          </w:tcPr>
          <w:p w14:paraId="6ECD68D9" w14:textId="5FEBBB13" w:rsidR="003B12C7" w:rsidRPr="00DA55E2" w:rsidRDefault="003B12C7" w:rsidP="003B12C7">
            <w:pPr>
              <w:rPr>
                <w:rFonts w:ascii="Calibri" w:eastAsia="Times New Roman" w:hAnsi="Calibri" w:cs="Calibri"/>
                <w:color w:val="000000"/>
                <w:lang w:eastAsia="en-GB"/>
              </w:rPr>
            </w:pPr>
            <w:r>
              <w:rPr>
                <w:rFonts w:ascii="Calibri" w:hAnsi="Calibri" w:cs="Calibri"/>
                <w:color w:val="000000"/>
              </w:rPr>
              <w:t>0206101000</w:t>
            </w:r>
          </w:p>
        </w:tc>
        <w:tc>
          <w:tcPr>
            <w:tcW w:w="407" w:type="pct"/>
            <w:tcBorders>
              <w:top w:val="nil"/>
              <w:left w:val="nil"/>
              <w:bottom w:val="nil"/>
              <w:right w:val="nil"/>
            </w:tcBorders>
            <w:shd w:val="clear" w:color="auto" w:fill="auto"/>
            <w:noWrap/>
            <w:vAlign w:val="bottom"/>
          </w:tcPr>
          <w:p w14:paraId="593C350E" w14:textId="0551C0C3" w:rsidR="003B12C7" w:rsidRPr="00DA55E2" w:rsidRDefault="00AB15D4" w:rsidP="003B1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813" w:type="pct"/>
            <w:tcBorders>
              <w:top w:val="nil"/>
              <w:left w:val="nil"/>
              <w:bottom w:val="nil"/>
              <w:right w:val="nil"/>
            </w:tcBorders>
            <w:shd w:val="clear" w:color="auto" w:fill="auto"/>
            <w:noWrap/>
            <w:vAlign w:val="bottom"/>
          </w:tcPr>
          <w:p w14:paraId="75CC4D66" w14:textId="4A386A66" w:rsidR="003B12C7" w:rsidRPr="00DA55E2" w:rsidRDefault="007A319A" w:rsidP="003B12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r w:rsidRPr="007A319A">
              <w:rPr>
                <w:rFonts w:ascii="Times New Roman" w:eastAsia="Times New Roman" w:hAnsi="Times New Roman" w:cs="Times New Roman"/>
                <w:sz w:val="20"/>
                <w:szCs w:val="20"/>
                <w:lang w:eastAsia="en-GB"/>
              </w:rPr>
              <w:t>For the manufacture of pharmaceutical products</w:t>
            </w:r>
          </w:p>
        </w:tc>
        <w:tc>
          <w:tcPr>
            <w:tcW w:w="3223" w:type="pct"/>
            <w:tcBorders>
              <w:top w:val="nil"/>
              <w:left w:val="nil"/>
              <w:bottom w:val="nil"/>
              <w:right w:val="nil"/>
            </w:tcBorders>
            <w:shd w:val="clear" w:color="auto" w:fill="auto"/>
            <w:noWrap/>
            <w:vAlign w:val="bottom"/>
          </w:tcPr>
          <w:p w14:paraId="1DAFFFD5" w14:textId="77777777" w:rsidR="00780FC3" w:rsidRPr="00780FC3" w:rsidRDefault="00780FC3" w:rsidP="00780F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80FC3">
              <w:rPr>
                <w:rFonts w:ascii="Calibri" w:eastAsia="Times New Roman" w:hAnsi="Calibri" w:cs="Calibri"/>
                <w:color w:val="000000"/>
                <w:lang w:eastAsia="en-GB"/>
              </w:rPr>
              <w:t>Edible offal of bovine animals, swine, sheep, goats, horses, asses, mules or hinnies, fresh, chilled or frozen</w:t>
            </w:r>
          </w:p>
          <w:p w14:paraId="03F6448E" w14:textId="77777777" w:rsidR="00780FC3" w:rsidRPr="00780FC3" w:rsidRDefault="00780FC3" w:rsidP="00780F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80FC3">
              <w:rPr>
                <w:rFonts w:ascii="Calibri" w:eastAsia="Times New Roman" w:hAnsi="Calibri" w:cs="Calibri"/>
                <w:color w:val="000000"/>
                <w:lang w:eastAsia="en-GB"/>
              </w:rPr>
              <w:t>Of bovine animals, fresh or chilled</w:t>
            </w:r>
          </w:p>
          <w:p w14:paraId="39C230CD" w14:textId="19B0BB94" w:rsidR="003B12C7" w:rsidRPr="007A319A" w:rsidRDefault="00780FC3" w:rsidP="00780FC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80FC3">
              <w:rPr>
                <w:rFonts w:ascii="Calibri" w:eastAsia="Times New Roman" w:hAnsi="Calibri" w:cs="Calibri"/>
                <w:color w:val="000000"/>
                <w:lang w:eastAsia="en-GB"/>
              </w:rPr>
              <w:t>For the manufacture of pharmaceutical products</w:t>
            </w:r>
          </w:p>
        </w:tc>
      </w:tr>
      <w:tr w:rsidR="003B12C7" w:rsidRPr="00F14A2D" w14:paraId="0FC1C4CA" w14:textId="77777777" w:rsidTr="001312F5">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88"/>
        </w:trPr>
        <w:tc>
          <w:tcPr>
            <w:cnfStyle w:val="001000000000" w:firstRow="0" w:lastRow="0" w:firstColumn="1" w:lastColumn="0" w:oddVBand="0" w:evenVBand="0" w:oddHBand="0" w:evenHBand="0" w:firstRowFirstColumn="0" w:firstRowLastColumn="0" w:lastRowFirstColumn="0" w:lastRowLastColumn="0"/>
            <w:tcW w:w="557" w:type="pct"/>
            <w:tcBorders>
              <w:top w:val="nil"/>
              <w:left w:val="nil"/>
              <w:bottom w:val="nil"/>
            </w:tcBorders>
            <w:shd w:val="clear" w:color="auto" w:fill="auto"/>
            <w:noWrap/>
            <w:vAlign w:val="bottom"/>
          </w:tcPr>
          <w:p w14:paraId="231B2C68" w14:textId="7174AF6A" w:rsidR="003B12C7" w:rsidRPr="00DA55E2" w:rsidRDefault="003B12C7" w:rsidP="003B12C7">
            <w:pPr>
              <w:rPr>
                <w:rFonts w:ascii="Calibri" w:eastAsia="Times New Roman" w:hAnsi="Calibri" w:cs="Calibri"/>
                <w:color w:val="000000"/>
                <w:lang w:eastAsia="en-GB"/>
              </w:rPr>
            </w:pPr>
            <w:r>
              <w:rPr>
                <w:rFonts w:ascii="Calibri" w:hAnsi="Calibri" w:cs="Calibri"/>
                <w:color w:val="000000"/>
              </w:rPr>
              <w:t>0206291000</w:t>
            </w:r>
          </w:p>
        </w:tc>
        <w:tc>
          <w:tcPr>
            <w:tcW w:w="407" w:type="pct"/>
            <w:tcBorders>
              <w:top w:val="nil"/>
              <w:left w:val="nil"/>
              <w:bottom w:val="nil"/>
              <w:right w:val="nil"/>
            </w:tcBorders>
            <w:shd w:val="clear" w:color="auto" w:fill="auto"/>
            <w:noWrap/>
            <w:vAlign w:val="bottom"/>
          </w:tcPr>
          <w:p w14:paraId="64836852" w14:textId="7ADB2AA1" w:rsidR="003B12C7" w:rsidRPr="00DA55E2" w:rsidRDefault="00AB15D4" w:rsidP="003B12C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0%</w:t>
            </w:r>
          </w:p>
        </w:tc>
        <w:tc>
          <w:tcPr>
            <w:tcW w:w="813" w:type="pct"/>
            <w:tcBorders>
              <w:top w:val="nil"/>
              <w:left w:val="nil"/>
              <w:bottom w:val="nil"/>
              <w:right w:val="nil"/>
            </w:tcBorders>
            <w:shd w:val="clear" w:color="auto" w:fill="auto"/>
            <w:noWrap/>
            <w:vAlign w:val="bottom"/>
          </w:tcPr>
          <w:p w14:paraId="20460A20" w14:textId="0C78C16B" w:rsidR="003B12C7" w:rsidRPr="00DA55E2" w:rsidRDefault="005D6CEE" w:rsidP="003B12C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r w:rsidRPr="007A319A">
              <w:rPr>
                <w:rFonts w:ascii="Times New Roman" w:eastAsia="Times New Roman" w:hAnsi="Times New Roman" w:cs="Times New Roman"/>
                <w:sz w:val="20"/>
                <w:szCs w:val="20"/>
                <w:lang w:eastAsia="en-GB"/>
              </w:rPr>
              <w:t>For the manufacture of pharmaceutical products</w:t>
            </w:r>
          </w:p>
        </w:tc>
        <w:tc>
          <w:tcPr>
            <w:tcW w:w="3223" w:type="pct"/>
            <w:tcBorders>
              <w:top w:val="nil"/>
              <w:left w:val="nil"/>
              <w:bottom w:val="nil"/>
              <w:right w:val="nil"/>
            </w:tcBorders>
            <w:shd w:val="clear" w:color="auto" w:fill="auto"/>
            <w:noWrap/>
            <w:vAlign w:val="bottom"/>
          </w:tcPr>
          <w:p w14:paraId="42546112" w14:textId="77777777" w:rsidR="005D6CEE" w:rsidRPr="005D6CEE" w:rsidRDefault="005D6CEE" w:rsidP="005D6C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5D6CEE">
              <w:rPr>
                <w:rFonts w:ascii="Calibri" w:eastAsia="Times New Roman" w:hAnsi="Calibri" w:cs="Calibri"/>
                <w:color w:val="000000"/>
                <w:lang w:eastAsia="en-GB"/>
              </w:rPr>
              <w:t>Edible offal of bovine animals, swine, sheep, goats, horses, asses, mules or hinnies, fresh, chilled or frozen</w:t>
            </w:r>
          </w:p>
          <w:p w14:paraId="3A1CB7D8" w14:textId="77777777" w:rsidR="005D6CEE" w:rsidRPr="005D6CEE" w:rsidRDefault="005D6CEE" w:rsidP="005D6C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5D6CEE">
              <w:rPr>
                <w:rFonts w:ascii="Calibri" w:eastAsia="Times New Roman" w:hAnsi="Calibri" w:cs="Calibri"/>
                <w:color w:val="000000"/>
                <w:lang w:eastAsia="en-GB"/>
              </w:rPr>
              <w:t>Of bovine animals, frozen</w:t>
            </w:r>
          </w:p>
          <w:p w14:paraId="39FF3C86" w14:textId="7AC5BE2B" w:rsidR="003B12C7" w:rsidRPr="005D6CEE" w:rsidRDefault="005D6CEE" w:rsidP="005D6C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5D6CEE">
              <w:rPr>
                <w:rFonts w:ascii="Calibri" w:eastAsia="Times New Roman" w:hAnsi="Calibri" w:cs="Calibri"/>
                <w:color w:val="000000"/>
                <w:lang w:eastAsia="en-GB"/>
              </w:rPr>
              <w:t>For the manufacture of pharmaceutical products</w:t>
            </w:r>
          </w:p>
        </w:tc>
      </w:tr>
      <w:tr w:rsidR="005D6CEE" w:rsidRPr="00F14A2D" w14:paraId="33727DAF" w14:textId="77777777" w:rsidTr="001312F5">
        <w:tblPrEx>
          <w:tblLook w:val="04A0" w:firstRow="1" w:lastRow="0" w:firstColumn="1" w:lastColumn="0" w:noHBand="0" w:noVBand="1"/>
        </w:tblPrEx>
        <w:trPr>
          <w:cantSplit/>
          <w:trHeight w:val="288"/>
        </w:trPr>
        <w:tc>
          <w:tcPr>
            <w:cnfStyle w:val="001000000000" w:firstRow="0" w:lastRow="0" w:firstColumn="1" w:lastColumn="0" w:oddVBand="0" w:evenVBand="0" w:oddHBand="0" w:evenHBand="0" w:firstRowFirstColumn="0" w:firstRowLastColumn="0" w:lastRowFirstColumn="0" w:lastRowLastColumn="0"/>
            <w:tcW w:w="557" w:type="pct"/>
            <w:tcBorders>
              <w:top w:val="nil"/>
              <w:left w:val="nil"/>
              <w:bottom w:val="nil"/>
            </w:tcBorders>
            <w:shd w:val="clear" w:color="auto" w:fill="auto"/>
            <w:noWrap/>
            <w:vAlign w:val="bottom"/>
          </w:tcPr>
          <w:p w14:paraId="3016C8B0" w14:textId="32CAD512" w:rsidR="005D6CEE" w:rsidRPr="005D6CEE" w:rsidRDefault="005D6CEE" w:rsidP="003B12C7">
            <w:pPr>
              <w:rPr>
                <w:rFonts w:ascii="Calibri" w:hAnsi="Calibri" w:cs="Calibri"/>
                <w:b w:val="0"/>
                <w:color w:val="000000"/>
              </w:rPr>
            </w:pPr>
            <w:r w:rsidRPr="005D6CEE">
              <w:rPr>
                <w:rFonts w:ascii="Calibri" w:hAnsi="Calibri" w:cs="Calibri"/>
                <w:b w:val="0"/>
                <w:color w:val="000000"/>
              </w:rPr>
              <w:t>[continues]</w:t>
            </w:r>
          </w:p>
        </w:tc>
        <w:tc>
          <w:tcPr>
            <w:tcW w:w="407" w:type="pct"/>
            <w:tcBorders>
              <w:top w:val="nil"/>
              <w:left w:val="nil"/>
              <w:bottom w:val="nil"/>
              <w:right w:val="nil"/>
            </w:tcBorders>
            <w:shd w:val="clear" w:color="auto" w:fill="auto"/>
            <w:noWrap/>
            <w:vAlign w:val="bottom"/>
          </w:tcPr>
          <w:p w14:paraId="751DD96B" w14:textId="77777777" w:rsidR="005D6CEE" w:rsidRDefault="005D6CEE" w:rsidP="003B12C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813" w:type="pct"/>
            <w:tcBorders>
              <w:top w:val="nil"/>
              <w:left w:val="nil"/>
              <w:bottom w:val="nil"/>
              <w:right w:val="nil"/>
            </w:tcBorders>
            <w:shd w:val="clear" w:color="auto" w:fill="auto"/>
            <w:noWrap/>
            <w:vAlign w:val="bottom"/>
          </w:tcPr>
          <w:p w14:paraId="152ADF63" w14:textId="77777777" w:rsidR="005D6CEE" w:rsidRPr="007A319A" w:rsidRDefault="005D6CEE" w:rsidP="003B12C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3223" w:type="pct"/>
            <w:tcBorders>
              <w:top w:val="nil"/>
              <w:left w:val="nil"/>
              <w:bottom w:val="nil"/>
              <w:right w:val="nil"/>
            </w:tcBorders>
            <w:shd w:val="clear" w:color="auto" w:fill="auto"/>
            <w:noWrap/>
            <w:vAlign w:val="bottom"/>
          </w:tcPr>
          <w:p w14:paraId="28C89E6D" w14:textId="77777777" w:rsidR="005D6CEE" w:rsidRPr="005D6CEE" w:rsidRDefault="005D6CEE" w:rsidP="005D6C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bl>
    <w:p w14:paraId="68302078" w14:textId="77777777" w:rsidR="00561C34" w:rsidRPr="00561C34" w:rsidRDefault="00561C34" w:rsidP="00561C34">
      <w:pPr>
        <w:jc w:val="both"/>
        <w:rPr>
          <w:u w:val="single"/>
        </w:rPr>
      </w:pPr>
    </w:p>
    <w:p w14:paraId="75D6BFF1" w14:textId="77777777" w:rsidR="00BB0204" w:rsidRPr="00DD0F14" w:rsidRDefault="00BB0204" w:rsidP="00BB0204">
      <w:pPr>
        <w:jc w:val="both"/>
        <w:rPr>
          <w:u w:val="single"/>
        </w:rPr>
      </w:pPr>
      <w:r>
        <w:rPr>
          <w:u w:val="single"/>
        </w:rPr>
        <w:t>Eligibility Criteria</w:t>
      </w:r>
    </w:p>
    <w:p w14:paraId="4A8E6CD2" w14:textId="636635D9" w:rsidR="00BB0204" w:rsidRDefault="00BB0204" w:rsidP="00F862C5">
      <w:pPr>
        <w:pStyle w:val="ListParagraph"/>
        <w:numPr>
          <w:ilvl w:val="1"/>
          <w:numId w:val="1"/>
        </w:numPr>
        <w:jc w:val="both"/>
      </w:pPr>
      <w:r>
        <w:t xml:space="preserve"> </w:t>
      </w:r>
      <w:r w:rsidR="005D6CEE">
        <w:t>[</w:t>
      </w:r>
      <w:r w:rsidR="00561C34">
        <w:t>No additional eligibility criteria apply.</w:t>
      </w:r>
      <w:r w:rsidR="005D6CEE">
        <w:t>]</w:t>
      </w:r>
    </w:p>
    <w:p w14:paraId="289487C0" w14:textId="5001F6D3" w:rsidR="00DD0F14" w:rsidRPr="00DD0F14" w:rsidRDefault="00DD0F14" w:rsidP="00DD0F14">
      <w:pPr>
        <w:jc w:val="both"/>
      </w:pPr>
    </w:p>
    <w:p w14:paraId="44E592FC" w14:textId="77777777" w:rsidR="002B61D5" w:rsidRDefault="002B61D5" w:rsidP="002B61D5">
      <w:pPr>
        <w:jc w:val="both"/>
      </w:pPr>
    </w:p>
    <w:p w14:paraId="7673CACB" w14:textId="3C8F5AB7" w:rsidR="00C50CA0" w:rsidRDefault="00C50CA0" w:rsidP="007336E1">
      <w:pPr>
        <w:pStyle w:val="ListParagraph"/>
        <w:ind w:left="792"/>
        <w:jc w:val="both"/>
      </w:pPr>
    </w:p>
    <w:p w14:paraId="6EDCBEE7" w14:textId="77777777" w:rsidR="007C346D" w:rsidRPr="00785A74" w:rsidRDefault="007C346D" w:rsidP="007C346D">
      <w:pPr>
        <w:ind w:left="360"/>
        <w:jc w:val="both"/>
      </w:pPr>
    </w:p>
    <w:p w14:paraId="6B462325" w14:textId="77777777" w:rsidR="00785A74" w:rsidRPr="00785A74" w:rsidRDefault="00785A74" w:rsidP="00785A74">
      <w:pPr>
        <w:jc w:val="both"/>
      </w:pPr>
    </w:p>
    <w:sectPr w:rsidR="00785A74" w:rsidRPr="00785A74" w:rsidSect="00785A7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3CFF"/>
    <w:multiLevelType w:val="multilevel"/>
    <w:tmpl w:val="58343A8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407A27"/>
    <w:multiLevelType w:val="hybridMultilevel"/>
    <w:tmpl w:val="ED407818"/>
    <w:lvl w:ilvl="0" w:tplc="406E395A">
      <w:start w:val="1"/>
      <w:numFmt w:val="bullet"/>
      <w:lvlText w:val="-"/>
      <w:lvlJc w:val="left"/>
      <w:pPr>
        <w:ind w:left="1512" w:hanging="360"/>
      </w:pPr>
      <w:rPr>
        <w:rFonts w:ascii="Calibri" w:eastAsia="Times New Roman" w:hAnsi="Calibri" w:cs="Calibri"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 w15:restartNumberingAfterBreak="0">
    <w:nsid w:val="257C471D"/>
    <w:multiLevelType w:val="hybridMultilevel"/>
    <w:tmpl w:val="A17EE042"/>
    <w:lvl w:ilvl="0" w:tplc="406E395A">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8E340A"/>
    <w:multiLevelType w:val="multilevel"/>
    <w:tmpl w:val="3E4C33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586C43"/>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4D156153"/>
    <w:multiLevelType w:val="multilevel"/>
    <w:tmpl w:val="58343A8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111E70"/>
    <w:multiLevelType w:val="multilevel"/>
    <w:tmpl w:val="58343A8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B43FF7"/>
    <w:multiLevelType w:val="multilevel"/>
    <w:tmpl w:val="58343A8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FE5F26"/>
    <w:multiLevelType w:val="multilevel"/>
    <w:tmpl w:val="58343A8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A7A1D0A"/>
    <w:multiLevelType w:val="multilevel"/>
    <w:tmpl w:val="58343A8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E730A4"/>
    <w:multiLevelType w:val="hybridMultilevel"/>
    <w:tmpl w:val="75ACD650"/>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num w:numId="1">
    <w:abstractNumId w:val="0"/>
  </w:num>
  <w:num w:numId="2">
    <w:abstractNumId w:val="3"/>
  </w:num>
  <w:num w:numId="3">
    <w:abstractNumId w:val="4"/>
  </w:num>
  <w:num w:numId="4">
    <w:abstractNumId w:val="8"/>
  </w:num>
  <w:num w:numId="5">
    <w:abstractNumId w:val="2"/>
  </w:num>
  <w:num w:numId="6">
    <w:abstractNumId w:val="10"/>
  </w:num>
  <w:num w:numId="7">
    <w:abstractNumId w:val="6"/>
  </w:num>
  <w:num w:numId="8">
    <w:abstractNumId w:val="5"/>
  </w:num>
  <w:num w:numId="9">
    <w:abstractNumId w:val="9"/>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A74"/>
    <w:rsid w:val="00015382"/>
    <w:rsid w:val="00117B09"/>
    <w:rsid w:val="00151583"/>
    <w:rsid w:val="00252A57"/>
    <w:rsid w:val="00264646"/>
    <w:rsid w:val="002953AF"/>
    <w:rsid w:val="002B29D4"/>
    <w:rsid w:val="002B61D5"/>
    <w:rsid w:val="002D399B"/>
    <w:rsid w:val="002D7FDA"/>
    <w:rsid w:val="00375291"/>
    <w:rsid w:val="003B12C7"/>
    <w:rsid w:val="003D1C41"/>
    <w:rsid w:val="00487A7F"/>
    <w:rsid w:val="004B302F"/>
    <w:rsid w:val="004E3375"/>
    <w:rsid w:val="004E68D2"/>
    <w:rsid w:val="00511016"/>
    <w:rsid w:val="00542452"/>
    <w:rsid w:val="00561C34"/>
    <w:rsid w:val="00561E6C"/>
    <w:rsid w:val="005B79B5"/>
    <w:rsid w:val="005D6CEE"/>
    <w:rsid w:val="005E3FFF"/>
    <w:rsid w:val="006570BE"/>
    <w:rsid w:val="00673150"/>
    <w:rsid w:val="007336E1"/>
    <w:rsid w:val="007406E9"/>
    <w:rsid w:val="00776AFF"/>
    <w:rsid w:val="00780FC3"/>
    <w:rsid w:val="00785A74"/>
    <w:rsid w:val="007A319A"/>
    <w:rsid w:val="007B2730"/>
    <w:rsid w:val="007C346D"/>
    <w:rsid w:val="007D18FD"/>
    <w:rsid w:val="00811930"/>
    <w:rsid w:val="00817F95"/>
    <w:rsid w:val="008267A0"/>
    <w:rsid w:val="00833AD2"/>
    <w:rsid w:val="00853133"/>
    <w:rsid w:val="0086176A"/>
    <w:rsid w:val="008C0F4D"/>
    <w:rsid w:val="008D4B89"/>
    <w:rsid w:val="00952C0C"/>
    <w:rsid w:val="00973827"/>
    <w:rsid w:val="00994067"/>
    <w:rsid w:val="009A0545"/>
    <w:rsid w:val="00A136D2"/>
    <w:rsid w:val="00A2723B"/>
    <w:rsid w:val="00A536B1"/>
    <w:rsid w:val="00AA2A6A"/>
    <w:rsid w:val="00AB15D4"/>
    <w:rsid w:val="00AB7B28"/>
    <w:rsid w:val="00AD5B4A"/>
    <w:rsid w:val="00B16CA2"/>
    <w:rsid w:val="00B16E3C"/>
    <w:rsid w:val="00B22766"/>
    <w:rsid w:val="00B50A77"/>
    <w:rsid w:val="00B80131"/>
    <w:rsid w:val="00B91D53"/>
    <w:rsid w:val="00B929EC"/>
    <w:rsid w:val="00BB0204"/>
    <w:rsid w:val="00BB49E7"/>
    <w:rsid w:val="00BB6B4A"/>
    <w:rsid w:val="00C01027"/>
    <w:rsid w:val="00C50CA0"/>
    <w:rsid w:val="00C63F1A"/>
    <w:rsid w:val="00C73397"/>
    <w:rsid w:val="00CE7285"/>
    <w:rsid w:val="00D821C2"/>
    <w:rsid w:val="00D82FB4"/>
    <w:rsid w:val="00D9092A"/>
    <w:rsid w:val="00DA55E2"/>
    <w:rsid w:val="00DD0F14"/>
    <w:rsid w:val="00DF0B2C"/>
    <w:rsid w:val="00E35A6A"/>
    <w:rsid w:val="00EB189C"/>
    <w:rsid w:val="00EB66C9"/>
    <w:rsid w:val="00EF4664"/>
    <w:rsid w:val="00F14A2D"/>
    <w:rsid w:val="00F15EE6"/>
    <w:rsid w:val="00F374EA"/>
    <w:rsid w:val="00F47DB2"/>
    <w:rsid w:val="00F60BDC"/>
    <w:rsid w:val="00F64917"/>
    <w:rsid w:val="00F7504E"/>
    <w:rsid w:val="00F7720C"/>
    <w:rsid w:val="00F862C5"/>
    <w:rsid w:val="00FA7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E84E"/>
  <w15:chartTrackingRefBased/>
  <w15:docId w15:val="{8C56E139-7C1B-4732-8FE8-83C60C06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A74"/>
    <w:pPr>
      <w:ind w:left="720"/>
      <w:contextualSpacing/>
    </w:pPr>
  </w:style>
  <w:style w:type="table" w:styleId="ListTable3">
    <w:name w:val="List Table 3"/>
    <w:basedOn w:val="TableNormal"/>
    <w:uiPriority w:val="48"/>
    <w:rsid w:val="00F60BD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60BDC"/>
    <w:pPr>
      <w:spacing w:before="40" w:after="40" w:line="240" w:lineRule="auto"/>
    </w:pPr>
    <w:rPr>
      <w:rFonts w:ascii="Times New Roman" w:hAnsi="Times New Roman"/>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102160">
      <w:bodyDiv w:val="1"/>
      <w:marLeft w:val="0"/>
      <w:marRight w:val="0"/>
      <w:marTop w:val="0"/>
      <w:marBottom w:val="0"/>
      <w:divBdr>
        <w:top w:val="none" w:sz="0" w:space="0" w:color="auto"/>
        <w:left w:val="none" w:sz="0" w:space="0" w:color="auto"/>
        <w:bottom w:val="none" w:sz="0" w:space="0" w:color="auto"/>
        <w:right w:val="none" w:sz="0" w:space="0" w:color="auto"/>
      </w:divBdr>
    </w:div>
    <w:div w:id="748579812">
      <w:bodyDiv w:val="1"/>
      <w:marLeft w:val="0"/>
      <w:marRight w:val="0"/>
      <w:marTop w:val="0"/>
      <w:marBottom w:val="0"/>
      <w:divBdr>
        <w:top w:val="none" w:sz="0" w:space="0" w:color="auto"/>
        <w:left w:val="none" w:sz="0" w:space="0" w:color="auto"/>
        <w:bottom w:val="none" w:sz="0" w:space="0" w:color="auto"/>
        <w:right w:val="none" w:sz="0" w:space="0" w:color="auto"/>
      </w:divBdr>
    </w:div>
    <w:div w:id="784543042">
      <w:bodyDiv w:val="1"/>
      <w:marLeft w:val="0"/>
      <w:marRight w:val="0"/>
      <w:marTop w:val="0"/>
      <w:marBottom w:val="0"/>
      <w:divBdr>
        <w:top w:val="none" w:sz="0" w:space="0" w:color="auto"/>
        <w:left w:val="none" w:sz="0" w:space="0" w:color="auto"/>
        <w:bottom w:val="none" w:sz="0" w:space="0" w:color="auto"/>
        <w:right w:val="none" w:sz="0" w:space="0" w:color="auto"/>
      </w:divBdr>
    </w:div>
    <w:div w:id="792286340">
      <w:bodyDiv w:val="1"/>
      <w:marLeft w:val="0"/>
      <w:marRight w:val="0"/>
      <w:marTop w:val="0"/>
      <w:marBottom w:val="0"/>
      <w:divBdr>
        <w:top w:val="none" w:sz="0" w:space="0" w:color="auto"/>
        <w:left w:val="none" w:sz="0" w:space="0" w:color="auto"/>
        <w:bottom w:val="none" w:sz="0" w:space="0" w:color="auto"/>
        <w:right w:val="none" w:sz="0" w:space="0" w:color="auto"/>
      </w:divBdr>
    </w:div>
    <w:div w:id="845636398">
      <w:bodyDiv w:val="1"/>
      <w:marLeft w:val="0"/>
      <w:marRight w:val="0"/>
      <w:marTop w:val="0"/>
      <w:marBottom w:val="0"/>
      <w:divBdr>
        <w:top w:val="none" w:sz="0" w:space="0" w:color="auto"/>
        <w:left w:val="none" w:sz="0" w:space="0" w:color="auto"/>
        <w:bottom w:val="none" w:sz="0" w:space="0" w:color="auto"/>
        <w:right w:val="none" w:sz="0" w:space="0" w:color="auto"/>
      </w:divBdr>
    </w:div>
    <w:div w:id="900560270">
      <w:bodyDiv w:val="1"/>
      <w:marLeft w:val="0"/>
      <w:marRight w:val="0"/>
      <w:marTop w:val="0"/>
      <w:marBottom w:val="0"/>
      <w:divBdr>
        <w:top w:val="none" w:sz="0" w:space="0" w:color="auto"/>
        <w:left w:val="none" w:sz="0" w:space="0" w:color="auto"/>
        <w:bottom w:val="none" w:sz="0" w:space="0" w:color="auto"/>
        <w:right w:val="none" w:sz="0" w:space="0" w:color="auto"/>
      </w:divBdr>
    </w:div>
    <w:div w:id="1246652502">
      <w:bodyDiv w:val="1"/>
      <w:marLeft w:val="0"/>
      <w:marRight w:val="0"/>
      <w:marTop w:val="0"/>
      <w:marBottom w:val="0"/>
      <w:divBdr>
        <w:top w:val="none" w:sz="0" w:space="0" w:color="auto"/>
        <w:left w:val="none" w:sz="0" w:space="0" w:color="auto"/>
        <w:bottom w:val="none" w:sz="0" w:space="0" w:color="auto"/>
        <w:right w:val="none" w:sz="0" w:space="0" w:color="auto"/>
      </w:divBdr>
    </w:div>
    <w:div w:id="1575436661">
      <w:bodyDiv w:val="1"/>
      <w:marLeft w:val="0"/>
      <w:marRight w:val="0"/>
      <w:marTop w:val="0"/>
      <w:marBottom w:val="0"/>
      <w:divBdr>
        <w:top w:val="none" w:sz="0" w:space="0" w:color="auto"/>
        <w:left w:val="none" w:sz="0" w:space="0" w:color="auto"/>
        <w:bottom w:val="none" w:sz="0" w:space="0" w:color="auto"/>
        <w:right w:val="none" w:sz="0" w:space="0" w:color="auto"/>
      </w:divBdr>
    </w:div>
    <w:div w:id="175898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Owen (Trade)</dc:creator>
  <cp:keywords/>
  <dc:description/>
  <cp:lastModifiedBy>David Owen (Trade)</cp:lastModifiedBy>
  <cp:revision>85</cp:revision>
  <dcterms:created xsi:type="dcterms:W3CDTF">2018-11-16T10:03:00Z</dcterms:created>
  <dcterms:modified xsi:type="dcterms:W3CDTF">2018-11-21T12:58:00Z</dcterms:modified>
</cp:coreProperties>
</file>