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105"/>
        </w:numPr>
        <w:spacing w:line="240" w:lineRule="auto"/>
        <w:contextualSpacing w:val="0"/>
      </w:pPr>
      <w:r>
        <w:t>goods of heading 6212;</w:t>
      </w:r>
    </w:p>
    <w:p w14:paraId="00C52730" w14:textId="77777777" w:rsidR="00523DD5" w:rsidRDefault="00523DD5" w:rsidP="00523DD5">
      <w:pPr>
        <w:pStyle w:val="ListBullet"/>
        <w:numPr>
          <w:ilvl w:val="0"/>
          <w:numId w:val="105"/>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105"/>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106"/>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57AF81B1" w14:textId="1FF61B5B"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bookmarkStart w:id="0" w:name="_GoBack"/>
      <w:bookmarkEnd w:id="0"/>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 but has shiny silk or imitation silk lapels.</w:t>
      </w:r>
    </w:p>
    <w:p w14:paraId="1C5CA88C" w14:textId="77777777" w:rsidR="00523DD5" w:rsidRDefault="00523DD5" w:rsidP="00523DD5">
      <w:pPr>
        <w:pStyle w:val="ListBullet"/>
        <w:numPr>
          <w:ilvl w:val="0"/>
          <w:numId w:val="106"/>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t xml:space="preserve">4. Headings 6105 and 6106 do not cover garments with pockets below the waist, with a ribbed waistband or other means of tightening at the bottom of the garment, or garments having an average of less than 10 stitches </w:t>
      </w:r>
      <w:r>
        <w:lastRenderedPageBreak/>
        <w:t>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107"/>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107"/>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108"/>
        </w:numPr>
        <w:spacing w:line="240" w:lineRule="auto"/>
        <w:contextualSpacing w:val="0"/>
      </w:pPr>
      <w:r>
        <w:t xml:space="preserve">a 'ski overall', that is, a one piece garment designed to cover the upper and the lower parts of the body; in addition to sleeves and a collar, the ski overall may have pockets or </w:t>
      </w:r>
      <w:proofErr w:type="spellStart"/>
      <w:r>
        <w:t>footstraps</w:t>
      </w:r>
      <w:proofErr w:type="spellEnd"/>
      <w:r>
        <w:t>; or</w:t>
      </w:r>
    </w:p>
    <w:p w14:paraId="59A06E51" w14:textId="77777777" w:rsidR="00523DD5" w:rsidRDefault="00523DD5" w:rsidP="00523DD5">
      <w:pPr>
        <w:pStyle w:val="ListBullet"/>
        <w:numPr>
          <w:ilvl w:val="0"/>
          <w:numId w:val="108"/>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sectPr w:rsidR="00E4554C" w:rsidRPr="00523DD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67C3C" w14:textId="77777777" w:rsidR="00C5552F" w:rsidRDefault="00C5552F" w:rsidP="00A0507B">
      <w:pPr>
        <w:spacing w:after="0" w:line="240" w:lineRule="auto"/>
      </w:pPr>
      <w:r>
        <w:separator/>
      </w:r>
    </w:p>
  </w:endnote>
  <w:endnote w:type="continuationSeparator" w:id="0">
    <w:p w14:paraId="5766A421" w14:textId="77777777" w:rsidR="00C5552F" w:rsidRDefault="00C5552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9579F" w14:textId="77777777" w:rsidR="00C5552F" w:rsidRDefault="00C5552F">
      <w:pPr>
        <w:spacing w:after="0" w:line="240" w:lineRule="auto"/>
      </w:pPr>
      <w:r>
        <w:separator/>
      </w:r>
    </w:p>
  </w:footnote>
  <w:footnote w:type="continuationSeparator" w:id="0">
    <w:p w14:paraId="052C48A6" w14:textId="77777777" w:rsidR="00C5552F" w:rsidRDefault="00C55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0FC1"/>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3DD5"/>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2EAC"/>
    <w:rsid w:val="00AA40A5"/>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52F"/>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A40A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7245751-6389-4DCD-BE9D-BFE9FD26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2019-07-08T10:04:00Z</dcterms:created>
  <dcterms:modified xsi:type="dcterms:W3CDTF">2019-07-14T10:20:00Z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