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A44F" w14:textId="77777777" w:rsidR="00D62B1B" w:rsidRDefault="00D62B1B" w:rsidP="00D62B1B">
      <w:pPr>
        <w:spacing w:line="240" w:lineRule="auto"/>
        <w:jc w:val="center"/>
      </w:pPr>
      <w:bookmarkStart w:id="0" w:name="_GoBack"/>
      <w:bookmarkEnd w:id="0"/>
      <w:r w:rsidRPr="004D1AA9">
        <w:rPr>
          <w:b/>
          <w:bCs/>
          <w:color w:val="000000"/>
        </w:rPr>
        <w:t xml:space="preserve">SECTION </w:t>
      </w:r>
      <w:r>
        <w:rPr>
          <w:b/>
          <w:bCs/>
          <w:color w:val="000000"/>
        </w:rPr>
        <w:t>XIII</w:t>
      </w:r>
    </w:p>
    <w:p w14:paraId="48E02B96" w14:textId="77777777" w:rsidR="00D62B1B" w:rsidRDefault="00D62B1B" w:rsidP="00D62B1B">
      <w:pPr>
        <w:pStyle w:val="Heading2"/>
        <w:spacing w:line="240" w:lineRule="auto"/>
      </w:pPr>
      <w:r>
        <w:t>Chapter 69</w:t>
      </w:r>
      <w:r>
        <w:br/>
        <w:t>Ceramic Products</w:t>
      </w:r>
    </w:p>
    <w:p w14:paraId="03E281A3" w14:textId="7F387361" w:rsidR="00D62B1B" w:rsidRPr="00D81FE3" w:rsidRDefault="00D62B1B" w:rsidP="00D62B1B">
      <w:pPr>
        <w:pStyle w:val="Heading3"/>
        <w:spacing w:before="240" w:after="120" w:line="240" w:lineRule="auto"/>
      </w:pPr>
      <w:r>
        <w:t>Chapter Notes</w:t>
      </w:r>
    </w:p>
    <w:p w14:paraId="23940EC7" w14:textId="7EF87244" w:rsidR="00D62B1B" w:rsidRDefault="00D62B1B" w:rsidP="000C77A1">
      <w:pPr>
        <w:pStyle w:val="ListParagraph"/>
        <w:numPr>
          <w:ilvl w:val="0"/>
          <w:numId w:val="222"/>
        </w:numPr>
        <w:spacing w:line="240" w:lineRule="auto"/>
      </w:pPr>
      <w:r>
        <w:t>This chapter applies only to ceramic products which have been fired after shaping. Headings 6904 to 6914 apply only to such products other than those classifiable in headings 6901 to 6903.</w:t>
      </w:r>
    </w:p>
    <w:p w14:paraId="0207A37E" w14:textId="2F716187" w:rsidR="00D62B1B" w:rsidRDefault="00D62B1B" w:rsidP="000C77A1">
      <w:pPr>
        <w:pStyle w:val="ListParagraph"/>
        <w:numPr>
          <w:ilvl w:val="0"/>
          <w:numId w:val="222"/>
        </w:numPr>
        <w:spacing w:line="240" w:lineRule="auto"/>
      </w:pPr>
      <w:r>
        <w:t>This Chapter does not cover:</w:t>
      </w:r>
    </w:p>
    <w:p w14:paraId="7A17B8EA" w14:textId="77777777" w:rsidR="00D62B1B" w:rsidRDefault="00D62B1B" w:rsidP="000C77A1">
      <w:pPr>
        <w:pStyle w:val="ListBullet"/>
        <w:numPr>
          <w:ilvl w:val="1"/>
          <w:numId w:val="222"/>
        </w:numPr>
        <w:spacing w:line="240" w:lineRule="auto"/>
        <w:ind w:left="714" w:hanging="357"/>
        <w:contextualSpacing w:val="0"/>
      </w:pPr>
      <w:r>
        <w:t>products of heading 2844;</w:t>
      </w:r>
    </w:p>
    <w:p w14:paraId="7B1DE649" w14:textId="77777777" w:rsidR="00D62B1B" w:rsidRDefault="00D62B1B" w:rsidP="000C77A1">
      <w:pPr>
        <w:pStyle w:val="ListBullet"/>
        <w:numPr>
          <w:ilvl w:val="1"/>
          <w:numId w:val="222"/>
        </w:numPr>
        <w:spacing w:line="240" w:lineRule="auto"/>
        <w:ind w:left="714" w:hanging="357"/>
        <w:contextualSpacing w:val="0"/>
      </w:pPr>
      <w:r>
        <w:t>articles of heading 6804;</w:t>
      </w:r>
    </w:p>
    <w:p w14:paraId="45188A69" w14:textId="77777777" w:rsidR="00D62B1B" w:rsidRDefault="00D62B1B" w:rsidP="000C77A1">
      <w:pPr>
        <w:pStyle w:val="ListBullet"/>
        <w:numPr>
          <w:ilvl w:val="1"/>
          <w:numId w:val="222"/>
        </w:numPr>
        <w:spacing w:line="240" w:lineRule="auto"/>
        <w:ind w:left="714" w:hanging="357"/>
        <w:contextualSpacing w:val="0"/>
      </w:pPr>
      <w:r>
        <w:t>articles of Chapter 71 (for example, imitation jewellery);</w:t>
      </w:r>
    </w:p>
    <w:p w14:paraId="5982BCC7" w14:textId="77777777" w:rsidR="00D62B1B" w:rsidRDefault="00D62B1B" w:rsidP="000C77A1">
      <w:pPr>
        <w:pStyle w:val="ListBullet"/>
        <w:numPr>
          <w:ilvl w:val="1"/>
          <w:numId w:val="222"/>
        </w:numPr>
        <w:spacing w:line="240" w:lineRule="auto"/>
        <w:ind w:left="714" w:hanging="357"/>
        <w:contextualSpacing w:val="0"/>
      </w:pPr>
      <w:proofErr w:type="spellStart"/>
      <w:r>
        <w:t>cermets</w:t>
      </w:r>
      <w:proofErr w:type="spellEnd"/>
      <w:r>
        <w:t xml:space="preserve"> of heading 8113;</w:t>
      </w:r>
    </w:p>
    <w:p w14:paraId="079107F2" w14:textId="77777777" w:rsidR="00D62B1B" w:rsidRDefault="00D62B1B" w:rsidP="000C77A1">
      <w:pPr>
        <w:pStyle w:val="ListBullet"/>
        <w:numPr>
          <w:ilvl w:val="1"/>
          <w:numId w:val="222"/>
        </w:numPr>
        <w:spacing w:line="240" w:lineRule="auto"/>
        <w:ind w:left="714" w:hanging="357"/>
        <w:contextualSpacing w:val="0"/>
      </w:pPr>
      <w:r>
        <w:t>articles of Chapter 82;</w:t>
      </w:r>
    </w:p>
    <w:p w14:paraId="61EA86BC" w14:textId="77777777" w:rsidR="00D62B1B" w:rsidRDefault="00D62B1B" w:rsidP="000C77A1">
      <w:pPr>
        <w:pStyle w:val="ListBullet"/>
        <w:numPr>
          <w:ilvl w:val="1"/>
          <w:numId w:val="222"/>
        </w:numPr>
        <w:spacing w:line="240" w:lineRule="auto"/>
        <w:ind w:left="714" w:hanging="357"/>
        <w:contextualSpacing w:val="0"/>
      </w:pPr>
      <w:r>
        <w:t>electrical insulators (heading 8546) or fittings of insulating material of heading 8547;</w:t>
      </w:r>
    </w:p>
    <w:p w14:paraId="7D3FC07F" w14:textId="77777777" w:rsidR="00D62B1B" w:rsidRDefault="00D62B1B" w:rsidP="000C77A1">
      <w:pPr>
        <w:pStyle w:val="ListBullet"/>
        <w:numPr>
          <w:ilvl w:val="1"/>
          <w:numId w:val="222"/>
        </w:numPr>
        <w:spacing w:line="240" w:lineRule="auto"/>
        <w:ind w:left="714" w:hanging="357"/>
        <w:contextualSpacing w:val="0"/>
      </w:pPr>
      <w:r>
        <w:t>artificial teeth (heading 9021);</w:t>
      </w:r>
    </w:p>
    <w:p w14:paraId="11C8BF0D" w14:textId="77777777" w:rsidR="00D62B1B" w:rsidRDefault="00D62B1B" w:rsidP="000C77A1">
      <w:pPr>
        <w:pStyle w:val="ListBullet"/>
        <w:numPr>
          <w:ilvl w:val="1"/>
          <w:numId w:val="222"/>
        </w:numPr>
        <w:spacing w:line="240" w:lineRule="auto"/>
        <w:ind w:left="714" w:hanging="357"/>
        <w:contextualSpacing w:val="0"/>
      </w:pPr>
      <w:r>
        <w:t>articles of Chapter 91 (for example, clocks and clock cases);</w:t>
      </w:r>
    </w:p>
    <w:p w14:paraId="5D561363" w14:textId="6592B8B6" w:rsidR="00D62B1B" w:rsidRDefault="000C77A1" w:rsidP="000C77A1">
      <w:pPr>
        <w:pStyle w:val="ListBullet"/>
        <w:numPr>
          <w:ilvl w:val="1"/>
          <w:numId w:val="222"/>
        </w:numPr>
        <w:spacing w:line="240" w:lineRule="auto"/>
        <w:ind w:left="714" w:hanging="357"/>
        <w:contextualSpacing w:val="0"/>
      </w:pPr>
      <w:r>
        <w:t>a</w:t>
      </w:r>
      <w:r w:rsidR="00D62B1B">
        <w:t>rticles of Chapter 94 (for example, furniture, lamps and lighting fittings, prefabricated buildings);</w:t>
      </w:r>
    </w:p>
    <w:p w14:paraId="4A32A99C" w14:textId="77777777" w:rsidR="00D62B1B" w:rsidRDefault="00D62B1B" w:rsidP="000C77A1">
      <w:pPr>
        <w:pStyle w:val="ListBullet"/>
        <w:numPr>
          <w:ilvl w:val="1"/>
          <w:numId w:val="222"/>
        </w:numPr>
        <w:spacing w:line="240" w:lineRule="auto"/>
        <w:ind w:left="714" w:hanging="357"/>
        <w:contextualSpacing w:val="0"/>
      </w:pPr>
      <w:r>
        <w:t>articles of Chapter 95 (for example, toys, games and sports requisites);</w:t>
      </w:r>
    </w:p>
    <w:p w14:paraId="14A1AE0D" w14:textId="77777777" w:rsidR="00D62B1B" w:rsidRDefault="00D62B1B" w:rsidP="000C77A1">
      <w:pPr>
        <w:pStyle w:val="ListBullet"/>
        <w:numPr>
          <w:ilvl w:val="1"/>
          <w:numId w:val="222"/>
        </w:numPr>
        <w:spacing w:line="240" w:lineRule="auto"/>
        <w:ind w:left="714" w:hanging="357"/>
        <w:contextualSpacing w:val="0"/>
      </w:pPr>
      <w:r>
        <w:t>articles of heading 9606 (for example, buttons) or of heading 9614 (for example, smoking pipes); or</w:t>
      </w:r>
    </w:p>
    <w:p w14:paraId="466E971D" w14:textId="155D14BF" w:rsidR="00E4554C" w:rsidRPr="00D62B1B" w:rsidRDefault="00D62B1B" w:rsidP="000C77A1">
      <w:pPr>
        <w:pStyle w:val="ListBullet"/>
        <w:numPr>
          <w:ilvl w:val="1"/>
          <w:numId w:val="222"/>
        </w:numPr>
        <w:spacing w:line="240" w:lineRule="auto"/>
        <w:ind w:left="714" w:hanging="357"/>
        <w:contextualSpacing w:val="0"/>
      </w:pPr>
      <w:r>
        <w:t>articles of Chapter 97 (for example, works of art).</w:t>
      </w:r>
    </w:p>
    <w:sectPr w:rsidR="00E4554C" w:rsidRPr="00D62B1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2817" w14:textId="77777777" w:rsidR="002D359C" w:rsidRDefault="002D359C" w:rsidP="00A0507B">
      <w:pPr>
        <w:spacing w:after="0" w:line="240" w:lineRule="auto"/>
      </w:pPr>
      <w:r>
        <w:separator/>
      </w:r>
    </w:p>
  </w:endnote>
  <w:endnote w:type="continuationSeparator" w:id="0">
    <w:p w14:paraId="71AA0ACE" w14:textId="77777777" w:rsidR="002D359C" w:rsidRDefault="002D359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DCD32" w14:textId="77777777" w:rsidR="002D359C" w:rsidRDefault="002D359C">
      <w:pPr>
        <w:spacing w:after="0" w:line="240" w:lineRule="auto"/>
      </w:pPr>
      <w:r>
        <w:separator/>
      </w:r>
    </w:p>
  </w:footnote>
  <w:footnote w:type="continuationSeparator" w:id="0">
    <w:p w14:paraId="00B39C8F" w14:textId="77777777" w:rsidR="002D359C" w:rsidRDefault="002D3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440DD2"/>
    <w:multiLevelType w:val="hybridMultilevel"/>
    <w:tmpl w:val="7DC09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0B63FE"/>
    <w:multiLevelType w:val="hybridMultilevel"/>
    <w:tmpl w:val="CA9C37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7"/>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6"/>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9"/>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2"/>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3"/>
  </w:num>
  <w:num w:numId="71">
    <w:abstractNumId w:val="61"/>
  </w:num>
  <w:num w:numId="72">
    <w:abstractNumId w:val="195"/>
  </w:num>
  <w:num w:numId="73">
    <w:abstractNumId w:val="35"/>
  </w:num>
  <w:num w:numId="74">
    <w:abstractNumId w:val="28"/>
  </w:num>
  <w:num w:numId="75">
    <w:abstractNumId w:val="152"/>
  </w:num>
  <w:num w:numId="76">
    <w:abstractNumId w:val="144"/>
  </w:num>
  <w:num w:numId="77">
    <w:abstractNumId w:val="65"/>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9"/>
  </w:num>
  <w:num w:numId="86">
    <w:abstractNumId w:val="72"/>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6"/>
  </w:num>
  <w:num w:numId="109">
    <w:abstractNumId w:val="68"/>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7"/>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1"/>
  </w:num>
  <w:num w:numId="134">
    <w:abstractNumId w:val="31"/>
  </w:num>
  <w:num w:numId="135">
    <w:abstractNumId w:val="148"/>
  </w:num>
  <w:num w:numId="136">
    <w:abstractNumId w:val="85"/>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4"/>
  </w:num>
  <w:num w:numId="144">
    <w:abstractNumId w:val="111"/>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8"/>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4"/>
  </w:num>
  <w:num w:numId="165">
    <w:abstractNumId w:val="106"/>
  </w:num>
  <w:num w:numId="166">
    <w:abstractNumId w:val="160"/>
  </w:num>
  <w:num w:numId="167">
    <w:abstractNumId w:val="70"/>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7"/>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4"/>
  </w:num>
  <w:num w:numId="217">
    <w:abstractNumId w:val="75"/>
  </w:num>
  <w:num w:numId="218">
    <w:abstractNumId w:val="73"/>
  </w:num>
  <w:num w:numId="219">
    <w:abstractNumId w:val="168"/>
  </w:num>
  <w:num w:numId="220">
    <w:abstractNumId w:val="54"/>
  </w:num>
  <w:num w:numId="221">
    <w:abstractNumId w:val="95"/>
  </w:num>
  <w:num w:numId="222">
    <w:abstractNumId w:val="100"/>
  </w:num>
  <w:num w:numId="223">
    <w:abstractNumId w:val="5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C77A1"/>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D359C"/>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052C"/>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E7474"/>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6A10"/>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2B1B"/>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57EE9"/>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E6A10"/>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0C512EB-27EE-41BF-BBED-ED1AD22E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2019-07-08T10:16:00Z</dcterms:created>
  <dcterms:modified xsi:type="dcterms:W3CDTF">2019-07-14T10:42:00Z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