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1"/>
      </w:pPr>
      <w:r>
        <w:t xml:space="preserve">Front matter</w:t>
      </w:r>
    </w:p>
    <w:p>
      <w:pPr>
        <w:pStyle w:val="FirstParagraph"/>
      </w:pPr>
      <w:r>
        <w:t xml:space="preserve">lang: ru-RU</w:t>
      </w:r>
      <w:r>
        <w:br/>
      </w: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br/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Математические основы защиты информации и информационной безопасности</w:t>
      </w:r>
      <w:r>
        <w:t xml:space="preserve">”</w:t>
      </w:r>
      <w:r>
        <w:br/>
      </w:r>
      <w:r>
        <w:t xml:space="preserve">author:</w:t>
      </w:r>
      <w:r>
        <w:t xml:space="preserve"> </w:t>
      </w:r>
      <w:r>
        <w:t xml:space="preserve">“</w:t>
      </w:r>
      <w:r>
        <w:t xml:space="preserve">Алгайли Абдулазиз Мохаммед</w:t>
      </w:r>
      <w:r>
        <w:t xml:space="preserve">”</w:t>
      </w:r>
    </w:p>
    <w:bookmarkEnd w:id="20"/>
    <w:bookmarkStart w:id="21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br/>
      </w:r>
      <w:r>
        <w:t xml:space="preserve">toc: true # Table of contents</w:t>
      </w:r>
      <w:r>
        <w:br/>
      </w:r>
      <w:r>
        <w:t xml:space="preserve">toc_depth: 2</w:t>
      </w:r>
      <w:r>
        <w:br/>
      </w:r>
      <w:r>
        <w:t xml:space="preserve">lof: true # Список рисунков</w:t>
      </w:r>
      <w:r>
        <w:br/>
      </w:r>
      <w:r>
        <w:t xml:space="preserve">lot: true # Список таблиц</w:t>
      </w:r>
      <w:r>
        <w:br/>
      </w:r>
      <w:r>
        <w:t xml:space="preserve">fontsize: 12pt</w:t>
      </w:r>
      <w:r>
        <w:br/>
      </w:r>
      <w:r>
        <w:t xml:space="preserve">linestretch: 1.5</w:t>
      </w:r>
      <w:r>
        <w:br/>
      </w:r>
      <w:r>
        <w:t xml:space="preserve">papersize: a4paper</w:t>
      </w:r>
      <w:r>
        <w:br/>
      </w:r>
      <w:r>
        <w:t xml:space="preserve">documentclass: scrreprt</w:t>
      </w:r>
      <w:r>
        <w:br/>
      </w:r>
      <w:r>
        <w:t xml:space="preserve">polyglossia-lang: russian</w:t>
      </w:r>
      <w:r>
        <w:br/>
      </w:r>
      <w:r>
        <w:t xml:space="preserve">polyglossia-otherlangs: english</w:t>
      </w:r>
      <w:r>
        <w:br/>
      </w:r>
      <w:r>
        <w:t xml:space="preserve">mainfont: PT Serif</w:t>
      </w:r>
      <w:r>
        <w:br/>
      </w:r>
      <w:r>
        <w:t xml:space="preserve">romanfont: PT Serif</w:t>
      </w:r>
      <w:r>
        <w:br/>
      </w:r>
      <w:r>
        <w:t xml:space="preserve">sansfont: PT Sans</w:t>
      </w:r>
      <w:r>
        <w:br/>
      </w:r>
      <w:r>
        <w:t xml:space="preserve">monofont: PT Mono</w:t>
      </w:r>
      <w:r>
        <w:br/>
      </w:r>
      <w:r>
        <w:t xml:space="preserve">mainfontoptions: Ligatures=TeX</w:t>
      </w:r>
      <w:r>
        <w:br/>
      </w:r>
      <w:r>
        <w:t xml:space="preserve">romanfontoptions: Ligatures=TeX</w:t>
      </w:r>
      <w:r>
        <w:br/>
      </w:r>
      <w:r>
        <w:t xml:space="preserve">sansfontoptions: Ligatures=TeX,Scale=MatchLowercase</w:t>
      </w:r>
      <w:r>
        <w:br/>
      </w:r>
      <w:r>
        <w:t xml:space="preserve">monofontoptions: Scale=MatchLowercase</w:t>
      </w:r>
      <w:r>
        <w:br/>
      </w:r>
      <w:r>
        <w:t xml:space="preserve">indent: true</w:t>
      </w:r>
      <w:r>
        <w:br/>
      </w:r>
      <w:r>
        <w:t xml:space="preserve">pdf-engine: lualatex</w:t>
      </w:r>
      <w:r>
        <w:br/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= 20000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шифрованием с помощью XOR и генерацией ключей с использованием линейного конгруэнтного генератора (LCG).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Программно реализовать шифрование с помощью XOR.</w:t>
      </w:r>
    </w:p>
    <w:p>
      <w:pPr>
        <w:numPr>
          <w:ilvl w:val="0"/>
          <w:numId w:val="1002"/>
        </w:numPr>
        <w:pStyle w:val="Compact"/>
      </w:pPr>
      <w:r>
        <w:t xml:space="preserve">Программно реализовать расшифровку с помощью XOR.</w:t>
      </w:r>
    </w:p>
    <w:p>
      <w:pPr>
        <w:numPr>
          <w:ilvl w:val="0"/>
          <w:numId w:val="1002"/>
        </w:numPr>
        <w:pStyle w:val="Compact"/>
      </w:pPr>
      <w:r>
        <w:t xml:space="preserve">Программно реализовать генерацию ключей с использованием линейного конгруэнтного генератора (LCG).</w:t>
      </w:r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Все шифрования были реализованы на языке Julia. Сначала я создал функцию</w:t>
      </w:r>
      <w:r>
        <w:t xml:space="preserve"> </w:t>
      </w:r>
      <w:r>
        <w:rPr>
          <w:rStyle w:val="VerbatimChar"/>
        </w:rPr>
        <w:t xml:space="preserve">xor_encrypt</w:t>
      </w:r>
      <w:r>
        <w:t xml:space="preserve">, которая реализует побитовое сложение (XOR) между символами текста и ключа. Для расшифровки текста используется та же функция, так как операция XOR обратима.</w:t>
      </w:r>
    </w:p>
    <w:bookmarkStart w:id="24" w:name="реализация-функции-шифрования-xor"/>
    <w:p>
      <w:pPr>
        <w:pStyle w:val="Heading3"/>
      </w:pPr>
      <w:r>
        <w:t xml:space="preserve">Реализация функции шифрования XOR</w:t>
      </w:r>
    </w:p>
    <w:p>
      <w:pPr>
        <w:pStyle w:val="FirstParagraph"/>
      </w:pPr>
      <w:r>
        <w:t xml:space="preserve">```julia</w:t>
      </w:r>
      <w:r>
        <w:t xml:space="preserve"> </w:t>
      </w:r>
      <w:r>
        <w:t xml:space="preserve">function xor_encrypt(plaintext::String, key::String)</w:t>
      </w:r>
      <w:r>
        <w:t xml:space="preserve"> </w:t>
      </w:r>
      <w:r>
        <w:t xml:space="preserve">if length(key) &lt; length(plaintext)</w:t>
      </w:r>
      <w:r>
        <w:t xml:space="preserve"> </w:t>
      </w:r>
      <w:r>
        <w:t xml:space="preserve">error(</w:t>
      </w:r>
      <w:r>
        <w:t xml:space="preserve">“</w:t>
      </w:r>
      <w:r>
        <w:t xml:space="preserve">Key must be as long as or longer than the plaintext.</w:t>
      </w:r>
      <w:r>
        <w:t xml:space="preserve">”</w:t>
      </w:r>
      <w:r>
        <w:t xml:space="preserve">)</w:t>
      </w:r>
      <w:r>
        <w:t xml:space="preserve"> </w:t>
      </w:r>
      <w:r>
        <w:t xml:space="preserve">end</w:t>
      </w:r>
    </w:p>
    <w:p>
      <w:pPr>
        <w:pStyle w:val="SourceCode"/>
      </w:pPr>
      <w:r>
        <w:rPr>
          <w:rStyle w:val="VerbatimChar"/>
        </w:rPr>
        <w:t xml:space="preserve">encrypted = [Char(codepoint(plaintext[i]) ⊻ codepoint(key[i])) for i in 1:length(plaintext)]</w:t>
      </w:r>
      <w:r>
        <w:br/>
      </w:r>
      <w:r>
        <w:rPr>
          <w:rStyle w:val="VerbatimChar"/>
        </w:rPr>
        <w:t xml:space="preserve">return join(encrypted)</w:t>
      </w:r>
    </w:p>
    <w:p>
      <w:pPr>
        <w:pStyle w:val="FirstParagraph"/>
      </w:pPr>
      <w:r>
        <w:t xml:space="preserve">end</w:t>
      </w:r>
      <w:r>
        <w:t xml:space="preserve"> </w:t>
      </w:r>
      <w:r>
        <w:t xml:space="preserve">```</w:t>
      </w:r>
    </w:p>
    <w:bookmarkEnd w:id="24"/>
    <w:bookmarkStart w:id="33" w:name="тестирование-шифрования-и-расшифровки"/>
    <w:p>
      <w:pPr>
        <w:pStyle w:val="Heading3"/>
      </w:pPr>
      <w:r>
        <w:t xml:space="preserve">Тестирование шифрования и расшифровки</w:t>
      </w:r>
    </w:p>
    <w:bookmarkStart w:id="28" w:name="шаг-1-шифрование"/>
    <w:p>
      <w:pPr>
        <w:pStyle w:val="Heading4"/>
      </w:pPr>
      <w:r>
        <w:t xml:space="preserve">Шаг 1: Шифрование</w:t>
      </w:r>
    </w:p>
    <w:p>
      <w:pPr>
        <w:pStyle w:val="FirstParagraph"/>
      </w:pPr>
      <w:r>
        <w:rPr>
          <w:bCs/>
          <w:b/>
        </w:rPr>
        <w:t xml:space="preserve">Пример 1:</w:t>
      </w:r>
      <w:r>
        <w:br/>
      </w:r>
      <w:r>
        <w:t xml:space="preserve">Текст для шифрования:</w:t>
      </w:r>
      <w:r>
        <w:t xml:space="preserve"> </w:t>
      </w:r>
      <w:r>
        <w:rPr>
          <w:rStyle w:val="VerbatimChar"/>
        </w:rPr>
        <w:t xml:space="preserve">Привет</w:t>
      </w:r>
      <w:r>
        <w:br/>
      </w:r>
      <w:r>
        <w:t xml:space="preserve">Ключ для шифрования:</w:t>
      </w:r>
      <w:r>
        <w:t xml:space="preserve"> </w:t>
      </w:r>
      <w:r>
        <w:rPr>
          <w:rStyle w:val="VerbatimChar"/>
        </w:rPr>
        <w:t xml:space="preserve">ключ123</w:t>
      </w:r>
    </w:p>
    <w:p>
      <w:pPr>
        <w:pStyle w:val="BodyText"/>
      </w:pPr>
      <w:r>
        <w:rPr>
          <w:bCs/>
          <w:b/>
        </w:rPr>
        <w:t xml:space="preserve">Вывод программы: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Зашифрованный текст: %ƛvuЄΨ</w:t>
      </w:r>
      <w:r>
        <w:t xml:space="preserve"> </w:t>
      </w:r>
      <w:r>
        <w:t xml:space="preserve">```</w:t>
      </w:r>
    </w:p>
    <w:p>
      <w:pPr>
        <w:pStyle w:val="CaptionedFigure"/>
      </w:pPr>
      <w:r>
        <w:drawing>
          <wp:inline>
            <wp:extent cx="5334000" cy="1440729"/>
            <wp:effectExtent b="0" l="0" r="0" t="0"/>
            <wp:docPr descr="Результат генерации ключей LCG" title="" id="26" name="Picture"/>
            <a:graphic>
              <a:graphicData uri="http://schemas.openxmlformats.org/drawingml/2006/picture">
                <pic:pic>
                  <pic:nvPicPr>
                    <pic:cNvPr descr="image/imj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генерации ключей LCG</w:t>
      </w:r>
    </w:p>
    <w:bookmarkEnd w:id="28"/>
    <w:bookmarkStart w:id="32" w:name="шаг-2-расшифровка"/>
    <w:p>
      <w:pPr>
        <w:pStyle w:val="Heading4"/>
      </w:pPr>
      <w:r>
        <w:t xml:space="preserve">Шаг 2: Расшифровка</w:t>
      </w:r>
    </w:p>
    <w:p>
      <w:pPr>
        <w:pStyle w:val="FirstParagraph"/>
      </w:pPr>
      <w:r>
        <w:rPr>
          <w:bCs/>
          <w:b/>
        </w:rPr>
        <w:t xml:space="preserve">Пример 2:</w:t>
      </w:r>
      <w:r>
        <w:br/>
      </w:r>
      <w:r>
        <w:t xml:space="preserve">Зашифрованный текст:</w:t>
      </w:r>
      <w:r>
        <w:t xml:space="preserve"> </w:t>
      </w:r>
      <w:r>
        <w:rPr>
          <w:rStyle w:val="VerbatimChar"/>
        </w:rPr>
        <w:t xml:space="preserve">%ƛvuЄΨ</w:t>
      </w:r>
      <w:r>
        <w:br/>
      </w:r>
      <w:r>
        <w:t xml:space="preserve">Ключ для расшифровки:</w:t>
      </w:r>
      <w:r>
        <w:t xml:space="preserve"> </w:t>
      </w:r>
      <w:r>
        <w:rPr>
          <w:rStyle w:val="VerbatimChar"/>
        </w:rPr>
        <w:t xml:space="preserve">ключ123</w:t>
      </w:r>
    </w:p>
    <w:p>
      <w:pPr>
        <w:pStyle w:val="BodyText"/>
      </w:pPr>
      <w:r>
        <w:rPr>
          <w:bCs/>
          <w:b/>
        </w:rPr>
        <w:t xml:space="preserve">Вывод программы: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Расшифрованный текст: Привет</w:t>
      </w:r>
      <w:r>
        <w:t xml:space="preserve"> </w:t>
      </w:r>
      <w:r>
        <w:t xml:space="preserve">```</w:t>
      </w:r>
      <w:r>
        <w:t xml:space="preserve"> </w:t>
      </w:r>
      <w:r>
        <w:drawing>
          <wp:inline>
            <wp:extent cx="5334000" cy="1470231"/>
            <wp:effectExtent b="0" l="0" r="0" t="0"/>
            <wp:docPr descr="Результат генерации ключей LCG" title="" id="30" name="Picture"/>
            <a:graphic>
              <a:graphicData uri="http://schemas.openxmlformats.org/drawingml/2006/picture">
                <pic:pic>
                  <pic:nvPicPr>
                    <pic:cNvPr descr="image/imj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Далее я реализовал генерацию ключей с использованием линейного конгруэнтного генератора (LCG). Для этого была создана функция</w:t>
      </w:r>
      <w:r>
        <w:t xml:space="preserve"> </w:t>
      </w:r>
      <w:r>
        <w:rPr>
          <w:rStyle w:val="VerbatimChar"/>
        </w:rPr>
        <w:t xml:space="preserve">lcg</w:t>
      </w:r>
      <w:r>
        <w:t xml:space="preserve">, которая генерирует последовательность псевдослучайных чисел на основе параметров a, b, m и seed.</w:t>
      </w:r>
    </w:p>
    <w:bookmarkEnd w:id="32"/>
    <w:bookmarkEnd w:id="33"/>
    <w:bookmarkStart w:id="34" w:name="реализация-lcg"/>
    <w:p>
      <w:pPr>
        <w:pStyle w:val="Heading3"/>
      </w:pPr>
      <w:r>
        <w:t xml:space="preserve">Реализация LCG</w:t>
      </w:r>
    </w:p>
    <w:p>
      <w:pPr>
        <w:pStyle w:val="FirstParagraph"/>
      </w:pPr>
      <w:r>
        <w:t xml:space="preserve">```julia</w:t>
      </w:r>
      <w:r>
        <w:t xml:space="preserve"> </w:t>
      </w:r>
      <w:r>
        <w:t xml:space="preserve">function lcg(a, b, m, seed, length)</w:t>
      </w:r>
      <w:r>
        <w:t xml:space="preserve"> </w:t>
      </w:r>
      <w:r>
        <w:t xml:space="preserve">random_sequence = Int[]</w:t>
      </w:r>
      <w:r>
        <w:t xml:space="preserve"> </w:t>
      </w:r>
      <w:r>
        <w:t xml:space="preserve">yi = seed</w:t>
      </w:r>
      <w:r>
        <w:t xml:space="preserve"> </w:t>
      </w:r>
      <w:r>
        <w:t xml:space="preserve">for i in 1:length</w:t>
      </w:r>
      <w:r>
        <w:t xml:space="preserve"> </w:t>
      </w:r>
      <w:r>
        <w:t xml:space="preserve">yi = (a * yi + b) % m</w:t>
      </w:r>
      <w:r>
        <w:t xml:space="preserve"> </w:t>
      </w:r>
      <w:r>
        <w:t xml:space="preserve">push!(random_sequence, yi)</w:t>
      </w:r>
      <w:r>
        <w:t xml:space="preserve"> </w:t>
      </w:r>
      <w:r>
        <w:t xml:space="preserve">end</w:t>
      </w:r>
      <w:r>
        <w:t xml:space="preserve"> </w:t>
      </w:r>
      <w:r>
        <w:t xml:space="preserve">return random_sequence</w:t>
      </w:r>
      <w:r>
        <w:t xml:space="preserve"> </w:t>
      </w:r>
      <w:r>
        <w:t xml:space="preserve">end</w:t>
      </w:r>
      <w:r>
        <w:t xml:space="preserve"> </w:t>
      </w:r>
      <w:r>
        <w:t xml:space="preserve">```</w:t>
      </w:r>
    </w:p>
    <w:bookmarkEnd w:id="34"/>
    <w:bookmarkStart w:id="38" w:name="тестирование-генерации-ключей"/>
    <w:p>
      <w:pPr>
        <w:pStyle w:val="Heading3"/>
      </w:pPr>
      <w:r>
        <w:t xml:space="preserve">Тестирование генерации ключей</w:t>
      </w:r>
    </w:p>
    <w:p>
      <w:pPr>
        <w:pStyle w:val="FirstParagraph"/>
      </w:pPr>
      <w:r>
        <w:rPr>
          <w:bCs/>
          <w:b/>
        </w:rPr>
        <w:t xml:space="preserve">Пример 3:</w:t>
      </w:r>
      <w:r>
        <w:br/>
      </w:r>
      <w:r>
        <w:t xml:space="preserve">Параметры LCG:</w:t>
      </w:r>
      <w:r>
        <w:br/>
      </w:r>
      <w:r>
        <w:rPr>
          <w:rStyle w:val="VerbatimChar"/>
        </w:rPr>
        <w:t xml:space="preserve">a = 5</w:t>
      </w:r>
      <w:r>
        <w:t xml:space="preserve">,</w:t>
      </w:r>
      <w:r>
        <w:br/>
      </w:r>
      <w:r>
        <w:rPr>
          <w:rStyle w:val="VerbatimChar"/>
        </w:rPr>
        <w:t xml:space="preserve">b = 3</w:t>
      </w:r>
      <w:r>
        <w:t xml:space="preserve">,</w:t>
      </w:r>
      <w:r>
        <w:br/>
      </w:r>
      <w:r>
        <w:rPr>
          <w:rStyle w:val="VerbatimChar"/>
        </w:rPr>
        <w:t xml:space="preserve">m = 16</w:t>
      </w:r>
      <w:r>
        <w:t xml:space="preserve">,</w:t>
      </w:r>
      <w:r>
        <w:br/>
      </w:r>
      <w:r>
        <w:rPr>
          <w:rStyle w:val="VerbatimChar"/>
        </w:rPr>
        <w:t xml:space="preserve">seed = 7</w:t>
      </w:r>
      <w:r>
        <w:t xml:space="preserve">,</w:t>
      </w:r>
      <w:r>
        <w:br/>
      </w:r>
      <w:r>
        <w:rPr>
          <w:rStyle w:val="VerbatimChar"/>
        </w:rPr>
        <w:t xml:space="preserve">длина = 6</w:t>
      </w:r>
    </w:p>
    <w:p>
      <w:pPr>
        <w:pStyle w:val="BodyText"/>
      </w:pPr>
      <w:r>
        <w:rPr>
          <w:bCs/>
          <w:b/>
        </w:rPr>
        <w:t xml:space="preserve">Сгенерированная последовательность: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[6, 1, 8, 11, 10, 5]</w:t>
      </w:r>
      <w:r>
        <w:t xml:space="preserve"> </w:t>
      </w:r>
      <w:r>
        <w:t xml:space="preserve">```</w:t>
      </w:r>
      <w:r>
        <w:t xml:space="preserve"> </w:t>
      </w:r>
      <w:r>
        <w:drawing>
          <wp:inline>
            <wp:extent cx="5334000" cy="2203519"/>
            <wp:effectExtent b="0" l="0" r="0" t="0"/>
            <wp:docPr descr="Результат генерации ключей LCG" title="" id="36" name="Picture"/>
            <a:graphic>
              <a:graphicData uri="http://schemas.openxmlformats.org/drawingml/2006/picture">
                <pic:pic>
                  <pic:nvPicPr>
                    <pic:cNvPr descr="image/imj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Для удобства пользователя был создан интерактивный интерфейс с меню, позволяющим выбрать операцию: шифрование, расшифровка или генерация ключа.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успешно реализовал шифрование с использованием XOR и генерацию ключей с помощью линейного конгруэнтного генератора (LCG). Все функции были протестированы на примерах с использованием русского текста. Результаты тестов показали, что шифрование и расшифровка работают корректно, а генерация ключей выдает ожидаемые результаты.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2024-10-12T02:02:29Z</dcterms:created>
  <dcterms:modified xsi:type="dcterms:W3CDTF">2024-10-12T02:02:29Z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