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bottom w:w="300" w:type="dxa"/>
              <w:start w:w="500" w:type="dxa"/>
              <w:end w:w="500" w:type="dxa"/>
            </w:tcMar>
          </w:tcPr>
          <w:p/>
          <w:p>
            <w:pPr>
              <w:spacing w:after="120" w:before="0"/>
            </w:pPr>
            <w:r>
              <w:rPr>
                <w:rFonts w:ascii="Montserrat" w:hAnsi="Montserrat" w:eastAsia="Montserrat"/>
                <w:b/>
                <w:i w:val="0"/>
                <w:color w:val="E0A443"/>
                <w:sz w:val="18"/>
              </w:rPr>
              <w:t>ADM JIZZAKH  ·  ADM MS</w:t>
            </w:r>
          </w:p>
          <w:p>
            <w:pPr>
              <w:spacing w:after="0" w:before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>BILIM</w:t>
            </w:r>
          </w:p>
          <w:p>
            <w:pPr>
              <w:spacing w:after="120" w:before="0"/>
            </w:pPr>
            <w:r>
              <w:rPr>
                <w:rFonts w:ascii="Montserrat" w:hAnsi="Montserrat" w:eastAsia="Montserrat"/>
                <w:b/>
                <w:i w:val="0"/>
                <w:color w:val="E0A443"/>
                <w:sz w:val="72"/>
              </w:rPr>
              <w:t>SINOVI</w:t>
            </w:r>
          </w:p>
          <w:p>
            <w:pPr>
              <w:spacing w:after="80" w:before="0"/>
            </w:pPr>
            <w:r>
              <w:rPr>
                <w:rFonts w:ascii="Montserrat" w:hAnsi="Montserrat" w:eastAsia="Montserrat"/>
                <w:b w:val="0"/>
                <w:i w:val="0"/>
                <w:color w:val="FFFFFF"/>
                <w:sz w:val="26"/>
              </w:rPr>
              <w:t>Xodim kompetensiyalarini yozma baholash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B9C2D0"/>
                <w:sz w:val="19"/>
              </w:rPr>
              <w:t>Evaluation Sheet talablari asosida: xabardorlik, standart ish, koʻrsatkichlar, biznes reja</w:t>
            </w:r>
          </w:p>
        </w:tc>
      </w:tr>
    </w:tbl>
    <w:p>
      <w:pPr>
        <w:spacing w:after="0" w:before="0" w:line="180" w:lineRule="exact"/>
      </w:pPr>
      <w:r>
        <w:rPr>
          <w:sz w:val="9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814"/>
        <w:gridCol w:w="3005"/>
        <w:gridCol w:w="1814"/>
        <w:gridCol w:w="3005"/>
      </w:tblGrid>
      <w:tr>
        <w:tc>
          <w:tcPr>
            <w:tcW w:type="dxa" w:w="1814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0" w:type="dxa"/>
              <w:end w:w="6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XODIM F.I.SH</w:t>
            </w:r>
          </w:p>
        </w:tc>
        <w:tc>
          <w:tcPr>
            <w:tcW w:type="dxa" w:w="3005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1814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0" w:type="dxa"/>
              <w:end w:w="6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LAVOZIM</w:t>
            </w:r>
          </w:p>
        </w:tc>
        <w:tc>
          <w:tcPr>
            <w:tcW w:type="dxa" w:w="3005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60" w:type="dxa"/>
              <w:end w:w="60" w:type="dxa"/>
            </w:tcMar>
          </w:tcPr>
          <w:p/>
        </w:tc>
      </w:tr>
      <w:tr>
        <w:tc>
          <w:tcPr>
            <w:tcW w:type="dxa" w:w="1814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0" w:type="dxa"/>
              <w:end w:w="6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TAB №</w:t>
            </w:r>
          </w:p>
        </w:tc>
        <w:tc>
          <w:tcPr>
            <w:tcW w:type="dxa" w:w="3005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1814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0" w:type="dxa"/>
              <w:end w:w="6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BOʻLIM</w:t>
            </w:r>
          </w:p>
        </w:tc>
        <w:tc>
          <w:tcPr>
            <w:tcW w:type="dxa" w:w="3005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60" w:type="dxa"/>
              <w:end w:w="60" w:type="dxa"/>
            </w:tcMar>
          </w:tcPr>
          <w:p/>
        </w:tc>
      </w:tr>
      <w:tr>
        <w:tc>
          <w:tcPr>
            <w:tcW w:type="dxa" w:w="1814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0" w:type="dxa"/>
              <w:end w:w="6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SANA</w:t>
            </w:r>
          </w:p>
        </w:tc>
        <w:tc>
          <w:tcPr>
            <w:tcW w:type="dxa" w:w="3005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1814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0" w:type="dxa"/>
              <w:end w:w="6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BAHOLOVCHI</w:t>
            </w:r>
          </w:p>
        </w:tc>
        <w:tc>
          <w:tcPr>
            <w:tcW w:type="dxa" w:w="3005"/>
            <w:tcBorders>
              <w:top w:val="nil"/>
              <w:left w:val="nil"/>
              <w:bottom w:val="single" w:sz="6" w:color="C9CED6"/>
              <w:right w:val="nil"/>
            </w:tcBorders>
            <w:tcMar>
              <w:top w:w="9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spacing w:after="0" w:before="0" w:line="180" w:lineRule="exact"/>
      </w:pPr>
      <w:r>
        <w:rPr>
          <w:sz w:val="9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42"/>
        <w:gridCol w:w="9496"/>
      </w:tblGrid>
      <w:tr>
        <w:tc>
          <w:tcPr>
            <w:tcW w:type="dxa" w:w="142"/>
            <w:shd w:val="clear" w:color="auto" w:fill="E0A44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96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start w:w="260" w:type="dxa"/>
              <w:end w:w="200" w:type="dxa"/>
            </w:tcMar>
          </w:tcPr>
          <w:p/>
          <w:p>
            <w:pPr>
              <w:spacing w:after="80" w:before="0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22"/>
              </w:rPr>
              <w:t>Qanday ishlash kerak</w:t>
            </w:r>
          </w:p>
          <w:p>
            <w:pPr>
              <w:spacing w:after="40" w:before="0"/>
            </w:pPr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 xml:space="preserve">▸  </w:t>
            </w:r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Har bir savolga oʻz soʻzlaringiz bilan, ish joyingizdan misol keltirib javob yozing.</w:t>
            </w:r>
          </w:p>
          <w:p>
            <w:pPr>
              <w:spacing w:after="40" w:before="0"/>
            </w:pPr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 xml:space="preserve">▸  </w:t>
            </w:r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Hisob-kitobli topshiriqlarda formulani va hisobni toʻliq koʻrsating.</w:t>
            </w:r>
          </w:p>
          <w:p>
            <w:pPr>
              <w:spacing w:after="40" w:before="0"/>
            </w:pPr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 xml:space="preserve">▸  </w:t>
            </w:r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“Vaziyat” topshiriqlarida qadamlaringizni ketma-ket yozing. Tavsiya etilgan vaqt: 60 daqiqa.</w:t>
            </w:r>
          </w:p>
        </w:tc>
      </w:tr>
    </w:tbl>
    <w:p>
      <w:pPr>
        <w:spacing w:after="0" w:before="0" w:line="180" w:lineRule="exact"/>
      </w:pPr>
      <w:r>
        <w:rPr>
          <w:sz w:val="9"/>
        </w:rPr>
      </w:r>
    </w:p>
    <w:p>
      <w:pPr>
        <w:spacing w:after="80" w:before="0"/>
      </w:pPr>
      <w:r>
        <w:rPr>
          <w:rFonts w:ascii="Montserrat" w:hAnsi="Montserrat" w:eastAsia="Montserrat"/>
          <w:b/>
          <w:i w:val="0"/>
          <w:color w:val="6B7380"/>
          <w:sz w:val="18"/>
        </w:rPr>
        <w:t>NATIJALAR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680"/>
        <w:gridCol w:w="5272"/>
        <w:gridCol w:w="1701"/>
        <w:gridCol w:w="1984"/>
      </w:tblGrid>
      <w:tr>
        <w:tc>
          <w:tcPr>
            <w:tcW w:type="dxa" w:w="680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5272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Boʻlim</w:t>
            </w:r>
          </w:p>
        </w:tc>
        <w:tc>
          <w:tcPr>
            <w:tcW w:type="dxa" w:w="170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Topshiriq</w:t>
            </w:r>
          </w:p>
        </w:tc>
        <w:tc>
          <w:tcPr>
            <w:tcW w:type="dxa" w:w="1984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Ball (1–5)</w:t>
            </w:r>
          </w:p>
        </w:tc>
      </w:tr>
      <w:tr>
        <w:tc>
          <w:tcPr>
            <w:tcW w:type="dxa" w:w="68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19"/>
              </w:rPr>
              <w:t>A</w:t>
            </w:r>
          </w:p>
        </w:tc>
        <w:tc>
          <w:tcPr>
            <w:tcW w:type="dxa" w:w="5272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Xabardorlik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11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68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19"/>
              </w:rPr>
              <w:t>B</w:t>
            </w:r>
          </w:p>
        </w:tc>
        <w:tc>
          <w:tcPr>
            <w:tcW w:type="dxa" w:w="5272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Ish joyi va standart ish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6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68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19"/>
              </w:rPr>
              <w:t>C</w:t>
            </w:r>
          </w:p>
        </w:tc>
        <w:tc>
          <w:tcPr>
            <w:tcW w:type="dxa" w:w="5272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Koʻrsatkichlar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9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68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19"/>
              </w:rPr>
              <w:t>D</w:t>
            </w:r>
          </w:p>
        </w:tc>
        <w:tc>
          <w:tcPr>
            <w:tcW w:type="dxa" w:w="5272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Biznes reja va takomillashtirish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7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68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19"/>
              </w:rPr>
              <w:t>E</w:t>
            </w:r>
          </w:p>
        </w:tc>
        <w:tc>
          <w:tcPr>
            <w:tcW w:type="dxa" w:w="5272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Tezkor topshiriqlar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  <w:t>3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68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19"/>
              </w:rPr>
            </w:r>
          </w:p>
        </w:tc>
        <w:tc>
          <w:tcPr>
            <w:tcW w:type="dxa" w:w="5272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/>
                <w:i w:val="0"/>
                <w:color w:val="1C2430"/>
                <w:sz w:val="19"/>
              </w:rPr>
              <w:t>Oʻrtacha ball / daraja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/>
                <w:i w:val="0"/>
                <w:color w:val="1C2430"/>
                <w:sz w:val="19"/>
              </w:rPr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8" w:type="dxa"/>
              <w:bottom w:w="28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/>
                <w:i w:val="0"/>
                <w:color w:val="1C2430"/>
                <w:sz w:val="19"/>
              </w:rPr>
            </w:r>
          </w:p>
        </w:tc>
      </w:tr>
    </w:tbl>
    <w:p>
      <w:pPr>
        <w:spacing w:after="0" w:before="0" w:line="120" w:lineRule="exact"/>
      </w:pPr>
      <w:r>
        <w:rPr>
          <w:sz w:val="6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cantSplit/>
          <w:cantSplit/>
          <w:cantSplit/>
          <w:cantSplit/>
        </w:trPr>
        <w:tc>
          <w:tcPr>
            <w:tcW w:type="dxa" w:w="1928"/>
            <w:tcBorders>
              <w:top w:val="single" w:sz="24" w:color="2E7D5B"/>
              <w:left w:val="nil"/>
              <w:bottom w:val="nil"/>
              <w:right w:val="nil"/>
            </w:tcBorders>
            <w:tcMar>
              <w:top w:w="60" w:type="dxa"/>
              <w:bottom w:w="30" w:type="dxa"/>
              <w:start w:w="80" w:type="dxa"/>
              <w:end w:w="80" w:type="dxa"/>
            </w:tcMar>
          </w:tcPr>
          <w:p/>
          <w:p>
            <w:pPr>
              <w:spacing w:after="20" w:before="0"/>
            </w:pPr>
            <w:r>
              <w:rPr>
                <w:rFonts w:ascii="Montserrat" w:hAnsi="Montserrat" w:eastAsia="Montserrat"/>
                <w:b/>
                <w:i w:val="0"/>
                <w:color w:val="2E7D5B"/>
                <w:sz w:val="28"/>
              </w:rPr>
              <w:t>T</w:t>
            </w:r>
            <w:r>
              <w:rPr>
                <w:rFonts w:ascii="Montserrat" w:hAnsi="Montserrat" w:eastAsia="Montserrat"/>
                <w:b/>
                <w:i w:val="0"/>
                <w:color w:val="6B7380"/>
                <w:sz w:val="16"/>
              </w:rPr>
              <w:t xml:space="preserve">  5 ball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6B7380"/>
                <w:sz w:val="15"/>
              </w:rPr>
              <w:t>Mukammal, boshqalarga oʻrgata oladi</w:t>
            </w:r>
          </w:p>
        </w:tc>
        <w:tc>
          <w:tcPr>
            <w:tcW w:type="dxa" w:w="1928"/>
            <w:tcBorders>
              <w:top w:val="single" w:sz="24" w:color="4F8A3C"/>
              <w:left w:val="nil"/>
              <w:bottom w:val="nil"/>
              <w:right w:val="nil"/>
            </w:tcBorders>
            <w:tcMar>
              <w:top w:w="60" w:type="dxa"/>
              <w:bottom w:w="30" w:type="dxa"/>
              <w:start w:w="80" w:type="dxa"/>
              <w:end w:w="80" w:type="dxa"/>
            </w:tcMar>
          </w:tcPr>
          <w:p/>
          <w:p>
            <w:pPr>
              <w:spacing w:after="20" w:before="0"/>
            </w:pPr>
            <w:r>
              <w:rPr>
                <w:rFonts w:ascii="Montserrat" w:hAnsi="Montserrat" w:eastAsia="Montserrat"/>
                <w:b/>
                <w:i w:val="0"/>
                <w:color w:val="4F8A3C"/>
                <w:sz w:val="28"/>
              </w:rPr>
              <w:t>D</w:t>
            </w:r>
            <w:r>
              <w:rPr>
                <w:rFonts w:ascii="Montserrat" w:hAnsi="Montserrat" w:eastAsia="Montserrat"/>
                <w:b/>
                <w:i w:val="0"/>
                <w:color w:val="6B7380"/>
                <w:sz w:val="16"/>
              </w:rPr>
              <w:t xml:space="preserve">  4 ball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6B7380"/>
                <w:sz w:val="15"/>
              </w:rPr>
              <w:t>Mustaqil, standart va sifat talablariga muvofiq</w:t>
            </w:r>
          </w:p>
        </w:tc>
        <w:tc>
          <w:tcPr>
            <w:tcW w:type="dxa" w:w="1928"/>
            <w:tcBorders>
              <w:top w:val="single" w:sz="24" w:color="B88A1E"/>
              <w:left w:val="nil"/>
              <w:bottom w:val="nil"/>
              <w:right w:val="nil"/>
            </w:tcBorders>
            <w:tcMar>
              <w:top w:w="60" w:type="dxa"/>
              <w:bottom w:w="30" w:type="dxa"/>
              <w:start w:w="80" w:type="dxa"/>
              <w:end w:w="80" w:type="dxa"/>
            </w:tcMar>
          </w:tcPr>
          <w:p/>
          <w:p>
            <w:pPr>
              <w:spacing w:after="20" w:before="0"/>
            </w:pPr>
            <w:r>
              <w:rPr>
                <w:rFonts w:ascii="Montserrat" w:hAnsi="Montserrat" w:eastAsia="Montserrat"/>
                <w:b/>
                <w:i w:val="0"/>
                <w:color w:val="B88A1E"/>
                <w:sz w:val="28"/>
              </w:rPr>
              <w:t>K</w:t>
            </w:r>
            <w:r>
              <w:rPr>
                <w:rFonts w:ascii="Montserrat" w:hAnsi="Montserrat" w:eastAsia="Montserrat"/>
                <w:b/>
                <w:i w:val="0"/>
                <w:color w:val="6B7380"/>
                <w:sz w:val="16"/>
              </w:rPr>
              <w:t xml:space="preserve">  3 ball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6B7380"/>
                <w:sz w:val="15"/>
              </w:rPr>
              <w:t>Asosiy bilim bor, yordam yoki nazorat kerak</w:t>
            </w:r>
          </w:p>
        </w:tc>
        <w:tc>
          <w:tcPr>
            <w:tcW w:type="dxa" w:w="1928"/>
            <w:tcBorders>
              <w:top w:val="single" w:sz="24" w:color="C46A2B"/>
              <w:left w:val="nil"/>
              <w:bottom w:val="nil"/>
              <w:right w:val="nil"/>
            </w:tcBorders>
            <w:tcMar>
              <w:top w:w="60" w:type="dxa"/>
              <w:bottom w:w="30" w:type="dxa"/>
              <w:start w:w="80" w:type="dxa"/>
              <w:end w:w="80" w:type="dxa"/>
            </w:tcMar>
          </w:tcPr>
          <w:p/>
          <w:p>
            <w:pPr>
              <w:spacing w:after="20" w:before="0"/>
            </w:pPr>
            <w:r>
              <w:rPr>
                <w:rFonts w:ascii="Montserrat" w:hAnsi="Montserrat" w:eastAsia="Montserrat"/>
                <w:b/>
                <w:i w:val="0"/>
                <w:color w:val="C46A2B"/>
                <w:sz w:val="28"/>
              </w:rPr>
              <w:t>A</w:t>
            </w:r>
            <w:r>
              <w:rPr>
                <w:rFonts w:ascii="Montserrat" w:hAnsi="Montserrat" w:eastAsia="Montserrat"/>
                <w:b/>
                <w:i w:val="0"/>
                <w:color w:val="6B7380"/>
                <w:sz w:val="16"/>
              </w:rPr>
              <w:t xml:space="preserve">  2 ball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6B7380"/>
                <w:sz w:val="15"/>
              </w:rPr>
              <w:t>Umumiy tushuncha, mustaqil qoʻllay olmaydi</w:t>
            </w:r>
          </w:p>
        </w:tc>
        <w:tc>
          <w:tcPr>
            <w:tcW w:type="dxa" w:w="1928"/>
            <w:tcBorders>
              <w:top w:val="single" w:sz="24" w:color="B03A3A"/>
              <w:left w:val="nil"/>
              <w:bottom w:val="nil"/>
              <w:right w:val="nil"/>
            </w:tcBorders>
            <w:tcMar>
              <w:top w:w="60" w:type="dxa"/>
              <w:bottom w:w="30" w:type="dxa"/>
              <w:start w:w="80" w:type="dxa"/>
              <w:end w:w="80" w:type="dxa"/>
            </w:tcMar>
          </w:tcPr>
          <w:p/>
          <w:p>
            <w:pPr>
              <w:spacing w:after="20" w:before="0"/>
            </w:pPr>
            <w:r>
              <w:rPr>
                <w:rFonts w:ascii="Montserrat" w:hAnsi="Montserrat" w:eastAsia="Montserrat"/>
                <w:b/>
                <w:i w:val="0"/>
                <w:color w:val="B03A3A"/>
                <w:sz w:val="28"/>
              </w:rPr>
              <w:t>NT</w:t>
            </w:r>
            <w:r>
              <w:rPr>
                <w:rFonts w:ascii="Montserrat" w:hAnsi="Montserrat" w:eastAsia="Montserrat"/>
                <w:b/>
                <w:i w:val="0"/>
                <w:color w:val="6B7380"/>
                <w:sz w:val="16"/>
              </w:rPr>
              <w:t xml:space="preserve">  1 ball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6B7380"/>
                <w:sz w:val="15"/>
              </w:rPr>
              <w:t>Yetarli emas, oʻqitish talab etiladi</w:t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247"/>
        <w:gridCol w:w="8391"/>
      </w:tblGrid>
      <w:tr>
        <w:tc>
          <w:tcPr>
            <w:tcW w:type="dxa" w:w="124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60"/>
              </w:rPr>
              <w:t>A</w:t>
            </w:r>
          </w:p>
        </w:tc>
        <w:tc>
          <w:tcPr>
            <w:tcW w:type="dxa" w:w="839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260" w:type="dxa"/>
              <w:end w:w="200" w:type="dxa"/>
            </w:tcMar>
            <w:vAlign w:val="center"/>
          </w:tcPr>
          <w:p/>
          <w:p>
            <w:pPr>
              <w:spacing w:after="0" w:before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8"/>
              </w:rPr>
              <w:t>TALAB ETILADIGAN XABARDORLIK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B9C2D0"/>
                <w:sz w:val="18"/>
              </w:rPr>
              <w:t>Qadriyatlar, rol va javobgarlik, xavfsizlik, intizom</w:t>
            </w:r>
          </w:p>
        </w:tc>
      </w:tr>
    </w:tbl>
    <w:p>
      <w:pPr>
        <w:spacing w:after="0" w:before="0" w:line="160" w:lineRule="exact"/>
      </w:pPr>
      <w:r>
        <w:rPr>
          <w:sz w:val="8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PE-1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Korxonaning qadriyatlari, missiyasi va strategik maqsadlari kundalik ishingizda qanday namoyon bo'ladi? Ikkita amaliy misol keltiring.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PE-7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R&amp;R (Rol va Javobgarliklar) nima va nima uchun tashkilotning har bir darajasi uchun belgilanadi? R&amp;R ADM MS ning nechta tamoyilini qamrab olishi kerak?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PE-7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O'z lavozimingiz bo'yicha asosiy majburiyatlaringiz, huquqlaringiz va javobgarliklaringizni yozing.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PE-7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Guruh rahbari (GL) uchun belgilangan 4 ta asosiy vazifani sanab bering.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PE-2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Ish joyi xavfsizligi tizimi (WSS) nimaga xizmat qiladi? “Har bir Inson, Har bir Ob'ekt, Har Kuni” tamoyilini qanday tushunasiz?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PE-2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Risklarni baholash uchun qaysi vosita qo'llanilishi shart? ESCP tartibida muammo 24 soatda, 7 kunda va 30 kunda hal etilmasa nima qilinadi?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PE-2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Xavfsizlik aylanmalari qanday turlarga bo'linadi? Sexda rioya qilinishi shart bo'lgan tanqidiy xavfsizlik tashabbuslariga 3 ta misol keltiring.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8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PE-3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GCTA (Global Call to Actions) nima? SIF qanday hodisa? Ular bo'yicha tuzatuvchi chora-tadbirlar rejasi (CAP) nimalarni o'z ichiga oladi va qanday tasdiqlanadi?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9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PE-6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JIT (Job Instruction Training) nima va uni kim qo'llaydi? 4 kvadrantli ko'nikma jadvali nimani ko'rsatadi va xodim operatsiyani 3 oy bajarmasa nima o'zgaradi?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10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INTIZOM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Ichki tartib-qoidalar va mehnat intizomi bo'yicha xodimdan talab qilinadigan asosiy qoidalarni yozing.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30"/>
              </w:rPr>
              <w:t>11</w:t>
            </w:r>
          </w:p>
        </w:tc>
        <w:tc>
          <w:tcPr>
            <w:tcW w:type="dxa" w:w="8901"/>
            <w:shd w:val="clear" w:color="auto" w:fill="FBF3E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A8741A"/>
                <w:sz w:val="15"/>
              </w:rPr>
              <w:t>VAZIYAT · PE-2/3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Smena boshida presslash uskunasining himoya to'sig'i shikastlanganini ko'rdingiz. Usta “reja yonib ketyapti, keyin tuzatamiz” demoqda. Harakatlaringizni qadam-baqadam yozing: kimga, qanday tartibda xabar berasiz va muammo qaysi muddatlarda qaysi darajaga ko'tariladi?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247"/>
        <w:gridCol w:w="8391"/>
      </w:tblGrid>
      <w:tr>
        <w:tc>
          <w:tcPr>
            <w:tcW w:type="dxa" w:w="124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60"/>
              </w:rPr>
              <w:t>B</w:t>
            </w:r>
          </w:p>
        </w:tc>
        <w:tc>
          <w:tcPr>
            <w:tcW w:type="dxa" w:w="839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260" w:type="dxa"/>
              <w:end w:w="200" w:type="dxa"/>
            </w:tcMar>
            <w:vAlign w:val="center"/>
          </w:tcPr>
          <w:p/>
          <w:p>
            <w:pPr>
              <w:spacing w:after="0" w:before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8"/>
              </w:rPr>
              <w:t>ISH JOYI VA STANDARTLASHTIRILGAN ISH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B9C2D0"/>
                <w:sz w:val="18"/>
              </w:rPr>
              <w:t>5S, vizual boshqaruv, SOS va JES</w:t>
            </w:r>
          </w:p>
        </w:tc>
      </w:tr>
    </w:tbl>
    <w:p>
      <w:pPr>
        <w:spacing w:after="0" w:before="0" w:line="160" w:lineRule="exact"/>
      </w:pPr>
      <w:r>
        <w:rPr>
          <w:sz w:val="8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12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ST-3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5S bosqichlarini tartib bilan yozing va har birini bir jumlada izohlang.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13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ST-3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“Red tag” jarayoni va “shadow board” nima uchun kerak? Doskalarda holat qanday umumiy belgi bilan ko'rsatiladi?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14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ST-3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7 turdagi yo'qotishni sanab bering. WPO orqali ulardan birini bartaraf etishga misol keltiring.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15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ST-6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Siklik standartlashtirilgan ish hujjatida qanday ma'lumotlar bo'lishi kerak (kamida 5 ta)? Ish elementlari sikl vaqtining taxminan necha foizi hajmida bo'laklanadi?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16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ST-8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Operator standartlashtirilgan ishga amal qilayotganini qanday tekshirasiz? SOSdagi umumiy sikl vaqti real holatdan necha foizdan ko'p farq qilmasligi kerak?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30"/>
              </w:rPr>
              <w:t>17</w:t>
            </w:r>
          </w:p>
        </w:tc>
        <w:tc>
          <w:tcPr>
            <w:tcW w:type="dxa" w:w="8901"/>
            <w:shd w:val="clear" w:color="auto" w:fill="FBF3E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A8741A"/>
                <w:sz w:val="15"/>
              </w:rPr>
              <w:t>VAZIYAT · ST-8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Bir operatorni 3 sikl kuzatdingiz: u JESdagi 4-element bilan 5-elementning o'rnini almashtirib bajaryapti va sikl vaqti SOSdagidan 8% uzun. Bu nimani anglatadi va TL sifatida qanday choralar ko'rasiz?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247"/>
        <w:gridCol w:w="8391"/>
      </w:tblGrid>
      <w:tr>
        <w:tc>
          <w:tcPr>
            <w:tcW w:type="dxa" w:w="124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60"/>
              </w:rPr>
              <w:t>C</w:t>
            </w:r>
          </w:p>
        </w:tc>
        <w:tc>
          <w:tcPr>
            <w:tcW w:type="dxa" w:w="839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260" w:type="dxa"/>
              <w:end w:w="200" w:type="dxa"/>
            </w:tcMar>
            <w:vAlign w:val="center"/>
          </w:tcPr>
          <w:p/>
          <w:p>
            <w:pPr>
              <w:spacing w:after="0" w:before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8"/>
              </w:rPr>
              <w:t>ISHLAB CHIQARISH KO'RSATKICHLARI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B9C2D0"/>
                <w:sz w:val="18"/>
              </w:rPr>
              <w:t>Takt Time, Cycle Time, HPV, UPH, Downtime</w:t>
            </w:r>
          </w:p>
        </w:tc>
      </w:tr>
    </w:tbl>
    <w:p>
      <w:pPr>
        <w:spacing w:after="0" w:before="0" w:line="160" w:lineRule="exact"/>
      </w:pPr>
      <w:r>
        <w:rPr>
          <w:sz w:val="8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18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ST-4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Takt Time nima va qanday hisoblanadi? Masala: smena 8 soat, tanaffuslar jami 30 daqiqa, smenalik reja 225 avtomobil. Takt Time necha soniya?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19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TAHLIL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Ishlab chiqarish rejasidagi avtomobillarni Takt Time bo'yicha tahlil qilishning 4 ta afzalligini yozing.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20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TAHLIL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Cycle Time va Line Balance nima? Masala: Cycle Time = 120 soniya, bitta stansiya operatsiyasi 150 soniya. Qanday muammo yuzaga keladi va oqibatlari qanday?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21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TAHLIL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HPV oshishiga qaysi omillar sabab bo'ladi (kamida 5 ta)? Ishlab chiqarish hajmi oshganda HPV odatda qanday o'zgaradi va nega?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22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DOWNTIME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Rejalashtirilgan va rejalashtirilmagan Downtime farqi nima? Har biriga 3 tadan misol keltiring. Downtime nima uchun o'lchanadi?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23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TAHLIL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I/Ch sexlarining absentizm ko'rsatkichi nima uchun jamlanib rahbariyatga taqdim etiladi? Kamida 4 ta sabab yozing.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24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TAHLIL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#630, #690, #700 eventlar tahlili nimaga xizmat qiladi? “04” avtomobillar nima va ular bo'yicha qanday choralar ko'rasiz?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25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TAHLIL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Oylik ishlab chiqarilgan avtomobillarni brend va model kesimida tahlil qilish qaysi 4 yo'nalishda foyda beradi?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30"/>
              </w:rPr>
              <w:t>26</w:t>
            </w:r>
          </w:p>
        </w:tc>
        <w:tc>
          <w:tcPr>
            <w:tcW w:type="dxa" w:w="8901"/>
            <w:shd w:val="clear" w:color="auto" w:fill="FBF3E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A8741A"/>
                <w:sz w:val="15"/>
              </w:rPr>
              <w:t>VAZIYAT · ABSENTIZM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So'nggi 4 haftada Bo'yash sexida dushanba kunlari ishga kelmaslik boshqa kunlarga nisbatan 2 baravar yuqori. Qanday ma'lumotlarni yig'asiz, qanday sabablarni tekshirasiz va rahbariyatga qanday choralar taklif qilasiz?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247"/>
        <w:gridCol w:w="8391"/>
      </w:tblGrid>
      <w:tr>
        <w:tc>
          <w:tcPr>
            <w:tcW w:type="dxa" w:w="124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60"/>
              </w:rPr>
              <w:t>D</w:t>
            </w:r>
          </w:p>
        </w:tc>
        <w:tc>
          <w:tcPr>
            <w:tcW w:type="dxa" w:w="839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260" w:type="dxa"/>
              <w:end w:w="200" w:type="dxa"/>
            </w:tcMar>
            <w:vAlign w:val="center"/>
          </w:tcPr>
          <w:p/>
          <w:p>
            <w:pPr>
              <w:spacing w:after="0" w:before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8"/>
              </w:rPr>
              <w:t>BIZNES REJA VA TAKOMILLASHTIRISH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B9C2D0"/>
                <w:sz w:val="18"/>
              </w:rPr>
              <w:t>SPQRC, BPD, SMART, PDCA, Error Proofing</w:t>
            </w:r>
          </w:p>
        </w:tc>
      </w:tr>
    </w:tbl>
    <w:p>
      <w:pPr>
        <w:spacing w:after="0" w:before="0" w:line="160" w:lineRule="exact"/>
      </w:pPr>
      <w:r>
        <w:rPr>
          <w:sz w:val="8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27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SPQRC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SPQRC(E) yo'nalishlarining har bir harfi nimani bildiradi va ular kundalik boshqaruvda nima uchun muhim?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28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CI-1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BPD nima? Yagona BPD formati qanday elementlarni o'z ichiga oladi va korxonada odatda nechta BPD darajasi bo'ladi?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29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CI-2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Metrika doimiy “yashil” yoki doimiy “qizil” bo'lsa, nima qilish kerak?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30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PDCA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PDCA siklining bosqichlarini yozing va o'z ishingizdagi bitta muammoni shu sikl bo'yicha qanday hal qilishingizni ko'rsating.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31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Q-10 · PE-15/16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Error Proofing (xatolarning oldini olish) nima va uning validatsiyasi qanday o'tkaziladi? “Go and See” va Layered Audit nima?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30"/>
              </w:rPr>
              <w:t>32</w:t>
            </w:r>
          </w:p>
        </w:tc>
        <w:tc>
          <w:tcPr>
            <w:tcW w:type="dxa" w:w="8901"/>
            <w:shd w:val="clear" w:color="auto" w:fill="F6F3EC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6B7380"/>
                <w:sz w:val="15"/>
              </w:rPr>
              <w:t>MS OFFICE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Excel'da reja-fakt tahlili uchun qaysi formulalardan foydalanasiz? Ikkita misol yozing.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737"/>
        <w:gridCol w:w="8901"/>
      </w:tblGrid>
      <w:tr>
        <w:trPr>
          <w:cantSplit/>
        </w:trPr>
        <w:tc>
          <w:tcPr>
            <w:tcW w:type="dxa" w:w="73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30"/>
              </w:rPr>
              <w:t>33</w:t>
            </w:r>
          </w:p>
        </w:tc>
        <w:tc>
          <w:tcPr>
            <w:tcW w:type="dxa" w:w="8901"/>
            <w:shd w:val="clear" w:color="auto" w:fill="FBF3E3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bottom w:w="110" w:type="dxa"/>
              <w:start w:w="200" w:type="dxa"/>
              <w:end w:w="160" w:type="dxa"/>
            </w:tcMar>
          </w:tcPr>
          <w:p/>
          <w:p>
            <w:pPr>
              <w:spacing w:after="40" w:before="0"/>
            </w:pPr>
            <w:r>
              <w:rPr>
                <w:rFonts w:ascii="Montserrat" w:hAnsi="Montserrat" w:eastAsia="Montserrat"/>
                <w:b/>
                <w:i w:val="0"/>
                <w:color w:val="A8741A"/>
                <w:sz w:val="15"/>
              </w:rPr>
              <w:t>TAKLIF · KAIZEN</w:t>
            </w:r>
          </w:p>
          <w:p>
            <w:pPr>
              <w:keepNext/>
              <w:spacing w:after="0" w:before="0"/>
            </w:pPr>
            <w:r>
              <w:rPr>
                <w:rFonts w:ascii="Inter" w:hAnsi="Inter" w:eastAsia="Inter"/>
                <w:b/>
                <w:i w:val="0"/>
                <w:color w:val="1C2430"/>
                <w:sz w:val="21"/>
              </w:rPr>
              <w:t>O'z ish joyingiz uchun bitta takomillashtirish taklifini yozing: muammo, sababi, yechim, kutilayotgan foyda (raqam bilan) va natijani qanday o'lchaysiz.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  <w:tr>
        <w:tc>
          <w:tcPr>
            <w:tcW w:type="dxa" w:w="9638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0" w:type="dxa"/>
              <w:bottom w:w="0" w:type="dxa"/>
              <w:start w:w="120" w:type="dxa"/>
              <w:end w:w="120" w:type="dxa"/>
            </w:tcMar>
          </w:tcPr>
          <w:p>
            <w:pPr>
              <w:spacing w:line="440" w:lineRule="exact"/>
            </w:pPr>
          </w:p>
        </w:tc>
      </w:tr>
    </w:tbl>
    <w:p>
      <w:pPr>
        <w:spacing w:after="0" w:before="0" w:line="200" w:lineRule="exact"/>
      </w:pPr>
      <w:r>
        <w:rPr>
          <w:sz w:val="10"/>
        </w:rPr>
      </w:r>
    </w:p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247"/>
        <w:gridCol w:w="8391"/>
      </w:tblGrid>
      <w:tr>
        <w:tc>
          <w:tcPr>
            <w:tcW w:type="dxa" w:w="1247"/>
            <w:shd w:val="clear" w:color="auto" w:fill="E0A44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0" w:type="dxa"/>
              <w:end w:w="0" w:type="dxa"/>
            </w:tcMar>
            <w:vAlign w:val="center"/>
          </w:tcPr>
          <w:p/>
          <w:p>
            <w:pPr>
              <w:spacing w:after="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14213D"/>
                <w:sz w:val="60"/>
              </w:rPr>
              <w:t>E</w:t>
            </w:r>
          </w:p>
        </w:tc>
        <w:tc>
          <w:tcPr>
            <w:tcW w:type="dxa" w:w="839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bottom w:w="150" w:type="dxa"/>
              <w:start w:w="260" w:type="dxa"/>
              <w:end w:w="200" w:type="dxa"/>
            </w:tcMar>
            <w:vAlign w:val="center"/>
          </w:tcPr>
          <w:p/>
          <w:p>
            <w:pPr>
              <w:spacing w:after="0" w:before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8"/>
              </w:rPr>
              <w:t>TEZKOR TOPSHIRIQLAR</w:t>
            </w:r>
          </w:p>
          <w:p>
            <w:pPr>
              <w:spacing w:after="0" w:before="0"/>
            </w:pPr>
            <w:r>
              <w:rPr>
                <w:rFonts w:ascii="Inter" w:hAnsi="Inter" w:eastAsia="Inter"/>
                <w:b w:val="0"/>
                <w:i w:val="0"/>
                <w:color w:val="B9C2D0"/>
                <w:sz w:val="18"/>
              </w:rPr>
              <w:t>Toʻgʻri / notoʻgʻri, moslashtirish, hisob jadvali</w:t>
            </w:r>
          </w:p>
        </w:tc>
      </w:tr>
    </w:tbl>
    <w:p>
      <w:pPr>
        <w:spacing w:after="0" w:before="0" w:line="160" w:lineRule="exact"/>
      </w:pPr>
      <w:r>
        <w:rPr>
          <w:sz w:val="8"/>
        </w:rPr>
      </w:r>
    </w:p>
    <w:p>
      <w:pPr>
        <w:spacing w:after="120" w:before="0"/>
      </w:pPr>
      <w:r>
        <w:rPr>
          <w:rFonts w:ascii="Montserrat" w:hAnsi="Montserrat" w:eastAsia="Montserrat"/>
          <w:b/>
          <w:i w:val="0"/>
          <w:color w:val="E0A443"/>
          <w:sz w:val="22"/>
        </w:rPr>
        <w:t xml:space="preserve">34.  </w:t>
      </w:r>
      <w:r>
        <w:rPr>
          <w:rFonts w:ascii="Montserrat" w:hAnsi="Montserrat" w:eastAsia="Montserrat"/>
          <w:b/>
          <w:i w:val="0"/>
          <w:color w:val="14213D"/>
          <w:sz w:val="22"/>
        </w:rPr>
        <w:t>Toʻgʻri yoki notoʻgʻri? Kerakli katakka ✓ belgi qoʻying.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10"/>
        <w:gridCol w:w="6973"/>
        <w:gridCol w:w="1077"/>
        <w:gridCol w:w="1077"/>
      </w:tblGrid>
      <w:tr>
        <w:tc>
          <w:tcPr>
            <w:tcW w:type="dxa" w:w="510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6973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Fikr</w:t>
            </w:r>
          </w:p>
        </w:tc>
        <w:tc>
          <w:tcPr>
            <w:tcW w:type="dxa" w:w="107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Toʻgʻri</w:t>
            </w:r>
          </w:p>
        </w:tc>
        <w:tc>
          <w:tcPr>
            <w:tcW w:type="dxa" w:w="107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Notoʻgʻri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1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Takt Time mavjud ish vaqtini talab qilingan mahsulot soniga bo'lish orqali topiladi.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2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Cycle Time Takt Timedan katta bo'lsa, liniya rejani bemalol bajaradi.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3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HPV qancha past bo'lsa, mehnat samaradorligi shuncha yuqori.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4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Tanaffus va profilaktik ta'mirlash rejalashtirilmagan Downtime hisoblanadi.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5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JES har doim SOS bilan bog'langan bo'lishi kerak.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6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5S ning oxirgi bosqichi — “Odat qilish” (intizom).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7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SOSdagi umumiy sikl vaqti real holatdan 15% gacha farq qilishi mumkin.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  <w:tr>
        <w:tc>
          <w:tcPr>
            <w:tcW w:type="dxa" w:w="51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/>
                <w:i w:val="0"/>
                <w:color w:val="E0A443"/>
                <w:sz w:val="20"/>
              </w:rPr>
              <w:t>8</w:t>
            </w:r>
          </w:p>
        </w:tc>
        <w:tc>
          <w:tcPr>
            <w:tcW w:type="dxa" w:w="6973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Muammo 30 kun ichida hal etilmasa, u SRB darajasiga ko'tariladi.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val="clear" w:color="auto" w:fill="F6F3EC"/>
          </w:tcPr>
          <w:p>
            <w:pPr>
              <w:jc w:val="center"/>
            </w:pPr>
            <w:r>
              <w:rPr>
                <w:rFonts w:ascii="Inter" w:hAnsi="Inter" w:eastAsia="Inter"/>
                <w:b w:val="0"/>
                <w:i w:val="0"/>
                <w:color w:val="1C2430"/>
                <w:sz w:val="28"/>
              </w:rPr>
              <w:t>☐</w:t>
            </w:r>
          </w:p>
        </w:tc>
      </w:tr>
    </w:tbl>
    <w:p>
      <w:pPr>
        <w:spacing w:after="0" w:before="0" w:line="320" w:lineRule="exact"/>
      </w:pPr>
      <w:r>
        <w:rPr>
          <w:sz w:val="16"/>
        </w:rPr>
      </w:r>
    </w:p>
    <w:p>
      <w:pPr>
        <w:spacing w:after="120" w:before="0"/>
      </w:pPr>
      <w:r>
        <w:rPr>
          <w:rFonts w:ascii="Montserrat" w:hAnsi="Montserrat" w:eastAsia="Montserrat"/>
          <w:b/>
          <w:i w:val="0"/>
          <w:color w:val="E0A443"/>
          <w:sz w:val="22"/>
        </w:rPr>
        <w:t xml:space="preserve">35.  </w:t>
      </w:r>
      <w:r>
        <w:rPr>
          <w:rFonts w:ascii="Montserrat" w:hAnsi="Montserrat" w:eastAsia="Montserrat"/>
          <w:b/>
          <w:i w:val="0"/>
          <w:color w:val="14213D"/>
          <w:sz w:val="22"/>
        </w:rPr>
        <w:t>Moslashtiring: har bir qisqartmaga mos taʻrif harfini yozing.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247"/>
        <w:gridCol w:w="907"/>
        <w:gridCol w:w="454"/>
        <w:gridCol w:w="7030"/>
      </w:tblGrid>
      <w:tr>
        <w:tc>
          <w:tcPr>
            <w:tcW w:type="dxa" w:w="124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21"/>
              </w:rPr>
              <w:t>SOS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E0A443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/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60" w:type="dxa"/>
              <w:end w:w="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20"/>
              </w:rPr>
              <w:t>a)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Tuzatuvchi chora-tadbirlar rejasi</w:t>
            </w:r>
          </w:p>
        </w:tc>
      </w:tr>
      <w:tr>
        <w:tc>
          <w:tcPr>
            <w:tcW w:type="dxa" w:w="124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21"/>
              </w:rPr>
              <w:t>JES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E0A443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/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60" w:type="dxa"/>
              <w:end w:w="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20"/>
              </w:rPr>
              <w:t>b)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Standart operatsiyalar varagʻi</w:t>
            </w:r>
          </w:p>
        </w:tc>
      </w:tr>
      <w:tr>
        <w:tc>
          <w:tcPr>
            <w:tcW w:type="dxa" w:w="124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21"/>
              </w:rPr>
              <w:t>STS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E0A443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/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60" w:type="dxa"/>
              <w:end w:w="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20"/>
              </w:rPr>
              <w:t>c)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Vazifa koʻrsatmalari varagʻi (siklik boʻlmagan ish tafsiloti)</w:t>
            </w:r>
          </w:p>
        </w:tc>
      </w:tr>
      <w:tr>
        <w:tc>
          <w:tcPr>
            <w:tcW w:type="dxa" w:w="124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21"/>
              </w:rPr>
              <w:t>TIS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E0A443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/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60" w:type="dxa"/>
              <w:end w:w="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20"/>
              </w:rPr>
              <w:t>d)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Biznes rejani boshqarish</w:t>
            </w:r>
          </w:p>
        </w:tc>
      </w:tr>
      <w:tr>
        <w:tc>
          <w:tcPr>
            <w:tcW w:type="dxa" w:w="124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21"/>
              </w:rPr>
              <w:t>BPD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E0A443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/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60" w:type="dxa"/>
              <w:end w:w="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20"/>
              </w:rPr>
              <w:t>e)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Ish elementi yoʻriqnomasi (nima / qanday / nima uchun)</w:t>
            </w:r>
          </w:p>
        </w:tc>
      </w:tr>
      <w:tr>
        <w:tc>
          <w:tcPr>
            <w:tcW w:type="dxa" w:w="1247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21"/>
              </w:rPr>
              <w:t>CAP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E0A443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/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start w:w="60" w:type="dxa"/>
              <w:end w:w="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E0A443"/>
                <w:sz w:val="20"/>
              </w:rPr>
              <w:t>f)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Standart vazifalar varagʻi (siklik boʻlmagan ish)</w:t>
            </w:r>
          </w:p>
        </w:tc>
      </w:tr>
    </w:tbl>
    <w:p>
      <w:pPr>
        <w:spacing w:after="0" w:before="0" w:line="320" w:lineRule="exact"/>
      </w:pPr>
      <w:r>
        <w:rPr>
          <w:sz w:val="16"/>
        </w:rPr>
      </w:r>
    </w:p>
    <w:p>
      <w:r>
        <w:br w:type="page"/>
      </w:r>
    </w:p>
    <w:p>
      <w:pPr>
        <w:spacing w:after="120" w:before="0"/>
      </w:pPr>
      <w:r>
        <w:rPr>
          <w:rFonts w:ascii="Montserrat" w:hAnsi="Montserrat" w:eastAsia="Montserrat"/>
          <w:b/>
          <w:i w:val="0"/>
          <w:color w:val="E0A443"/>
          <w:sz w:val="22"/>
        </w:rPr>
        <w:t xml:space="preserve">36.  </w:t>
      </w:r>
      <w:r>
        <w:rPr>
          <w:rFonts w:ascii="Montserrat" w:hAnsi="Montserrat" w:eastAsia="Montserrat"/>
          <w:b/>
          <w:i w:val="0"/>
          <w:color w:val="14213D"/>
          <w:sz w:val="22"/>
        </w:rPr>
        <w:t>Hisob jadvali: formulani yozing va natijani toping.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928"/>
        <w:gridCol w:w="2608"/>
        <w:gridCol w:w="3061"/>
        <w:gridCol w:w="2041"/>
      </w:tblGrid>
      <w:tr>
        <w:tc>
          <w:tcPr>
            <w:tcW w:type="dxa" w:w="1928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Koʻrsatkich</w:t>
            </w:r>
          </w:p>
        </w:tc>
        <w:tc>
          <w:tcPr>
            <w:tcW w:type="dxa" w:w="2608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Berilgan</w:t>
            </w:r>
          </w:p>
        </w:tc>
        <w:tc>
          <w:tcPr>
            <w:tcW w:type="dxa" w:w="306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Formula va hisob</w:t>
            </w:r>
          </w:p>
        </w:tc>
        <w:tc>
          <w:tcPr>
            <w:tcW w:type="dxa" w:w="2041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Javob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14213D"/>
                <w:sz w:val="20"/>
              </w:rPr>
              <w:t>Takt Time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Smena 450 daqiqa, reja 270 avtomobil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00" w:type="dxa"/>
              <w:bottom w:w="200" w:type="dxa"/>
              <w:start w:w="140" w:type="dxa"/>
              <w:end w:w="140" w:type="dxa"/>
            </w:tcMar>
            <w:shd w:val="clear" w:color="auto" w:fill="FBF3E3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14213D"/>
                <w:sz w:val="20"/>
              </w:rPr>
              <w:t>HPV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5 400 soat, 360 avtomobil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00" w:type="dxa"/>
              <w:bottom w:w="200" w:type="dxa"/>
              <w:start w:w="140" w:type="dxa"/>
              <w:end w:w="140" w:type="dxa"/>
            </w:tcMar>
            <w:shd w:val="clear" w:color="auto" w:fill="FBF3E3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14213D"/>
                <w:sz w:val="20"/>
              </w:rPr>
              <w:t>UPH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7,5 soatda 420 avtomobil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00" w:type="dxa"/>
              <w:bottom w:w="200" w:type="dxa"/>
              <w:start w:w="140" w:type="dxa"/>
              <w:end w:w="140" w:type="dxa"/>
            </w:tcMar>
            <w:shd w:val="clear" w:color="auto" w:fill="FBF3E3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14213D"/>
                <w:sz w:val="20"/>
              </w:rPr>
              <w:t>HPV yaxshilanishi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20 soatdan 17 soatga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00" w:type="dxa"/>
              <w:bottom w:w="200" w:type="dxa"/>
              <w:start w:w="140" w:type="dxa"/>
              <w:end w:w="140" w:type="dxa"/>
            </w:tcMar>
            <w:shd w:val="clear" w:color="auto" w:fill="FBF3E3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Montserrat" w:hAnsi="Montserrat" w:eastAsia="Montserrat"/>
                <w:b/>
                <w:i w:val="0"/>
                <w:color w:val="14213D"/>
                <w:sz w:val="20"/>
              </w:rPr>
              <w:t>Reja bajarilishi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  <w:t>Reja 300, fakt 282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C9CED6"/>
              <w:right w:val="single" w:sz="4" w:color="C9CED6"/>
            </w:tcBorders>
            <w:tcMar>
              <w:top w:w="200" w:type="dxa"/>
              <w:bottom w:w="200" w:type="dxa"/>
              <w:start w:w="140" w:type="dxa"/>
              <w:end w:w="14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color="C9CED6"/>
              <w:right w:val="nil"/>
            </w:tcBorders>
            <w:tcMar>
              <w:top w:w="200" w:type="dxa"/>
              <w:bottom w:w="200" w:type="dxa"/>
              <w:start w:w="140" w:type="dxa"/>
              <w:end w:w="140" w:type="dxa"/>
            </w:tcMar>
            <w:shd w:val="clear" w:color="auto" w:fill="FBF3E3"/>
          </w:tcPr>
          <w:p>
            <w:r>
              <w:rPr>
                <w:rFonts w:ascii="Inter" w:hAnsi="Inter" w:eastAsia="Inter"/>
                <w:b w:val="0"/>
                <w:i w:val="0"/>
                <w:color w:val="1C2430"/>
                <w:sz w:val="20"/>
              </w:rPr>
            </w:r>
          </w:p>
        </w:tc>
      </w:tr>
    </w:tbl>
    <w:p>
      <w:pPr>
        <w:spacing w:after="0" w:before="0" w:line="360" w:lineRule="exact"/>
      </w:pPr>
      <w:r>
        <w:rPr>
          <w:sz w:val="18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8"/>
      </w:tblGrid>
      <w:tr>
        <w:tc>
          <w:tcPr>
            <w:tcW w:type="dxa" w:w="9638"/>
            <w:shd w:val="clear" w:color="auto" w:fill="14213D"/>
            <w:tcBorders>
              <w:top w:val="nil"/>
              <w:left w:val="nil"/>
              <w:bottom w:val="nil"/>
              <w:right w:val="nil"/>
            </w:tcBorders>
            <w:tcMar>
              <w:top w:w="220" w:type="dxa"/>
              <w:bottom w:w="220" w:type="dxa"/>
              <w:start w:w="300" w:type="dxa"/>
              <w:end w:w="300" w:type="dxa"/>
            </w:tcMar>
          </w:tcPr>
          <w:p/>
          <w:p>
            <w:pPr>
              <w:spacing w:after="40" w:befor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E0A443"/>
                <w:sz w:val="24"/>
              </w:rPr>
              <w:t>Javoblaringizni Claudeʻga yuboring</w:t>
            </w:r>
          </w:p>
          <w:p>
            <w:pPr>
              <w:spacing w:after="0" w:before="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FFFFFF"/>
                <w:sz w:val="19"/>
              </w:rPr>
              <w:t>Har bir javob T / D / K / A / NT shkalasi boʻyicha baholanadi va nima yetishmayotgani tushuntiriladi.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6B7380"/>
        <w:sz w:val="16"/>
      </w:rPr>
      <w:t xml:space="preserve">ADM MS  ·  Bilim sinovi  ·  </w:t>
    </w:r>
    <w:r>
      <w:rPr>
        <w:sz w:val="16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