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024" w:rsidRDefault="003F08A3" w:rsidP="003F08A3">
      <w:pPr>
        <w:jc w:val="center"/>
        <w:rPr>
          <w:b/>
          <w:sz w:val="36"/>
          <w:szCs w:val="36"/>
        </w:rPr>
      </w:pPr>
      <w:r w:rsidRPr="003F08A3">
        <w:rPr>
          <w:b/>
          <w:sz w:val="36"/>
          <w:szCs w:val="36"/>
        </w:rPr>
        <w:t>И</w:t>
      </w:r>
      <w:r w:rsidR="009811AF" w:rsidRPr="003F08A3">
        <w:rPr>
          <w:b/>
          <w:sz w:val="36"/>
          <w:szCs w:val="36"/>
        </w:rPr>
        <w:t>сследованию непрерывной части спектра излучения поверхностного скользящего разряда</w:t>
      </w:r>
      <w:r>
        <w:rPr>
          <w:b/>
          <w:sz w:val="36"/>
          <w:szCs w:val="36"/>
        </w:rPr>
        <w:t>.</w:t>
      </w:r>
    </w:p>
    <w:p w:rsidR="00DF3B44" w:rsidRDefault="00DF3B44">
      <w:pPr>
        <w:spacing w:before="0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DF3B44" w:rsidRDefault="00DF3B44" w:rsidP="003F08A3">
      <w:pPr>
        <w:jc w:val="center"/>
        <w:rPr>
          <w:b/>
          <w:sz w:val="36"/>
          <w:szCs w:val="36"/>
        </w:rPr>
      </w:pPr>
    </w:p>
    <w:p w:rsidR="003F08A3" w:rsidRDefault="00CC5D7B" w:rsidP="00CC5D7B">
      <w:pPr>
        <w:pStyle w:val="1"/>
      </w:pPr>
      <w:r w:rsidRPr="00CC5D7B">
        <w:t>Теория</w:t>
      </w:r>
    </w:p>
    <w:p w:rsidR="00CC5D7B" w:rsidRPr="00CC5D7B" w:rsidRDefault="00CC5D7B" w:rsidP="00CC5D7B">
      <w:r>
        <w:t xml:space="preserve">При изучении спектров излучения поверхностного скользящего разряда в ряде экспериментов, в которых было высокое давление или проходила ударная волна, отмечается тенденция возникновения непрерывной части спектра в области от 250 – 800 </w:t>
      </w:r>
      <w:proofErr w:type="spellStart"/>
      <w:r>
        <w:t>нм</w:t>
      </w:r>
      <w:proofErr w:type="spellEnd"/>
      <w:r>
        <w:t>. Характер непрерывной части спектра схож с формой тормозного излучения. Имеется сильное возрастание интенсивности до экстремума и дальнейший экспоненциальный спад (затухание).</w:t>
      </w:r>
    </w:p>
    <w:p w:rsidR="009811AF" w:rsidRDefault="002B650F" w:rsidP="009811AF">
      <w:pPr>
        <w:rPr>
          <w:szCs w:val="28"/>
        </w:rPr>
      </w:pPr>
      <w:r>
        <w:rPr>
          <w:szCs w:val="28"/>
        </w:rPr>
        <w:t>В системе электрон и положительный ион возможны три типа перехода</w:t>
      </w:r>
      <w:r w:rsidRPr="002B650F">
        <w:rPr>
          <w:szCs w:val="28"/>
        </w:rPr>
        <w:t xml:space="preserve">: </w:t>
      </w:r>
      <w:r>
        <w:rPr>
          <w:szCs w:val="28"/>
        </w:rPr>
        <w:t xml:space="preserve">свободно-свободные, связно-свободные и связно-связные. Переходы сверху вниз сопровождаются излучением кванта энергии. Свободно-свободные и связно-свободные переходы дают непрерывный спектр, из-за расположения одного из состояний в непрерывном энергетическом спектре. </w:t>
      </w:r>
    </w:p>
    <w:p w:rsidR="002B650F" w:rsidRDefault="002B650F" w:rsidP="009811AF">
      <w:pPr>
        <w:rPr>
          <w:szCs w:val="28"/>
        </w:rPr>
      </w:pPr>
      <w:r>
        <w:rPr>
          <w:szCs w:val="28"/>
        </w:rPr>
        <w:t>Свободно-свободные переходы обусловлены тормозным излучением и тормозным поглощением</w:t>
      </w:r>
      <w:r w:rsidR="00704787" w:rsidRPr="00704787">
        <w:rPr>
          <w:szCs w:val="28"/>
        </w:rPr>
        <w:t xml:space="preserve"> </w:t>
      </w:r>
      <w:r w:rsidR="00704787">
        <w:rPr>
          <w:szCs w:val="28"/>
        </w:rPr>
        <w:t>при столкновении электронов с ионами в кулоновском поле</w:t>
      </w:r>
      <w:r>
        <w:rPr>
          <w:szCs w:val="28"/>
        </w:rPr>
        <w:t>. Связно-свободные переходы в поле нейтральных частиц представляют с</w:t>
      </w:r>
      <w:r w:rsidR="00243529">
        <w:rPr>
          <w:szCs w:val="28"/>
        </w:rPr>
        <w:t>обой рекомбинационное излучение (</w:t>
      </w:r>
      <w:proofErr w:type="spellStart"/>
      <w:r w:rsidR="00243529">
        <w:rPr>
          <w:szCs w:val="28"/>
        </w:rPr>
        <w:t>фотоприлипание</w:t>
      </w:r>
      <w:proofErr w:type="spellEnd"/>
      <w:r w:rsidR="00243529">
        <w:rPr>
          <w:szCs w:val="28"/>
        </w:rPr>
        <w:t xml:space="preserve">, </w:t>
      </w:r>
      <w:proofErr w:type="spellStart"/>
      <w:r w:rsidR="00243529">
        <w:rPr>
          <w:szCs w:val="28"/>
        </w:rPr>
        <w:t>фотоотрыв</w:t>
      </w:r>
      <w:proofErr w:type="spellEnd"/>
      <w:r w:rsidR="00243529">
        <w:rPr>
          <w:szCs w:val="28"/>
        </w:rPr>
        <w:t xml:space="preserve">) </w:t>
      </w:r>
      <w:r w:rsidR="00243529" w:rsidRPr="00243529">
        <w:rPr>
          <w:szCs w:val="28"/>
        </w:rPr>
        <w:t xml:space="preserve">[1]. </w:t>
      </w:r>
    </w:p>
    <w:p w:rsidR="00243529" w:rsidRDefault="00243529" w:rsidP="009811AF">
      <w:pPr>
        <w:rPr>
          <w:szCs w:val="28"/>
        </w:rPr>
      </w:pPr>
    </w:p>
    <w:p w:rsidR="00243529" w:rsidRDefault="00243529" w:rsidP="00243529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48C91E1" wp14:editId="6FC52E64">
            <wp:extent cx="3705154" cy="2420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-4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9" r="1550"/>
                    <a:stretch/>
                  </pic:blipFill>
                  <pic:spPr bwMode="auto">
                    <a:xfrm>
                      <a:off x="0" y="0"/>
                      <a:ext cx="3718329" cy="242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243529">
      <w:pPr>
        <w:jc w:val="center"/>
        <w:rPr>
          <w:szCs w:val="28"/>
        </w:rPr>
      </w:pPr>
      <w:r>
        <w:rPr>
          <w:szCs w:val="28"/>
        </w:rPr>
        <w:t>Рис.1 – пример спектра тормозного излучения.</w:t>
      </w:r>
    </w:p>
    <w:p w:rsidR="00243529" w:rsidRDefault="00243529" w:rsidP="00243529">
      <w:pPr>
        <w:jc w:val="center"/>
        <w:rPr>
          <w:szCs w:val="28"/>
        </w:rPr>
      </w:pPr>
    </w:p>
    <w:p w:rsidR="00243529" w:rsidRDefault="00243529" w:rsidP="009811AF">
      <w:pPr>
        <w:rPr>
          <w:szCs w:val="28"/>
        </w:rPr>
      </w:pPr>
      <w:r>
        <w:rPr>
          <w:szCs w:val="28"/>
        </w:rPr>
        <w:t xml:space="preserve">Пример спектра тормозного излучения представлен на рис.1. </w:t>
      </w:r>
      <w:r w:rsidR="003F08A3">
        <w:rPr>
          <w:szCs w:val="28"/>
        </w:rPr>
        <w:t xml:space="preserve">В длинноволновом представлении имеется экстремум, соответствующий максимальной интенсивности и дальнейшего экспоненциального убывания. </w:t>
      </w:r>
      <w:r>
        <w:rPr>
          <w:szCs w:val="28"/>
        </w:rPr>
        <w:t xml:space="preserve">В </w:t>
      </w:r>
      <w:r w:rsidRPr="00243529">
        <w:rPr>
          <w:szCs w:val="28"/>
        </w:rPr>
        <w:lastRenderedPageBreak/>
        <w:t xml:space="preserve">[1] </w:t>
      </w:r>
      <w:r>
        <w:rPr>
          <w:szCs w:val="28"/>
        </w:rPr>
        <w:t xml:space="preserve">представлена формула для расчета </w:t>
      </w:r>
      <w:r w:rsidR="00FF2B28">
        <w:rPr>
          <w:szCs w:val="28"/>
        </w:rPr>
        <w:t xml:space="preserve">спектральной </w:t>
      </w:r>
      <w:proofErr w:type="spellStart"/>
      <w:r w:rsidR="00FF2B28">
        <w:rPr>
          <w:szCs w:val="28"/>
        </w:rPr>
        <w:t>излучательной</w:t>
      </w:r>
      <w:proofErr w:type="spellEnd"/>
      <w:r w:rsidR="00FF2B28">
        <w:rPr>
          <w:szCs w:val="28"/>
        </w:rPr>
        <w:t xml:space="preserve"> способности тормозной составляющей</w:t>
      </w:r>
      <w:r w:rsidRPr="00243529">
        <w:rPr>
          <w:szCs w:val="28"/>
        </w:rPr>
        <w:t>:</w:t>
      </w:r>
    </w:p>
    <w:p w:rsidR="00243529" w:rsidRDefault="00243529" w:rsidP="009811AF">
      <w:pPr>
        <w:rPr>
          <w:noProof/>
          <w:lang w:eastAsia="ru-RU"/>
        </w:rPr>
      </w:pPr>
    </w:p>
    <w:p w:rsidR="00243529" w:rsidRPr="00243529" w:rsidRDefault="00243529" w:rsidP="00243529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EF5E4AE" wp14:editId="3A52D0A3">
            <wp:extent cx="4391025" cy="120977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33" t="46465" r="6039" b="38142"/>
                    <a:stretch/>
                  </pic:blipFill>
                  <pic:spPr bwMode="auto">
                    <a:xfrm>
                      <a:off x="0" y="0"/>
                      <a:ext cx="4485755" cy="123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33C">
        <w:rPr>
          <w:szCs w:val="28"/>
        </w:rPr>
        <w:t xml:space="preserve"> (1)</w:t>
      </w:r>
    </w:p>
    <w:p w:rsidR="00243529" w:rsidRDefault="00243529" w:rsidP="00243529">
      <w:pPr>
        <w:jc w:val="center"/>
        <w:rPr>
          <w:szCs w:val="28"/>
        </w:rPr>
      </w:pPr>
    </w:p>
    <w:p w:rsidR="00704787" w:rsidRPr="0055558C" w:rsidRDefault="00704787" w:rsidP="00243529">
      <w:pPr>
        <w:rPr>
          <w:rFonts w:eastAsiaTheme="minorEastAsia"/>
          <w:szCs w:val="28"/>
        </w:rPr>
      </w:pPr>
      <w:r>
        <w:rPr>
          <w:szCs w:val="28"/>
        </w:rPr>
        <w:t xml:space="preserve">В основном излучают кванты с энергией </w:t>
      </w:r>
      <m:oMath>
        <m:r>
          <w:rPr>
            <w:rFonts w:ascii="Cambria Math" w:hAnsi="Cambria Math"/>
            <w:szCs w:val="28"/>
          </w:rPr>
          <m:t>hω≈kT</m:t>
        </m:r>
      </m:oMath>
      <w:r w:rsidR="003F08A3">
        <w:rPr>
          <w:rFonts w:eastAsiaTheme="minorEastAsia"/>
          <w:szCs w:val="28"/>
        </w:rPr>
        <w:t xml:space="preserve"> (экстремум спектра излучения)</w:t>
      </w:r>
      <w:r w:rsidRPr="00704787">
        <w:rPr>
          <w:rFonts w:eastAsiaTheme="minorEastAsia"/>
          <w:szCs w:val="28"/>
        </w:rPr>
        <w:t xml:space="preserve">. </w:t>
      </w:r>
      <w:r w:rsidR="00F63FC0">
        <w:rPr>
          <w:rFonts w:eastAsiaTheme="minorEastAsia"/>
          <w:szCs w:val="28"/>
        </w:rPr>
        <w:t>Для темпе</w:t>
      </w:r>
      <w:r w:rsidR="004674E4">
        <w:rPr>
          <w:rFonts w:eastAsiaTheme="minorEastAsia"/>
          <w:szCs w:val="28"/>
        </w:rPr>
        <w:t xml:space="preserve">ратур электронов от </w:t>
      </w:r>
      <w:r w:rsidR="004674E4" w:rsidRPr="003F08A3">
        <w:rPr>
          <w:rFonts w:eastAsiaTheme="minorEastAsia"/>
          <w:i/>
          <w:szCs w:val="28"/>
        </w:rPr>
        <w:t>3</w:t>
      </w:r>
      <w:r w:rsidR="00F63FC0" w:rsidRPr="003F08A3">
        <w:rPr>
          <w:rFonts w:eastAsiaTheme="minorEastAsia"/>
          <w:i/>
          <w:szCs w:val="28"/>
        </w:rPr>
        <w:t>0000 К</w:t>
      </w:r>
      <w:r w:rsidR="00F63FC0">
        <w:rPr>
          <w:rFonts w:eastAsiaTheme="minorEastAsia"/>
          <w:szCs w:val="28"/>
        </w:rPr>
        <w:t xml:space="preserve"> до </w:t>
      </w:r>
      <w:r w:rsidR="00F63FC0" w:rsidRPr="003F08A3">
        <w:rPr>
          <w:rFonts w:eastAsiaTheme="minorEastAsia"/>
          <w:i/>
          <w:szCs w:val="28"/>
        </w:rPr>
        <w:t>100000</w:t>
      </w:r>
      <w:r w:rsidR="003F08A3" w:rsidRPr="003F08A3">
        <w:rPr>
          <w:rFonts w:eastAsiaTheme="minorEastAsia"/>
          <w:i/>
          <w:szCs w:val="28"/>
        </w:rPr>
        <w:t xml:space="preserve"> </w:t>
      </w:r>
      <w:r w:rsidR="00F63FC0" w:rsidRPr="003F08A3">
        <w:rPr>
          <w:rFonts w:eastAsiaTheme="minorEastAsia"/>
          <w:i/>
          <w:szCs w:val="28"/>
        </w:rPr>
        <w:t>К</w:t>
      </w:r>
      <w:r w:rsidR="00F63FC0">
        <w:rPr>
          <w:rFonts w:eastAsiaTheme="minorEastAsia"/>
          <w:szCs w:val="28"/>
        </w:rPr>
        <w:t xml:space="preserve"> значения длины волны максимума</w:t>
      </w:r>
      <w:r w:rsidR="004674E4">
        <w:rPr>
          <w:rFonts w:eastAsiaTheme="minorEastAsia"/>
          <w:szCs w:val="28"/>
        </w:rPr>
        <w:t xml:space="preserve"> интенсивности лежат в диапазоне </w:t>
      </w:r>
      <w:r w:rsidR="004674E4" w:rsidRPr="003F08A3">
        <w:rPr>
          <w:rFonts w:eastAsiaTheme="minorEastAsia"/>
          <w:i/>
          <w:szCs w:val="28"/>
        </w:rPr>
        <w:t>70</w:t>
      </w:r>
      <w:r w:rsidR="00F63FC0" w:rsidRPr="003F08A3">
        <w:rPr>
          <w:rFonts w:eastAsiaTheme="minorEastAsia"/>
          <w:i/>
          <w:szCs w:val="28"/>
        </w:rPr>
        <w:t xml:space="preserve"> –</w:t>
      </w:r>
      <w:r w:rsidR="006E71EB" w:rsidRPr="003F08A3">
        <w:rPr>
          <w:rFonts w:eastAsiaTheme="minorEastAsia"/>
          <w:i/>
          <w:szCs w:val="28"/>
        </w:rPr>
        <w:t xml:space="preserve"> 250</w:t>
      </w:r>
      <w:r w:rsidR="00F63FC0" w:rsidRPr="003F08A3">
        <w:rPr>
          <w:rFonts w:eastAsiaTheme="minorEastAsia"/>
          <w:i/>
          <w:szCs w:val="28"/>
        </w:rPr>
        <w:t>нм</w:t>
      </w:r>
      <w:r w:rsidR="00F63FC0">
        <w:rPr>
          <w:rFonts w:eastAsiaTheme="minorEastAsia"/>
          <w:szCs w:val="28"/>
        </w:rPr>
        <w:t xml:space="preserve">. </w:t>
      </w:r>
      <w:r w:rsidR="00743C4C">
        <w:rPr>
          <w:rFonts w:eastAsiaTheme="minorEastAsia"/>
          <w:szCs w:val="28"/>
        </w:rPr>
        <w:t>Спектры</w:t>
      </w:r>
      <w:r w:rsidR="006E71EB">
        <w:rPr>
          <w:rFonts w:eastAsiaTheme="minorEastAsia"/>
          <w:szCs w:val="28"/>
        </w:rPr>
        <w:t>, построенные для четырех температур</w:t>
      </w:r>
      <w:r w:rsidR="006E71EB" w:rsidRPr="006E71EB">
        <w:rPr>
          <w:rFonts w:eastAsiaTheme="minorEastAsia"/>
          <w:szCs w:val="28"/>
        </w:rPr>
        <w:t xml:space="preserve">: </w:t>
      </w:r>
      <w:r w:rsidR="006E71EB" w:rsidRPr="003F08A3">
        <w:rPr>
          <w:rFonts w:eastAsiaTheme="minorEastAsia"/>
          <w:i/>
          <w:szCs w:val="28"/>
        </w:rPr>
        <w:t xml:space="preserve">10000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 xml:space="preserve">, 30000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 xml:space="preserve">, 50000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>,</w:t>
      </w:r>
      <w:r w:rsidR="006E71EB" w:rsidRPr="006E71EB">
        <w:rPr>
          <w:rFonts w:eastAsiaTheme="minorEastAsia"/>
          <w:szCs w:val="28"/>
        </w:rPr>
        <w:t xml:space="preserve"> </w:t>
      </w:r>
      <w:r w:rsidR="006E71EB" w:rsidRPr="003F08A3">
        <w:rPr>
          <w:rFonts w:eastAsiaTheme="minorEastAsia"/>
          <w:i/>
          <w:szCs w:val="28"/>
        </w:rPr>
        <w:t>100000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6E71EB">
        <w:rPr>
          <w:rFonts w:eastAsiaTheme="minorEastAsia"/>
          <w:szCs w:val="28"/>
        </w:rPr>
        <w:t xml:space="preserve"> –</w:t>
      </w:r>
      <w:r w:rsidR="006E71EB">
        <w:rPr>
          <w:rFonts w:eastAsiaTheme="minorEastAsia"/>
          <w:szCs w:val="28"/>
        </w:rPr>
        <w:t xml:space="preserve">представлены на </w:t>
      </w:r>
      <w:r w:rsidR="006E71EB" w:rsidRPr="00CC5D7B">
        <w:rPr>
          <w:rFonts w:eastAsiaTheme="minorEastAsia"/>
          <w:i/>
          <w:szCs w:val="28"/>
        </w:rPr>
        <w:t>рис. 2.</w:t>
      </w:r>
      <w:r w:rsidR="006E71EB">
        <w:rPr>
          <w:rFonts w:eastAsiaTheme="minorEastAsia"/>
          <w:szCs w:val="28"/>
        </w:rPr>
        <w:t xml:space="preserve"> </w:t>
      </w:r>
      <w:r w:rsidR="00743C4C">
        <w:rPr>
          <w:rFonts w:eastAsiaTheme="minorEastAsia"/>
          <w:szCs w:val="28"/>
        </w:rPr>
        <w:t>Также были построены</w:t>
      </w:r>
      <w:r w:rsidR="0055558C">
        <w:rPr>
          <w:rFonts w:eastAsiaTheme="minorEastAsia"/>
          <w:szCs w:val="28"/>
        </w:rPr>
        <w:t xml:space="preserve"> спектры, зависящие от энергии </w:t>
      </w:r>
      <w:r w:rsidR="0055558C" w:rsidRPr="00CC5D7B">
        <w:rPr>
          <w:rFonts w:eastAsiaTheme="minorEastAsia"/>
          <w:i/>
          <w:szCs w:val="28"/>
        </w:rPr>
        <w:t>– рис. 3.</w:t>
      </w:r>
    </w:p>
    <w:p w:rsidR="006E71EB" w:rsidRDefault="006E71EB" w:rsidP="00243529">
      <w:pPr>
        <w:rPr>
          <w:rFonts w:eastAsiaTheme="minorEastAsia"/>
          <w:szCs w:val="28"/>
        </w:rPr>
      </w:pPr>
    </w:p>
    <w:p w:rsidR="006E71EB" w:rsidRDefault="006E71EB" w:rsidP="008B233C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67AC9C8">
            <wp:extent cx="4222436" cy="271896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16" cy="273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71EB" w:rsidRDefault="006E71EB" w:rsidP="006E71EB">
      <w:pPr>
        <w:jc w:val="center"/>
        <w:rPr>
          <w:szCs w:val="28"/>
        </w:rPr>
      </w:pPr>
      <w:r>
        <w:rPr>
          <w:szCs w:val="28"/>
        </w:rPr>
        <w:t>Рис. 2 – спектры тормозного излучения для четырех температур</w:t>
      </w:r>
      <w:r w:rsidR="00CC5D7B">
        <w:rPr>
          <w:szCs w:val="28"/>
        </w:rPr>
        <w:t>.</w:t>
      </w:r>
    </w:p>
    <w:p w:rsidR="008E4AA5" w:rsidRDefault="008E4AA5" w:rsidP="006E71EB">
      <w:pPr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796EDEF1">
            <wp:extent cx="4357315" cy="2647302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86" cy="2658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AA5" w:rsidRDefault="008E4AA5" w:rsidP="006E71EB">
      <w:pPr>
        <w:jc w:val="center"/>
        <w:rPr>
          <w:szCs w:val="28"/>
        </w:rPr>
      </w:pPr>
      <w:r>
        <w:rPr>
          <w:szCs w:val="28"/>
        </w:rPr>
        <w:t>Рис. 3 – спектры тормозного излучения, в зависимости от энергии. Рассчитаны для трех температур</w:t>
      </w:r>
      <w:r w:rsidRPr="00726B1C">
        <w:rPr>
          <w:szCs w:val="28"/>
        </w:rPr>
        <w:t xml:space="preserve">: </w:t>
      </w:r>
      <w:r w:rsidRPr="00CC5D7B">
        <w:rPr>
          <w:i/>
          <w:szCs w:val="28"/>
        </w:rPr>
        <w:t xml:space="preserve">30000 </w:t>
      </w:r>
      <w:r w:rsidRPr="00CC5D7B">
        <w:rPr>
          <w:i/>
          <w:szCs w:val="28"/>
          <w:lang w:val="en-US"/>
        </w:rPr>
        <w:t>K</w:t>
      </w:r>
      <w:r w:rsidRPr="00CC5D7B">
        <w:rPr>
          <w:i/>
          <w:szCs w:val="28"/>
        </w:rPr>
        <w:t xml:space="preserve">, 50000 </w:t>
      </w:r>
      <w:r w:rsidRPr="00CC5D7B">
        <w:rPr>
          <w:i/>
          <w:szCs w:val="28"/>
          <w:lang w:val="en-US"/>
        </w:rPr>
        <w:t>K</w:t>
      </w:r>
      <w:r w:rsidRPr="00CC5D7B">
        <w:rPr>
          <w:i/>
          <w:szCs w:val="28"/>
        </w:rPr>
        <w:t xml:space="preserve">, 100000 </w:t>
      </w:r>
      <w:r w:rsidRPr="00CC5D7B">
        <w:rPr>
          <w:i/>
          <w:szCs w:val="28"/>
          <w:lang w:val="en-US"/>
        </w:rPr>
        <w:t>K</w:t>
      </w:r>
      <w:r w:rsidRPr="00726B1C">
        <w:rPr>
          <w:szCs w:val="28"/>
        </w:rPr>
        <w:t>.</w:t>
      </w:r>
    </w:p>
    <w:p w:rsidR="008B233C" w:rsidRPr="00726B1C" w:rsidRDefault="008B233C" w:rsidP="006E71EB">
      <w:pPr>
        <w:jc w:val="center"/>
        <w:rPr>
          <w:szCs w:val="28"/>
        </w:rPr>
      </w:pPr>
    </w:p>
    <w:p w:rsidR="008B233C" w:rsidRDefault="008B233C" w:rsidP="008B233C">
      <w:pPr>
        <w:pStyle w:val="1"/>
      </w:pPr>
      <w:r>
        <w:t>Подходы оценки температуры электронов.</w:t>
      </w:r>
    </w:p>
    <w:p w:rsidR="00435AD1" w:rsidRPr="00435AD1" w:rsidRDefault="00435AD1" w:rsidP="00435AD1"/>
    <w:p w:rsidR="008B233C" w:rsidRPr="008B233C" w:rsidRDefault="008B233C" w:rsidP="008B233C">
      <w:pPr>
        <w:pStyle w:val="2"/>
      </w:pPr>
      <w:r>
        <w:t>Нормировка на середину спектра.</w:t>
      </w:r>
    </w:p>
    <w:p w:rsidR="008B233C" w:rsidRDefault="00FD5559" w:rsidP="00243529">
      <w:pPr>
        <w:rPr>
          <w:szCs w:val="28"/>
        </w:rPr>
      </w:pPr>
      <w:r>
        <w:rPr>
          <w:szCs w:val="28"/>
        </w:rPr>
        <w:t>Используя спектры, построенные по данной формуле</w:t>
      </w:r>
      <w:r w:rsidR="008B233C">
        <w:rPr>
          <w:szCs w:val="28"/>
        </w:rPr>
        <w:t xml:space="preserve"> (1)</w:t>
      </w:r>
      <w:r>
        <w:rPr>
          <w:szCs w:val="28"/>
        </w:rPr>
        <w:t xml:space="preserve"> для разных температур, можно оценить энергию электронов, сравнив их с полученным спектров излучения из эксперимента.</w:t>
      </w:r>
      <w:r w:rsidR="008B233C">
        <w:rPr>
          <w:szCs w:val="28"/>
        </w:rPr>
        <w:t xml:space="preserve"> Формула для </w:t>
      </w:r>
      <w:r w:rsidR="00892E26">
        <w:rPr>
          <w:szCs w:val="28"/>
        </w:rPr>
        <w:t>интенсивности</w:t>
      </w:r>
      <w:r w:rsidR="008B233C">
        <w:rPr>
          <w:szCs w:val="28"/>
        </w:rPr>
        <w:t xml:space="preserve"> тормозного излучения была переведена в длинноволновое представление и имеет следующий вид:</w:t>
      </w:r>
    </w:p>
    <w:p w:rsidR="008B233C" w:rsidRPr="00AC68F4" w:rsidRDefault="008B233C" w:rsidP="00243529">
      <w:pPr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Cs w:val="28"/>
                </w:rPr>
                <m:t>λ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e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8"/>
                    </w:rPr>
                    <m:t>1/2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hc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λk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szCs w:val="28"/>
            </w:rPr>
            <m:t>dλ</m:t>
          </m:r>
          <m:r>
            <w:rPr>
              <w:rFonts w:ascii="Cambria Math" w:eastAsiaTheme="minorEastAsia" w:hAnsi="Cambria Math"/>
              <w:szCs w:val="28"/>
            </w:rPr>
            <m:t>,</m:t>
          </m:r>
          <m:r>
            <w:rPr>
              <w:rFonts w:ascii="Cambria Math" w:eastAsiaTheme="minorEastAsia" w:hAnsi="Cambria Math"/>
              <w:szCs w:val="28"/>
            </w:rPr>
            <m:t xml:space="preserve">  (2)</m:t>
          </m:r>
        </m:oMath>
      </m:oMathPara>
    </w:p>
    <w:p w:rsidR="00892E26" w:rsidRPr="00892E26" w:rsidRDefault="00892E26" w:rsidP="00243529">
      <w:pPr>
        <w:rPr>
          <w:szCs w:val="28"/>
        </w:rPr>
      </w:pPr>
      <w:r>
        <w:rPr>
          <w:rFonts w:eastAsiaTheme="minorEastAsia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rFonts w:eastAsiaTheme="minorEastAsia"/>
          <w:szCs w:val="28"/>
        </w:rPr>
        <w:t xml:space="preserve"> – константа,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  <m:r>
          <w:rPr>
            <w:rFonts w:ascii="Cambria Math" w:hAnsi="Cambria Math"/>
            <w:szCs w:val="28"/>
          </w:rPr>
          <m:t xml:space="preserve"> и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Cs w:val="28"/>
              </w:rPr>
              <m:t>+</m:t>
            </m:r>
          </m:sup>
        </m:sSup>
      </m:oMath>
      <w:r>
        <w:rPr>
          <w:rFonts w:eastAsiaTheme="minorEastAsia"/>
          <w:szCs w:val="28"/>
        </w:rPr>
        <w:t xml:space="preserve"> - концентрации электронов и положительных ионов, </w:t>
      </w:r>
      <m:oMath>
        <m:r>
          <w:rPr>
            <w:rFonts w:ascii="Cambria Math" w:hAnsi="Cambria Math"/>
            <w:szCs w:val="28"/>
          </w:rPr>
          <m:t>h</m:t>
        </m:r>
      </m:oMath>
      <w:r>
        <w:rPr>
          <w:rFonts w:eastAsiaTheme="minorEastAsia"/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rFonts w:eastAsiaTheme="minorEastAsia"/>
          <w:szCs w:val="28"/>
        </w:rPr>
        <w:t xml:space="preserve"> – константы Планка и Больцмана, </w:t>
      </w:r>
      <w:r w:rsidRPr="00892E26">
        <w:rPr>
          <w:rFonts w:eastAsiaTheme="minorEastAsia"/>
          <w:i/>
          <w:szCs w:val="28"/>
        </w:rPr>
        <w:t>с</w:t>
      </w:r>
      <w:r>
        <w:rPr>
          <w:rFonts w:eastAsiaTheme="minorEastAsia"/>
          <w:szCs w:val="28"/>
        </w:rPr>
        <w:t xml:space="preserve"> – скорость света,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</m:oMath>
      <w:r>
        <w:rPr>
          <w:rFonts w:eastAsiaTheme="minorEastAsia"/>
          <w:szCs w:val="28"/>
        </w:rPr>
        <w:t xml:space="preserve"> – температура электронов.</w:t>
      </w:r>
    </w:p>
    <w:p w:rsidR="00243529" w:rsidRDefault="00FD5559" w:rsidP="00243529">
      <w:pPr>
        <w:rPr>
          <w:rFonts w:eastAsiaTheme="minorEastAsia"/>
          <w:szCs w:val="28"/>
        </w:rPr>
      </w:pPr>
      <w:r>
        <w:rPr>
          <w:szCs w:val="28"/>
        </w:rPr>
        <w:t xml:space="preserve"> </w:t>
      </w:r>
      <w:r w:rsidR="00892E26">
        <w:rPr>
          <w:szCs w:val="28"/>
        </w:rPr>
        <w:t xml:space="preserve">Так как экспериментальная установка имеет широкую длинноволновую область от 150 – 1100 </w:t>
      </w:r>
      <w:proofErr w:type="spellStart"/>
      <w:r w:rsidR="00DF3B44">
        <w:rPr>
          <w:szCs w:val="28"/>
        </w:rPr>
        <w:t>нм</w:t>
      </w:r>
      <w:proofErr w:type="spellEnd"/>
      <w:r w:rsidR="00DF3B44">
        <w:rPr>
          <w:szCs w:val="28"/>
        </w:rPr>
        <w:t>, то использовалась нормировка спектров на средние</w:t>
      </w:r>
      <w:r w:rsidR="00892E26">
        <w:rPr>
          <w:szCs w:val="28"/>
        </w:rPr>
        <w:t xml:space="preserve"> длины во</w:t>
      </w:r>
      <w:r w:rsidR="00AC68F4">
        <w:rPr>
          <w:szCs w:val="28"/>
        </w:rPr>
        <w:t>лн</w:t>
      </w:r>
      <w:r w:rsidR="00DF3B44">
        <w:rPr>
          <w:szCs w:val="28"/>
        </w:rPr>
        <w:t>,</w:t>
      </w:r>
      <w:r w:rsidR="00AC68F4">
        <w:rPr>
          <w:szCs w:val="28"/>
        </w:rPr>
        <w:t xml:space="preserve"> в приведенном примере 600 </w:t>
      </w:r>
      <w:proofErr w:type="spellStart"/>
      <w:r w:rsidR="00AC68F4">
        <w:rPr>
          <w:szCs w:val="28"/>
        </w:rPr>
        <w:t>нм</w:t>
      </w:r>
      <w:proofErr w:type="spellEnd"/>
      <w:r w:rsidRPr="00FD5559">
        <w:rPr>
          <w:szCs w:val="28"/>
        </w:rPr>
        <w:t xml:space="preserve">. </w:t>
      </w:r>
      <w:r>
        <w:rPr>
          <w:szCs w:val="28"/>
        </w:rPr>
        <w:t>Пример</w:t>
      </w:r>
      <w:r w:rsidR="009B7C1F">
        <w:rPr>
          <w:szCs w:val="28"/>
        </w:rPr>
        <w:t xml:space="preserve"> </w:t>
      </w:r>
      <w:r w:rsidR="00FF2B28">
        <w:rPr>
          <w:szCs w:val="28"/>
        </w:rPr>
        <w:t>наложенных спектров,</w:t>
      </w:r>
      <w:r w:rsidR="009B7C1F">
        <w:rPr>
          <w:szCs w:val="28"/>
        </w:rPr>
        <w:t xml:space="preserve"> </w:t>
      </w:r>
      <w:r w:rsidR="00AC68F4">
        <w:rPr>
          <w:szCs w:val="28"/>
        </w:rPr>
        <w:t xml:space="preserve">полученных при 132 </w:t>
      </w:r>
      <w:proofErr w:type="spellStart"/>
      <w:r w:rsidR="00AC68F4">
        <w:rPr>
          <w:szCs w:val="28"/>
        </w:rPr>
        <w:t>Торр</w:t>
      </w:r>
      <w:proofErr w:type="spellEnd"/>
      <w:r w:rsidR="00AC68F4">
        <w:rPr>
          <w:szCs w:val="28"/>
        </w:rPr>
        <w:t xml:space="preserve"> и </w:t>
      </w:r>
      <w:r w:rsidR="009B7C1F">
        <w:rPr>
          <w:szCs w:val="28"/>
        </w:rPr>
        <w:t xml:space="preserve">нормированных на интенсивность при </w:t>
      </w:r>
      <w:r w:rsidR="009B7C1F">
        <w:rPr>
          <w:rFonts w:cstheme="minorHAnsi"/>
          <w:szCs w:val="28"/>
        </w:rPr>
        <w:t>λ</w:t>
      </w:r>
      <w:r w:rsidR="006E71EB">
        <w:rPr>
          <w:szCs w:val="28"/>
        </w:rPr>
        <w:t xml:space="preserve">=600,53 </w:t>
      </w:r>
      <w:proofErr w:type="spellStart"/>
      <w:r w:rsidR="006E71EB">
        <w:rPr>
          <w:szCs w:val="28"/>
        </w:rPr>
        <w:t>нм</w:t>
      </w:r>
      <w:proofErr w:type="spellEnd"/>
      <w:r w:rsidR="006E71EB">
        <w:rPr>
          <w:szCs w:val="28"/>
        </w:rPr>
        <w:t xml:space="preserve"> представлен на рис.</w:t>
      </w:r>
      <w:r w:rsidR="00AC68F4">
        <w:rPr>
          <w:szCs w:val="28"/>
        </w:rPr>
        <w:t xml:space="preserve">4. Для сравнения были нанесены теоретические зависимости по формуле (2) для температур электронов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</m:oMath>
      <w:r w:rsidR="00AC68F4">
        <w:rPr>
          <w:rFonts w:eastAsiaTheme="minorEastAsia"/>
          <w:szCs w:val="28"/>
        </w:rPr>
        <w:t xml:space="preserve"> = 30000 К, 50000 К, 100000 К.</w:t>
      </w:r>
    </w:p>
    <w:p w:rsidR="00AC68F4" w:rsidRDefault="00AC68F4" w:rsidP="00243529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Видно, что отдельные полосы излучения структур выходят за рамки </w:t>
      </w:r>
      <w:r w:rsidR="00DF3B44">
        <w:rPr>
          <w:rFonts w:eastAsiaTheme="minorEastAsia"/>
          <w:szCs w:val="28"/>
        </w:rPr>
        <w:t>сравнения</w:t>
      </w:r>
      <w:r>
        <w:rPr>
          <w:rFonts w:eastAsiaTheme="minorEastAsia"/>
          <w:szCs w:val="28"/>
        </w:rPr>
        <w:t xml:space="preserve"> теоретического и экспериментального спектра, одна стоит учитывать, что сравнение производится </w:t>
      </w:r>
      <w:r w:rsidR="00DF3B44">
        <w:rPr>
          <w:rFonts w:eastAsiaTheme="minorEastAsia"/>
          <w:szCs w:val="28"/>
        </w:rPr>
        <w:t xml:space="preserve">именно непрерывного спектра, который накладывается на эти полосы и линии. </w:t>
      </w:r>
    </w:p>
    <w:p w:rsidR="00DF3B44" w:rsidRDefault="00DF3B44" w:rsidP="00243529">
      <w:pPr>
        <w:rPr>
          <w:szCs w:val="28"/>
        </w:rPr>
      </w:pPr>
    </w:p>
    <w:p w:rsidR="009B7C1F" w:rsidRDefault="00055497" w:rsidP="00892E26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A0D7149">
            <wp:extent cx="4483865" cy="2463099"/>
            <wp:effectExtent l="228600" t="228600" r="221615" b="2235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14" cy="248367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55497" w:rsidRDefault="00055497" w:rsidP="00892E26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1DF9DC4">
            <wp:extent cx="4103043" cy="2570829"/>
            <wp:effectExtent l="228600" t="228600" r="221615" b="2298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74" cy="260349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92E26" w:rsidRDefault="008E4AA5" w:rsidP="00AC68F4">
      <w:pPr>
        <w:jc w:val="center"/>
        <w:rPr>
          <w:szCs w:val="28"/>
        </w:rPr>
      </w:pPr>
      <w:r>
        <w:rPr>
          <w:szCs w:val="28"/>
        </w:rPr>
        <w:t xml:space="preserve">Рис. 4 </w:t>
      </w:r>
      <w:r w:rsidR="00055497">
        <w:rPr>
          <w:szCs w:val="28"/>
        </w:rPr>
        <w:t>– Пример наложенного спектра излучения. а) Полный спектр, б) Часть спектра, где теоретическая зависимость сходится с экспериментальными данными.</w:t>
      </w:r>
    </w:p>
    <w:p w:rsidR="00AC68F4" w:rsidRDefault="00AC68F4" w:rsidP="00AC68F4">
      <w:pPr>
        <w:jc w:val="center"/>
        <w:rPr>
          <w:szCs w:val="28"/>
        </w:rPr>
      </w:pPr>
    </w:p>
    <w:p w:rsidR="00435AD1" w:rsidRDefault="00FF2B28" w:rsidP="00FF2B28">
      <w:pPr>
        <w:rPr>
          <w:szCs w:val="28"/>
        </w:rPr>
      </w:pPr>
      <w:r>
        <w:rPr>
          <w:szCs w:val="28"/>
        </w:rPr>
        <w:t xml:space="preserve">Стоит отметить, что при </w:t>
      </w:r>
      <w:r w:rsidRPr="00AE3DD0">
        <w:rPr>
          <w:i/>
          <w:szCs w:val="28"/>
        </w:rPr>
        <w:t>Т</w:t>
      </w:r>
      <w:r w:rsidRPr="00AE3DD0">
        <w:rPr>
          <w:i/>
          <w:szCs w:val="28"/>
          <w:vertAlign w:val="subscript"/>
        </w:rPr>
        <w:t>е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выше </w:t>
      </w:r>
      <w:r w:rsidRPr="00DF3B44">
        <w:rPr>
          <w:i/>
          <w:szCs w:val="28"/>
        </w:rPr>
        <w:t>30000 К</w:t>
      </w:r>
      <w:r>
        <w:rPr>
          <w:szCs w:val="28"/>
        </w:rPr>
        <w:t xml:space="preserve"> в области </w:t>
      </w:r>
      <w:r w:rsidRPr="00DF3B44">
        <w:rPr>
          <w:i/>
          <w:szCs w:val="28"/>
        </w:rPr>
        <w:t xml:space="preserve">600 </w:t>
      </w:r>
      <w:proofErr w:type="spellStart"/>
      <w:r w:rsidRPr="00DF3B44">
        <w:rPr>
          <w:i/>
          <w:szCs w:val="28"/>
        </w:rPr>
        <w:t>нм</w:t>
      </w:r>
      <w:proofErr w:type="spellEnd"/>
      <w:r>
        <w:rPr>
          <w:szCs w:val="28"/>
        </w:rPr>
        <w:t xml:space="preserve"> спектры слабо различимы, хотя соответствуют большо</w:t>
      </w:r>
      <w:r w:rsidR="008F0AC4">
        <w:rPr>
          <w:szCs w:val="28"/>
        </w:rPr>
        <w:t>й разницы в энергии электронов</w:t>
      </w:r>
      <w:r>
        <w:rPr>
          <w:szCs w:val="28"/>
        </w:rPr>
        <w:t>.</w:t>
      </w:r>
      <w:r w:rsidR="00055497">
        <w:rPr>
          <w:szCs w:val="28"/>
        </w:rPr>
        <w:t xml:space="preserve"> Для </w:t>
      </w:r>
      <w:r w:rsidR="00055497">
        <w:rPr>
          <w:szCs w:val="28"/>
        </w:rPr>
        <w:lastRenderedPageBreak/>
        <w:t xml:space="preserve">величин длин волн от </w:t>
      </w:r>
      <w:r w:rsidR="00055497" w:rsidRPr="00DF3B44">
        <w:rPr>
          <w:i/>
          <w:szCs w:val="28"/>
        </w:rPr>
        <w:t xml:space="preserve">510 – 645 </w:t>
      </w:r>
      <w:proofErr w:type="spellStart"/>
      <w:r w:rsidR="00055497" w:rsidRPr="00DF3B44">
        <w:rPr>
          <w:i/>
          <w:szCs w:val="28"/>
        </w:rPr>
        <w:t>нм</w:t>
      </w:r>
      <w:proofErr w:type="spellEnd"/>
      <w:r w:rsidR="00055497">
        <w:rPr>
          <w:szCs w:val="28"/>
        </w:rPr>
        <w:t xml:space="preserve"> наблюдается наилучшее соответствие теоретической зависимости и экспериментального спектра</w:t>
      </w:r>
      <w:r w:rsidR="008E4AA5">
        <w:rPr>
          <w:szCs w:val="28"/>
        </w:rPr>
        <w:t xml:space="preserve"> (рис.4 б)</w:t>
      </w:r>
      <w:r w:rsidR="00055497">
        <w:rPr>
          <w:szCs w:val="28"/>
        </w:rPr>
        <w:t xml:space="preserve">. </w:t>
      </w:r>
    </w:p>
    <w:p w:rsidR="00FF2B28" w:rsidRDefault="00055497" w:rsidP="00FF2B28">
      <w:pPr>
        <w:rPr>
          <w:szCs w:val="28"/>
        </w:rPr>
      </w:pPr>
      <w:r>
        <w:rPr>
          <w:szCs w:val="28"/>
        </w:rPr>
        <w:t xml:space="preserve"> </w:t>
      </w:r>
      <w:r w:rsidR="00FF2B28">
        <w:rPr>
          <w:szCs w:val="28"/>
        </w:rPr>
        <w:t xml:space="preserve"> </w:t>
      </w:r>
    </w:p>
    <w:p w:rsidR="00435AD1" w:rsidRPr="00435AD1" w:rsidRDefault="00435AD1" w:rsidP="00435AD1">
      <w:pPr>
        <w:pStyle w:val="2"/>
      </w:pPr>
      <w:r w:rsidRPr="00435AD1">
        <w:t>Нормировка на визуальный максимум непрерывной части экспериментального спектра.</w:t>
      </w:r>
    </w:p>
    <w:p w:rsidR="006C1587" w:rsidRDefault="001B0349" w:rsidP="00FF2B28">
      <w:pPr>
        <w:rPr>
          <w:szCs w:val="28"/>
        </w:rPr>
      </w:pPr>
      <w:r>
        <w:rPr>
          <w:szCs w:val="28"/>
        </w:rPr>
        <w:t>Также был</w:t>
      </w:r>
      <w:r w:rsidR="006C1587">
        <w:rPr>
          <w:szCs w:val="28"/>
        </w:rPr>
        <w:t xml:space="preserve"> проведен сравнительный анализ, при котором визуальный максимум интенсивности непрерывной части спектра, полученного из эксперимента, соотносился с теоретическим спектром с максимум в этой же точке. На Рис. 5 экспериментальный спектр сравнивается с теоретическими спектрами тормозного излучения с максимумами при </w:t>
      </w:r>
      <w:r w:rsidR="006C1587" w:rsidRPr="00FD2037">
        <w:rPr>
          <w:rFonts w:cstheme="minorHAnsi"/>
          <w:i/>
          <w:szCs w:val="28"/>
        </w:rPr>
        <w:t>λ</w:t>
      </w:r>
      <w:r w:rsidR="006C1587" w:rsidRPr="00FD2037">
        <w:rPr>
          <w:i/>
          <w:szCs w:val="28"/>
        </w:rPr>
        <w:t xml:space="preserve"> = 450 </w:t>
      </w:r>
      <w:proofErr w:type="spellStart"/>
      <w:r w:rsidR="006C1587" w:rsidRPr="00FD2037">
        <w:rPr>
          <w:i/>
          <w:szCs w:val="28"/>
        </w:rPr>
        <w:t>нм</w:t>
      </w:r>
      <w:proofErr w:type="spellEnd"/>
      <w:r w:rsidR="006C1587" w:rsidRPr="00FD2037">
        <w:rPr>
          <w:i/>
          <w:szCs w:val="28"/>
        </w:rPr>
        <w:t xml:space="preserve"> и </w:t>
      </w:r>
      <w:r w:rsidR="006C1587" w:rsidRPr="00FD2037">
        <w:rPr>
          <w:rFonts w:cstheme="minorHAnsi"/>
          <w:i/>
          <w:szCs w:val="28"/>
        </w:rPr>
        <w:t>λ</w:t>
      </w:r>
      <w:r w:rsidR="006C1587" w:rsidRPr="00FD2037">
        <w:rPr>
          <w:i/>
          <w:szCs w:val="28"/>
        </w:rPr>
        <w:t xml:space="preserve"> = 410 </w:t>
      </w:r>
      <w:proofErr w:type="spellStart"/>
      <w:r w:rsidR="006C1587" w:rsidRPr="00FD2037">
        <w:rPr>
          <w:i/>
          <w:szCs w:val="28"/>
        </w:rPr>
        <w:t>нм</w:t>
      </w:r>
      <w:proofErr w:type="spellEnd"/>
      <w:r w:rsidR="006C1587">
        <w:rPr>
          <w:szCs w:val="28"/>
        </w:rPr>
        <w:t xml:space="preserve">. </w:t>
      </w:r>
    </w:p>
    <w:p w:rsidR="00AE3DD0" w:rsidRDefault="00AE3DD0" w:rsidP="00FF2B28">
      <w:pPr>
        <w:rPr>
          <w:szCs w:val="28"/>
        </w:rPr>
      </w:pPr>
      <w:r>
        <w:rPr>
          <w:szCs w:val="28"/>
        </w:rPr>
        <w:t xml:space="preserve">Теоретический спектр пересекается с экспериментальным в области от 300 – 350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и от 500 – 650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. Максимум спектров лежат в одной точке, </w:t>
      </w:r>
      <w:r w:rsidR="002F3B2E">
        <w:rPr>
          <w:szCs w:val="28"/>
        </w:rPr>
        <w:t xml:space="preserve">однако относительные интенсивности не сходятся. Большое расхождение можно объяснить тем, что в области от 300 – 500 </w:t>
      </w:r>
      <w:proofErr w:type="spellStart"/>
      <w:r w:rsidR="002F3B2E">
        <w:rPr>
          <w:szCs w:val="28"/>
        </w:rPr>
        <w:t>нм</w:t>
      </w:r>
      <w:proofErr w:type="spellEnd"/>
      <w:r w:rsidR="002F3B2E">
        <w:rPr>
          <w:szCs w:val="28"/>
        </w:rPr>
        <w:t xml:space="preserve"> светит вторая положительная система азота, которая может сильно перекрывать непрерывный спектр, особенно в относительном представлении.</w:t>
      </w:r>
      <w:bookmarkStart w:id="0" w:name="_GoBack"/>
      <w:bookmarkEnd w:id="0"/>
    </w:p>
    <w:p w:rsidR="00FD2037" w:rsidRDefault="00FD2037" w:rsidP="00FF2B28">
      <w:pPr>
        <w:rPr>
          <w:szCs w:val="28"/>
        </w:rPr>
      </w:pPr>
    </w:p>
    <w:p w:rsidR="00726B1C" w:rsidRDefault="00726B1C" w:rsidP="00FF2B28">
      <w:pPr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8EB6E59">
            <wp:extent cx="5658842" cy="3609975"/>
            <wp:effectExtent l="228600" t="228600" r="227965" b="2190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41" cy="361871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26B1C" w:rsidRDefault="00726B1C" w:rsidP="00726B1C">
      <w:pPr>
        <w:jc w:val="center"/>
        <w:rPr>
          <w:szCs w:val="28"/>
        </w:rPr>
      </w:pPr>
      <w:r>
        <w:rPr>
          <w:szCs w:val="28"/>
        </w:rPr>
        <w:t xml:space="preserve">Рис. 5 – Наложенные спектры тормозного излучения с максимумами при 410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(17500 К), 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(16000 К).</w:t>
      </w:r>
    </w:p>
    <w:p w:rsidR="006C1587" w:rsidRDefault="006C1587" w:rsidP="00726B1C">
      <w:pPr>
        <w:jc w:val="center"/>
        <w:rPr>
          <w:szCs w:val="28"/>
        </w:rPr>
      </w:pPr>
    </w:p>
    <w:p w:rsidR="00AE3DD0" w:rsidRDefault="00AE3DD0">
      <w:pPr>
        <w:spacing w:before="0"/>
        <w:jc w:val="left"/>
        <w:rPr>
          <w:szCs w:val="28"/>
        </w:rPr>
      </w:pPr>
      <w:r>
        <w:rPr>
          <w:szCs w:val="28"/>
        </w:rPr>
        <w:br w:type="page"/>
      </w:r>
    </w:p>
    <w:p w:rsidR="003D22AA" w:rsidRDefault="003D22AA" w:rsidP="008F0AC4">
      <w:pPr>
        <w:rPr>
          <w:szCs w:val="28"/>
        </w:rPr>
      </w:pPr>
    </w:p>
    <w:p w:rsidR="007E0024" w:rsidRDefault="007E0024" w:rsidP="008F0AC4">
      <w:pPr>
        <w:rPr>
          <w:szCs w:val="28"/>
        </w:rPr>
      </w:pPr>
      <w:r>
        <w:rPr>
          <w:szCs w:val="28"/>
        </w:rPr>
        <w:t>2)</w:t>
      </w:r>
    </w:p>
    <w:p w:rsidR="003D22AA" w:rsidRDefault="007E0024" w:rsidP="008F0AC4">
      <w:pPr>
        <w:rPr>
          <w:szCs w:val="28"/>
        </w:rPr>
      </w:pPr>
      <w:r>
        <w:rPr>
          <w:szCs w:val="28"/>
        </w:rPr>
        <w:t>Неп</w:t>
      </w:r>
      <w:r w:rsidR="00C03498">
        <w:rPr>
          <w:szCs w:val="28"/>
        </w:rPr>
        <w:t xml:space="preserve">рерывная часть спектра </w:t>
      </w:r>
      <w:r>
        <w:rPr>
          <w:szCs w:val="28"/>
        </w:rPr>
        <w:t>явно видна в спектрах для тех экспериментов, которые проводились с разрядом в потоке при различных числах Маха. В таких условиях в области прорастания разряда наблюдаетс</w:t>
      </w:r>
      <w:r w:rsidR="00C03498">
        <w:rPr>
          <w:szCs w:val="28"/>
        </w:rPr>
        <w:t xml:space="preserve">я скачек </w:t>
      </w:r>
      <w:r>
        <w:rPr>
          <w:szCs w:val="28"/>
        </w:rPr>
        <w:t xml:space="preserve">термодинамических параметров. Для континуальной части спектра в потоке может быть проведена аналогия с экспериментами в непрерывном воздухе, так как во втором случае при увеличении давления нарастает непрерывная часть </w:t>
      </w:r>
      <w:r w:rsidR="00C03498">
        <w:rPr>
          <w:szCs w:val="28"/>
        </w:rPr>
        <w:t xml:space="preserve">спектра </w:t>
      </w:r>
      <w:r>
        <w:rPr>
          <w:szCs w:val="28"/>
        </w:rPr>
        <w:t xml:space="preserve">(Рис. </w:t>
      </w:r>
      <w:proofErr w:type="gramStart"/>
      <w:r>
        <w:rPr>
          <w:szCs w:val="28"/>
        </w:rPr>
        <w:t>6</w:t>
      </w:r>
      <w:proofErr w:type="gramEnd"/>
      <w:r>
        <w:rPr>
          <w:szCs w:val="28"/>
        </w:rPr>
        <w:t xml:space="preserve"> а, б, в – неподвижный воздух при разном давлении). </w:t>
      </w:r>
    </w:p>
    <w:p w:rsidR="007E0024" w:rsidRDefault="007E0024" w:rsidP="008F0AC4">
      <w:pPr>
        <w:rPr>
          <w:szCs w:val="28"/>
        </w:rPr>
      </w:pPr>
      <w:r>
        <w:rPr>
          <w:szCs w:val="28"/>
        </w:rPr>
        <w:t xml:space="preserve">На Рис. 7 приведено визуальное сравнение двух спектров при одинаковой плотности воздуха для неподвижного воздуха и разряда в потоке. Можно отметить схожий характер наложенной(?) кривой: максимум в районе </w:t>
      </w:r>
      <w:r>
        <w:rPr>
          <w:szCs w:val="28"/>
        </w:rPr>
        <w:tab/>
        <w:t xml:space="preserve"> 410-450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, экспоненциальный спад в области 450 – 700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. В области возрастания непрерывной части сложно оценить идентичность, так как на всей этой области </w:t>
      </w:r>
      <w:r w:rsidR="00452BED">
        <w:rPr>
          <w:szCs w:val="28"/>
        </w:rPr>
        <w:t xml:space="preserve">сильно накладывается вторая положительная система азота. </w:t>
      </w:r>
    </w:p>
    <w:p w:rsidR="00452BED" w:rsidRPr="00F938A0" w:rsidRDefault="00452BED" w:rsidP="008F0AC4">
      <w:pPr>
        <w:rPr>
          <w:szCs w:val="28"/>
        </w:rPr>
      </w:pPr>
      <w:r>
        <w:rPr>
          <w:szCs w:val="28"/>
        </w:rPr>
        <w:t>Для оценки температуры электронов для разряда, протекающего в потоке, проводилась аналогичная процедура, как и для случая в неподвижно</w:t>
      </w:r>
      <w:r w:rsidR="00564750">
        <w:rPr>
          <w:szCs w:val="28"/>
        </w:rPr>
        <w:t>м воздухе (Рис. 8). Как и для неподвижного воздуха выбиралось нормиров</w:t>
      </w:r>
      <w:r w:rsidR="00F938A0">
        <w:rPr>
          <w:szCs w:val="28"/>
        </w:rPr>
        <w:t xml:space="preserve">очная интенсивность при 600 </w:t>
      </w:r>
      <w:proofErr w:type="spellStart"/>
      <w:r w:rsidR="00F938A0">
        <w:rPr>
          <w:szCs w:val="28"/>
        </w:rPr>
        <w:t>нм</w:t>
      </w:r>
      <w:proofErr w:type="spellEnd"/>
      <w:r w:rsidR="00F938A0">
        <w:rPr>
          <w:szCs w:val="28"/>
        </w:rPr>
        <w:t xml:space="preserve"> и теоретические графики тормозного излучения при температурах от 10000 – 50000 К. </w:t>
      </w:r>
    </w:p>
    <w:p w:rsidR="00564750" w:rsidRDefault="00F938A0" w:rsidP="008F0AC4">
      <w:pPr>
        <w:rPr>
          <w:szCs w:val="28"/>
        </w:rPr>
      </w:pPr>
      <w:r>
        <w:rPr>
          <w:szCs w:val="28"/>
        </w:rPr>
        <w:t>При сравнении спектров двух условий проведения экспериме</w:t>
      </w:r>
      <w:r w:rsidR="00694B22">
        <w:rPr>
          <w:szCs w:val="28"/>
        </w:rPr>
        <w:t xml:space="preserve">нтов можно отметить, что теоретическая кривая лучше всего совпадает с экспериментальными данным при температуре электронов в 25000 – 30000 </w:t>
      </w:r>
      <w:r w:rsidR="00E36E94">
        <w:rPr>
          <w:szCs w:val="28"/>
        </w:rPr>
        <w:t xml:space="preserve">К. </w:t>
      </w:r>
    </w:p>
    <w:p w:rsidR="00291F59" w:rsidRPr="003F08A3" w:rsidRDefault="00291F59" w:rsidP="008F0AC4">
      <w:pPr>
        <w:rPr>
          <w:szCs w:val="28"/>
        </w:rPr>
      </w:pPr>
      <w:r>
        <w:rPr>
          <w:szCs w:val="28"/>
        </w:rPr>
        <w:t xml:space="preserve">Из проделанного сравнительного анализа можно сделать следующие выводы: профиль континуальной части эмиссионного спектра для неподвижного воздуха и в случае сверхзвукового потока сходится, пик </w:t>
      </w:r>
      <w:r w:rsidR="0026575D">
        <w:rPr>
          <w:szCs w:val="28"/>
        </w:rPr>
        <w:t>непрерывной</w:t>
      </w:r>
      <w:r>
        <w:rPr>
          <w:szCs w:val="28"/>
        </w:rPr>
        <w:t xml:space="preserve"> части лежит в области от 410 – 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, оценочные значения энергий электронов сходятся и лежат в области от 2,5 – 3 эВ, характер поведения схож </w:t>
      </w:r>
      <w:r w:rsidR="0026575D">
        <w:rPr>
          <w:szCs w:val="28"/>
        </w:rPr>
        <w:t>для различного значения</w:t>
      </w:r>
      <w:r>
        <w:rPr>
          <w:szCs w:val="28"/>
        </w:rPr>
        <w:t xml:space="preserve"> плотности газа.</w:t>
      </w:r>
    </w:p>
    <w:p w:rsidR="00435AD1" w:rsidRDefault="00435AD1">
      <w:pPr>
        <w:spacing w:before="0"/>
        <w:rPr>
          <w:szCs w:val="28"/>
        </w:rPr>
      </w:pPr>
      <w:r>
        <w:rPr>
          <w:szCs w:val="28"/>
        </w:rPr>
        <w:br w:type="page"/>
      </w:r>
    </w:p>
    <w:p w:rsidR="003D22AA" w:rsidRPr="004573AE" w:rsidRDefault="004573AE" w:rsidP="004573AE">
      <w:pPr>
        <w:pStyle w:val="1"/>
      </w:pPr>
      <w:r w:rsidRPr="004573AE">
        <w:lastRenderedPageBreak/>
        <w:t>Дополнительное использование рекомбинационного излучения.</w:t>
      </w: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В виду того, что спектры сходятся в достаточно узкой полосе длин волн, необходимо дополнить влияние на непрерывную область спектра рекомбинационным излучением. </w:t>
      </w: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В монографии </w:t>
      </w:r>
      <w:r w:rsidRPr="00FF2B28">
        <w:rPr>
          <w:szCs w:val="28"/>
        </w:rPr>
        <w:t xml:space="preserve">[1] </w:t>
      </w:r>
      <w:r>
        <w:rPr>
          <w:szCs w:val="28"/>
        </w:rPr>
        <w:t xml:space="preserve">описывается полное испускание в непрерывном спектре (стр. 128). Формула для спектральной </w:t>
      </w:r>
      <w:proofErr w:type="spellStart"/>
      <w:r>
        <w:rPr>
          <w:szCs w:val="28"/>
        </w:rPr>
        <w:t>излучательной</w:t>
      </w:r>
      <w:proofErr w:type="spellEnd"/>
      <w:r>
        <w:rPr>
          <w:szCs w:val="28"/>
        </w:rPr>
        <w:t xml:space="preserve"> способности с учетом тормозной и рекомбинационной составляющей в приближенном виде выглядит следующем образом</w:t>
      </w:r>
      <w:r w:rsidRPr="00FF2B28">
        <w:rPr>
          <w:szCs w:val="28"/>
        </w:rPr>
        <w:t>:</w:t>
      </w:r>
    </w:p>
    <w:p w:rsidR="00435AD1" w:rsidRDefault="00435AD1" w:rsidP="00435AD1">
      <w:pPr>
        <w:rPr>
          <w:noProof/>
          <w:lang w:eastAsia="ru-RU"/>
        </w:rPr>
      </w:pPr>
    </w:p>
    <w:p w:rsidR="00435AD1" w:rsidRDefault="00435AD1" w:rsidP="00435AD1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D2FEB73" wp14:editId="12688B53">
            <wp:extent cx="3395978" cy="1049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655" t="27936" r="5719" b="55245"/>
                    <a:stretch/>
                  </pic:blipFill>
                  <pic:spPr bwMode="auto">
                    <a:xfrm>
                      <a:off x="0" y="0"/>
                      <a:ext cx="3453393" cy="10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Проведя аналогичную процедуру, чтобы описана для тормозного спектра, необходимо подобрать ту энергию электронов, при которой спектры будут совпадать. </w:t>
      </w:r>
    </w:p>
    <w:p w:rsidR="007E0024" w:rsidRDefault="007E0024">
      <w:pPr>
        <w:rPr>
          <w:szCs w:val="28"/>
        </w:rPr>
      </w:pPr>
      <w:r>
        <w:rPr>
          <w:szCs w:val="28"/>
        </w:rPr>
        <w:br w:type="page"/>
      </w:r>
    </w:p>
    <w:p w:rsidR="007E0024" w:rsidRDefault="007E0024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8F0AC4" w:rsidRDefault="008F0AC4" w:rsidP="008F0AC4">
      <w:pPr>
        <w:rPr>
          <w:szCs w:val="28"/>
        </w:rPr>
      </w:pPr>
      <w:r w:rsidRPr="008F0AC4">
        <w:rPr>
          <w:szCs w:val="28"/>
        </w:rPr>
        <w:t xml:space="preserve">[1] </w:t>
      </w:r>
      <w:r>
        <w:rPr>
          <w:szCs w:val="28"/>
        </w:rPr>
        <w:t xml:space="preserve">Ю. П. </w:t>
      </w:r>
      <w:proofErr w:type="spellStart"/>
      <w:r>
        <w:rPr>
          <w:szCs w:val="28"/>
        </w:rPr>
        <w:t>Райзер</w:t>
      </w:r>
      <w:proofErr w:type="spellEnd"/>
      <w:r>
        <w:rPr>
          <w:szCs w:val="28"/>
        </w:rPr>
        <w:t>. Физика газового разряда. 1992 г.</w:t>
      </w:r>
    </w:p>
    <w:p w:rsidR="008F0AC4" w:rsidRPr="008F0AC4" w:rsidRDefault="008F0AC4" w:rsidP="008F0AC4">
      <w:pPr>
        <w:rPr>
          <w:szCs w:val="28"/>
        </w:rPr>
      </w:pPr>
      <w:r w:rsidRPr="008F0AC4">
        <w:rPr>
          <w:szCs w:val="28"/>
        </w:rPr>
        <w:t xml:space="preserve">[2] </w:t>
      </w:r>
      <w:r>
        <w:rPr>
          <w:szCs w:val="28"/>
        </w:rPr>
        <w:t xml:space="preserve">В. М. </w:t>
      </w:r>
      <w:proofErr w:type="spellStart"/>
      <w:r>
        <w:rPr>
          <w:szCs w:val="28"/>
        </w:rPr>
        <w:t>Шибковa</w:t>
      </w:r>
      <w:proofErr w:type="spellEnd"/>
      <w:r>
        <w:rPr>
          <w:szCs w:val="28"/>
        </w:rPr>
        <w:t>,</w:t>
      </w:r>
      <w:r w:rsidRPr="008F0AC4">
        <w:rPr>
          <w:szCs w:val="28"/>
        </w:rPr>
        <w:t xml:space="preserve"> Л. В. </w:t>
      </w:r>
      <w:proofErr w:type="spellStart"/>
      <w:r w:rsidRPr="008F0AC4">
        <w:rPr>
          <w:szCs w:val="28"/>
        </w:rPr>
        <w:t>Шибкова</w:t>
      </w:r>
      <w:proofErr w:type="spellEnd"/>
      <w:r w:rsidRPr="008F0AC4">
        <w:rPr>
          <w:szCs w:val="28"/>
        </w:rPr>
        <w:t>, А. А. Логунов</w:t>
      </w:r>
      <w:r>
        <w:rPr>
          <w:szCs w:val="28"/>
        </w:rPr>
        <w:t xml:space="preserve">. </w:t>
      </w:r>
      <w:r w:rsidRPr="008F0AC4">
        <w:rPr>
          <w:szCs w:val="28"/>
        </w:rPr>
        <w:t>Температура электронов в п</w:t>
      </w:r>
      <w:r>
        <w:rPr>
          <w:szCs w:val="28"/>
        </w:rPr>
        <w:t xml:space="preserve">лазме разряда постоянного тока, </w:t>
      </w:r>
      <w:r w:rsidRPr="008F0AC4">
        <w:rPr>
          <w:szCs w:val="28"/>
        </w:rPr>
        <w:t>создаваемого в сверхзвуковом воздушном потоке</w:t>
      </w:r>
      <w:r>
        <w:rPr>
          <w:szCs w:val="28"/>
        </w:rPr>
        <w:t xml:space="preserve">. </w:t>
      </w:r>
      <w:r w:rsidRPr="008F0AC4">
        <w:rPr>
          <w:szCs w:val="28"/>
        </w:rPr>
        <w:t>ВМУ. Серия 3. ФИЗИКА. АСТРОНОМИЯ. 2017. № 3</w:t>
      </w:r>
      <w:r>
        <w:rPr>
          <w:szCs w:val="28"/>
        </w:rPr>
        <w:t>. 2016 г.</w:t>
      </w:r>
    </w:p>
    <w:sectPr w:rsidR="008F0AC4" w:rsidRPr="008F0AC4" w:rsidSect="00DF3B44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5A5" w:rsidRDefault="007855A5" w:rsidP="00DF3B44">
      <w:pPr>
        <w:spacing w:before="0" w:after="0" w:line="240" w:lineRule="auto"/>
      </w:pPr>
      <w:r>
        <w:separator/>
      </w:r>
    </w:p>
  </w:endnote>
  <w:endnote w:type="continuationSeparator" w:id="0">
    <w:p w:rsidR="007855A5" w:rsidRDefault="007855A5" w:rsidP="00DF3B4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9570820"/>
      <w:docPartObj>
        <w:docPartGallery w:val="Page Numbers (Bottom of Page)"/>
        <w:docPartUnique/>
      </w:docPartObj>
    </w:sdtPr>
    <w:sdtContent>
      <w:p w:rsidR="00DF3B44" w:rsidRDefault="00DF3B4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3B2E">
          <w:rPr>
            <w:noProof/>
          </w:rPr>
          <w:t>8</w:t>
        </w:r>
        <w:r>
          <w:fldChar w:fldCharType="end"/>
        </w:r>
      </w:p>
    </w:sdtContent>
  </w:sdt>
  <w:p w:rsidR="00DF3B44" w:rsidRDefault="00DF3B4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5A5" w:rsidRDefault="007855A5" w:rsidP="00DF3B44">
      <w:pPr>
        <w:spacing w:before="0" w:after="0" w:line="240" w:lineRule="auto"/>
      </w:pPr>
      <w:r>
        <w:separator/>
      </w:r>
    </w:p>
  </w:footnote>
  <w:footnote w:type="continuationSeparator" w:id="0">
    <w:p w:rsidR="007855A5" w:rsidRDefault="007855A5" w:rsidP="00DF3B4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395FF2"/>
    <w:multiLevelType w:val="hybridMultilevel"/>
    <w:tmpl w:val="2B64F280"/>
    <w:lvl w:ilvl="0" w:tplc="852EA66A">
      <w:start w:val="1"/>
      <w:numFmt w:val="decimal"/>
      <w:pStyle w:val="2"/>
      <w:lvlText w:val="2.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85F28"/>
    <w:multiLevelType w:val="hybridMultilevel"/>
    <w:tmpl w:val="9986441C"/>
    <w:lvl w:ilvl="0" w:tplc="031E148E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36A"/>
    <w:rsid w:val="00022D35"/>
    <w:rsid w:val="00055497"/>
    <w:rsid w:val="001B0349"/>
    <w:rsid w:val="00243529"/>
    <w:rsid w:val="0026575D"/>
    <w:rsid w:val="00291F59"/>
    <w:rsid w:val="002B650F"/>
    <w:rsid w:val="002F3B2E"/>
    <w:rsid w:val="003D22AA"/>
    <w:rsid w:val="003F08A3"/>
    <w:rsid w:val="00435AD1"/>
    <w:rsid w:val="00452BED"/>
    <w:rsid w:val="004573AE"/>
    <w:rsid w:val="004674E4"/>
    <w:rsid w:val="004F436A"/>
    <w:rsid w:val="0055558C"/>
    <w:rsid w:val="00564750"/>
    <w:rsid w:val="00694B22"/>
    <w:rsid w:val="006C1587"/>
    <w:rsid w:val="006E71EB"/>
    <w:rsid w:val="00704787"/>
    <w:rsid w:val="00726B1C"/>
    <w:rsid w:val="00743C4C"/>
    <w:rsid w:val="007855A5"/>
    <w:rsid w:val="007E0024"/>
    <w:rsid w:val="00892E26"/>
    <w:rsid w:val="008B233C"/>
    <w:rsid w:val="008E4AA5"/>
    <w:rsid w:val="008F0AC4"/>
    <w:rsid w:val="00977218"/>
    <w:rsid w:val="009811AF"/>
    <w:rsid w:val="009B7C1F"/>
    <w:rsid w:val="00AC68F4"/>
    <w:rsid w:val="00AE3DD0"/>
    <w:rsid w:val="00C03498"/>
    <w:rsid w:val="00CC5D7B"/>
    <w:rsid w:val="00DB72D5"/>
    <w:rsid w:val="00DE7781"/>
    <w:rsid w:val="00DF3B44"/>
    <w:rsid w:val="00E0230F"/>
    <w:rsid w:val="00E36E94"/>
    <w:rsid w:val="00F63FC0"/>
    <w:rsid w:val="00F938A0"/>
    <w:rsid w:val="00FD2037"/>
    <w:rsid w:val="00FD5559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18B65"/>
  <w15:chartTrackingRefBased/>
  <w15:docId w15:val="{2CAF495F-C89B-427D-BF0B-171F8178F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349"/>
    <w:pPr>
      <w:spacing w:before="1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B233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233C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478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8B233C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B233C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DF3B4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F3B4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DF3B4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F3B4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005"/>
    <w:rsid w:val="007F6005"/>
    <w:rsid w:val="00FA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60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E0BD1-F759-4DC6-966A-B9D65AA91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10</Pages>
  <Words>1104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Наталья Скворцова</cp:lastModifiedBy>
  <cp:revision>17</cp:revision>
  <dcterms:created xsi:type="dcterms:W3CDTF">2019-12-20T16:28:00Z</dcterms:created>
  <dcterms:modified xsi:type="dcterms:W3CDTF">2020-05-28T15:44:00Z</dcterms:modified>
</cp:coreProperties>
</file>