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EB" w:rsidRDefault="003618EB" w:rsidP="003618EB">
      <w:pPr>
        <w:spacing w:line="276" w:lineRule="auto"/>
        <w:ind w:left="-567" w:firstLine="567"/>
        <w:contextualSpacing/>
        <w:jc w:val="center"/>
        <w:rPr>
          <w:rFonts w:cs="Times New Roman"/>
          <w:sz w:val="24"/>
        </w:rPr>
      </w:pPr>
      <w:r w:rsidRPr="008D5DAB">
        <w:rPr>
          <w:rFonts w:cs="Times New Roman"/>
          <w:sz w:val="24"/>
        </w:rPr>
        <w:t>ФЕДЕРАЛЬНОЕ ГОСУДАРСТВЕННОЕ БЮДЖЕТНОЕ ОБРАЗОВАТЕЛЬНОЕ УЧРЕЖДЕНИЕ ВЫСШЕГО ОБРАЗОВАНИЯ</w:t>
      </w:r>
    </w:p>
    <w:p w:rsidR="003618EB" w:rsidRDefault="003618EB" w:rsidP="003618EB">
      <w:pPr>
        <w:spacing w:line="276" w:lineRule="auto"/>
        <w:ind w:left="-567" w:firstLine="567"/>
        <w:contextualSpacing/>
        <w:jc w:val="center"/>
        <w:rPr>
          <w:rFonts w:cs="Times New Roman"/>
          <w:sz w:val="24"/>
        </w:rPr>
      </w:pPr>
      <w:r w:rsidRPr="008D5DAB">
        <w:rPr>
          <w:rFonts w:cs="Times New Roman"/>
          <w:sz w:val="24"/>
        </w:rPr>
        <w:t>«МОСКОВСКИЙ ГОСУДАРСТВЕННЫЙ УНИВЕРСИТЕТ</w:t>
      </w:r>
      <w:r>
        <w:rPr>
          <w:rFonts w:cs="Times New Roman"/>
          <w:sz w:val="24"/>
        </w:rPr>
        <w:t xml:space="preserve"> </w:t>
      </w:r>
      <w:r w:rsidRPr="008D5DAB">
        <w:rPr>
          <w:rFonts w:cs="Times New Roman"/>
          <w:sz w:val="24"/>
        </w:rPr>
        <w:t>имени М.В.ЛОМОНОСОВА»</w:t>
      </w: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Физический факультет</w:t>
      </w: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Кафедра молекулярных процессов и экстремальных состояний вещества</w:t>
      </w: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r w:rsidRPr="008D5DAB">
        <w:rPr>
          <w:rFonts w:cs="Times New Roman"/>
          <w:bCs/>
          <w:noProof/>
          <w:sz w:val="24"/>
          <w:lang w:eastAsia="ru-RU"/>
        </w:rPr>
        <w:drawing>
          <wp:anchor distT="0" distB="0" distL="114300" distR="114300" simplePos="0" relativeHeight="251659264" behindDoc="0" locked="0" layoutInCell="1" allowOverlap="1" wp14:anchorId="467E493A" wp14:editId="75CC1CDE">
            <wp:simplePos x="0" y="0"/>
            <wp:positionH relativeFrom="margin">
              <wp:align>center</wp:align>
            </wp:positionH>
            <wp:positionV relativeFrom="paragraph">
              <wp:posOffset>8890</wp:posOffset>
            </wp:positionV>
            <wp:extent cx="1112520" cy="532765"/>
            <wp:effectExtent l="0" t="0" r="0" b="635"/>
            <wp:wrapSquare wrapText="bothSides"/>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520" cy="532765"/>
                    </a:xfrm>
                    <a:prstGeom prst="rect">
                      <a:avLst/>
                    </a:prstGeom>
                  </pic:spPr>
                </pic:pic>
              </a:graphicData>
            </a:graphic>
            <wp14:sizeRelH relativeFrom="margin">
              <wp14:pctWidth>0</wp14:pctWidth>
            </wp14:sizeRelH>
            <wp14:sizeRelV relativeFrom="margin">
              <wp14:pctHeight>0</wp14:pctHeight>
            </wp14:sizeRelV>
          </wp:anchor>
        </w:drawing>
      </w:r>
    </w:p>
    <w:p w:rsidR="003618EB" w:rsidRPr="008D5DAB" w:rsidRDefault="003618EB" w:rsidP="003618EB">
      <w:pPr>
        <w:spacing w:line="276" w:lineRule="auto"/>
        <w:ind w:left="-567" w:firstLine="567"/>
        <w:contextualSpacing/>
        <w:rPr>
          <w:rFonts w:cs="Times New Roman"/>
          <w:b/>
          <w:bCs/>
          <w:sz w:val="24"/>
        </w:rPr>
      </w:pPr>
    </w:p>
    <w:p w:rsidR="003618EB" w:rsidRPr="008D5DAB" w:rsidRDefault="003618EB" w:rsidP="003618EB">
      <w:pPr>
        <w:spacing w:line="276" w:lineRule="auto"/>
        <w:ind w:left="-567" w:firstLine="567"/>
        <w:contextualSpacing/>
        <w:jc w:val="center"/>
        <w:rPr>
          <w:rFonts w:cs="Times New Roman"/>
          <w:bCs/>
          <w:sz w:val="24"/>
        </w:rPr>
      </w:pPr>
    </w:p>
    <w:p w:rsidR="003618EB" w:rsidRDefault="003618EB" w:rsidP="003618EB">
      <w:pPr>
        <w:spacing w:line="276" w:lineRule="auto"/>
        <w:ind w:left="-567" w:firstLine="567"/>
        <w:contextualSpacing/>
        <w:jc w:val="center"/>
        <w:rPr>
          <w:rFonts w:cs="Times New Roman"/>
          <w:bCs/>
          <w:sz w:val="24"/>
        </w:rPr>
      </w:pPr>
      <w:r>
        <w:rPr>
          <w:rFonts w:cs="Times New Roman"/>
          <w:bCs/>
          <w:sz w:val="24"/>
        </w:rPr>
        <w:t>Реферат</w:t>
      </w:r>
    </w:p>
    <w:p w:rsidR="003618EB" w:rsidRDefault="003618EB" w:rsidP="003618EB">
      <w:pPr>
        <w:spacing w:line="276" w:lineRule="auto"/>
        <w:ind w:left="-567" w:firstLine="567"/>
        <w:contextualSpacing/>
        <w:jc w:val="center"/>
        <w:rPr>
          <w:rFonts w:cs="Times New Roman"/>
          <w:bCs/>
          <w:sz w:val="24"/>
        </w:rPr>
      </w:pPr>
      <w:r>
        <w:rPr>
          <w:rFonts w:cs="Times New Roman"/>
          <w:bCs/>
          <w:sz w:val="24"/>
        </w:rPr>
        <w:t>По дисциплине Английский язык.</w:t>
      </w:r>
    </w:p>
    <w:p w:rsidR="003618EB" w:rsidRPr="008D5DAB" w:rsidRDefault="003618EB" w:rsidP="003618EB">
      <w:pPr>
        <w:spacing w:line="276" w:lineRule="auto"/>
        <w:ind w:left="-567" w:firstLine="567"/>
        <w:contextualSpacing/>
        <w:jc w:val="center"/>
        <w:rPr>
          <w:rFonts w:cs="Times New Roman"/>
          <w:b/>
          <w:bCs/>
          <w:sz w:val="24"/>
        </w:rPr>
      </w:pPr>
      <w:r>
        <w:rPr>
          <w:rFonts w:cs="Times New Roman"/>
          <w:bCs/>
          <w:sz w:val="24"/>
        </w:rPr>
        <w:t>На тему:</w:t>
      </w:r>
    </w:p>
    <w:p w:rsidR="003618EB" w:rsidRPr="008D5DAB" w:rsidRDefault="003618EB" w:rsidP="003618EB">
      <w:pPr>
        <w:spacing w:line="276" w:lineRule="auto"/>
        <w:ind w:left="-567" w:firstLine="567"/>
        <w:contextualSpacing/>
        <w:rPr>
          <w:rFonts w:cs="Times New Roman"/>
          <w:b/>
          <w:bCs/>
          <w:sz w:val="24"/>
        </w:rPr>
      </w:pPr>
    </w:p>
    <w:p w:rsidR="003618EB" w:rsidRPr="009D1416" w:rsidRDefault="003618EB" w:rsidP="003618EB">
      <w:pPr>
        <w:spacing w:line="276" w:lineRule="auto"/>
        <w:ind w:left="-567" w:firstLine="567"/>
        <w:contextualSpacing/>
        <w:jc w:val="center"/>
        <w:rPr>
          <w:rFonts w:cs="Times New Roman"/>
          <w:b/>
          <w:bCs/>
          <w:sz w:val="32"/>
        </w:rPr>
      </w:pPr>
      <w:r>
        <w:rPr>
          <w:rFonts w:cs="Times New Roman"/>
          <w:b/>
          <w:bCs/>
          <w:sz w:val="32"/>
        </w:rPr>
        <w:t>«Изучение и применение диэлектрического барьерного разряда для контроля воздушных потоков</w:t>
      </w:r>
      <w:r w:rsidRPr="008D5DAB">
        <w:rPr>
          <w:rFonts w:cs="Times New Roman"/>
          <w:b/>
          <w:sz w:val="32"/>
        </w:rPr>
        <w:t>»</w:t>
      </w: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right"/>
        <w:rPr>
          <w:rFonts w:cs="Times New Roman"/>
          <w:sz w:val="24"/>
        </w:rPr>
      </w:pPr>
      <w:r w:rsidRPr="008D5DAB">
        <w:rPr>
          <w:rFonts w:cs="Times New Roman"/>
          <w:sz w:val="24"/>
        </w:rPr>
        <w:t xml:space="preserve">Выполнил студент </w:t>
      </w:r>
      <w:r>
        <w:rPr>
          <w:rFonts w:cs="Times New Roman"/>
          <w:sz w:val="24"/>
        </w:rPr>
        <w:t xml:space="preserve">магистратуры </w:t>
      </w: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1 года обучения:</w:t>
      </w:r>
    </w:p>
    <w:p w:rsidR="003618EB" w:rsidRDefault="003618EB" w:rsidP="003618EB">
      <w:pPr>
        <w:spacing w:line="276" w:lineRule="auto"/>
        <w:ind w:left="-567" w:firstLine="567"/>
        <w:contextualSpacing/>
        <w:jc w:val="right"/>
        <w:rPr>
          <w:rFonts w:cs="Times New Roman"/>
          <w:sz w:val="24"/>
        </w:rPr>
      </w:pPr>
      <w:r>
        <w:rPr>
          <w:rFonts w:cs="Times New Roman"/>
          <w:sz w:val="24"/>
        </w:rPr>
        <w:t>Уланов П.Ю.</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w:t>
      </w: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Проверил</w:t>
      </w:r>
      <w:r w:rsidRPr="008D5DAB">
        <w:rPr>
          <w:rFonts w:cs="Times New Roman"/>
          <w:sz w:val="24"/>
        </w:rPr>
        <w:t>:</w:t>
      </w:r>
    </w:p>
    <w:p w:rsidR="003618EB" w:rsidRDefault="003618EB" w:rsidP="003618EB">
      <w:pPr>
        <w:spacing w:line="276" w:lineRule="auto"/>
        <w:ind w:left="-567" w:firstLine="567"/>
        <w:contextualSpacing/>
        <w:jc w:val="right"/>
        <w:rPr>
          <w:rFonts w:cs="Times New Roman"/>
          <w:sz w:val="24"/>
        </w:rPr>
      </w:pPr>
      <w:r>
        <w:rPr>
          <w:rFonts w:cs="Times New Roman"/>
          <w:sz w:val="24"/>
        </w:rPr>
        <w:t>Старший преподаватель</w:t>
      </w:r>
    </w:p>
    <w:p w:rsidR="003618EB" w:rsidRDefault="003618EB" w:rsidP="003618EB">
      <w:pPr>
        <w:spacing w:line="276" w:lineRule="auto"/>
        <w:ind w:left="-567" w:firstLine="567"/>
        <w:contextualSpacing/>
        <w:jc w:val="right"/>
        <w:rPr>
          <w:rFonts w:cs="Times New Roman"/>
          <w:sz w:val="24"/>
        </w:rPr>
      </w:pPr>
      <w:r>
        <w:rPr>
          <w:rFonts w:cs="Times New Roman"/>
          <w:sz w:val="24"/>
        </w:rPr>
        <w:t xml:space="preserve">Английского языка </w:t>
      </w:r>
      <w:proofErr w:type="spellStart"/>
      <w:r>
        <w:rPr>
          <w:rFonts w:cs="Times New Roman"/>
          <w:sz w:val="24"/>
        </w:rPr>
        <w:t>Лелека</w:t>
      </w:r>
      <w:proofErr w:type="spellEnd"/>
      <w:r>
        <w:rPr>
          <w:rFonts w:cs="Times New Roman"/>
          <w:sz w:val="24"/>
        </w:rPr>
        <w:t xml:space="preserve"> Н.С</w:t>
      </w:r>
      <w:r w:rsidRPr="008D5DAB">
        <w:rPr>
          <w:rFonts w:cs="Times New Roman"/>
          <w:sz w:val="24"/>
        </w:rPr>
        <w:t>.</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___________________</w:t>
      </w:r>
    </w:p>
    <w:p w:rsidR="003618EB" w:rsidRPr="008D5DA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r w:rsidRPr="008D5DAB">
        <w:rPr>
          <w:rFonts w:cs="Times New Roman"/>
          <w:b/>
          <w:sz w:val="24"/>
        </w:rPr>
        <w:t>Москва</w:t>
      </w:r>
    </w:p>
    <w:p w:rsidR="003618EB" w:rsidRDefault="003618EB" w:rsidP="003618EB">
      <w:pPr>
        <w:spacing w:line="276" w:lineRule="auto"/>
        <w:ind w:left="-567" w:firstLine="567"/>
        <w:contextualSpacing/>
        <w:jc w:val="center"/>
        <w:rPr>
          <w:rFonts w:cs="Times New Roman"/>
          <w:b/>
          <w:sz w:val="24"/>
        </w:rPr>
      </w:pPr>
      <w:r>
        <w:rPr>
          <w:rFonts w:cs="Times New Roman"/>
          <w:b/>
          <w:sz w:val="24"/>
        </w:rPr>
        <w:t>2020 год</w:t>
      </w:r>
      <w:r>
        <w:rPr>
          <w:rFonts w:cs="Times New Roman"/>
          <w:b/>
          <w:sz w:val="24"/>
        </w:rPr>
        <w:br w:type="page"/>
      </w:r>
    </w:p>
    <w:p w:rsidR="00D702C2" w:rsidRDefault="00D702C2">
      <w:pPr>
        <w:rPr>
          <w:rFonts w:cs="Times New Roman"/>
          <w:b/>
          <w:sz w:val="32"/>
          <w:szCs w:val="32"/>
        </w:rPr>
      </w:pPr>
      <w:r>
        <w:rPr>
          <w:rFonts w:cs="Times New Roman"/>
          <w:b/>
          <w:sz w:val="32"/>
          <w:szCs w:val="32"/>
        </w:rPr>
        <w:lastRenderedPageBreak/>
        <w:br w:type="page"/>
      </w:r>
    </w:p>
    <w:p w:rsidR="00D702C2" w:rsidRDefault="00D702C2" w:rsidP="0092785C">
      <w:pPr>
        <w:pStyle w:val="1"/>
      </w:pPr>
      <w:r w:rsidRPr="0092785C">
        <w:lastRenderedPageBreak/>
        <w:t>Введение</w:t>
      </w:r>
      <w:r w:rsidRPr="00D702C2">
        <w:t>.</w:t>
      </w:r>
    </w:p>
    <w:p w:rsidR="00D25EB6" w:rsidRPr="00D25EB6" w:rsidRDefault="00D25EB6" w:rsidP="00D25EB6"/>
    <w:p w:rsidR="003618EB" w:rsidRDefault="00D70E80" w:rsidP="00D25EB6">
      <w:r>
        <w:t xml:space="preserve">Использование диэлектрического барьерного разряда (ДБР) началось в европейских странах около 100 лет назад. Использование свойств генерации ультрафиолетового излучения позволило исследователям применить данный тип разряда для целей обеззараживания во многих направлениях. Одно из ярких примеров использования диэлектрического барьерного разряда было производство озона, который применим для отчистки питьевой воды. </w:t>
      </w:r>
    </w:p>
    <w:p w:rsidR="00D70E80" w:rsidRDefault="00D70E80" w:rsidP="00D25EB6">
      <w:r>
        <w:t xml:space="preserve">В настоящее время промышленное использование диэлектрического барьерного разряда успешно применяется для контроля загрязнения воды, обработки поверхности полимеров, чтобы повысить </w:t>
      </w:r>
      <w:proofErr w:type="spellStart"/>
      <w:r>
        <w:t>смачиваемость</w:t>
      </w:r>
      <w:proofErr w:type="spellEnd"/>
      <w:r>
        <w:t xml:space="preserve">, пригодность для печати и адгезию и контроля воздушных потоков с различными гидродинамическими свойствами. </w:t>
      </w:r>
    </w:p>
    <w:p w:rsidR="00D70E80" w:rsidRDefault="00D70E80" w:rsidP="00D25EB6">
      <w:r>
        <w:t>С изобретением тлеющего разряда атмосферного давления, который также основан на ДБР, фундаментальное понимание и исследование барьерных разрядов ста</w:t>
      </w:r>
      <w:r w:rsidR="006772E0">
        <w:t xml:space="preserve">ло очень важным. </w:t>
      </w:r>
    </w:p>
    <w:p w:rsidR="00D94F57" w:rsidRDefault="006772E0" w:rsidP="00D25EB6">
      <w:r>
        <w:t>Диэлектрический барьерный разряд – низкотемпературный разряд, в основном работающий при атмосферном давлении. Конструкция ДБР может быть разной, однако фундаментально она состоит из двух электродов, которые разделены диэлектриком</w:t>
      </w:r>
      <w:r w:rsidR="00D94F57">
        <w:t xml:space="preserve"> в несколько миллиметров</w:t>
      </w:r>
      <w:r>
        <w:t>.</w:t>
      </w:r>
      <w:r w:rsidR="00D94F57">
        <w:t xml:space="preserve"> Диэлектрический барьер может быть изготовлен из стекла, кварца, керамике или полимера – материалов с низкими диэлектрическими потерями и высокой прочность.</w:t>
      </w:r>
      <w:r>
        <w:t xml:space="preserve"> При приложении переменного тока</w:t>
      </w:r>
      <w:r w:rsidR="00D94F57">
        <w:t xml:space="preserve"> (1-20 кГц)</w:t>
      </w:r>
      <w:r>
        <w:t xml:space="preserve">, около каждого электрода </w:t>
      </w:r>
      <w:r w:rsidR="00D94F57">
        <w:t xml:space="preserve">формируется плазменное свечение. Разряд протекает в самых различных газах через большое количество токовых нитей, называемых </w:t>
      </w:r>
      <w:proofErr w:type="spellStart"/>
      <w:r w:rsidR="00D94F57">
        <w:t>микроразрядами</w:t>
      </w:r>
      <w:proofErr w:type="spellEnd"/>
      <w:r w:rsidR="00D94F57">
        <w:t xml:space="preserve">. Они имеют сложную динамическую структуру, которая формируется </w:t>
      </w:r>
      <w:proofErr w:type="spellStart"/>
      <w:r w:rsidR="00D94F57">
        <w:t>стримерными</w:t>
      </w:r>
      <w:proofErr w:type="spellEnd"/>
      <w:r w:rsidR="00D94F57">
        <w:t xml:space="preserve"> пробоями, бьющими в одно и то же место при каждой смене полярности приложенного напряжения, выглядя как яркие нити. Из-за накопленного на поверхности диэлектрического барьера уменьшает электрическое поле, что приводит к прекращению тока в течение </w:t>
      </w:r>
      <w:r w:rsidR="00D94F57">
        <w:lastRenderedPageBreak/>
        <w:t>нескольких десятков наносекунд. Из-за того, что длительность тока коротка, ДБР отличается низким тепловыделением и плазма от такого вида разряда является нетепловой.</w:t>
      </w:r>
    </w:p>
    <w:p w:rsidR="009D2382" w:rsidRDefault="009D2382" w:rsidP="0092785C">
      <w:pPr>
        <w:pStyle w:val="1"/>
      </w:pPr>
      <w:r w:rsidRPr="009D2382">
        <w:t>Основная часть</w:t>
      </w:r>
      <w:r>
        <w:t>.</w:t>
      </w:r>
    </w:p>
    <w:p w:rsidR="0092785C" w:rsidRPr="0092785C" w:rsidRDefault="0092785C" w:rsidP="0092785C"/>
    <w:p w:rsidR="0092785C" w:rsidRDefault="0092785C" w:rsidP="0092785C">
      <w:pPr>
        <w:pStyle w:val="2"/>
      </w:pPr>
      <w:r w:rsidRPr="0092785C">
        <w:t>Теория барьерного разряда.</w:t>
      </w:r>
    </w:p>
    <w:p w:rsidR="0092785C" w:rsidRDefault="0092785C" w:rsidP="0092785C">
      <w:pPr>
        <w:pStyle w:val="3"/>
      </w:pPr>
      <w:proofErr w:type="spellStart"/>
      <w:r w:rsidRPr="0092785C">
        <w:t>Микроразряды</w:t>
      </w:r>
      <w:proofErr w:type="spellEnd"/>
      <w:r w:rsidRPr="0092785C">
        <w:t xml:space="preserve"> и стримеры в ДБР.</w:t>
      </w:r>
    </w:p>
    <w:p w:rsidR="00D25EB6" w:rsidRDefault="00D702C2" w:rsidP="0092785C">
      <w:r w:rsidRPr="0092785C">
        <w:br/>
      </w:r>
      <w:r w:rsidR="00945170">
        <w:t xml:space="preserve">Барьерный диэлектрический разряд в большинстве случаев является неоднородным и состоит из большого количества нестационарных локальных </w:t>
      </w:r>
      <w:proofErr w:type="spellStart"/>
      <w:r w:rsidR="00945170">
        <w:t>микроразрядов</w:t>
      </w:r>
      <w:proofErr w:type="spellEnd"/>
      <w:r w:rsidR="00945170">
        <w:t xml:space="preserve">. Они распределены по всему объему разрядной области и имеют вид ярких плазменных нитей. Основные положения теории </w:t>
      </w:r>
      <w:proofErr w:type="spellStart"/>
      <w:r w:rsidR="00945170">
        <w:t>микроразрядов</w:t>
      </w:r>
      <w:proofErr w:type="spellEnd"/>
      <w:r w:rsidR="00945170">
        <w:t xml:space="preserve"> заключены в сложной теории, которая включает в себя законы и уравнения из динамики поля. Общий механизм образования </w:t>
      </w:r>
      <w:proofErr w:type="spellStart"/>
      <w:r w:rsidR="00945170">
        <w:t>микроразрядов</w:t>
      </w:r>
      <w:proofErr w:type="spellEnd"/>
      <w:r w:rsidR="00945170">
        <w:t xml:space="preserve"> начинается с первоначального перехода электронной лавины в стример. Стример – это локализованные волны ионизации, которые двигаются от анода к катоду, чтобы встретить лавины, распространяющиеся в противоположном направлении. Возникновение стримера обусловлено приложенным напряжением, которое достаточно велико, чтобы </w:t>
      </w:r>
      <w:r w:rsidR="00D25EB6">
        <w:t>локальное поле от «накопленных» у анода зарядов позволило сформироваться стримеру.</w:t>
      </w:r>
    </w:p>
    <w:p w:rsidR="00D25EB6" w:rsidRDefault="00D25EB6" w:rsidP="0092785C">
      <w:r>
        <w:t>Скорость стримеров очень велика и составляет порядка 108 см/с, что на порядок больше чем скорость лавины. Расстояния между электродов стример проходит за время порядка наносекунд.</w:t>
      </w:r>
    </w:p>
    <w:p w:rsidR="0092785C" w:rsidRDefault="00D25EB6" w:rsidP="0092785C">
      <w:r>
        <w:t>В момент смены полярности приложенного напряжения стримеры «бьют» в одно и то же место. Это явление называется «эффектом памяти». Устойчи</w:t>
      </w:r>
      <w:r w:rsidR="00DA3651">
        <w:t xml:space="preserve">вость стримеров к одному месту объясняется зарядом, который был нанесен на диэлектрический барьер, и остаточным зарядом и возбужденными частица в канале </w:t>
      </w:r>
      <w:proofErr w:type="spellStart"/>
      <w:r w:rsidR="00DA3651">
        <w:t>микроразряда</w:t>
      </w:r>
      <w:proofErr w:type="spellEnd"/>
      <w:r w:rsidR="00DA3651">
        <w:t xml:space="preserve">. </w:t>
      </w:r>
    </w:p>
    <w:p w:rsidR="00DA3651" w:rsidRDefault="00DA3651" w:rsidP="0092785C">
      <w:r>
        <w:lastRenderedPageBreak/>
        <w:t xml:space="preserve">Динамическое описание </w:t>
      </w:r>
      <w:proofErr w:type="spellStart"/>
      <w:r>
        <w:t>микроразрядав</w:t>
      </w:r>
      <w:proofErr w:type="spellEnd"/>
      <w:r>
        <w:t xml:space="preserve"> основано на формировании, распространении и взаимодействии стримеров во всем временном промежутке. Электроны из-за своей малой массы быстро рассеиваются из зазора между электродами, в то время как тяжелые медленные ионы остаются в разрядном промежутке. Накопление электронов из проводящего канала на анод приводит к предотвращению образования новых лавин и стримеров пока полярность приложенного напряжения не поменяется. При смене полярности снова происходит образование новых лавин с формированием стримеров в одном месте.</w:t>
      </w:r>
    </w:p>
    <w:p w:rsidR="00C329BF" w:rsidRDefault="00C329BF" w:rsidP="0092785C"/>
    <w:p w:rsidR="00C329BF" w:rsidRPr="0092785C" w:rsidRDefault="00C329BF" w:rsidP="0092785C">
      <w:bookmarkStart w:id="0" w:name="_GoBack"/>
      <w:bookmarkEnd w:id="0"/>
    </w:p>
    <w:p w:rsidR="0092785C" w:rsidRDefault="0092785C">
      <w:pPr>
        <w:rPr>
          <w:rFonts w:asciiTheme="majorHAnsi" w:eastAsiaTheme="majorEastAsia" w:hAnsiTheme="majorHAnsi" w:cstheme="majorBidi"/>
          <w:color w:val="2E74B5" w:themeColor="accent1" w:themeShade="BF"/>
          <w:sz w:val="26"/>
          <w:szCs w:val="26"/>
        </w:rPr>
      </w:pPr>
      <w:r>
        <w:br w:type="page"/>
      </w:r>
    </w:p>
    <w:p w:rsidR="00D702C2" w:rsidRPr="00D702C2" w:rsidRDefault="0092785C" w:rsidP="0092785C">
      <w:pPr>
        <w:pStyle w:val="1"/>
      </w:pPr>
      <w:r>
        <w:lastRenderedPageBreak/>
        <w:t>Заключение.</w:t>
      </w:r>
    </w:p>
    <w:sectPr w:rsidR="00D702C2" w:rsidRPr="00D702C2" w:rsidSect="003618EB">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286" w:rsidRDefault="00E91286" w:rsidP="003618EB">
      <w:pPr>
        <w:spacing w:line="240" w:lineRule="auto"/>
      </w:pPr>
      <w:r>
        <w:separator/>
      </w:r>
    </w:p>
  </w:endnote>
  <w:endnote w:type="continuationSeparator" w:id="0">
    <w:p w:rsidR="00E91286" w:rsidRDefault="00E91286" w:rsidP="0036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435089"/>
      <w:docPartObj>
        <w:docPartGallery w:val="Page Numbers (Bottom of Page)"/>
        <w:docPartUnique/>
      </w:docPartObj>
    </w:sdtPr>
    <w:sdtEndPr/>
    <w:sdtContent>
      <w:p w:rsidR="003618EB" w:rsidRDefault="003618EB">
        <w:pPr>
          <w:pStyle w:val="a4"/>
          <w:jc w:val="right"/>
        </w:pPr>
        <w:r>
          <w:fldChar w:fldCharType="begin"/>
        </w:r>
        <w:r>
          <w:instrText>PAGE   \* MERGEFORMAT</w:instrText>
        </w:r>
        <w:r>
          <w:fldChar w:fldCharType="separate"/>
        </w:r>
        <w:r w:rsidR="00C329BF">
          <w:rPr>
            <w:noProof/>
          </w:rPr>
          <w:t>3</w:t>
        </w:r>
        <w:r>
          <w:fldChar w:fldCharType="end"/>
        </w:r>
      </w:p>
    </w:sdtContent>
  </w:sdt>
  <w:p w:rsidR="003618EB" w:rsidRDefault="003618EB">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286" w:rsidRDefault="00E91286" w:rsidP="003618EB">
      <w:pPr>
        <w:spacing w:line="240" w:lineRule="auto"/>
      </w:pPr>
      <w:r>
        <w:separator/>
      </w:r>
    </w:p>
  </w:footnote>
  <w:footnote w:type="continuationSeparator" w:id="0">
    <w:p w:rsidR="00E91286" w:rsidRDefault="00E91286" w:rsidP="0036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55FAF"/>
    <w:multiLevelType w:val="multilevel"/>
    <w:tmpl w:val="ADB800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4A4922AC"/>
    <w:multiLevelType w:val="hybridMultilevel"/>
    <w:tmpl w:val="188E5800"/>
    <w:lvl w:ilvl="0" w:tplc="72220C4C">
      <w:start w:val="1"/>
      <w:numFmt w:val="decimal"/>
      <w:pStyle w:val="3"/>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E3C4009"/>
    <w:multiLevelType w:val="hybridMultilevel"/>
    <w:tmpl w:val="A80E96BA"/>
    <w:lvl w:ilvl="0" w:tplc="D3F28384">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53C4370"/>
    <w:multiLevelType w:val="hybridMultilevel"/>
    <w:tmpl w:val="0E3A2E12"/>
    <w:lvl w:ilvl="0" w:tplc="9E4A088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37"/>
    <w:rsid w:val="001F43C2"/>
    <w:rsid w:val="003618EB"/>
    <w:rsid w:val="006772E0"/>
    <w:rsid w:val="007C6C37"/>
    <w:rsid w:val="00866AA8"/>
    <w:rsid w:val="0092785C"/>
    <w:rsid w:val="00945170"/>
    <w:rsid w:val="009D2382"/>
    <w:rsid w:val="00C329BF"/>
    <w:rsid w:val="00C765F2"/>
    <w:rsid w:val="00D25EB6"/>
    <w:rsid w:val="00D702C2"/>
    <w:rsid w:val="00D70E80"/>
    <w:rsid w:val="00D94F57"/>
    <w:rsid w:val="00DA1627"/>
    <w:rsid w:val="00DA3651"/>
    <w:rsid w:val="00E912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48EC"/>
  <w15:chartTrackingRefBased/>
  <w15:docId w15:val="{034E6AF4-9CE4-42C5-8F12-ACCF078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170"/>
    <w:pPr>
      <w:spacing w:after="0" w:line="360" w:lineRule="auto"/>
    </w:pPr>
    <w:rPr>
      <w:rFonts w:ascii="Times New Roman" w:hAnsi="Times New Roman"/>
      <w:sz w:val="28"/>
    </w:rPr>
  </w:style>
  <w:style w:type="paragraph" w:styleId="1">
    <w:name w:val="heading 1"/>
    <w:next w:val="a"/>
    <w:link w:val="10"/>
    <w:uiPriority w:val="9"/>
    <w:qFormat/>
    <w:rsid w:val="0092785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92785C"/>
    <w:pPr>
      <w:keepNext/>
      <w:keepLines/>
      <w:numPr>
        <w:numId w:val="3"/>
      </w:numPr>
      <w:spacing w:before="4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92785C"/>
    <w:pPr>
      <w:keepNext/>
      <w:keepLines/>
      <w:numPr>
        <w:numId w:val="4"/>
      </w:numPr>
      <w:spacing w:before="40"/>
      <w:outlineLvl w:val="2"/>
    </w:pPr>
    <w:rPr>
      <w:rFonts w:eastAsiaTheme="majorEastAsia" w:cstheme="majorBidi"/>
      <w:color w:val="000000" w:themeColor="text1"/>
      <w:sz w:val="32"/>
      <w:szCs w:val="24"/>
    </w:rPr>
  </w:style>
  <w:style w:type="paragraph" w:styleId="4">
    <w:name w:val="heading 4"/>
    <w:basedOn w:val="a"/>
    <w:next w:val="a"/>
    <w:link w:val="40"/>
    <w:uiPriority w:val="9"/>
    <w:semiHidden/>
    <w:unhideWhenUsed/>
    <w:qFormat/>
    <w:rsid w:val="00D702C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702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702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702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70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0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rsid w:val="003618EB"/>
    <w:pPr>
      <w:tabs>
        <w:tab w:val="center" w:pos="4677"/>
        <w:tab w:val="right" w:pos="9355"/>
      </w:tabs>
      <w:spacing w:line="240" w:lineRule="auto"/>
    </w:pPr>
  </w:style>
  <w:style w:type="paragraph" w:styleId="a4">
    <w:name w:val="footer"/>
    <w:basedOn w:val="a"/>
    <w:link w:val="a5"/>
    <w:uiPriority w:val="99"/>
    <w:unhideWhenUsed/>
    <w:rsid w:val="003618EB"/>
    <w:pPr>
      <w:tabs>
        <w:tab w:val="center" w:pos="4677"/>
        <w:tab w:val="right" w:pos="9355"/>
      </w:tabs>
      <w:spacing w:line="240" w:lineRule="auto"/>
    </w:pPr>
  </w:style>
  <w:style w:type="character" w:customStyle="1" w:styleId="a5">
    <w:name w:val="Нижний колонтитул Знак"/>
    <w:basedOn w:val="a0"/>
    <w:link w:val="a4"/>
    <w:uiPriority w:val="99"/>
    <w:rsid w:val="003618EB"/>
  </w:style>
  <w:style w:type="character" w:customStyle="1" w:styleId="10">
    <w:name w:val="Заголовок 1 Знак"/>
    <w:basedOn w:val="a0"/>
    <w:link w:val="1"/>
    <w:uiPriority w:val="9"/>
    <w:rsid w:val="0092785C"/>
    <w:rPr>
      <w:rFonts w:ascii="Times New Roman" w:eastAsiaTheme="majorEastAsia" w:hAnsi="Times New Roman" w:cstheme="majorBidi"/>
      <w:b/>
      <w:color w:val="000000" w:themeColor="text1"/>
      <w:sz w:val="32"/>
      <w:szCs w:val="32"/>
    </w:rPr>
  </w:style>
  <w:style w:type="paragraph" w:styleId="a6">
    <w:name w:val="TOC Heading"/>
    <w:basedOn w:val="1"/>
    <w:next w:val="a"/>
    <w:uiPriority w:val="39"/>
    <w:unhideWhenUsed/>
    <w:qFormat/>
    <w:rsid w:val="003618EB"/>
    <w:pPr>
      <w:outlineLvl w:val="9"/>
    </w:pPr>
    <w:rPr>
      <w:lang w:eastAsia="ru-RU"/>
    </w:rPr>
  </w:style>
  <w:style w:type="paragraph" w:styleId="a7">
    <w:name w:val="List Paragraph"/>
    <w:basedOn w:val="a"/>
    <w:uiPriority w:val="34"/>
    <w:qFormat/>
    <w:rsid w:val="00D702C2"/>
    <w:pPr>
      <w:ind w:left="720"/>
      <w:contextualSpacing/>
    </w:pPr>
  </w:style>
  <w:style w:type="character" w:customStyle="1" w:styleId="20">
    <w:name w:val="Заголовок 2 Знак"/>
    <w:basedOn w:val="a0"/>
    <w:link w:val="2"/>
    <w:uiPriority w:val="9"/>
    <w:rsid w:val="0092785C"/>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2785C"/>
    <w:rPr>
      <w:rFonts w:ascii="Times New Roman" w:eastAsiaTheme="majorEastAsia" w:hAnsi="Times New Roman" w:cstheme="majorBidi"/>
      <w:color w:val="000000" w:themeColor="text1"/>
      <w:sz w:val="32"/>
      <w:szCs w:val="24"/>
    </w:rPr>
  </w:style>
  <w:style w:type="character" w:customStyle="1" w:styleId="40">
    <w:name w:val="Заголовок 4 Знак"/>
    <w:basedOn w:val="a0"/>
    <w:link w:val="4"/>
    <w:uiPriority w:val="9"/>
    <w:semiHidden/>
    <w:rsid w:val="00D702C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702C2"/>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702C2"/>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702C2"/>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702C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702C2"/>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D702C2"/>
    <w:pPr>
      <w:spacing w:after="100"/>
    </w:pPr>
  </w:style>
  <w:style w:type="paragraph" w:styleId="21">
    <w:name w:val="toc 2"/>
    <w:basedOn w:val="a"/>
    <w:next w:val="a"/>
    <w:autoRedefine/>
    <w:uiPriority w:val="39"/>
    <w:unhideWhenUsed/>
    <w:rsid w:val="00D702C2"/>
    <w:pPr>
      <w:spacing w:after="100"/>
      <w:ind w:left="220"/>
    </w:pPr>
  </w:style>
  <w:style w:type="character" w:styleId="a8">
    <w:name w:val="Hyperlink"/>
    <w:basedOn w:val="a0"/>
    <w:uiPriority w:val="99"/>
    <w:unhideWhenUsed/>
    <w:rsid w:val="00D70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69582-A6A9-43EC-B540-A878AC7A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675</Words>
  <Characters>3852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8</cp:revision>
  <dcterms:created xsi:type="dcterms:W3CDTF">2020-05-18T12:00:00Z</dcterms:created>
  <dcterms:modified xsi:type="dcterms:W3CDTF">2020-05-20T12:51:00Z</dcterms:modified>
</cp:coreProperties>
</file>