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71EB" w:rsidRDefault="009811AF" w:rsidP="006E71EB">
      <w:pPr>
        <w:jc w:val="center"/>
        <w:rPr>
          <w:sz w:val="36"/>
          <w:szCs w:val="36"/>
        </w:rPr>
      </w:pPr>
      <w:r w:rsidRPr="009811AF">
        <w:rPr>
          <w:sz w:val="36"/>
          <w:szCs w:val="36"/>
        </w:rPr>
        <w:t>Отчет по исследованию непрерывной части спектра излу</w:t>
      </w:r>
      <w:r>
        <w:rPr>
          <w:sz w:val="36"/>
          <w:szCs w:val="36"/>
        </w:rPr>
        <w:t>ч</w:t>
      </w:r>
      <w:r w:rsidRPr="009811AF">
        <w:rPr>
          <w:sz w:val="36"/>
          <w:szCs w:val="36"/>
        </w:rPr>
        <w:t>ения поверхностного скользящего разряда</w:t>
      </w:r>
    </w:p>
    <w:p w:rsidR="009811AF" w:rsidRDefault="002B650F" w:rsidP="009811AF">
      <w:pPr>
        <w:rPr>
          <w:sz w:val="28"/>
          <w:szCs w:val="28"/>
        </w:rPr>
      </w:pPr>
      <w:r>
        <w:rPr>
          <w:sz w:val="28"/>
          <w:szCs w:val="28"/>
        </w:rPr>
        <w:t>В системе электрон и положительный ион возможны три типа перехода</w:t>
      </w:r>
      <w:r w:rsidRPr="002B650F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свободно-свободные, связно-свободные и связно-связные. Переходы сверху вниз сопровождаются излучением кванта энергии. Свободно-свободные и связно-свободные переходы дают непрерывный спектр, из-за расположения одного из состояний в непрерывном энергетическом спектре. </w:t>
      </w:r>
    </w:p>
    <w:p w:rsidR="002B650F" w:rsidRDefault="002B650F" w:rsidP="009811AF">
      <w:pPr>
        <w:rPr>
          <w:sz w:val="28"/>
          <w:szCs w:val="28"/>
        </w:rPr>
      </w:pPr>
      <w:r>
        <w:rPr>
          <w:sz w:val="28"/>
          <w:szCs w:val="28"/>
        </w:rPr>
        <w:t>Свободно-свободные переходы обусловлены тормозным излучением и тормозным поглощением</w:t>
      </w:r>
      <w:r w:rsidR="00704787" w:rsidRPr="00704787">
        <w:rPr>
          <w:sz w:val="28"/>
          <w:szCs w:val="28"/>
        </w:rPr>
        <w:t xml:space="preserve"> </w:t>
      </w:r>
      <w:r w:rsidR="00704787">
        <w:rPr>
          <w:sz w:val="28"/>
          <w:szCs w:val="28"/>
        </w:rPr>
        <w:t>при столкновении электронов с ионами в кулоновском поле</w:t>
      </w:r>
      <w:r>
        <w:rPr>
          <w:sz w:val="28"/>
          <w:szCs w:val="28"/>
        </w:rPr>
        <w:t>. Связно-свободные переходы в поле нейтральных частиц представляют с</w:t>
      </w:r>
      <w:r w:rsidR="00243529">
        <w:rPr>
          <w:sz w:val="28"/>
          <w:szCs w:val="28"/>
        </w:rPr>
        <w:t xml:space="preserve">обой рекомбинационное излучение (фотоприлипание, фотоотрыв) </w:t>
      </w:r>
      <w:r w:rsidR="00243529" w:rsidRPr="00243529">
        <w:rPr>
          <w:sz w:val="28"/>
          <w:szCs w:val="28"/>
        </w:rPr>
        <w:t xml:space="preserve">[1]. </w:t>
      </w:r>
    </w:p>
    <w:p w:rsidR="00243529" w:rsidRDefault="00243529" w:rsidP="009811AF">
      <w:pPr>
        <w:rPr>
          <w:sz w:val="28"/>
          <w:szCs w:val="28"/>
        </w:rPr>
      </w:pPr>
    </w:p>
    <w:p w:rsidR="00243529" w:rsidRDefault="00243529" w:rsidP="00243529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148C91E1" wp14:editId="6FC52E64">
            <wp:extent cx="3705154" cy="24206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de-47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29" r="1550"/>
                    <a:stretch/>
                  </pic:blipFill>
                  <pic:spPr bwMode="auto">
                    <a:xfrm>
                      <a:off x="0" y="0"/>
                      <a:ext cx="3718329" cy="2429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3529" w:rsidRDefault="00243529" w:rsidP="0024352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Рис.1 – пример спектра тормозного излучения.</w:t>
      </w:r>
    </w:p>
    <w:p w:rsidR="00243529" w:rsidRDefault="00243529" w:rsidP="00243529">
      <w:pPr>
        <w:jc w:val="center"/>
        <w:rPr>
          <w:sz w:val="28"/>
          <w:szCs w:val="28"/>
        </w:rPr>
      </w:pPr>
    </w:p>
    <w:p w:rsidR="00243529" w:rsidRDefault="00243529" w:rsidP="009811AF">
      <w:pPr>
        <w:rPr>
          <w:sz w:val="28"/>
          <w:szCs w:val="28"/>
        </w:rPr>
      </w:pPr>
      <w:r>
        <w:rPr>
          <w:sz w:val="28"/>
          <w:szCs w:val="28"/>
        </w:rPr>
        <w:t xml:space="preserve">Пример спектра тормозного излучения представлен на рис.1. В </w:t>
      </w:r>
      <w:r w:rsidRPr="00243529">
        <w:rPr>
          <w:sz w:val="28"/>
          <w:szCs w:val="28"/>
        </w:rPr>
        <w:t xml:space="preserve">[1] </w:t>
      </w:r>
      <w:r>
        <w:rPr>
          <w:sz w:val="28"/>
          <w:szCs w:val="28"/>
        </w:rPr>
        <w:t xml:space="preserve">представлена формула для расчета </w:t>
      </w:r>
      <w:r w:rsidR="00FF2B28">
        <w:rPr>
          <w:sz w:val="28"/>
          <w:szCs w:val="28"/>
        </w:rPr>
        <w:t>спектральной излучательной способности тормозной составляющей</w:t>
      </w:r>
      <w:r w:rsidRPr="00243529">
        <w:rPr>
          <w:sz w:val="28"/>
          <w:szCs w:val="28"/>
        </w:rPr>
        <w:t>:</w:t>
      </w:r>
    </w:p>
    <w:p w:rsidR="00243529" w:rsidRDefault="00243529" w:rsidP="009811AF">
      <w:pPr>
        <w:rPr>
          <w:noProof/>
          <w:lang w:eastAsia="ru-RU"/>
        </w:rPr>
      </w:pPr>
    </w:p>
    <w:p w:rsidR="00243529" w:rsidRPr="00243529" w:rsidRDefault="00243529" w:rsidP="00243529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F5E4AE" wp14:editId="3A52D0A3">
            <wp:extent cx="4391025" cy="1209772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2533" t="46465" r="6039" b="38142"/>
                    <a:stretch/>
                  </pic:blipFill>
                  <pic:spPr bwMode="auto">
                    <a:xfrm>
                      <a:off x="0" y="0"/>
                      <a:ext cx="4485755" cy="1235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3529" w:rsidRDefault="00243529" w:rsidP="009811AF">
      <w:pPr>
        <w:rPr>
          <w:noProof/>
          <w:sz w:val="28"/>
          <w:szCs w:val="28"/>
          <w:lang w:eastAsia="ru-RU"/>
        </w:rPr>
      </w:pPr>
    </w:p>
    <w:p w:rsidR="00243529" w:rsidRDefault="00243529" w:rsidP="00243529">
      <w:pPr>
        <w:jc w:val="center"/>
        <w:rPr>
          <w:sz w:val="28"/>
          <w:szCs w:val="28"/>
        </w:rPr>
      </w:pPr>
    </w:p>
    <w:p w:rsidR="00704787" w:rsidRPr="0055558C" w:rsidRDefault="00704787" w:rsidP="00243529">
      <w:p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В основном излучают кванты с энергией </w:t>
      </w:r>
      <m:oMath>
        <m:r>
          <w:rPr>
            <w:rFonts w:ascii="Cambria Math" w:hAnsi="Cambria Math"/>
            <w:sz w:val="28"/>
            <w:szCs w:val="28"/>
          </w:rPr>
          <m:t>hω≈kT</m:t>
        </m:r>
      </m:oMath>
      <w:r w:rsidRPr="00704787">
        <w:rPr>
          <w:rFonts w:eastAsiaTheme="minorEastAsia"/>
          <w:sz w:val="28"/>
          <w:szCs w:val="28"/>
        </w:rPr>
        <w:t xml:space="preserve">. </w:t>
      </w:r>
      <w:r w:rsidR="00F63FC0">
        <w:rPr>
          <w:rFonts w:eastAsiaTheme="minorEastAsia"/>
          <w:sz w:val="28"/>
          <w:szCs w:val="28"/>
        </w:rPr>
        <w:t>Для темпе</w:t>
      </w:r>
      <w:r w:rsidR="004674E4">
        <w:rPr>
          <w:rFonts w:eastAsiaTheme="minorEastAsia"/>
          <w:sz w:val="28"/>
          <w:szCs w:val="28"/>
        </w:rPr>
        <w:t>ратур электронов от 3</w:t>
      </w:r>
      <w:r w:rsidR="00F63FC0">
        <w:rPr>
          <w:rFonts w:eastAsiaTheme="minorEastAsia"/>
          <w:sz w:val="28"/>
          <w:szCs w:val="28"/>
        </w:rPr>
        <w:t>0000 К до 100000К значения длины волны максимума</w:t>
      </w:r>
      <w:r w:rsidR="004674E4">
        <w:rPr>
          <w:rFonts w:eastAsiaTheme="minorEastAsia"/>
          <w:sz w:val="28"/>
          <w:szCs w:val="28"/>
        </w:rPr>
        <w:t xml:space="preserve"> интенсивности лежат в диапазоне 70</w:t>
      </w:r>
      <w:r w:rsidR="00F63FC0">
        <w:rPr>
          <w:rFonts w:eastAsiaTheme="minorEastAsia"/>
          <w:sz w:val="28"/>
          <w:szCs w:val="28"/>
        </w:rPr>
        <w:t xml:space="preserve"> –</w:t>
      </w:r>
      <w:r w:rsidR="006E71EB">
        <w:rPr>
          <w:rFonts w:eastAsiaTheme="minorEastAsia"/>
          <w:sz w:val="28"/>
          <w:szCs w:val="28"/>
        </w:rPr>
        <w:t xml:space="preserve"> 250</w:t>
      </w:r>
      <w:r w:rsidR="00F63FC0">
        <w:rPr>
          <w:rFonts w:eastAsiaTheme="minorEastAsia"/>
          <w:sz w:val="28"/>
          <w:szCs w:val="28"/>
        </w:rPr>
        <w:t xml:space="preserve">нм. </w:t>
      </w:r>
      <w:r w:rsidR="00743C4C">
        <w:rPr>
          <w:rFonts w:eastAsiaTheme="minorEastAsia"/>
          <w:sz w:val="28"/>
          <w:szCs w:val="28"/>
        </w:rPr>
        <w:t>Спектры</w:t>
      </w:r>
      <w:r w:rsidR="006E71EB">
        <w:rPr>
          <w:rFonts w:eastAsiaTheme="minorEastAsia"/>
          <w:sz w:val="28"/>
          <w:szCs w:val="28"/>
        </w:rPr>
        <w:t>, построенные для четырех температур</w:t>
      </w:r>
      <w:r w:rsidR="006E71EB" w:rsidRPr="006E71EB">
        <w:rPr>
          <w:rFonts w:eastAsiaTheme="minorEastAsia"/>
          <w:sz w:val="28"/>
          <w:szCs w:val="28"/>
        </w:rPr>
        <w:t xml:space="preserve">: 10000 </w:t>
      </w:r>
      <w:r w:rsidR="006E71EB">
        <w:rPr>
          <w:rFonts w:eastAsiaTheme="minorEastAsia"/>
          <w:sz w:val="28"/>
          <w:szCs w:val="28"/>
          <w:lang w:val="en-US"/>
        </w:rPr>
        <w:t>K</w:t>
      </w:r>
      <w:r w:rsidR="006E71EB" w:rsidRPr="006E71EB">
        <w:rPr>
          <w:rFonts w:eastAsiaTheme="minorEastAsia"/>
          <w:sz w:val="28"/>
          <w:szCs w:val="28"/>
        </w:rPr>
        <w:t xml:space="preserve">, 30000 </w:t>
      </w:r>
      <w:r w:rsidR="006E71EB">
        <w:rPr>
          <w:rFonts w:eastAsiaTheme="minorEastAsia"/>
          <w:sz w:val="28"/>
          <w:szCs w:val="28"/>
          <w:lang w:val="en-US"/>
        </w:rPr>
        <w:t>K</w:t>
      </w:r>
      <w:r w:rsidR="006E71EB" w:rsidRPr="006E71EB">
        <w:rPr>
          <w:rFonts w:eastAsiaTheme="minorEastAsia"/>
          <w:sz w:val="28"/>
          <w:szCs w:val="28"/>
        </w:rPr>
        <w:t xml:space="preserve">, 50000 </w:t>
      </w:r>
      <w:r w:rsidR="006E71EB">
        <w:rPr>
          <w:rFonts w:eastAsiaTheme="minorEastAsia"/>
          <w:sz w:val="28"/>
          <w:szCs w:val="28"/>
          <w:lang w:val="en-US"/>
        </w:rPr>
        <w:t>K</w:t>
      </w:r>
      <w:r w:rsidR="006E71EB" w:rsidRPr="006E71EB">
        <w:rPr>
          <w:rFonts w:eastAsiaTheme="minorEastAsia"/>
          <w:sz w:val="28"/>
          <w:szCs w:val="28"/>
        </w:rPr>
        <w:t>, 100000</w:t>
      </w:r>
      <w:r w:rsidR="006E71EB">
        <w:rPr>
          <w:rFonts w:eastAsiaTheme="minorEastAsia"/>
          <w:sz w:val="28"/>
          <w:szCs w:val="28"/>
          <w:lang w:val="en-US"/>
        </w:rPr>
        <w:t>K</w:t>
      </w:r>
      <w:r w:rsidR="006E71EB" w:rsidRPr="006E71EB">
        <w:rPr>
          <w:rFonts w:eastAsiaTheme="minorEastAsia"/>
          <w:sz w:val="28"/>
          <w:szCs w:val="28"/>
        </w:rPr>
        <w:t xml:space="preserve"> –</w:t>
      </w:r>
      <w:r w:rsidR="006E71EB">
        <w:rPr>
          <w:rFonts w:eastAsiaTheme="minorEastAsia"/>
          <w:sz w:val="28"/>
          <w:szCs w:val="28"/>
        </w:rPr>
        <w:t xml:space="preserve">представлены на рис. 2. </w:t>
      </w:r>
      <w:r w:rsidR="00743C4C">
        <w:rPr>
          <w:rFonts w:eastAsiaTheme="minorEastAsia"/>
          <w:sz w:val="28"/>
          <w:szCs w:val="28"/>
        </w:rPr>
        <w:t>Также были построены</w:t>
      </w:r>
      <w:r w:rsidR="0055558C">
        <w:rPr>
          <w:rFonts w:eastAsiaTheme="minorEastAsia"/>
          <w:sz w:val="28"/>
          <w:szCs w:val="28"/>
        </w:rPr>
        <w:t xml:space="preserve"> спектры, зависящие от энергии – рис. 3.</w:t>
      </w:r>
    </w:p>
    <w:p w:rsidR="006E71EB" w:rsidRDefault="006E71EB" w:rsidP="00243529">
      <w:pPr>
        <w:rPr>
          <w:rFonts w:eastAsiaTheme="minorEastAsia"/>
          <w:sz w:val="28"/>
          <w:szCs w:val="28"/>
        </w:rPr>
      </w:pPr>
    </w:p>
    <w:p w:rsidR="006E71EB" w:rsidRDefault="006E71EB" w:rsidP="0024352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067AC9C8">
            <wp:extent cx="6163310" cy="39687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310" cy="396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71EB" w:rsidRDefault="006E71EB" w:rsidP="006E71E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 – спектры тормозного излучения для четырех температур</w:t>
      </w:r>
    </w:p>
    <w:p w:rsidR="008E4AA5" w:rsidRDefault="008E4AA5" w:rsidP="006E71EB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96EDEF1">
            <wp:extent cx="5256213" cy="3193431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814" cy="31962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E4AA5" w:rsidRPr="00726B1C" w:rsidRDefault="008E4AA5" w:rsidP="006E71E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3 – спектры тормозного излучения, в зависимости от энергии. Рассчитаны для трех температур</w:t>
      </w:r>
      <w:r w:rsidRPr="00726B1C">
        <w:rPr>
          <w:sz w:val="28"/>
          <w:szCs w:val="28"/>
        </w:rPr>
        <w:t xml:space="preserve">: 30000 </w:t>
      </w:r>
      <w:r>
        <w:rPr>
          <w:sz w:val="28"/>
          <w:szCs w:val="28"/>
          <w:lang w:val="en-US"/>
        </w:rPr>
        <w:t>K</w:t>
      </w:r>
      <w:r w:rsidRPr="00726B1C">
        <w:rPr>
          <w:sz w:val="28"/>
          <w:szCs w:val="28"/>
        </w:rPr>
        <w:t xml:space="preserve">, 50000 </w:t>
      </w:r>
      <w:r>
        <w:rPr>
          <w:sz w:val="28"/>
          <w:szCs w:val="28"/>
          <w:lang w:val="en-US"/>
        </w:rPr>
        <w:t>K</w:t>
      </w:r>
      <w:r w:rsidRPr="00726B1C">
        <w:rPr>
          <w:sz w:val="28"/>
          <w:szCs w:val="28"/>
        </w:rPr>
        <w:t xml:space="preserve">, 100000 </w:t>
      </w:r>
      <w:r>
        <w:rPr>
          <w:sz w:val="28"/>
          <w:szCs w:val="28"/>
          <w:lang w:val="en-US"/>
        </w:rPr>
        <w:t>K</w:t>
      </w:r>
      <w:r w:rsidRPr="00726B1C">
        <w:rPr>
          <w:sz w:val="28"/>
          <w:szCs w:val="28"/>
        </w:rPr>
        <w:t>.</w:t>
      </w:r>
    </w:p>
    <w:p w:rsidR="006E71EB" w:rsidRPr="006E71EB" w:rsidRDefault="006E71EB" w:rsidP="006E71EB">
      <w:pPr>
        <w:jc w:val="center"/>
        <w:rPr>
          <w:sz w:val="28"/>
          <w:szCs w:val="28"/>
        </w:rPr>
      </w:pPr>
    </w:p>
    <w:p w:rsidR="00243529" w:rsidRDefault="00FD5559" w:rsidP="00243529">
      <w:pPr>
        <w:rPr>
          <w:sz w:val="28"/>
          <w:szCs w:val="28"/>
        </w:rPr>
      </w:pPr>
      <w:r>
        <w:rPr>
          <w:sz w:val="28"/>
          <w:szCs w:val="28"/>
        </w:rPr>
        <w:t xml:space="preserve">Используя спектры, построенные по данной формуле для разных температур, можно оценить энергию электронов, сравнив их с полученным спектров излучения из эксперимента. Для удобства необходимо построить нормированные спектры на середину выбранного диапазона, чтобы исключить влияние констант </w:t>
      </w:r>
      <w:r w:rsidRPr="00FD5559">
        <w:rPr>
          <w:sz w:val="28"/>
          <w:szCs w:val="28"/>
        </w:rPr>
        <w:t xml:space="preserve">[2]. </w:t>
      </w:r>
      <w:r>
        <w:rPr>
          <w:sz w:val="28"/>
          <w:szCs w:val="28"/>
        </w:rPr>
        <w:t>Пример</w:t>
      </w:r>
      <w:r w:rsidR="009B7C1F">
        <w:rPr>
          <w:sz w:val="28"/>
          <w:szCs w:val="28"/>
        </w:rPr>
        <w:t xml:space="preserve"> </w:t>
      </w:r>
      <w:r w:rsidR="00FF2B28">
        <w:rPr>
          <w:sz w:val="28"/>
          <w:szCs w:val="28"/>
        </w:rPr>
        <w:t>наложенных спектров,</w:t>
      </w:r>
      <w:r w:rsidR="009B7C1F">
        <w:rPr>
          <w:sz w:val="28"/>
          <w:szCs w:val="28"/>
        </w:rPr>
        <w:t xml:space="preserve"> нормированных на интенсивность при </w:t>
      </w:r>
      <w:r w:rsidR="009B7C1F">
        <w:rPr>
          <w:rFonts w:cstheme="minorHAnsi"/>
          <w:sz w:val="28"/>
          <w:szCs w:val="28"/>
        </w:rPr>
        <w:t>λ</w:t>
      </w:r>
      <w:r w:rsidR="006E71EB">
        <w:rPr>
          <w:sz w:val="28"/>
          <w:szCs w:val="28"/>
        </w:rPr>
        <w:t>=600,53 нм представлен на рис.</w:t>
      </w:r>
      <w:r w:rsidR="008E4AA5">
        <w:rPr>
          <w:sz w:val="28"/>
          <w:szCs w:val="28"/>
        </w:rPr>
        <w:t>4 а</w:t>
      </w:r>
      <w:r w:rsidR="009B7C1F">
        <w:rPr>
          <w:sz w:val="28"/>
          <w:szCs w:val="28"/>
        </w:rPr>
        <w:t>.</w:t>
      </w:r>
    </w:p>
    <w:p w:rsidR="009B7C1F" w:rsidRDefault="00055497" w:rsidP="0024352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0A0D7149">
            <wp:extent cx="5852067" cy="3214687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34" cy="32192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55497" w:rsidRDefault="00055497" w:rsidP="0024352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1DF9DC4">
            <wp:extent cx="5677909" cy="3557588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798" cy="3568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B7C1F" w:rsidRDefault="008E4AA5" w:rsidP="00FF2B2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4 </w:t>
      </w:r>
      <w:r w:rsidR="00055497">
        <w:rPr>
          <w:sz w:val="28"/>
          <w:szCs w:val="28"/>
        </w:rPr>
        <w:t>– Пример наложенного спектра излучения. а) Полный спектр, б) Часть спектра, где теоретическая зависимость сходится с экспериментальными данными.</w:t>
      </w:r>
    </w:p>
    <w:p w:rsidR="00055497" w:rsidRDefault="00055497" w:rsidP="00FF2B28">
      <w:pPr>
        <w:jc w:val="center"/>
        <w:rPr>
          <w:sz w:val="28"/>
          <w:szCs w:val="28"/>
        </w:rPr>
      </w:pPr>
    </w:p>
    <w:p w:rsidR="00FF2B28" w:rsidRDefault="00FF2B28" w:rsidP="00FF2B28">
      <w:pPr>
        <w:rPr>
          <w:sz w:val="28"/>
          <w:szCs w:val="28"/>
        </w:rPr>
      </w:pPr>
      <w:r>
        <w:rPr>
          <w:sz w:val="28"/>
          <w:szCs w:val="28"/>
        </w:rPr>
        <w:t>Стоит отметить, что при Т</w:t>
      </w:r>
      <w:r>
        <w:rPr>
          <w:sz w:val="28"/>
          <w:szCs w:val="28"/>
          <w:vertAlign w:val="subscript"/>
        </w:rPr>
        <w:t xml:space="preserve">е </w:t>
      </w:r>
      <w:r>
        <w:rPr>
          <w:sz w:val="28"/>
          <w:szCs w:val="28"/>
        </w:rPr>
        <w:t>выше 30000 К в области 600 нм спектры слабо различимы, хотя соответствуют большо</w:t>
      </w:r>
      <w:r w:rsidR="008F0AC4">
        <w:rPr>
          <w:sz w:val="28"/>
          <w:szCs w:val="28"/>
        </w:rPr>
        <w:t>й разницы в энергии электронов</w:t>
      </w:r>
      <w:r>
        <w:rPr>
          <w:sz w:val="28"/>
          <w:szCs w:val="28"/>
        </w:rPr>
        <w:t>.</w:t>
      </w:r>
      <w:r w:rsidR="00055497">
        <w:rPr>
          <w:sz w:val="28"/>
          <w:szCs w:val="28"/>
        </w:rPr>
        <w:t xml:space="preserve"> Для величин длин волн от 510 – 645 нм наблюдается наилучшее соответствие теоретической зависимости и экспериментального спектра</w:t>
      </w:r>
      <w:r w:rsidR="008E4AA5">
        <w:rPr>
          <w:sz w:val="28"/>
          <w:szCs w:val="28"/>
        </w:rPr>
        <w:t xml:space="preserve"> (рис.4 б)</w:t>
      </w:r>
      <w:r w:rsidR="00055497">
        <w:rPr>
          <w:sz w:val="28"/>
          <w:szCs w:val="28"/>
        </w:rPr>
        <w:t xml:space="preserve">.  </w:t>
      </w:r>
      <w:r>
        <w:rPr>
          <w:sz w:val="28"/>
          <w:szCs w:val="28"/>
        </w:rPr>
        <w:t xml:space="preserve"> </w:t>
      </w:r>
    </w:p>
    <w:p w:rsidR="006C1587" w:rsidRDefault="006C1587" w:rsidP="00FF2B28">
      <w:pPr>
        <w:rPr>
          <w:sz w:val="28"/>
          <w:szCs w:val="28"/>
        </w:rPr>
      </w:pPr>
      <w:r>
        <w:rPr>
          <w:sz w:val="28"/>
          <w:szCs w:val="28"/>
        </w:rPr>
        <w:t xml:space="preserve">Также были проведен сравнительный анализ, при котором визуальный максимум интенсивности непрерывной части спектра, полученного из эксперимента, соотносился с теоретическим спектром с максимум в этой же точке. На Рис. 5 экспериментальный спектр сравнивается с теоретическими спектрами тормозного излучения с максимумами при </w:t>
      </w:r>
      <w:r>
        <w:rPr>
          <w:rFonts w:cstheme="minorHAnsi"/>
          <w:sz w:val="28"/>
          <w:szCs w:val="28"/>
        </w:rPr>
        <w:t>λ</w:t>
      </w:r>
      <w:r>
        <w:rPr>
          <w:sz w:val="28"/>
          <w:szCs w:val="28"/>
        </w:rPr>
        <w:t xml:space="preserve"> = 450 нм и </w:t>
      </w:r>
      <w:r>
        <w:rPr>
          <w:rFonts w:cstheme="minorHAnsi"/>
          <w:sz w:val="28"/>
          <w:szCs w:val="28"/>
        </w:rPr>
        <w:t>λ</w:t>
      </w:r>
      <w:r>
        <w:rPr>
          <w:sz w:val="28"/>
          <w:szCs w:val="28"/>
        </w:rPr>
        <w:t xml:space="preserve"> = 410 нм. </w:t>
      </w:r>
    </w:p>
    <w:p w:rsidR="00726B1C" w:rsidRDefault="00726B1C" w:rsidP="00FF2B28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8EB6E59">
            <wp:extent cx="5658842" cy="36099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541" cy="36187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26B1C" w:rsidRDefault="00726B1C" w:rsidP="00726B1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5 – Наложенные спектры тормозного излучения с максимумами при 410 нм (17500 К), 450 нм (16000 К).</w:t>
      </w:r>
    </w:p>
    <w:p w:rsidR="006C1587" w:rsidRDefault="006C1587" w:rsidP="00726B1C">
      <w:pPr>
        <w:jc w:val="center"/>
        <w:rPr>
          <w:sz w:val="28"/>
          <w:szCs w:val="28"/>
        </w:rPr>
      </w:pPr>
      <w:bookmarkStart w:id="0" w:name="_GoBack"/>
      <w:bookmarkEnd w:id="0"/>
    </w:p>
    <w:p w:rsidR="00FF2B28" w:rsidRDefault="00FF2B28" w:rsidP="00FF2B28">
      <w:pPr>
        <w:rPr>
          <w:sz w:val="28"/>
          <w:szCs w:val="28"/>
        </w:rPr>
      </w:pPr>
      <w:r>
        <w:rPr>
          <w:sz w:val="28"/>
          <w:szCs w:val="28"/>
        </w:rPr>
        <w:t xml:space="preserve">В виду того, что спектры сходятся в достаточно узкой полосе длин волн, необходимо дополнить влияние на непрерывную область спектра рекомбинационным излучением. </w:t>
      </w:r>
    </w:p>
    <w:p w:rsidR="00FF2B28" w:rsidRDefault="00FF2B28" w:rsidP="00FF2B28">
      <w:pPr>
        <w:rPr>
          <w:sz w:val="28"/>
          <w:szCs w:val="28"/>
        </w:rPr>
      </w:pPr>
      <w:r>
        <w:rPr>
          <w:sz w:val="28"/>
          <w:szCs w:val="28"/>
        </w:rPr>
        <w:t xml:space="preserve">В монографии </w:t>
      </w:r>
      <w:r w:rsidRPr="00FF2B28">
        <w:rPr>
          <w:sz w:val="28"/>
          <w:szCs w:val="28"/>
        </w:rPr>
        <w:t xml:space="preserve">[1] </w:t>
      </w:r>
      <w:r>
        <w:rPr>
          <w:sz w:val="28"/>
          <w:szCs w:val="28"/>
        </w:rPr>
        <w:t>описывается полное испускание в непрерывном спектре (стр. 128). Формула для спектральной излучательной способности с учетом тормозной и рекомбинационной составляющей в приближенном виде выглядит следующем образом</w:t>
      </w:r>
      <w:r w:rsidRPr="00FF2B28">
        <w:rPr>
          <w:sz w:val="28"/>
          <w:szCs w:val="28"/>
        </w:rPr>
        <w:t>:</w:t>
      </w:r>
    </w:p>
    <w:p w:rsidR="008F0AC4" w:rsidRDefault="008F0AC4" w:rsidP="00FF2B28">
      <w:pPr>
        <w:rPr>
          <w:noProof/>
          <w:lang w:eastAsia="ru-RU"/>
        </w:rPr>
      </w:pPr>
    </w:p>
    <w:p w:rsidR="00FF2B28" w:rsidRDefault="008F0AC4" w:rsidP="008F0AC4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5833C8" wp14:editId="070DDEF5">
            <wp:extent cx="3395978" cy="10490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3655" t="27936" r="5719" b="55245"/>
                    <a:stretch/>
                  </pic:blipFill>
                  <pic:spPr bwMode="auto">
                    <a:xfrm>
                      <a:off x="0" y="0"/>
                      <a:ext cx="3453393" cy="106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AC4" w:rsidRDefault="008F0AC4" w:rsidP="008F0AC4">
      <w:pPr>
        <w:rPr>
          <w:sz w:val="28"/>
          <w:szCs w:val="28"/>
        </w:rPr>
      </w:pPr>
      <w:r>
        <w:rPr>
          <w:sz w:val="28"/>
          <w:szCs w:val="28"/>
        </w:rPr>
        <w:t xml:space="preserve">Проведя аналогичную процедуру, чтобы описана для тормозного спектра, необходимо подобрать ту энергию электронов, при которой спектры будут совпадать. </w:t>
      </w:r>
    </w:p>
    <w:p w:rsidR="003D22AA" w:rsidRDefault="003D22AA" w:rsidP="008F0AC4">
      <w:pPr>
        <w:rPr>
          <w:sz w:val="28"/>
          <w:szCs w:val="28"/>
        </w:rPr>
      </w:pPr>
    </w:p>
    <w:p w:rsidR="003D22AA" w:rsidRDefault="003D22AA" w:rsidP="008F0AC4">
      <w:pPr>
        <w:rPr>
          <w:sz w:val="28"/>
          <w:szCs w:val="28"/>
        </w:rPr>
      </w:pPr>
    </w:p>
    <w:p w:rsidR="003D22AA" w:rsidRDefault="003D22AA" w:rsidP="008F0AC4">
      <w:pPr>
        <w:rPr>
          <w:sz w:val="28"/>
          <w:szCs w:val="28"/>
        </w:rPr>
      </w:pPr>
    </w:p>
    <w:p w:rsidR="003D22AA" w:rsidRDefault="003D22AA" w:rsidP="008F0AC4">
      <w:pPr>
        <w:rPr>
          <w:sz w:val="28"/>
          <w:szCs w:val="28"/>
        </w:rPr>
      </w:pPr>
    </w:p>
    <w:p w:rsidR="003D22AA" w:rsidRDefault="003D22AA" w:rsidP="008F0AC4">
      <w:pPr>
        <w:rPr>
          <w:sz w:val="28"/>
          <w:szCs w:val="28"/>
        </w:rPr>
      </w:pPr>
    </w:p>
    <w:p w:rsidR="003D22AA" w:rsidRDefault="003D22AA" w:rsidP="008F0AC4">
      <w:pPr>
        <w:rPr>
          <w:sz w:val="28"/>
          <w:szCs w:val="28"/>
        </w:rPr>
      </w:pPr>
    </w:p>
    <w:p w:rsidR="003D22AA" w:rsidRDefault="003D22AA" w:rsidP="008F0AC4">
      <w:pPr>
        <w:rPr>
          <w:sz w:val="28"/>
          <w:szCs w:val="28"/>
        </w:rPr>
      </w:pPr>
    </w:p>
    <w:p w:rsidR="003D22AA" w:rsidRDefault="003D22AA" w:rsidP="008F0AC4">
      <w:pPr>
        <w:rPr>
          <w:sz w:val="28"/>
          <w:szCs w:val="28"/>
        </w:rPr>
      </w:pPr>
    </w:p>
    <w:p w:rsidR="008F0AC4" w:rsidRDefault="008F0AC4" w:rsidP="008F0AC4">
      <w:pPr>
        <w:rPr>
          <w:sz w:val="28"/>
          <w:szCs w:val="28"/>
        </w:rPr>
      </w:pPr>
      <w:r w:rsidRPr="008F0AC4">
        <w:rPr>
          <w:sz w:val="28"/>
          <w:szCs w:val="28"/>
        </w:rPr>
        <w:t xml:space="preserve">[1] </w:t>
      </w:r>
      <w:r>
        <w:rPr>
          <w:sz w:val="28"/>
          <w:szCs w:val="28"/>
        </w:rPr>
        <w:t>Ю. П. Райзер. Физика газового разряда. 1992 г.</w:t>
      </w:r>
    </w:p>
    <w:p w:rsidR="008F0AC4" w:rsidRPr="008F0AC4" w:rsidRDefault="008F0AC4" w:rsidP="008F0AC4">
      <w:pPr>
        <w:rPr>
          <w:sz w:val="28"/>
          <w:szCs w:val="28"/>
        </w:rPr>
      </w:pPr>
      <w:r w:rsidRPr="008F0AC4">
        <w:rPr>
          <w:sz w:val="28"/>
          <w:szCs w:val="28"/>
        </w:rPr>
        <w:t xml:space="preserve">[2] </w:t>
      </w:r>
      <w:r>
        <w:rPr>
          <w:sz w:val="28"/>
          <w:szCs w:val="28"/>
        </w:rPr>
        <w:t>В. М. Шибковa,</w:t>
      </w:r>
      <w:r w:rsidRPr="008F0AC4">
        <w:rPr>
          <w:sz w:val="28"/>
          <w:szCs w:val="28"/>
        </w:rPr>
        <w:t xml:space="preserve"> Л. В. Шибкова, А. А. Логунов</w:t>
      </w:r>
      <w:r>
        <w:rPr>
          <w:sz w:val="28"/>
          <w:szCs w:val="28"/>
        </w:rPr>
        <w:t xml:space="preserve">. </w:t>
      </w:r>
      <w:r w:rsidRPr="008F0AC4">
        <w:rPr>
          <w:sz w:val="28"/>
          <w:szCs w:val="28"/>
        </w:rPr>
        <w:t>Температура электронов в п</w:t>
      </w:r>
      <w:r>
        <w:rPr>
          <w:sz w:val="28"/>
          <w:szCs w:val="28"/>
        </w:rPr>
        <w:t xml:space="preserve">лазме разряда постоянного тока, </w:t>
      </w:r>
      <w:r w:rsidRPr="008F0AC4">
        <w:rPr>
          <w:sz w:val="28"/>
          <w:szCs w:val="28"/>
        </w:rPr>
        <w:t>создаваемого в сверхзвуковом воздушном потоке</w:t>
      </w:r>
      <w:r>
        <w:rPr>
          <w:sz w:val="28"/>
          <w:szCs w:val="28"/>
        </w:rPr>
        <w:t xml:space="preserve">. </w:t>
      </w:r>
      <w:r w:rsidRPr="008F0AC4">
        <w:rPr>
          <w:sz w:val="28"/>
          <w:szCs w:val="28"/>
        </w:rPr>
        <w:t>ВМУ. Серия 3. ФИЗИКА. АСТРОНОМИЯ. 2017. № 3</w:t>
      </w:r>
      <w:r>
        <w:rPr>
          <w:sz w:val="28"/>
          <w:szCs w:val="28"/>
        </w:rPr>
        <w:t>. 2016 г.</w:t>
      </w:r>
    </w:p>
    <w:sectPr w:rsidR="008F0AC4" w:rsidRPr="008F0A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36A"/>
    <w:rsid w:val="00055497"/>
    <w:rsid w:val="00243529"/>
    <w:rsid w:val="002B650F"/>
    <w:rsid w:val="003D22AA"/>
    <w:rsid w:val="004674E4"/>
    <w:rsid w:val="004F436A"/>
    <w:rsid w:val="0055558C"/>
    <w:rsid w:val="006C1587"/>
    <w:rsid w:val="006E71EB"/>
    <w:rsid w:val="00704787"/>
    <w:rsid w:val="00726B1C"/>
    <w:rsid w:val="00743C4C"/>
    <w:rsid w:val="008E4AA5"/>
    <w:rsid w:val="008F0AC4"/>
    <w:rsid w:val="009811AF"/>
    <w:rsid w:val="009B7C1F"/>
    <w:rsid w:val="00DB72D5"/>
    <w:rsid w:val="00E0230F"/>
    <w:rsid w:val="00F63FC0"/>
    <w:rsid w:val="00FD5559"/>
    <w:rsid w:val="00FF2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88929F"/>
  <w15:chartTrackingRefBased/>
  <w15:docId w15:val="{2CAF495F-C89B-427D-BF0B-171F8178F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0478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190DAC-4583-4638-819E-DEB26D3E6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</TotalTime>
  <Pages>6</Pages>
  <Words>528</Words>
  <Characters>3015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Скворцова</dc:creator>
  <cp:keywords/>
  <dc:description/>
  <cp:lastModifiedBy>Павел Уланов</cp:lastModifiedBy>
  <cp:revision>7</cp:revision>
  <dcterms:created xsi:type="dcterms:W3CDTF">2019-12-20T16:28:00Z</dcterms:created>
  <dcterms:modified xsi:type="dcterms:W3CDTF">2020-01-20T08:59:00Z</dcterms:modified>
</cp:coreProperties>
</file>