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Структура паттерна для проверки валидации тестового поля, содержащего адрес электронной почты: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pattern=(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"[A-Z1-8]{1,100}"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"@"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"[a-z]{1,9}"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highlight w:val="whit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"[a-z0-9]{1,3}"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первых квадратных скобках указываются допустимые значения символов для имени адреса, в данном случае допустимы только прописные буквы от А до Z и цифры от 1 до 8. В фигурных скобках указано количество символов в имени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следующим блоком идет символ “@”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затем указаны допустимые символы для домена второго уровня (вторая квадратная скобка), в данном примере допустимы только строчные буквы от а до z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последняя пара квадратных скобок указывает на допустимые символы для домена верхнего уровня - только строчные буквы и цифры от 0 до 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