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1A4" w:rsidRDefault="00A431A4" w:rsidP="00A431A4">
      <w:pPr>
        <w:keepNext/>
        <w:tabs>
          <w:tab w:val="left" w:pos="270"/>
          <w:tab w:val="left" w:pos="360"/>
          <w:tab w:val="left" w:pos="4320"/>
        </w:tabs>
        <w:jc w:val="both"/>
        <w:outlineLvl w:val="0"/>
        <w:rPr>
          <w:b/>
          <w:sz w:val="28"/>
        </w:rPr>
      </w:pPr>
      <w:r>
        <w:rPr>
          <w:b/>
          <w:sz w:val="28"/>
        </w:rPr>
        <w:t>Chapter 5 Physical Database Design and Performance</w:t>
      </w:r>
    </w:p>
    <w:p w:rsidR="00A431A4" w:rsidRDefault="00A431A4" w:rsidP="00A431A4">
      <w:pPr>
        <w:keepNext/>
        <w:tabs>
          <w:tab w:val="left" w:pos="270"/>
          <w:tab w:val="left" w:pos="360"/>
          <w:tab w:val="left" w:pos="4320"/>
        </w:tabs>
        <w:jc w:val="both"/>
        <w:rPr>
          <w:b/>
          <w:sz w:val="28"/>
        </w:rPr>
      </w:pPr>
    </w:p>
    <w:p w:rsidR="00A431A4" w:rsidRDefault="00A431A4" w:rsidP="00A431A4">
      <w:pPr>
        <w:keepNext/>
        <w:tabs>
          <w:tab w:val="left" w:pos="270"/>
          <w:tab w:val="left" w:pos="360"/>
          <w:tab w:val="left" w:pos="4320"/>
        </w:tabs>
        <w:jc w:val="both"/>
        <w:outlineLvl w:val="0"/>
        <w:rPr>
          <w:b/>
          <w:sz w:val="24"/>
        </w:rPr>
      </w:pPr>
      <w:r>
        <w:rPr>
          <w:b/>
          <w:sz w:val="24"/>
        </w:rPr>
        <w:t>Chapter Overview</w:t>
      </w:r>
    </w:p>
    <w:p w:rsidR="00A431A4" w:rsidRDefault="00A431A4" w:rsidP="00A431A4">
      <w:pPr>
        <w:keepNext/>
        <w:tabs>
          <w:tab w:val="left" w:pos="270"/>
          <w:tab w:val="left" w:pos="360"/>
          <w:tab w:val="left" w:pos="4320"/>
        </w:tabs>
        <w:jc w:val="both"/>
        <w:rPr>
          <w:b/>
          <w:sz w:val="24"/>
        </w:rPr>
      </w:pPr>
    </w:p>
    <w:p w:rsidR="00A431A4" w:rsidRDefault="00A431A4" w:rsidP="00A431A4">
      <w:pPr>
        <w:keepNext/>
        <w:tabs>
          <w:tab w:val="left" w:pos="270"/>
          <w:tab w:val="left" w:pos="360"/>
          <w:tab w:val="left" w:pos="4320"/>
        </w:tabs>
        <w:jc w:val="both"/>
        <w:rPr>
          <w:sz w:val="24"/>
        </w:rPr>
      </w:pPr>
      <w:r>
        <w:rPr>
          <w:sz w:val="24"/>
        </w:rPr>
        <w:t xml:space="preserve">This chapter presents the basic steps that are required to develop an effective physical database design. Physical database design is very important as it immediately affects factors that are important to the end user and the entire enterprise: data integrity and security, response times, usability and user experience, and so on. First, we present a simple approach to estimating the volume of data in a database, as well as the probable data usage patterns. Next, we discuss issues associated with defining fields, including data type determination, coding and compression techniques, controlling data integrity, and handling missing data. We then discuss designing physical records and include an expanded section on </w:t>
      </w:r>
      <w:proofErr w:type="spellStart"/>
      <w:r>
        <w:rPr>
          <w:sz w:val="24"/>
        </w:rPr>
        <w:t>denormalization</w:t>
      </w:r>
      <w:proofErr w:type="spellEnd"/>
      <w:r>
        <w:rPr>
          <w:sz w:val="24"/>
        </w:rPr>
        <w:t xml:space="preserve">. Vertical and horizontal partitioning </w:t>
      </w:r>
      <w:proofErr w:type="gramStart"/>
      <w:r>
        <w:rPr>
          <w:sz w:val="24"/>
        </w:rPr>
        <w:t>are</w:t>
      </w:r>
      <w:proofErr w:type="gramEnd"/>
      <w:r>
        <w:rPr>
          <w:sz w:val="24"/>
        </w:rPr>
        <w:t xml:space="preserve"> covered next. We describe the basic file organizations and the trade-offs that are typically involved in selecting a file organization. We examine the use and types of indexes. File access performance is discussed, including a discussion of query optimization. Overall, the chapter emphasizes the physical design process and the goals of that process.</w:t>
      </w:r>
    </w:p>
    <w:p w:rsidR="00A431A4" w:rsidRDefault="00A431A4" w:rsidP="00A431A4">
      <w:pPr>
        <w:keepNext/>
        <w:tabs>
          <w:tab w:val="left" w:pos="270"/>
          <w:tab w:val="left" w:pos="360"/>
          <w:tab w:val="left" w:pos="4320"/>
        </w:tabs>
        <w:jc w:val="both"/>
        <w:rPr>
          <w:sz w:val="24"/>
        </w:rPr>
      </w:pPr>
    </w:p>
    <w:p w:rsidR="00A431A4" w:rsidRDefault="00A431A4" w:rsidP="00A431A4">
      <w:pPr>
        <w:keepNext/>
        <w:tabs>
          <w:tab w:val="left" w:pos="270"/>
          <w:tab w:val="left" w:pos="360"/>
          <w:tab w:val="left" w:pos="4320"/>
        </w:tabs>
        <w:jc w:val="both"/>
        <w:outlineLvl w:val="0"/>
        <w:rPr>
          <w:b/>
          <w:sz w:val="24"/>
        </w:rPr>
      </w:pPr>
      <w:r>
        <w:rPr>
          <w:b/>
          <w:sz w:val="24"/>
        </w:rPr>
        <w:t>Chapter Objectives</w:t>
      </w:r>
    </w:p>
    <w:p w:rsidR="00A431A4" w:rsidRDefault="00A431A4" w:rsidP="00A431A4">
      <w:pPr>
        <w:keepNext/>
        <w:tabs>
          <w:tab w:val="left" w:pos="270"/>
          <w:tab w:val="left" w:pos="360"/>
          <w:tab w:val="left" w:pos="4320"/>
        </w:tabs>
        <w:jc w:val="both"/>
        <w:rPr>
          <w:b/>
          <w:sz w:val="24"/>
        </w:rPr>
      </w:pPr>
    </w:p>
    <w:p w:rsidR="00A431A4" w:rsidRDefault="00A431A4" w:rsidP="00A431A4">
      <w:pPr>
        <w:keepNext/>
        <w:tabs>
          <w:tab w:val="left" w:pos="270"/>
          <w:tab w:val="left" w:pos="360"/>
          <w:tab w:val="left" w:pos="4320"/>
        </w:tabs>
        <w:jc w:val="both"/>
        <w:rPr>
          <w:i/>
          <w:sz w:val="24"/>
        </w:rPr>
      </w:pPr>
      <w:bookmarkStart w:id="0" w:name="_GoBack"/>
      <w:bookmarkEnd w:id="0"/>
    </w:p>
    <w:p w:rsidR="00A431A4" w:rsidRDefault="00A431A4" w:rsidP="00A431A4">
      <w:pPr>
        <w:keepNext/>
        <w:numPr>
          <w:ilvl w:val="0"/>
          <w:numId w:val="2"/>
        </w:numPr>
        <w:ind w:hanging="720"/>
        <w:jc w:val="both"/>
        <w:rPr>
          <w:sz w:val="24"/>
        </w:rPr>
      </w:pPr>
      <w:r>
        <w:rPr>
          <w:sz w:val="24"/>
        </w:rPr>
        <w:t>Present physical database design as a critical element in achieving overall database objectives, rather than as an afterthought.</w:t>
      </w:r>
    </w:p>
    <w:p w:rsidR="00A431A4" w:rsidRDefault="00A431A4" w:rsidP="00A431A4">
      <w:pPr>
        <w:keepNext/>
        <w:numPr>
          <w:ilvl w:val="0"/>
          <w:numId w:val="2"/>
        </w:numPr>
        <w:ind w:hanging="720"/>
        <w:jc w:val="both"/>
        <w:rPr>
          <w:sz w:val="24"/>
        </w:rPr>
      </w:pPr>
      <w:r>
        <w:rPr>
          <w:sz w:val="24"/>
        </w:rPr>
        <w:t>Ensure that students understand the factors that must be considered in distributing data effectively and how a simple model can be used to obtain at least a first-cut distribution.</w:t>
      </w:r>
    </w:p>
    <w:p w:rsidR="00A431A4" w:rsidRDefault="00A431A4" w:rsidP="00A431A4">
      <w:pPr>
        <w:keepNext/>
        <w:numPr>
          <w:ilvl w:val="0"/>
          <w:numId w:val="2"/>
        </w:numPr>
        <w:ind w:hanging="720"/>
        <w:jc w:val="both"/>
        <w:rPr>
          <w:sz w:val="24"/>
        </w:rPr>
      </w:pPr>
      <w:r>
        <w:rPr>
          <w:sz w:val="24"/>
        </w:rPr>
        <w:t>Provide students with a sound understanding of the use of indexes and the trade-offs that must be considered in their use.</w:t>
      </w:r>
    </w:p>
    <w:p w:rsidR="00A431A4" w:rsidRDefault="00A431A4" w:rsidP="00A431A4">
      <w:pPr>
        <w:keepNext/>
        <w:numPr>
          <w:ilvl w:val="0"/>
          <w:numId w:val="2"/>
        </w:numPr>
        <w:ind w:hanging="720"/>
        <w:jc w:val="both"/>
        <w:rPr>
          <w:sz w:val="24"/>
        </w:rPr>
      </w:pPr>
      <w:r>
        <w:rPr>
          <w:sz w:val="24"/>
        </w:rPr>
        <w:t xml:space="preserve">Ensure students understand that </w:t>
      </w:r>
      <w:proofErr w:type="spellStart"/>
      <w:r>
        <w:rPr>
          <w:sz w:val="24"/>
        </w:rPr>
        <w:t>denormalization</w:t>
      </w:r>
      <w:proofErr w:type="spellEnd"/>
      <w:r>
        <w:rPr>
          <w:sz w:val="24"/>
        </w:rPr>
        <w:t xml:space="preserve"> must be used with great care and for specific reasons.</w:t>
      </w:r>
    </w:p>
    <w:p w:rsidR="00A431A4" w:rsidRDefault="00A431A4" w:rsidP="00A431A4">
      <w:pPr>
        <w:keepNext/>
        <w:tabs>
          <w:tab w:val="left" w:pos="270"/>
          <w:tab w:val="left" w:pos="4320"/>
        </w:tabs>
        <w:jc w:val="both"/>
        <w:rPr>
          <w:sz w:val="24"/>
        </w:rPr>
      </w:pPr>
    </w:p>
    <w:p w:rsidR="00A431A4" w:rsidRDefault="00A431A4" w:rsidP="00A431A4">
      <w:pPr>
        <w:keepNext/>
        <w:tabs>
          <w:tab w:val="left" w:pos="270"/>
          <w:tab w:val="left" w:pos="360"/>
          <w:tab w:val="left" w:pos="4320"/>
        </w:tabs>
        <w:jc w:val="both"/>
        <w:outlineLvl w:val="0"/>
        <w:rPr>
          <w:b/>
          <w:sz w:val="24"/>
        </w:rPr>
      </w:pPr>
      <w:r>
        <w:rPr>
          <w:b/>
          <w:sz w:val="24"/>
        </w:rPr>
        <w:t>Key Terms</w:t>
      </w:r>
    </w:p>
    <w:p w:rsidR="00A431A4" w:rsidRDefault="00A431A4" w:rsidP="00A431A4">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930"/>
        <w:gridCol w:w="2993"/>
      </w:tblGrid>
      <w:tr w:rsidR="00A431A4" w:rsidTr="00326121">
        <w:tc>
          <w:tcPr>
            <w:tcW w:w="2933" w:type="dxa"/>
          </w:tcPr>
          <w:p w:rsidR="00A431A4" w:rsidRDefault="00A431A4" w:rsidP="00326121">
            <w:pPr>
              <w:jc w:val="both"/>
              <w:rPr>
                <w:sz w:val="24"/>
              </w:rPr>
            </w:pPr>
            <w:r>
              <w:rPr>
                <w:sz w:val="24"/>
              </w:rPr>
              <w:t>Data type</w:t>
            </w:r>
          </w:p>
        </w:tc>
        <w:tc>
          <w:tcPr>
            <w:tcW w:w="2930" w:type="dxa"/>
          </w:tcPr>
          <w:p w:rsidR="00A431A4" w:rsidRDefault="00A431A4" w:rsidP="00326121">
            <w:pPr>
              <w:jc w:val="both"/>
              <w:rPr>
                <w:sz w:val="24"/>
              </w:rPr>
            </w:pPr>
            <w:r>
              <w:rPr>
                <w:sz w:val="24"/>
              </w:rPr>
              <w:t>Hashed file organization</w:t>
            </w:r>
          </w:p>
        </w:tc>
        <w:tc>
          <w:tcPr>
            <w:tcW w:w="2993" w:type="dxa"/>
          </w:tcPr>
          <w:p w:rsidR="00A431A4" w:rsidRDefault="00A431A4" w:rsidP="00326121">
            <w:pPr>
              <w:jc w:val="both"/>
              <w:rPr>
                <w:sz w:val="24"/>
              </w:rPr>
            </w:pPr>
            <w:r>
              <w:rPr>
                <w:sz w:val="24"/>
              </w:rPr>
              <w:t>Physical file</w:t>
            </w:r>
          </w:p>
        </w:tc>
      </w:tr>
      <w:tr w:rsidR="00A431A4" w:rsidTr="00326121">
        <w:tc>
          <w:tcPr>
            <w:tcW w:w="2933" w:type="dxa"/>
          </w:tcPr>
          <w:p w:rsidR="00A431A4" w:rsidRDefault="00A431A4" w:rsidP="00326121">
            <w:pPr>
              <w:jc w:val="both"/>
              <w:rPr>
                <w:sz w:val="24"/>
              </w:rPr>
            </w:pPr>
            <w:proofErr w:type="spellStart"/>
            <w:r>
              <w:rPr>
                <w:sz w:val="24"/>
              </w:rPr>
              <w:t>Denormalization</w:t>
            </w:r>
            <w:proofErr w:type="spellEnd"/>
          </w:p>
        </w:tc>
        <w:tc>
          <w:tcPr>
            <w:tcW w:w="2930" w:type="dxa"/>
          </w:tcPr>
          <w:p w:rsidR="00A431A4" w:rsidRDefault="00A431A4" w:rsidP="00326121">
            <w:pPr>
              <w:jc w:val="both"/>
              <w:rPr>
                <w:sz w:val="24"/>
              </w:rPr>
            </w:pPr>
            <w:r>
              <w:rPr>
                <w:sz w:val="24"/>
              </w:rPr>
              <w:t>Hashing algorithm</w:t>
            </w:r>
          </w:p>
        </w:tc>
        <w:tc>
          <w:tcPr>
            <w:tcW w:w="2993" w:type="dxa"/>
          </w:tcPr>
          <w:p w:rsidR="00A431A4" w:rsidRDefault="00A431A4" w:rsidP="00326121">
            <w:pPr>
              <w:jc w:val="both"/>
              <w:rPr>
                <w:sz w:val="24"/>
              </w:rPr>
            </w:pPr>
            <w:r>
              <w:rPr>
                <w:sz w:val="24"/>
              </w:rPr>
              <w:t>Pointer</w:t>
            </w:r>
          </w:p>
        </w:tc>
      </w:tr>
      <w:tr w:rsidR="00A431A4" w:rsidTr="00326121">
        <w:trPr>
          <w:trHeight w:val="251"/>
        </w:trPr>
        <w:tc>
          <w:tcPr>
            <w:tcW w:w="2933" w:type="dxa"/>
          </w:tcPr>
          <w:p w:rsidR="00A431A4" w:rsidRDefault="00A431A4" w:rsidP="00326121">
            <w:pPr>
              <w:jc w:val="both"/>
              <w:rPr>
                <w:sz w:val="24"/>
              </w:rPr>
            </w:pPr>
            <w:r>
              <w:rPr>
                <w:sz w:val="24"/>
              </w:rPr>
              <w:t>Extent</w:t>
            </w:r>
          </w:p>
        </w:tc>
        <w:tc>
          <w:tcPr>
            <w:tcW w:w="2930" w:type="dxa"/>
          </w:tcPr>
          <w:p w:rsidR="00A431A4" w:rsidRDefault="00A431A4" w:rsidP="00326121">
            <w:pPr>
              <w:jc w:val="both"/>
              <w:rPr>
                <w:sz w:val="24"/>
              </w:rPr>
            </w:pPr>
            <w:r>
              <w:rPr>
                <w:sz w:val="24"/>
              </w:rPr>
              <w:t>Horizontal partitioning</w:t>
            </w:r>
          </w:p>
        </w:tc>
        <w:tc>
          <w:tcPr>
            <w:tcW w:w="2993" w:type="dxa"/>
          </w:tcPr>
          <w:p w:rsidR="00A431A4" w:rsidRDefault="00A431A4" w:rsidP="00326121">
            <w:pPr>
              <w:jc w:val="both"/>
              <w:rPr>
                <w:sz w:val="24"/>
              </w:rPr>
            </w:pPr>
            <w:r>
              <w:rPr>
                <w:sz w:val="24"/>
              </w:rPr>
              <w:t>Secondary key</w:t>
            </w:r>
          </w:p>
        </w:tc>
      </w:tr>
      <w:tr w:rsidR="00A431A4" w:rsidTr="00326121">
        <w:tc>
          <w:tcPr>
            <w:tcW w:w="2933" w:type="dxa"/>
          </w:tcPr>
          <w:p w:rsidR="00A431A4" w:rsidRDefault="00A431A4" w:rsidP="00326121">
            <w:pPr>
              <w:jc w:val="both"/>
              <w:rPr>
                <w:sz w:val="24"/>
              </w:rPr>
            </w:pPr>
            <w:r>
              <w:rPr>
                <w:sz w:val="24"/>
              </w:rPr>
              <w:t>Field</w:t>
            </w:r>
          </w:p>
        </w:tc>
        <w:tc>
          <w:tcPr>
            <w:tcW w:w="2930" w:type="dxa"/>
          </w:tcPr>
          <w:p w:rsidR="00A431A4" w:rsidRDefault="00A431A4" w:rsidP="00326121">
            <w:pPr>
              <w:jc w:val="both"/>
              <w:rPr>
                <w:sz w:val="24"/>
              </w:rPr>
            </w:pPr>
            <w:r>
              <w:rPr>
                <w:sz w:val="24"/>
              </w:rPr>
              <w:t>Index</w:t>
            </w:r>
          </w:p>
        </w:tc>
        <w:tc>
          <w:tcPr>
            <w:tcW w:w="2993" w:type="dxa"/>
          </w:tcPr>
          <w:p w:rsidR="00A431A4" w:rsidRDefault="00A431A4" w:rsidP="00326121">
            <w:pPr>
              <w:jc w:val="both"/>
              <w:rPr>
                <w:sz w:val="24"/>
              </w:rPr>
            </w:pPr>
            <w:r>
              <w:rPr>
                <w:sz w:val="24"/>
              </w:rPr>
              <w:t>Sequential file organization</w:t>
            </w:r>
          </w:p>
        </w:tc>
      </w:tr>
      <w:tr w:rsidR="00A431A4" w:rsidTr="00326121">
        <w:tc>
          <w:tcPr>
            <w:tcW w:w="2933" w:type="dxa"/>
          </w:tcPr>
          <w:p w:rsidR="00A431A4" w:rsidRDefault="00A431A4" w:rsidP="00326121">
            <w:pPr>
              <w:jc w:val="both"/>
              <w:rPr>
                <w:sz w:val="24"/>
              </w:rPr>
            </w:pPr>
            <w:r>
              <w:rPr>
                <w:sz w:val="24"/>
              </w:rPr>
              <w:t>File organization</w:t>
            </w:r>
          </w:p>
        </w:tc>
        <w:tc>
          <w:tcPr>
            <w:tcW w:w="2930" w:type="dxa"/>
          </w:tcPr>
          <w:p w:rsidR="00A431A4" w:rsidRDefault="00A431A4" w:rsidP="00326121">
            <w:pPr>
              <w:jc w:val="both"/>
              <w:rPr>
                <w:sz w:val="24"/>
              </w:rPr>
            </w:pPr>
            <w:r>
              <w:rPr>
                <w:sz w:val="24"/>
              </w:rPr>
              <w:t>Indexed file organization</w:t>
            </w:r>
          </w:p>
        </w:tc>
        <w:tc>
          <w:tcPr>
            <w:tcW w:w="2993" w:type="dxa"/>
          </w:tcPr>
          <w:p w:rsidR="00A431A4" w:rsidRDefault="00A431A4" w:rsidP="00326121">
            <w:pPr>
              <w:jc w:val="both"/>
              <w:rPr>
                <w:sz w:val="24"/>
              </w:rPr>
            </w:pPr>
            <w:proofErr w:type="spellStart"/>
            <w:r>
              <w:rPr>
                <w:sz w:val="24"/>
              </w:rPr>
              <w:t>Tablespace</w:t>
            </w:r>
            <w:proofErr w:type="spellEnd"/>
          </w:p>
        </w:tc>
      </w:tr>
      <w:tr w:rsidR="00A431A4" w:rsidTr="00326121">
        <w:tc>
          <w:tcPr>
            <w:tcW w:w="2933" w:type="dxa"/>
          </w:tcPr>
          <w:p w:rsidR="00A431A4" w:rsidRDefault="00A431A4" w:rsidP="00326121">
            <w:pPr>
              <w:jc w:val="both"/>
              <w:rPr>
                <w:sz w:val="24"/>
              </w:rPr>
            </w:pPr>
            <w:r>
              <w:rPr>
                <w:sz w:val="24"/>
              </w:rPr>
              <w:t>Hash index table</w:t>
            </w:r>
          </w:p>
        </w:tc>
        <w:tc>
          <w:tcPr>
            <w:tcW w:w="2930" w:type="dxa"/>
          </w:tcPr>
          <w:p w:rsidR="00A431A4" w:rsidRDefault="00A431A4" w:rsidP="00326121">
            <w:pPr>
              <w:jc w:val="both"/>
              <w:rPr>
                <w:sz w:val="24"/>
              </w:rPr>
            </w:pPr>
            <w:r>
              <w:rPr>
                <w:sz w:val="24"/>
              </w:rPr>
              <w:t>Join index</w:t>
            </w:r>
          </w:p>
        </w:tc>
        <w:tc>
          <w:tcPr>
            <w:tcW w:w="2993" w:type="dxa"/>
          </w:tcPr>
          <w:p w:rsidR="00A431A4" w:rsidRDefault="00A431A4" w:rsidP="00326121">
            <w:pPr>
              <w:jc w:val="both"/>
              <w:rPr>
                <w:sz w:val="24"/>
              </w:rPr>
            </w:pPr>
            <w:r>
              <w:rPr>
                <w:sz w:val="24"/>
              </w:rPr>
              <w:t>Vertical partitioning</w:t>
            </w:r>
          </w:p>
        </w:tc>
      </w:tr>
    </w:tbl>
    <w:p w:rsidR="00A431A4" w:rsidRDefault="00A431A4" w:rsidP="00A431A4">
      <w:pPr>
        <w:tabs>
          <w:tab w:val="left" w:pos="270"/>
          <w:tab w:val="left" w:pos="360"/>
          <w:tab w:val="left" w:pos="4320"/>
        </w:tabs>
        <w:jc w:val="both"/>
        <w:outlineLvl w:val="0"/>
        <w:rPr>
          <w:b/>
          <w:sz w:val="24"/>
        </w:rPr>
      </w:pPr>
    </w:p>
    <w:p w:rsidR="003706DD" w:rsidRDefault="003706DD"/>
    <w:sectPr w:rsidR="003706D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BBF" w:rsidRDefault="00667BBF" w:rsidP="00A431A4">
      <w:r>
        <w:separator/>
      </w:r>
    </w:p>
  </w:endnote>
  <w:endnote w:type="continuationSeparator" w:id="0">
    <w:p w:rsidR="00667BBF" w:rsidRDefault="00667BBF" w:rsidP="00A4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A4" w:rsidRPr="00A431A4" w:rsidRDefault="00A431A4" w:rsidP="00A431A4">
    <w:pPr>
      <w:pStyle w:val="Footer"/>
      <w:widowControl w:val="0"/>
      <w:jc w:val="center"/>
      <w:rPr>
        <w:sz w:val="16"/>
        <w:szCs w:val="16"/>
      </w:rPr>
    </w:pPr>
    <w:r w:rsidRPr="00A431A4">
      <w:rPr>
        <w:sz w:val="16"/>
        <w:szCs w:val="16"/>
      </w:rPr>
      <w:t>Copyright © 2016 Pearson Education, Inc.</w:t>
    </w:r>
  </w:p>
  <w:p w:rsidR="00A431A4" w:rsidRDefault="00A431A4">
    <w:pPr>
      <w:pStyle w:val="Footer"/>
    </w:pPr>
  </w:p>
  <w:p w:rsidR="00A431A4" w:rsidRDefault="00A431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BBF" w:rsidRDefault="00667BBF" w:rsidP="00A431A4">
      <w:r>
        <w:separator/>
      </w:r>
    </w:p>
  </w:footnote>
  <w:footnote w:type="continuationSeparator" w:id="0">
    <w:p w:rsidR="00667BBF" w:rsidRDefault="00667BBF" w:rsidP="00A43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B4C48"/>
    <w:multiLevelType w:val="hybridMultilevel"/>
    <w:tmpl w:val="5C349E3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511C5317"/>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A4"/>
    <w:rsid w:val="003706DD"/>
    <w:rsid w:val="00667BBF"/>
    <w:rsid w:val="00920423"/>
    <w:rsid w:val="00A431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A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1A4"/>
    <w:pPr>
      <w:tabs>
        <w:tab w:val="center" w:pos="4513"/>
        <w:tab w:val="right" w:pos="9026"/>
      </w:tabs>
    </w:pPr>
  </w:style>
  <w:style w:type="character" w:customStyle="1" w:styleId="HeaderChar">
    <w:name w:val="Header Char"/>
    <w:basedOn w:val="DefaultParagraphFont"/>
    <w:link w:val="Header"/>
    <w:uiPriority w:val="99"/>
    <w:rsid w:val="00A431A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A431A4"/>
    <w:pPr>
      <w:tabs>
        <w:tab w:val="center" w:pos="4513"/>
        <w:tab w:val="right" w:pos="9026"/>
      </w:tabs>
    </w:pPr>
  </w:style>
  <w:style w:type="character" w:customStyle="1" w:styleId="FooterChar">
    <w:name w:val="Footer Char"/>
    <w:basedOn w:val="DefaultParagraphFont"/>
    <w:link w:val="Footer"/>
    <w:uiPriority w:val="99"/>
    <w:rsid w:val="00A431A4"/>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A431A4"/>
    <w:rPr>
      <w:rFonts w:ascii="Tahoma" w:hAnsi="Tahoma" w:cs="Tahoma"/>
      <w:sz w:val="16"/>
      <w:szCs w:val="16"/>
    </w:rPr>
  </w:style>
  <w:style w:type="character" w:customStyle="1" w:styleId="BalloonTextChar">
    <w:name w:val="Balloon Text Char"/>
    <w:basedOn w:val="DefaultParagraphFont"/>
    <w:link w:val="BalloonText"/>
    <w:uiPriority w:val="99"/>
    <w:semiHidden/>
    <w:rsid w:val="00A431A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A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1A4"/>
    <w:pPr>
      <w:tabs>
        <w:tab w:val="center" w:pos="4513"/>
        <w:tab w:val="right" w:pos="9026"/>
      </w:tabs>
    </w:pPr>
  </w:style>
  <w:style w:type="character" w:customStyle="1" w:styleId="HeaderChar">
    <w:name w:val="Header Char"/>
    <w:basedOn w:val="DefaultParagraphFont"/>
    <w:link w:val="Header"/>
    <w:uiPriority w:val="99"/>
    <w:rsid w:val="00A431A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A431A4"/>
    <w:pPr>
      <w:tabs>
        <w:tab w:val="center" w:pos="4513"/>
        <w:tab w:val="right" w:pos="9026"/>
      </w:tabs>
    </w:pPr>
  </w:style>
  <w:style w:type="character" w:customStyle="1" w:styleId="FooterChar">
    <w:name w:val="Footer Char"/>
    <w:basedOn w:val="DefaultParagraphFont"/>
    <w:link w:val="Footer"/>
    <w:uiPriority w:val="99"/>
    <w:rsid w:val="00A431A4"/>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A431A4"/>
    <w:rPr>
      <w:rFonts w:ascii="Tahoma" w:hAnsi="Tahoma" w:cs="Tahoma"/>
      <w:sz w:val="16"/>
      <w:szCs w:val="16"/>
    </w:rPr>
  </w:style>
  <w:style w:type="character" w:customStyle="1" w:styleId="BalloonTextChar">
    <w:name w:val="Balloon Text Char"/>
    <w:basedOn w:val="DefaultParagraphFont"/>
    <w:link w:val="BalloonText"/>
    <w:uiPriority w:val="99"/>
    <w:semiHidden/>
    <w:rsid w:val="00A431A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Umapathy Venugopal</dc:creator>
  <cp:lastModifiedBy>Umapathy Venugopal</cp:lastModifiedBy>
  <cp:revision>2</cp:revision>
  <dcterms:created xsi:type="dcterms:W3CDTF">2016-06-17T05:11:00Z</dcterms:created>
  <dcterms:modified xsi:type="dcterms:W3CDTF">2016-06-17T05:13:00Z</dcterms:modified>
</cp:coreProperties>
</file>