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w:jc w:val="center"/>
        <w:rPr>
          <w:rFonts w:ascii="Times Roman" w:cs="Times Roman" w:hAnsi="Times Roman" w:eastAsia="Times Roman"/>
          <w:sz w:val="30"/>
          <w:szCs w:val="30"/>
          <w:u w:val="single"/>
        </w:rPr>
      </w:pPr>
      <w:r>
        <w:rPr>
          <w:rFonts w:ascii="Times Roman" w:hAnsi="Times Roman"/>
          <w:sz w:val="30"/>
          <w:szCs w:val="30"/>
          <w:u w:val="single"/>
          <w:rtl w:val="0"/>
        </w:rPr>
        <w:t>ECON 301 - Problem Set 1</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1.1  Null Hypothesis: </w:t>
      </w:r>
      <w:r>
        <w:rPr>
          <w:rFonts w:ascii="Times Roman" w:hAnsi="Times Roman"/>
          <w:sz w:val="27"/>
          <w:szCs w:val="27"/>
          <w:rtl w:val="0"/>
        </w:rPr>
        <w:t>H</w:t>
      </w:r>
      <w:r>
        <w:rPr>
          <w:rFonts w:ascii="Times Roman" w:hAnsi="Times Roman"/>
          <w:sz w:val="26"/>
          <w:szCs w:val="26"/>
          <w:rtl w:val="0"/>
        </w:rPr>
        <w:t>0</w:t>
      </w:r>
      <w:r>
        <w:rPr>
          <w:rFonts w:ascii="Times Roman" w:hAnsi="Times Roman"/>
          <w:sz w:val="26"/>
          <w:szCs w:val="26"/>
          <w:rtl w:val="0"/>
        </w:rPr>
        <w:t xml:space="preserve">: </w:t>
      </w:r>
      <w:r>
        <w:rPr>
          <w:rFonts w:ascii="Times Roman" w:hAnsi="Times Roman" w:hint="default"/>
          <w:sz w:val="26"/>
          <w:szCs w:val="26"/>
          <w:rtl w:val="0"/>
        </w:rPr>
        <w:t>μ</w:t>
      </w:r>
      <w:r>
        <w:rPr>
          <w:rFonts w:ascii="Times Roman" w:hAnsi="Times Roman"/>
          <w:sz w:val="26"/>
          <w:szCs w:val="26"/>
          <w:rtl w:val="0"/>
        </w:rPr>
        <w:t xml:space="preserve"> = 0</w:t>
      </w:r>
    </w:p>
    <w:p>
      <w:pPr>
        <w:pStyle w:val="Gövde"/>
        <w:jc w:val="left"/>
        <w:rPr>
          <w:rFonts w:ascii="Times Roman" w:cs="Times Roman" w:hAnsi="Times Roman" w:eastAsia="Times Roman"/>
          <w:sz w:val="26"/>
          <w:szCs w:val="26"/>
        </w:rPr>
      </w:pPr>
      <w:r>
        <w:rPr>
          <w:rFonts w:ascii="Times Roman" w:hAnsi="Times Roman"/>
          <w:sz w:val="26"/>
          <w:szCs w:val="26"/>
          <w:rtl w:val="0"/>
        </w:rPr>
        <w:t xml:space="preserve">    Alternative Hypothesis : H1: </w:t>
      </w:r>
      <w:r>
        <w:rPr>
          <w:rFonts w:ascii="Times Roman" w:hAnsi="Times Roman" w:hint="default"/>
          <w:sz w:val="26"/>
          <w:szCs w:val="26"/>
          <w:rtl w:val="0"/>
        </w:rPr>
        <w:t>μ</w:t>
      </w:r>
      <w:r>
        <w:rPr>
          <w:rFonts w:ascii="Times Roman" w:hAnsi="Times Roman"/>
          <w:sz w:val="26"/>
          <w:szCs w:val="26"/>
          <w:rtl w:val="0"/>
        </w:rPr>
        <w:t xml:space="preserve"> &lt; 0</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1.2 t-statistic = (-32.8-0) / (466.4/30) = -2.1097, so it</w:t>
      </w:r>
      <w:r>
        <w:rPr>
          <w:rFonts w:ascii="Times Roman" w:hAnsi="Times Roman" w:hint="default"/>
          <w:sz w:val="26"/>
          <w:szCs w:val="26"/>
          <w:rtl w:val="0"/>
        </w:rPr>
        <w:t>’</w:t>
      </w:r>
      <w:r>
        <w:rPr>
          <w:rFonts w:ascii="Times Roman" w:hAnsi="Times Roman"/>
          <w:sz w:val="26"/>
          <w:szCs w:val="26"/>
          <w:rtl w:val="0"/>
        </w:rPr>
        <w:t>s p-value is 0.0179.</w:t>
      </w:r>
    </w:p>
    <w:p>
      <w:pPr>
        <w:pStyle w:val="Gövde"/>
        <w:jc w:val="left"/>
        <w:rPr>
          <w:rFonts w:ascii="Times Roman" w:cs="Times Roman" w:hAnsi="Times Roman" w:eastAsia="Times Roman"/>
          <w:sz w:val="26"/>
          <w:szCs w:val="26"/>
        </w:rPr>
      </w:pPr>
      <w:r>
        <w:rPr>
          <w:rFonts w:ascii="Times Roman" w:hAnsi="Times Roman"/>
          <w:sz w:val="26"/>
          <w:szCs w:val="26"/>
          <w:rtl w:val="0"/>
        </w:rPr>
        <w:t>If we test for 5% significance level, since 0.0179 &lt; 0.05 we reject the null hypothesis</w:t>
      </w:r>
    </w:p>
    <w:p>
      <w:pPr>
        <w:pStyle w:val="Gövde"/>
        <w:jc w:val="left"/>
        <w:rPr>
          <w:rFonts w:ascii="Times Roman" w:cs="Times Roman" w:hAnsi="Times Roman" w:eastAsia="Times Roman"/>
          <w:sz w:val="26"/>
          <w:szCs w:val="26"/>
        </w:rPr>
      </w:pPr>
      <w:r>
        <w:rPr>
          <w:rFonts w:ascii="Times Roman" w:hAnsi="Times Roman"/>
          <w:sz w:val="26"/>
          <w:szCs w:val="26"/>
          <w:rtl w:val="0"/>
        </w:rPr>
        <w:t>If we test for 1% significance level, since 0.0179 &gt; 0.01 we fail to reject null hypothesis.</w:t>
        <w:tab/>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1.3 Since we only consider the effect of taxation on consumption, we assumed that other determinants that may affect the liquor consumption were constant and unchanged.</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2.1 1% increase of distance from garbage incinerator, leads to a 0.312 % increase of the house price. Since garbage incinerator uses waste, householders do not want to live near to it. Therefore, the sign of the estimate is valid.</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2.2 Many city authorities locate the </w:t>
      </w:r>
      <w:r>
        <w:rPr>
          <w:rFonts w:ascii="Times Roman" w:hAnsi="Times Roman"/>
          <w:sz w:val="26"/>
          <w:szCs w:val="26"/>
          <w:rtl w:val="0"/>
          <w:lang w:val="da-DK"/>
        </w:rPr>
        <w:t>garbage incinerator</w:t>
      </w:r>
      <w:r>
        <w:rPr>
          <w:rFonts w:ascii="Times Roman" w:hAnsi="Times Roman"/>
          <w:sz w:val="26"/>
          <w:szCs w:val="26"/>
          <w:rtl w:val="0"/>
        </w:rPr>
        <w:t xml:space="preserve">s out of side city center due to some health based reasons or to sustain comfort of people. Therefore, distance is correlated by other reasons which means the estimation is not unbiased. </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2.3 The price of a house might be affected by its size, possibilities in terms of transportation, its neighborhood,  infrastructure and etc. Some the factors such as possibilities of health services or richness of the neighborhood might be correlated with distance from </w:t>
      </w:r>
      <w:r>
        <w:rPr>
          <w:rFonts w:ascii="Times Roman" w:hAnsi="Times Roman"/>
          <w:sz w:val="26"/>
          <w:szCs w:val="26"/>
          <w:rtl w:val="0"/>
          <w:lang w:val="da-DK"/>
        </w:rPr>
        <w:t>garbage incinerators</w:t>
      </w:r>
      <w:r>
        <w:rPr>
          <w:rFonts w:ascii="Times Roman" w:hAnsi="Times Roman"/>
          <w:sz w:val="26"/>
          <w:szCs w:val="26"/>
          <w:rtl w:val="0"/>
        </w:rPr>
        <w:t>.</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3.1 Average Salary is 865.86 thousand dollars.</w:t>
      </w:r>
    </w:p>
    <w:p>
      <w:pPr>
        <w:pStyle w:val="Gövde"/>
        <w:jc w:val="left"/>
        <w:rPr>
          <w:rFonts w:ascii="Times Roman" w:cs="Times Roman" w:hAnsi="Times Roman" w:eastAsia="Times Roman"/>
          <w:sz w:val="26"/>
          <w:szCs w:val="26"/>
        </w:rPr>
      </w:pPr>
      <w:r>
        <w:rPr>
          <w:rFonts w:ascii="Times Roman" w:hAnsi="Times Roman"/>
          <w:sz w:val="26"/>
          <w:szCs w:val="26"/>
          <w:rtl w:val="0"/>
        </w:rPr>
        <w:t xml:space="preserve">     Average Tenure is 7.95 years.</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3.2 There are 5 CEOs who are in their first year.</w:t>
      </w:r>
    </w:p>
    <w:p>
      <w:pPr>
        <w:pStyle w:val="Gövde"/>
        <w:jc w:val="left"/>
        <w:rPr>
          <w:rFonts w:ascii="Times Roman" w:cs="Times Roman" w:hAnsi="Times Roman" w:eastAsia="Times Roman"/>
          <w:sz w:val="26"/>
          <w:szCs w:val="26"/>
        </w:rPr>
      </w:pPr>
      <w:r>
        <w:rPr>
          <w:rFonts w:ascii="Times Roman" w:hAnsi="Times Roman"/>
          <w:sz w:val="26"/>
          <w:szCs w:val="26"/>
          <w:rtl w:val="0"/>
        </w:rPr>
        <w:t xml:space="preserve">      Longest tenure is 37 years.</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3.3 </w:t>
      </w:r>
      <w:r>
        <w:rPr>
          <w:rFonts w:ascii="Times Roman" w:hAnsi="Times Roman"/>
          <w:sz w:val="26"/>
          <w:szCs w:val="26"/>
          <w:rtl w:val="0"/>
          <w:lang w:val="en-US"/>
        </w:rPr>
        <w:t>log(salary) =  6.505498</w:t>
      </w:r>
      <w:r>
        <w:rPr>
          <w:rFonts w:ascii="Times Roman" w:hAnsi="Times Roman"/>
          <w:position w:val="-3"/>
          <w:sz w:val="19"/>
          <w:szCs w:val="19"/>
          <w:rtl w:val="0"/>
        </w:rPr>
        <w:t xml:space="preserve"> </w:t>
      </w:r>
      <w:r>
        <w:rPr>
          <w:rFonts w:ascii="Times Roman" w:hAnsi="Times Roman"/>
          <w:sz w:val="26"/>
          <w:szCs w:val="26"/>
          <w:rtl w:val="0"/>
        </w:rPr>
        <w:t xml:space="preserve">+ </w:t>
      </w:r>
      <w:r>
        <w:rPr>
          <w:rFonts w:ascii="Times Roman" w:hAnsi="Times Roman"/>
          <w:sz w:val="26"/>
          <w:szCs w:val="26"/>
          <w:rtl w:val="0"/>
        </w:rPr>
        <w:t>0</w:t>
      </w:r>
      <w:r>
        <w:rPr>
          <w:rFonts w:ascii="Times Roman" w:hAnsi="Times Roman"/>
          <w:sz w:val="26"/>
          <w:szCs w:val="26"/>
          <w:rtl w:val="0"/>
          <w:lang w:val="de-DE"/>
        </w:rPr>
        <w:t>.0097236 ceoten + u</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3.4 One more year of a CEO in the same company increases his/her wage by 0.97%.</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4.1 It most probably has a diminishing effect on passing rate. Because after a point, each need for a student to pass the course will be satisfied. Therefore additional expend on student will not change the conditions much. </w:t>
      </w:r>
      <w:r>
        <w:rPr>
          <w:rFonts w:ascii="Times Roman" w:cs="Times Roman" w:hAnsi="Times Roman" w:eastAsia="Times Roman"/>
          <w:sz w:val="26"/>
          <w:szCs w:val="26"/>
        </w:rPr>
        <w:br w:type="textWrapping"/>
      </w:r>
    </w:p>
    <w:p>
      <w:pPr>
        <w:pStyle w:val="Gövde"/>
        <w:jc w:val="left"/>
        <w:rPr>
          <w:rFonts w:ascii="Times Roman" w:cs="Times Roman" w:hAnsi="Times Roman" w:eastAsia="Times Roman"/>
          <w:sz w:val="26"/>
          <w:szCs w:val="26"/>
        </w:rPr>
      </w:pPr>
      <w:r>
        <w:rPr>
          <w:rFonts w:ascii="Times Roman" w:hAnsi="Times Roman"/>
          <w:sz w:val="26"/>
          <w:szCs w:val="26"/>
          <w:rtl w:val="0"/>
        </w:rPr>
        <w:t xml:space="preserve">4.2 </w:t>
      </w:r>
      <w:r>
        <w:rPr>
          <w:rFonts w:ascii="Times Roman" w:hAnsi="Times Roman"/>
          <w:sz w:val="26"/>
          <w:szCs w:val="26"/>
          <w:rtl w:val="0"/>
          <w:lang w:val="en-US"/>
        </w:rPr>
        <w:t xml:space="preserve">math10 = -69.3411 </w:t>
      </w:r>
      <w:r>
        <w:rPr>
          <w:rFonts w:ascii="Times Roman" w:hAnsi="Times Roman"/>
          <w:position w:val="-3"/>
          <w:sz w:val="19"/>
          <w:szCs w:val="19"/>
          <w:rtl w:val="0"/>
        </w:rPr>
        <w:t xml:space="preserve"> </w:t>
      </w:r>
      <w:r>
        <w:rPr>
          <w:rFonts w:ascii="Times Roman" w:hAnsi="Times Roman"/>
          <w:sz w:val="26"/>
          <w:szCs w:val="26"/>
          <w:rtl w:val="0"/>
        </w:rPr>
        <w:t xml:space="preserve">+ 11.16439 </w:t>
      </w:r>
      <w:r>
        <w:rPr>
          <w:rFonts w:ascii="Times Roman" w:hAnsi="Times Roman"/>
          <w:sz w:val="26"/>
          <w:szCs w:val="26"/>
          <w:rtl w:val="0"/>
        </w:rPr>
        <w:t>log</w:t>
      </w:r>
      <w:r>
        <w:rPr>
          <w:rFonts w:ascii="Times Roman" w:hAnsi="Times Roman"/>
          <w:sz w:val="26"/>
          <w:szCs w:val="26"/>
          <w:rtl w:val="0"/>
          <w:lang w:val="en-US"/>
        </w:rPr>
        <w:t>(expend) + u</w:t>
      </w:r>
    </w:p>
    <w:p>
      <w:pPr>
        <w:pStyle w:val="Gövde"/>
        <w:jc w:val="left"/>
        <w:rPr>
          <w:rFonts w:ascii="Times Roman" w:cs="Times Roman" w:hAnsi="Times Roman" w:eastAsia="Times Roman"/>
          <w:sz w:val="26"/>
          <w:szCs w:val="26"/>
        </w:rPr>
      </w:pPr>
      <w:r>
        <w:rPr>
          <w:rFonts w:ascii="Times Roman" w:hAnsi="Times Roman"/>
          <w:sz w:val="26"/>
          <w:szCs w:val="26"/>
          <w:rtl w:val="0"/>
        </w:rPr>
        <w:t xml:space="preserve">n= 408, R^2 = </w:t>
      </w:r>
      <w:r>
        <w:rPr>
          <w:rFonts w:ascii="Times Roman" w:hAnsi="Times Roman"/>
          <w:sz w:val="26"/>
          <w:szCs w:val="26"/>
          <w:rtl w:val="0"/>
        </w:rPr>
        <w:t>0.0297</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Since only 2.97 % of the variation in passing rate explained by log of expends, the </w:t>
      </w:r>
      <w:r>
        <w:rPr>
          <w:rFonts w:ascii="Times Roman" w:hAnsi="Times Roman"/>
          <w:sz w:val="26"/>
          <w:szCs w:val="26"/>
          <w:rtl w:val="0"/>
          <w:lang w:val="en-US"/>
        </w:rPr>
        <w:t>explanatory power of the model</w:t>
      </w:r>
      <w:r>
        <w:rPr>
          <w:rFonts w:ascii="Times Roman" w:hAnsi="Times Roman"/>
          <w:sz w:val="26"/>
          <w:szCs w:val="26"/>
          <w:rtl w:val="0"/>
        </w:rPr>
        <w:t xml:space="preserve"> is not that important.</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4.3 Spending effect is big on passing rate. 10% increase in expend leads to a 1.116 percentage point increase in passing rate.</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5.1 Salary average is </w:t>
      </w:r>
      <w:r>
        <w:rPr>
          <w:rFonts w:ascii="Times Roman" w:hAnsi="Times Roman"/>
          <w:sz w:val="26"/>
          <w:szCs w:val="26"/>
          <w:rtl w:val="0"/>
        </w:rPr>
        <w:t xml:space="preserve">957.9455 </w:t>
      </w:r>
    </w:p>
    <w:p>
      <w:pPr>
        <w:pStyle w:val="Gövde"/>
        <w:jc w:val="left"/>
        <w:rPr>
          <w:rFonts w:ascii="Times Roman" w:cs="Times Roman" w:hAnsi="Times Roman" w:eastAsia="Times Roman"/>
          <w:sz w:val="26"/>
          <w:szCs w:val="26"/>
        </w:rPr>
      </w:pPr>
      <w:r>
        <w:rPr>
          <w:rFonts w:ascii="Times Roman" w:hAnsi="Times Roman"/>
          <w:sz w:val="26"/>
          <w:szCs w:val="26"/>
          <w:rtl w:val="0"/>
        </w:rPr>
        <w:t xml:space="preserve">      IQ average is </w:t>
      </w:r>
      <w:r>
        <w:rPr>
          <w:rFonts w:ascii="Times Roman" w:hAnsi="Times Roman"/>
          <w:sz w:val="26"/>
          <w:szCs w:val="26"/>
          <w:rtl w:val="0"/>
        </w:rPr>
        <w:t>101.2824</w:t>
      </w:r>
      <w:r>
        <w:rPr>
          <w:rFonts w:ascii="Times Roman" w:hAnsi="Times Roman"/>
          <w:sz w:val="26"/>
          <w:szCs w:val="26"/>
          <w:rtl w:val="0"/>
        </w:rPr>
        <w:t xml:space="preserve">, standard deviation of IQ is </w:t>
      </w:r>
      <w:r>
        <w:rPr>
          <w:rFonts w:ascii="Times Roman" w:hAnsi="Times Roman"/>
          <w:sz w:val="26"/>
          <w:szCs w:val="26"/>
          <w:rtl w:val="0"/>
        </w:rPr>
        <w:t>15.05264</w:t>
      </w:r>
      <w:r>
        <w:rPr>
          <w:rFonts w:ascii="Times Roman" w:hAnsi="Times Roman"/>
          <w:sz w:val="26"/>
          <w:szCs w:val="26"/>
          <w:rtl w:val="0"/>
        </w:rPr>
        <w:t>.</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5.2  salary</w:t>
      </w:r>
      <w:r>
        <w:rPr>
          <w:rFonts w:ascii="Times Roman" w:hAnsi="Times Roman"/>
          <w:sz w:val="26"/>
          <w:szCs w:val="26"/>
          <w:rtl w:val="0"/>
        </w:rPr>
        <w:t xml:space="preserve"> = </w:t>
      </w:r>
      <w:r>
        <w:rPr>
          <w:rFonts w:ascii="Times Roman" w:hAnsi="Times Roman"/>
          <w:sz w:val="26"/>
          <w:szCs w:val="26"/>
          <w:rtl w:val="0"/>
        </w:rPr>
        <w:t>1</w:t>
      </w:r>
      <w:r>
        <w:rPr>
          <w:rFonts w:ascii="Times Roman" w:hAnsi="Times Roman"/>
          <w:sz w:val="26"/>
          <w:szCs w:val="26"/>
          <w:rtl w:val="0"/>
        </w:rPr>
        <w:t xml:space="preserve">16.9916 </w:t>
      </w:r>
      <w:r>
        <w:rPr>
          <w:rFonts w:ascii="Times Roman" w:hAnsi="Times Roman"/>
          <w:position w:val="-3"/>
          <w:sz w:val="19"/>
          <w:szCs w:val="19"/>
          <w:rtl w:val="0"/>
        </w:rPr>
        <w:t xml:space="preserve"> </w:t>
      </w:r>
      <w:r>
        <w:rPr>
          <w:rFonts w:ascii="Times Roman" w:hAnsi="Times Roman"/>
          <w:sz w:val="26"/>
          <w:szCs w:val="26"/>
          <w:rtl w:val="0"/>
        </w:rPr>
        <w:t>+ 8.303064</w:t>
      </w:r>
      <w:r>
        <w:rPr>
          <w:rFonts w:ascii="Times Roman" w:hAnsi="Times Roman"/>
          <w:sz w:val="26"/>
          <w:szCs w:val="26"/>
          <w:rtl w:val="0"/>
        </w:rPr>
        <w:t>*</w:t>
      </w:r>
      <w:r>
        <w:rPr>
          <w:rFonts w:ascii="Times Roman" w:hAnsi="Times Roman"/>
          <w:sz w:val="26"/>
          <w:szCs w:val="26"/>
          <w:rtl w:val="0"/>
        </w:rPr>
        <w:t xml:space="preserve">IQ + u </w:t>
      </w:r>
      <w:r>
        <w:rPr>
          <w:rFonts w:ascii="Times Roman" w:hAnsi="Times Roman"/>
          <w:sz w:val="26"/>
          <w:szCs w:val="26"/>
          <w:rtl w:val="0"/>
        </w:rPr>
        <w:t xml:space="preserve"> (Level-Level Model)</w:t>
      </w:r>
    </w:p>
    <w:p>
      <w:pPr>
        <w:pStyle w:val="Gövde"/>
        <w:jc w:val="left"/>
        <w:rPr>
          <w:rFonts w:ascii="Times Roman" w:cs="Times Roman" w:hAnsi="Times Roman" w:eastAsia="Times Roman"/>
          <w:sz w:val="26"/>
          <w:szCs w:val="26"/>
        </w:rPr>
      </w:pPr>
      <w:r>
        <w:rPr>
          <w:rFonts w:ascii="Times Roman" w:cs="Times Roman" w:hAnsi="Times Roman" w:eastAsia="Times Roman"/>
          <w:sz w:val="26"/>
          <w:szCs w:val="26"/>
          <w:rtl w:val="0"/>
        </w:rPr>
        <w:tab/>
        <w:t xml:space="preserve">15 point increase in IQ leads to </w:t>
      </w:r>
      <w:r>
        <w:rPr>
          <w:rFonts w:ascii="Times Roman" w:hAnsi="Times Roman"/>
          <w:sz w:val="26"/>
          <w:szCs w:val="26"/>
          <w:rtl w:val="0"/>
          <w:lang w:val="en-US"/>
        </w:rPr>
        <w:t>$</w:t>
      </w:r>
      <w:r>
        <w:rPr>
          <w:rFonts w:ascii="Times Roman" w:hAnsi="Times Roman"/>
          <w:sz w:val="26"/>
          <w:szCs w:val="26"/>
          <w:rtl w:val="0"/>
        </w:rPr>
        <w:t>124.5 (8.30*15) increase in salary.</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cs="Times Roman" w:hAnsi="Times Roman" w:eastAsia="Times Roman"/>
          <w:sz w:val="26"/>
          <w:szCs w:val="26"/>
          <w:rtl w:val="0"/>
        </w:rPr>
        <w:tab/>
        <w:t>R^2 = 0.095, since salary explains the 9.5% of the total variation in salary, it does not explain the most part of the variation.</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r>
        <w:rPr>
          <w:rFonts w:ascii="Times Roman" w:hAnsi="Times Roman"/>
          <w:sz w:val="26"/>
          <w:szCs w:val="26"/>
          <w:rtl w:val="0"/>
        </w:rPr>
        <w:t xml:space="preserve">5.3  </w:t>
      </w:r>
      <w:r>
        <w:rPr>
          <w:rFonts w:ascii="Times Roman" w:hAnsi="Times Roman"/>
          <w:sz w:val="26"/>
          <w:szCs w:val="26"/>
          <w:rtl w:val="0"/>
        </w:rPr>
        <w:t xml:space="preserve"> </w:t>
      </w:r>
      <w:r>
        <w:rPr>
          <w:rFonts w:ascii="Times Roman" w:hAnsi="Times Roman"/>
          <w:sz w:val="26"/>
          <w:szCs w:val="26"/>
          <w:rtl w:val="0"/>
        </w:rPr>
        <w:t>log(salary)</w:t>
      </w:r>
      <w:r>
        <w:rPr>
          <w:rFonts w:ascii="Times Roman" w:hAnsi="Times Roman"/>
          <w:sz w:val="26"/>
          <w:szCs w:val="26"/>
          <w:rtl w:val="0"/>
        </w:rPr>
        <w:t xml:space="preserve"> = 5.886994 </w:t>
      </w:r>
      <w:r>
        <w:rPr>
          <w:rFonts w:ascii="Times Roman" w:hAnsi="Times Roman"/>
          <w:position w:val="-3"/>
          <w:sz w:val="19"/>
          <w:szCs w:val="19"/>
          <w:rtl w:val="0"/>
        </w:rPr>
        <w:t xml:space="preserve"> </w:t>
      </w:r>
      <w:r>
        <w:rPr>
          <w:rFonts w:ascii="Times Roman" w:hAnsi="Times Roman"/>
          <w:sz w:val="26"/>
          <w:szCs w:val="26"/>
          <w:rtl w:val="0"/>
        </w:rPr>
        <w:t xml:space="preserve">+ .0088072 </w:t>
      </w:r>
      <w:r>
        <w:rPr>
          <w:rFonts w:ascii="Times Roman" w:hAnsi="Times Roman"/>
          <w:sz w:val="26"/>
          <w:szCs w:val="26"/>
          <w:rtl w:val="0"/>
        </w:rPr>
        <w:t>*</w:t>
      </w:r>
      <w:r>
        <w:rPr>
          <w:rFonts w:ascii="Times Roman" w:hAnsi="Times Roman"/>
          <w:sz w:val="26"/>
          <w:szCs w:val="26"/>
          <w:rtl w:val="0"/>
        </w:rPr>
        <w:t xml:space="preserve">IQ + u </w:t>
      </w:r>
      <w:r>
        <w:rPr>
          <w:rFonts w:ascii="Times Roman" w:hAnsi="Times Roman"/>
          <w:sz w:val="26"/>
          <w:szCs w:val="26"/>
          <w:rtl w:val="0"/>
        </w:rPr>
        <w:t xml:space="preserve"> (Log-Level Model)</w:t>
      </w: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4"/>
          <w:szCs w:val="24"/>
        </w:rPr>
      </w:pPr>
      <w:r>
        <w:rPr>
          <w:rFonts w:ascii="Times Roman" w:hAnsi="Times Roman"/>
          <w:sz w:val="26"/>
          <w:szCs w:val="26"/>
          <w:rtl w:val="0"/>
        </w:rPr>
        <w:t>15 point increase in IQ leads to 13.21% (100*0.</w:t>
      </w:r>
      <w:r>
        <w:rPr>
          <w:rFonts w:ascii="Times Roman" w:hAnsi="Times Roman"/>
          <w:sz w:val="26"/>
          <w:szCs w:val="26"/>
          <w:rtl w:val="0"/>
        </w:rPr>
        <w:t>0088072</w:t>
      </w:r>
      <w:r>
        <w:rPr>
          <w:rFonts w:ascii="Times Roman" w:hAnsi="Times Roman"/>
          <w:sz w:val="26"/>
          <w:szCs w:val="26"/>
          <w:rtl w:val="0"/>
        </w:rPr>
        <w:t>*15) increase in salary.</w:t>
      </w:r>
      <w:r>
        <w:rPr>
          <w:rFonts w:ascii="Times Roman" w:cs="Times Roman" w:hAnsi="Times Roman" w:eastAsia="Times Roman"/>
          <w:sz w:val="26"/>
          <w:szCs w:val="26"/>
        </w:rPr>
        <w:br w:type="textWrapping"/>
      </w:r>
    </w:p>
    <w:p>
      <w:pPr>
        <w:pStyle w:val="Gövde"/>
        <w:jc w:val="left"/>
        <w:rPr>
          <w:rFonts w:ascii="Times Roman" w:cs="Times Roman" w:hAnsi="Times Roman" w:eastAsia="Times Roman"/>
          <w:sz w:val="24"/>
          <w:szCs w:val="24"/>
        </w:rPr>
      </w:pPr>
    </w:p>
    <w:p>
      <w:pPr>
        <w:pStyle w:val="Gövde"/>
        <w:jc w:val="left"/>
        <w:rPr>
          <w:rFonts w:ascii="Times Roman" w:cs="Times Roman" w:hAnsi="Times Roman" w:eastAsia="Times Roman"/>
          <w:sz w:val="24"/>
          <w:szCs w:val="24"/>
        </w:rPr>
      </w:pPr>
    </w:p>
    <w:p>
      <w:pPr>
        <w:pStyle w:val="Gövde"/>
        <w:jc w:val="left"/>
        <w:rPr>
          <w:rFonts w:ascii="Times Roman" w:cs="Times Roman" w:hAnsi="Times Roman" w:eastAsia="Times Roman"/>
          <w:sz w:val="24"/>
          <w:szCs w:val="24"/>
        </w:rPr>
      </w:pP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6"/>
          <w:szCs w:val="26"/>
        </w:rPr>
      </w:pPr>
    </w:p>
    <w:p>
      <w:pPr>
        <w:pStyle w:val="Gövde"/>
        <w:jc w:val="left"/>
        <w:rPr>
          <w:rFonts w:ascii="Times Roman" w:cs="Times Roman" w:hAnsi="Times Roman" w:eastAsia="Times Roman"/>
          <w:sz w:val="24"/>
          <w:szCs w:val="24"/>
        </w:rPr>
      </w:pPr>
      <w:r>
        <w:rPr>
          <w:rFonts w:ascii="Times Roman" w:cs="Times Roman" w:hAnsi="Times Roman" w:eastAsia="Times Roman"/>
          <w:sz w:val="26"/>
          <w:szCs w:val="26"/>
        </w:rPr>
        <w:br w:type="textWrapping"/>
      </w:r>
    </w:p>
    <w:p>
      <w:pPr>
        <w:pStyle w:val="Gövde"/>
        <w:jc w:val="left"/>
        <w:rPr>
          <w:rFonts w:ascii="Times Roman" w:cs="Times Roman" w:hAnsi="Times Roman" w:eastAsia="Times Roman"/>
          <w:sz w:val="24"/>
          <w:szCs w:val="24"/>
        </w:rPr>
      </w:pPr>
      <w:r>
        <w:rPr>
          <w:rFonts w:ascii="Times Roman" w:cs="Times Roman" w:hAnsi="Times Roman" w:eastAsia="Times Roman"/>
          <w:sz w:val="26"/>
          <w:szCs w:val="26"/>
        </w:rPr>
        <w:br w:type="textWrapping"/>
      </w:r>
    </w:p>
    <w:p>
      <w:pPr>
        <w:pStyle w:val="Gövde"/>
        <w:jc w:val="left"/>
        <w:rPr>
          <w:rFonts w:ascii="Times Roman" w:cs="Times Roman" w:hAnsi="Times Roman" w:eastAsia="Times Roman"/>
          <w:sz w:val="24"/>
          <w:szCs w:val="24"/>
        </w:rPr>
      </w:pPr>
      <w:r>
        <w:rPr>
          <w:rFonts w:ascii="Times Roman" w:cs="Times Roman" w:hAnsi="Times Roman" w:eastAsia="Times Roman"/>
          <w:sz w:val="26"/>
          <w:szCs w:val="26"/>
        </w:rPr>
        <w:br w:type="textWrapping"/>
      </w:r>
    </w:p>
    <w:p>
      <w:pPr>
        <w:pStyle w:val="Gövde"/>
        <w:jc w:val="left"/>
      </w:pPr>
      <w:r>
        <w:rPr>
          <w:rFonts w:ascii="Times Roman" w:cs="Times Roman" w:hAnsi="Times Roman" w:eastAsia="Times Roman"/>
          <w:sz w:val="26"/>
          <w:szCs w:val="26"/>
        </w:rPr>
        <w:br w:type="textWrapping"/>
      </w:r>
      <w:r>
        <w:rPr>
          <w:rFonts w:ascii="Times Roman" w:cs="Times Roman" w:hAnsi="Times Roman" w:eastAsia="Times Roman"/>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tabs>
        <w:tab w:val="center" w:pos="4819"/>
        <w:tab w:val="right" w:pos="9638"/>
        <w:tab w:val="clear" w:pos="9020"/>
      </w:tabs>
      <w:jc w:val="left"/>
    </w:pPr>
    <w:r>
      <w:tab/>
      <w:tab/>
    </w:r>
    <w:r>
      <w:rPr>
        <w:rtl w:val="0"/>
      </w:rPr>
      <w:t>Ula</w:t>
    </w:r>
    <w:r>
      <w:rPr>
        <w:rtl w:val="0"/>
      </w:rPr>
      <w:t xml:space="preserve">ş </w:t>
    </w:r>
    <w:r>
      <w:rPr>
        <w:rtl w:val="0"/>
      </w:rPr>
      <w:t>Eraslan 25058</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