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İSTANBUL</w:t>
      </w:r>
      <w:r>
        <w:rPr>
          <w:spacing w:val="-3"/>
        </w:rPr>
        <w:t> </w:t>
      </w:r>
      <w:r>
        <w:rPr/>
        <w:t>İCRA</w:t>
      </w:r>
      <w:r>
        <w:rPr>
          <w:spacing w:val="-6"/>
        </w:rPr>
        <w:t> </w:t>
      </w:r>
      <w:r>
        <w:rPr/>
        <w:t>CEZA</w:t>
      </w:r>
      <w:r>
        <w:rPr>
          <w:spacing w:val="11"/>
        </w:rPr>
        <w:t> </w:t>
      </w:r>
      <w:r>
        <w:rPr>
          <w:spacing w:val="-2"/>
        </w:rPr>
        <w:t>MAHKEMESİNE</w:t>
      </w:r>
    </w:p>
    <w:p>
      <w:pPr>
        <w:pStyle w:val="BodyText"/>
        <w:spacing w:before="34"/>
        <w:rPr>
          <w:b/>
          <w:sz w:val="28"/>
        </w:rPr>
      </w:pPr>
    </w:p>
    <w:p>
      <w:pPr>
        <w:pStyle w:val="BodyText"/>
        <w:tabs>
          <w:tab w:pos="2889" w:val="left" w:leader="none"/>
        </w:tabs>
        <w:spacing w:before="0"/>
        <w:ind w:left="10"/>
      </w:pPr>
      <w:r>
        <w:rPr/>
        <mc:AlternateContent>
          <mc:Choice Requires="wps">
            <w:drawing>
              <wp:anchor distT="0" distB="0" distL="0" distR="0" allowOverlap="1" layoutInCell="1" locked="0" behindDoc="1" simplePos="0" relativeHeight="487587840">
                <wp:simplePos x="0" y="0"/>
                <wp:positionH relativeFrom="page">
                  <wp:posOffset>546100</wp:posOffset>
                </wp:positionH>
                <wp:positionV relativeFrom="paragraph">
                  <wp:posOffset>193201</wp:posOffset>
                </wp:positionV>
                <wp:extent cx="18669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866900" cy="1270"/>
                        </a:xfrm>
                        <a:custGeom>
                          <a:avLst/>
                          <a:gdLst/>
                          <a:ahLst/>
                          <a:cxnLst/>
                          <a:rect l="l" t="t" r="r" b="b"/>
                          <a:pathLst>
                            <a:path w="1866900" h="0">
                              <a:moveTo>
                                <a:pt x="0" y="0"/>
                              </a:moveTo>
                              <a:lnTo>
                                <a:pt x="711200" y="0"/>
                              </a:lnTo>
                            </a:path>
                            <a:path w="1866900" h="0">
                              <a:moveTo>
                                <a:pt x="723900" y="0"/>
                              </a:moveTo>
                              <a:lnTo>
                                <a:pt x="914400" y="0"/>
                              </a:lnTo>
                            </a:path>
                            <a:path w="1866900" h="0">
                              <a:moveTo>
                                <a:pt x="914400" y="0"/>
                              </a:moveTo>
                              <a:lnTo>
                                <a:pt x="1828800" y="0"/>
                              </a:lnTo>
                            </a:path>
                            <a:path w="1866900" h="0">
                              <a:moveTo>
                                <a:pt x="1828800" y="0"/>
                              </a:moveTo>
                              <a:lnTo>
                                <a:pt x="1866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pt;margin-top:15.212734pt;width:147pt;height:.1pt;mso-position-horizontal-relative:page;mso-position-vertical-relative:paragraph;z-index:-15728640;mso-wrap-distance-left:0;mso-wrap-distance-right:0" id="docshape1" coordorigin="860,304" coordsize="2940,0" path="m860,304l1980,304m2000,304l2300,304m2300,304l3740,304m3740,304l3800,304e" filled="false" stroked="true" strokeweight="1pt" strokecolor="#000000">
                <v:path arrowok="t"/>
                <v:stroke dashstyle="solid"/>
                <w10:wrap type="topAndBottom"/>
              </v:shape>
            </w:pict>
          </mc:Fallback>
        </mc:AlternateContent>
      </w:r>
      <w:r>
        <w:rPr>
          <w:b/>
          <w:spacing w:val="-2"/>
        </w:rPr>
        <w:t>MÜŞTEKİ</w:t>
      </w:r>
      <w:r>
        <w:rPr>
          <w:b/>
        </w:rPr>
        <w:tab/>
        <w:t>: </w:t>
      </w:r>
      <w:r>
        <w:rPr/>
        <w:t>KESKİNKAYA</w:t>
      </w:r>
      <w:r>
        <w:rPr>
          <w:spacing w:val="6"/>
        </w:rPr>
        <w:t> </w:t>
      </w:r>
      <w:r>
        <w:rPr/>
        <w:t>LOJİS.</w:t>
      </w:r>
      <w:r>
        <w:rPr>
          <w:spacing w:val="-8"/>
        </w:rPr>
        <w:t> </w:t>
      </w:r>
      <w:r>
        <w:rPr/>
        <w:t>VE</w:t>
      </w:r>
      <w:r>
        <w:rPr>
          <w:spacing w:val="-1"/>
        </w:rPr>
        <w:t> </w:t>
      </w:r>
      <w:r>
        <w:rPr/>
        <w:t>GIDA TİC.</w:t>
      </w:r>
      <w:r>
        <w:rPr>
          <w:spacing w:val="-8"/>
        </w:rPr>
        <w:t> </w:t>
      </w:r>
      <w:r>
        <w:rPr/>
        <w:t>LTD.</w:t>
      </w:r>
      <w:r>
        <w:rPr>
          <w:spacing w:val="13"/>
        </w:rPr>
        <w:t> </w:t>
      </w:r>
      <w:r>
        <w:rPr/>
        <w:t>ŞTİ.</w:t>
      </w:r>
      <w:r>
        <w:rPr>
          <w:spacing w:val="-1"/>
        </w:rPr>
        <w:t> </w:t>
      </w:r>
      <w:r>
        <w:rPr/>
        <w:t>(VKN:</w:t>
      </w:r>
      <w:r>
        <w:rPr>
          <w:spacing w:val="-7"/>
        </w:rPr>
        <w:t> </w:t>
      </w:r>
      <w:r>
        <w:rPr>
          <w:spacing w:val="-2"/>
        </w:rPr>
        <w:t>5460552357)</w:t>
      </w:r>
    </w:p>
    <w:p>
      <w:pPr>
        <w:pStyle w:val="Heading2"/>
        <w:tabs>
          <w:tab w:pos="2889" w:val="left" w:leader="none"/>
        </w:tabs>
        <w:spacing w:before="266" w:after="18"/>
      </w:pPr>
      <w:r>
        <w:rPr>
          <w:spacing w:val="-2"/>
        </w:rPr>
        <w:t>VEKİLLERİ</w:t>
      </w:r>
      <w:r>
        <w:rPr/>
        <w:tab/>
        <w:t>:</w:t>
      </w:r>
      <w:r>
        <w:rPr>
          <w:spacing w:val="60"/>
        </w:rPr>
        <w:t> </w:t>
      </w:r>
      <w:r>
        <w:rPr/>
        <w:t>Av.</w:t>
      </w:r>
      <w:r>
        <w:rPr>
          <w:spacing w:val="6"/>
        </w:rPr>
        <w:t> </w:t>
      </w:r>
      <w:r>
        <w:rPr/>
        <w:t>Fatma</w:t>
      </w:r>
      <w:r>
        <w:rPr>
          <w:spacing w:val="-7"/>
        </w:rPr>
        <w:t> </w:t>
      </w:r>
      <w:r>
        <w:rPr/>
        <w:t>ULUCA</w:t>
      </w:r>
      <w:r>
        <w:rPr>
          <w:spacing w:val="6"/>
        </w:rPr>
        <w:t> </w:t>
      </w:r>
      <w:r>
        <w:rPr/>
        <w:t>TELLİ</w:t>
      </w:r>
      <w:r>
        <w:rPr>
          <w:spacing w:val="-15"/>
        </w:rPr>
        <w:t> </w:t>
      </w:r>
      <w:r>
        <w:rPr/>
        <w:t>&amp; Av.</w:t>
      </w:r>
      <w:r>
        <w:rPr>
          <w:spacing w:val="6"/>
        </w:rPr>
        <w:t> </w:t>
      </w:r>
      <w:r>
        <w:rPr/>
        <w:t>Ulaş</w:t>
      </w:r>
      <w:r>
        <w:rPr>
          <w:spacing w:val="6"/>
        </w:rPr>
        <w:t> </w:t>
      </w:r>
      <w:r>
        <w:rPr/>
        <w:t>Hüseyin</w:t>
      </w:r>
      <w:r>
        <w:rPr>
          <w:spacing w:val="-1"/>
        </w:rPr>
        <w:t> </w:t>
      </w:r>
      <w:r>
        <w:rPr>
          <w:spacing w:val="-2"/>
        </w:rPr>
        <w:t>TELLİ</w:t>
      </w:r>
    </w:p>
    <w:p>
      <w:pPr>
        <w:pStyle w:val="BodyText"/>
        <w:spacing w:line="20" w:lineRule="exact" w:before="0"/>
        <w:rPr>
          <w:sz w:val="2"/>
        </w:rPr>
      </w:pPr>
      <w:r>
        <w:rPr>
          <w:sz w:val="2"/>
        </w:rPr>
        <mc:AlternateContent>
          <mc:Choice Requires="wps">
            <w:drawing>
              <wp:inline distT="0" distB="0" distL="0" distR="0">
                <wp:extent cx="1866900" cy="12700"/>
                <wp:effectExtent l="9525" t="0" r="0" b="6350"/>
                <wp:docPr id="2" name="Group 2"/>
                <wp:cNvGraphicFramePr>
                  <a:graphicFrameLocks/>
                </wp:cNvGraphicFramePr>
                <a:graphic>
                  <a:graphicData uri="http://schemas.microsoft.com/office/word/2010/wordprocessingGroup">
                    <wpg:wgp>
                      <wpg:cNvPr id="2" name="Group 2"/>
                      <wpg:cNvGrpSpPr/>
                      <wpg:grpSpPr>
                        <a:xfrm>
                          <a:off x="0" y="0"/>
                          <a:ext cx="1866900" cy="12700"/>
                          <a:chExt cx="1866900" cy="12700"/>
                        </a:xfrm>
                      </wpg:grpSpPr>
                      <wps:wsp>
                        <wps:cNvPr id="3" name="Graphic 3"/>
                        <wps:cNvSpPr/>
                        <wps:spPr>
                          <a:xfrm>
                            <a:off x="0" y="6350"/>
                            <a:ext cx="1866900" cy="1270"/>
                          </a:xfrm>
                          <a:custGeom>
                            <a:avLst/>
                            <a:gdLst/>
                            <a:ahLst/>
                            <a:cxnLst/>
                            <a:rect l="l" t="t" r="r" b="b"/>
                            <a:pathLst>
                              <a:path w="1866900" h="0">
                                <a:moveTo>
                                  <a:pt x="0" y="0"/>
                                </a:moveTo>
                                <a:lnTo>
                                  <a:pt x="863600" y="0"/>
                                </a:lnTo>
                              </a:path>
                              <a:path w="1866900" h="0">
                                <a:moveTo>
                                  <a:pt x="863600" y="0"/>
                                </a:moveTo>
                                <a:lnTo>
                                  <a:pt x="914400" y="0"/>
                                </a:lnTo>
                              </a:path>
                              <a:path w="1866900" h="0">
                                <a:moveTo>
                                  <a:pt x="914400" y="0"/>
                                </a:moveTo>
                                <a:lnTo>
                                  <a:pt x="1828800" y="0"/>
                                </a:lnTo>
                              </a:path>
                              <a:path w="1866900" h="0">
                                <a:moveTo>
                                  <a:pt x="1828800" y="0"/>
                                </a:moveTo>
                                <a:lnTo>
                                  <a:pt x="18669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7pt;height:1pt;mso-position-horizontal-relative:char;mso-position-vertical-relative:line" id="docshapegroup2" coordorigin="0,0" coordsize="2940,20">
                <v:shape style="position:absolute;left:0;top:10;width:2940;height:2" id="docshape3" coordorigin="0,10" coordsize="2940,0" path="m0,10l1360,10m1360,10l1440,10m1440,10l2880,10m2880,10l2940,10e" filled="false" stroked="true" strokeweight="1pt" strokecolor="#000000">
                  <v:path arrowok="t"/>
                  <v:stroke dashstyle="solid"/>
                </v:shape>
              </v:group>
            </w:pict>
          </mc:Fallback>
        </mc:AlternateContent>
      </w:r>
      <w:r>
        <w:rPr>
          <w:sz w:val="2"/>
        </w:rPr>
      </w:r>
    </w:p>
    <w:p>
      <w:pPr>
        <w:spacing w:line="278" w:lineRule="auto" w:before="0"/>
        <w:ind w:left="3070" w:right="48" w:hanging="40"/>
        <w:jc w:val="left"/>
        <w:rPr>
          <w:i/>
          <w:sz w:val="24"/>
        </w:rPr>
      </w:pPr>
      <w:r>
        <w:rPr>
          <w:i/>
          <w:sz w:val="24"/>
        </w:rPr>
        <w:t>Mecidiyeköy Yolu Cd.</w:t>
      </w:r>
      <w:r>
        <w:rPr>
          <w:i/>
          <w:spacing w:val="-4"/>
          <w:sz w:val="24"/>
        </w:rPr>
        <w:t> </w:t>
      </w:r>
      <w:r>
        <w:rPr>
          <w:i/>
          <w:sz w:val="24"/>
        </w:rPr>
        <w:t>Karsuyu Sk. No:2 Trump</w:t>
      </w:r>
      <w:r>
        <w:rPr>
          <w:i/>
          <w:spacing w:val="-4"/>
          <w:sz w:val="24"/>
        </w:rPr>
        <w:t> </w:t>
      </w:r>
      <w:r>
        <w:rPr>
          <w:i/>
          <w:sz w:val="24"/>
        </w:rPr>
        <w:t>Tower Kule 1 Kat:4 D:401 Şişli/İstanbul</w:t>
      </w:r>
    </w:p>
    <w:p>
      <w:pPr>
        <w:pStyle w:val="BodyText"/>
        <w:spacing w:before="29"/>
        <w:rPr>
          <w:i/>
        </w:rPr>
      </w:pPr>
    </w:p>
    <w:p>
      <w:pPr>
        <w:pStyle w:val="BodyText"/>
        <w:tabs>
          <w:tab w:pos="2889" w:val="left" w:leader="none"/>
        </w:tabs>
        <w:spacing w:before="0"/>
        <w:ind w:left="10"/>
      </w:pPr>
      <w:r>
        <w:rPr/>
        <mc:AlternateContent>
          <mc:Choice Requires="wps">
            <w:drawing>
              <wp:anchor distT="0" distB="0" distL="0" distR="0" allowOverlap="1" layoutInCell="1" locked="0" behindDoc="1" simplePos="0" relativeHeight="487588864">
                <wp:simplePos x="0" y="0"/>
                <wp:positionH relativeFrom="page">
                  <wp:posOffset>546100</wp:posOffset>
                </wp:positionH>
                <wp:positionV relativeFrom="paragraph">
                  <wp:posOffset>193521</wp:posOffset>
                </wp:positionV>
                <wp:extent cx="18669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66900" cy="1270"/>
                        </a:xfrm>
                        <a:custGeom>
                          <a:avLst/>
                          <a:gdLst/>
                          <a:ahLst/>
                          <a:cxnLst/>
                          <a:rect l="l" t="t" r="r" b="b"/>
                          <a:pathLst>
                            <a:path w="1866900" h="0">
                              <a:moveTo>
                                <a:pt x="0" y="0"/>
                              </a:moveTo>
                              <a:lnTo>
                                <a:pt x="482600" y="0"/>
                              </a:lnTo>
                            </a:path>
                            <a:path w="1866900" h="0">
                              <a:moveTo>
                                <a:pt x="482600" y="0"/>
                              </a:moveTo>
                              <a:lnTo>
                                <a:pt x="914400" y="0"/>
                              </a:lnTo>
                            </a:path>
                            <a:path w="1866900" h="0">
                              <a:moveTo>
                                <a:pt x="914400" y="0"/>
                              </a:moveTo>
                              <a:lnTo>
                                <a:pt x="1828800" y="0"/>
                              </a:lnTo>
                            </a:path>
                            <a:path w="1866900" h="0">
                              <a:moveTo>
                                <a:pt x="1828800" y="0"/>
                              </a:moveTo>
                              <a:lnTo>
                                <a:pt x="1866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pt;margin-top:15.23789pt;width:147pt;height:.1pt;mso-position-horizontal-relative:page;mso-position-vertical-relative:paragraph;z-index:-15727616;mso-wrap-distance-left:0;mso-wrap-distance-right:0" id="docshape4" coordorigin="860,305" coordsize="2940,0" path="m860,305l1620,305m1620,305l2300,305m2300,305l3740,305m3740,305l3800,305e" filled="false" stroked="true" strokeweight="1pt" strokecolor="#000000">
                <v:path arrowok="t"/>
                <v:stroke dashstyle="solid"/>
                <w10:wrap type="topAndBottom"/>
              </v:shape>
            </w:pict>
          </mc:Fallback>
        </mc:AlternateContent>
      </w:r>
      <w:r>
        <w:rPr>
          <w:b/>
          <w:spacing w:val="-2"/>
        </w:rPr>
        <w:t>SANIK</w:t>
      </w:r>
      <w:r>
        <w:rPr>
          <w:b/>
        </w:rPr>
        <w:tab/>
        <w:t>: </w:t>
      </w:r>
      <w:r>
        <w:rPr/>
        <w:t>Fatih</w:t>
      </w:r>
      <w:r>
        <w:rPr>
          <w:spacing w:val="6"/>
        </w:rPr>
        <w:t> </w:t>
      </w:r>
      <w:r>
        <w:rPr/>
        <w:t>VARLAR</w:t>
      </w:r>
      <w:r>
        <w:rPr>
          <w:spacing w:val="-8"/>
        </w:rPr>
        <w:t> </w:t>
      </w:r>
      <w:r>
        <w:rPr/>
        <w:t>(TCKN:</w:t>
      </w:r>
      <w:r>
        <w:rPr>
          <w:spacing w:val="-1"/>
        </w:rPr>
        <w:t> </w:t>
      </w:r>
      <w:r>
        <w:rPr/>
        <w:t>17255607564 </w:t>
      </w:r>
      <w:r>
        <w:rPr>
          <w:spacing w:val="-10"/>
        </w:rPr>
        <w:t>)</w:t>
      </w:r>
    </w:p>
    <w:p>
      <w:pPr>
        <w:pStyle w:val="BodyText"/>
        <w:spacing w:before="49"/>
      </w:pPr>
    </w:p>
    <w:p>
      <w:pPr>
        <w:pStyle w:val="BodyText"/>
        <w:tabs>
          <w:tab w:pos="2889" w:val="left" w:leader="none"/>
        </w:tabs>
        <w:spacing w:before="1"/>
        <w:ind w:left="10"/>
      </w:pPr>
      <w:r>
        <w:rPr/>
        <mc:AlternateContent>
          <mc:Choice Requires="wps">
            <w:drawing>
              <wp:anchor distT="0" distB="0" distL="0" distR="0" allowOverlap="1" layoutInCell="1" locked="0" behindDoc="1" simplePos="0" relativeHeight="487589376">
                <wp:simplePos x="0" y="0"/>
                <wp:positionH relativeFrom="page">
                  <wp:posOffset>546100</wp:posOffset>
                </wp:positionH>
                <wp:positionV relativeFrom="paragraph">
                  <wp:posOffset>193689</wp:posOffset>
                </wp:positionV>
                <wp:extent cx="18669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66900" cy="1270"/>
                        </a:xfrm>
                        <a:custGeom>
                          <a:avLst/>
                          <a:gdLst/>
                          <a:ahLst/>
                          <a:cxnLst/>
                          <a:rect l="l" t="t" r="r" b="b"/>
                          <a:pathLst>
                            <a:path w="1866900" h="0">
                              <a:moveTo>
                                <a:pt x="0" y="0"/>
                              </a:moveTo>
                              <a:lnTo>
                                <a:pt x="304800" y="0"/>
                              </a:lnTo>
                            </a:path>
                            <a:path w="1866900" h="0">
                              <a:moveTo>
                                <a:pt x="304800" y="0"/>
                              </a:moveTo>
                              <a:lnTo>
                                <a:pt x="914400" y="0"/>
                              </a:lnTo>
                            </a:path>
                            <a:path w="1866900" h="0">
                              <a:moveTo>
                                <a:pt x="914400" y="0"/>
                              </a:moveTo>
                              <a:lnTo>
                                <a:pt x="1828800" y="0"/>
                              </a:lnTo>
                            </a:path>
                            <a:path w="1866900" h="0">
                              <a:moveTo>
                                <a:pt x="1828800" y="0"/>
                              </a:moveTo>
                              <a:lnTo>
                                <a:pt x="1866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pt;margin-top:15.251172pt;width:147pt;height:.1pt;mso-position-horizontal-relative:page;mso-position-vertical-relative:paragraph;z-index:-15727104;mso-wrap-distance-left:0;mso-wrap-distance-right:0" id="docshape5" coordorigin="860,305" coordsize="2940,0" path="m860,305l1340,305m1340,305l2300,305m2300,305l3740,305m3740,305l3800,305e" filled="false" stroked="true" strokeweight="1pt" strokecolor="#000000">
                <v:path arrowok="t"/>
                <v:stroke dashstyle="solid"/>
                <w10:wrap type="topAndBottom"/>
              </v:shape>
            </w:pict>
          </mc:Fallback>
        </mc:AlternateContent>
      </w:r>
      <w:r>
        <w:rPr>
          <w:b/>
          <w:spacing w:val="-5"/>
        </w:rPr>
        <w:t>SUÇ</w:t>
      </w:r>
      <w:r>
        <w:rPr>
          <w:b/>
        </w:rPr>
        <w:tab/>
        <w:t>:</w:t>
      </w:r>
      <w:r>
        <w:rPr>
          <w:b/>
          <w:spacing w:val="-2"/>
        </w:rPr>
        <w:t> </w:t>
      </w:r>
      <w:r>
        <w:rPr/>
        <w:t>5941 sayılı</w:t>
      </w:r>
      <w:r>
        <w:rPr>
          <w:spacing w:val="-1"/>
        </w:rPr>
        <w:t> </w:t>
      </w:r>
      <w:r>
        <w:rPr/>
        <w:t>Kanuna</w:t>
      </w:r>
      <w:r>
        <w:rPr>
          <w:spacing w:val="-7"/>
        </w:rPr>
        <w:t> </w:t>
      </w:r>
      <w:r>
        <w:rPr/>
        <w:t>Muhalefet</w:t>
      </w:r>
      <w:r>
        <w:rPr>
          <w:spacing w:val="12"/>
        </w:rPr>
        <w:t> </w:t>
      </w:r>
      <w:r>
        <w:rPr/>
        <w:t>Suçu</w:t>
      </w:r>
      <w:r>
        <w:rPr>
          <w:spacing w:val="-1"/>
        </w:rPr>
        <w:t> </w:t>
      </w:r>
      <w:r>
        <w:rPr/>
        <w:t>(Karşılıksız</w:t>
      </w:r>
      <w:r>
        <w:rPr>
          <w:spacing w:val="-2"/>
        </w:rPr>
        <w:t> </w:t>
      </w:r>
      <w:r>
        <w:rPr/>
        <w:t>Çek</w:t>
      </w:r>
      <w:r>
        <w:rPr>
          <w:spacing w:val="-8"/>
        </w:rPr>
        <w:t> </w:t>
      </w:r>
      <w:r>
        <w:rPr/>
        <w:t>Keşide</w:t>
      </w:r>
      <w:r>
        <w:rPr>
          <w:spacing w:val="-8"/>
        </w:rPr>
        <w:t> </w:t>
      </w:r>
      <w:r>
        <w:rPr/>
        <w:t>Etme</w:t>
      </w:r>
      <w:r>
        <w:rPr>
          <w:spacing w:val="12"/>
        </w:rPr>
        <w:t> </w:t>
      </w:r>
      <w:r>
        <w:rPr>
          <w:spacing w:val="-4"/>
        </w:rPr>
        <w:t>Suçu)</w:t>
      </w:r>
    </w:p>
    <w:p>
      <w:pPr>
        <w:pStyle w:val="BodyText"/>
        <w:spacing w:before="49"/>
      </w:pPr>
    </w:p>
    <w:p>
      <w:pPr>
        <w:tabs>
          <w:tab w:pos="2889" w:val="left" w:leader="none"/>
        </w:tabs>
        <w:spacing w:before="1"/>
        <w:ind w:left="10" w:right="0" w:firstLine="0"/>
        <w:jc w:val="left"/>
        <w:rPr>
          <w:sz w:val="24"/>
        </w:rPr>
      </w:pPr>
      <w:r>
        <w:rPr>
          <w:sz w:val="24"/>
        </w:rPr>
        <mc:AlternateContent>
          <mc:Choice Requires="wps">
            <w:drawing>
              <wp:anchor distT="0" distB="0" distL="0" distR="0" allowOverlap="1" layoutInCell="1" locked="0" behindDoc="1" simplePos="0" relativeHeight="487589888">
                <wp:simplePos x="0" y="0"/>
                <wp:positionH relativeFrom="page">
                  <wp:posOffset>546100</wp:posOffset>
                </wp:positionH>
                <wp:positionV relativeFrom="paragraph">
                  <wp:posOffset>193689</wp:posOffset>
                </wp:positionV>
                <wp:extent cx="18669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66900" cy="1270"/>
                        </a:xfrm>
                        <a:custGeom>
                          <a:avLst/>
                          <a:gdLst/>
                          <a:ahLst/>
                          <a:cxnLst/>
                          <a:rect l="l" t="t" r="r" b="b"/>
                          <a:pathLst>
                            <a:path w="1866900" h="0">
                              <a:moveTo>
                                <a:pt x="0" y="0"/>
                              </a:moveTo>
                              <a:lnTo>
                                <a:pt x="304800" y="0"/>
                              </a:lnTo>
                            </a:path>
                            <a:path w="1866900" h="0">
                              <a:moveTo>
                                <a:pt x="304800" y="0"/>
                              </a:moveTo>
                              <a:lnTo>
                                <a:pt x="342900" y="0"/>
                              </a:lnTo>
                            </a:path>
                            <a:path w="1866900" h="0">
                              <a:moveTo>
                                <a:pt x="342900" y="0"/>
                              </a:moveTo>
                              <a:lnTo>
                                <a:pt x="901700" y="0"/>
                              </a:lnTo>
                            </a:path>
                            <a:path w="1866900" h="0">
                              <a:moveTo>
                                <a:pt x="901700" y="0"/>
                              </a:moveTo>
                              <a:lnTo>
                                <a:pt x="914400" y="0"/>
                              </a:lnTo>
                            </a:path>
                            <a:path w="1866900" h="0">
                              <a:moveTo>
                                <a:pt x="939800" y="0"/>
                              </a:moveTo>
                              <a:lnTo>
                                <a:pt x="1828800" y="0"/>
                              </a:lnTo>
                            </a:path>
                            <a:path w="1866900" h="0">
                              <a:moveTo>
                                <a:pt x="1828800" y="0"/>
                              </a:moveTo>
                              <a:lnTo>
                                <a:pt x="1866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pt;margin-top:15.251172pt;width:147pt;height:.1pt;mso-position-horizontal-relative:page;mso-position-vertical-relative:paragraph;z-index:-15726592;mso-wrap-distance-left:0;mso-wrap-distance-right:0" id="docshape6" coordorigin="860,305" coordsize="2940,0" path="m860,305l1340,305m1340,305l1400,305m1400,305l2280,305m2280,305l2300,305m2340,305l3740,305m3740,305l3800,305e" filled="false" stroked="true" strokeweight="1pt" strokecolor="#000000">
                <v:path arrowok="t"/>
                <v:stroke dashstyle="solid"/>
                <w10:wrap type="topAndBottom"/>
              </v:shape>
            </w:pict>
          </mc:Fallback>
        </mc:AlternateContent>
      </w:r>
      <w:r>
        <w:rPr>
          <w:b/>
          <w:sz w:val="24"/>
        </w:rPr>
        <w:t>SUÇ</w:t>
      </w:r>
      <w:r>
        <w:rPr>
          <w:b/>
          <w:spacing w:val="-1"/>
          <w:sz w:val="24"/>
        </w:rPr>
        <w:t> </w:t>
      </w:r>
      <w:r>
        <w:rPr>
          <w:b/>
          <w:spacing w:val="-2"/>
          <w:sz w:val="24"/>
        </w:rPr>
        <w:t>TARİHİ</w:t>
      </w:r>
      <w:r>
        <w:rPr>
          <w:b/>
          <w:sz w:val="24"/>
        </w:rPr>
        <w:tab/>
        <w:t>: </w:t>
      </w:r>
      <w:r>
        <w:rPr>
          <w:spacing w:val="-2"/>
          <w:sz w:val="24"/>
        </w:rPr>
        <w:t>14.04.2025</w:t>
      </w:r>
    </w:p>
    <w:p>
      <w:pPr>
        <w:pStyle w:val="BodyText"/>
        <w:spacing w:before="49"/>
      </w:pPr>
    </w:p>
    <w:p>
      <w:pPr>
        <w:pStyle w:val="Heading2"/>
        <w:rPr>
          <w:b w:val="0"/>
        </w:rPr>
      </w:pPr>
      <w:r>
        <w:rPr>
          <w:b w:val="0"/>
        </w:rPr>
        <mc:AlternateContent>
          <mc:Choice Requires="wps">
            <w:drawing>
              <wp:anchor distT="0" distB="0" distL="0" distR="0" allowOverlap="1" layoutInCell="1" locked="0" behindDoc="1" simplePos="0" relativeHeight="487590400">
                <wp:simplePos x="0" y="0"/>
                <wp:positionH relativeFrom="page">
                  <wp:posOffset>546100</wp:posOffset>
                </wp:positionH>
                <wp:positionV relativeFrom="paragraph">
                  <wp:posOffset>193689</wp:posOffset>
                </wp:positionV>
                <wp:extent cx="18669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66900" cy="1270"/>
                        </a:xfrm>
                        <a:custGeom>
                          <a:avLst/>
                          <a:gdLst/>
                          <a:ahLst/>
                          <a:cxnLst/>
                          <a:rect l="l" t="t" r="r" b="b"/>
                          <a:pathLst>
                            <a:path w="1866900" h="0">
                              <a:moveTo>
                                <a:pt x="0" y="0"/>
                              </a:moveTo>
                              <a:lnTo>
                                <a:pt x="622300" y="0"/>
                              </a:lnTo>
                            </a:path>
                            <a:path w="1866900" h="0">
                              <a:moveTo>
                                <a:pt x="622300" y="0"/>
                              </a:moveTo>
                              <a:lnTo>
                                <a:pt x="660400" y="0"/>
                              </a:lnTo>
                            </a:path>
                            <a:path w="1866900" h="0">
                              <a:moveTo>
                                <a:pt x="660400" y="0"/>
                              </a:moveTo>
                              <a:lnTo>
                                <a:pt x="1371600" y="0"/>
                              </a:lnTo>
                            </a:path>
                            <a:path w="1866900" h="0">
                              <a:moveTo>
                                <a:pt x="1384300" y="0"/>
                              </a:moveTo>
                              <a:lnTo>
                                <a:pt x="1422400" y="0"/>
                              </a:lnTo>
                            </a:path>
                            <a:path w="1866900" h="0">
                              <a:moveTo>
                                <a:pt x="1422400" y="0"/>
                              </a:moveTo>
                              <a:lnTo>
                                <a:pt x="1739900" y="0"/>
                              </a:lnTo>
                            </a:path>
                            <a:path w="1866900" h="0">
                              <a:moveTo>
                                <a:pt x="1739900" y="0"/>
                              </a:moveTo>
                              <a:lnTo>
                                <a:pt x="1828800" y="0"/>
                              </a:lnTo>
                            </a:path>
                            <a:path w="1866900" h="0">
                              <a:moveTo>
                                <a:pt x="1828800" y="0"/>
                              </a:moveTo>
                              <a:lnTo>
                                <a:pt x="1866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pt;margin-top:15.251172pt;width:147pt;height:.1pt;mso-position-horizontal-relative:page;mso-position-vertical-relative:paragraph;z-index:-15726080;mso-wrap-distance-left:0;mso-wrap-distance-right:0" id="docshape7" coordorigin="860,305" coordsize="2940,0" path="m860,305l1840,305m1840,305l1900,305m1900,305l3020,305m3040,305l3100,305m3100,305l3600,305m3600,305l3740,305m3740,305l3800,305e" filled="false" stroked="true" strokeweight="1pt" strokecolor="#000000">
                <v:path arrowok="t"/>
                <v:stroke dashstyle="solid"/>
                <w10:wrap type="topAndBottom"/>
              </v:shape>
            </w:pict>
          </mc:Fallback>
        </mc:AlternateContent>
      </w:r>
      <w:r>
        <w:rPr/>
        <w:t>TANZİM</w:t>
      </w:r>
      <w:r>
        <w:rPr>
          <w:spacing w:val="-8"/>
        </w:rPr>
        <w:t> </w:t>
      </w:r>
      <w:r>
        <w:rPr/>
        <w:t>EDİLDİĞİ</w:t>
      </w:r>
      <w:r>
        <w:rPr>
          <w:spacing w:val="5"/>
        </w:rPr>
        <w:t> </w:t>
      </w:r>
      <w:r>
        <w:rPr/>
        <w:t>YER</w:t>
      </w:r>
      <w:r>
        <w:rPr>
          <w:spacing w:val="72"/>
        </w:rPr>
        <w:t> </w:t>
      </w:r>
      <w:r>
        <w:rPr/>
        <w:t>: </w:t>
      </w:r>
      <w:r>
        <w:rPr>
          <w:b w:val="0"/>
          <w:spacing w:val="-2"/>
        </w:rPr>
        <w:t>Çorlu</w:t>
      </w:r>
    </w:p>
    <w:p>
      <w:pPr>
        <w:pStyle w:val="BodyText"/>
        <w:spacing w:before="49"/>
      </w:pPr>
    </w:p>
    <w:p>
      <w:pPr>
        <w:tabs>
          <w:tab w:pos="2889" w:val="left" w:leader="none"/>
        </w:tabs>
        <w:spacing w:before="1"/>
        <w:ind w:left="10" w:right="0" w:firstLine="0"/>
        <w:jc w:val="left"/>
        <w:rPr>
          <w:sz w:val="24"/>
        </w:rPr>
      </w:pPr>
      <w:r>
        <w:rPr>
          <w:sz w:val="24"/>
        </w:rPr>
        <mc:AlternateContent>
          <mc:Choice Requires="wps">
            <w:drawing>
              <wp:anchor distT="0" distB="0" distL="0" distR="0" allowOverlap="1" layoutInCell="1" locked="0" behindDoc="1" simplePos="0" relativeHeight="487590912">
                <wp:simplePos x="0" y="0"/>
                <wp:positionH relativeFrom="page">
                  <wp:posOffset>546100</wp:posOffset>
                </wp:positionH>
                <wp:positionV relativeFrom="paragraph">
                  <wp:posOffset>193689</wp:posOffset>
                </wp:positionV>
                <wp:extent cx="18669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66900" cy="1270"/>
                        </a:xfrm>
                        <a:custGeom>
                          <a:avLst/>
                          <a:gdLst/>
                          <a:ahLst/>
                          <a:cxnLst/>
                          <a:rect l="l" t="t" r="r" b="b"/>
                          <a:pathLst>
                            <a:path w="1866900" h="0">
                              <a:moveTo>
                                <a:pt x="0" y="0"/>
                              </a:moveTo>
                              <a:lnTo>
                                <a:pt x="482600" y="0"/>
                              </a:lnTo>
                            </a:path>
                            <a:path w="1866900" h="0">
                              <a:moveTo>
                                <a:pt x="482600" y="0"/>
                              </a:moveTo>
                              <a:lnTo>
                                <a:pt x="520700" y="0"/>
                              </a:lnTo>
                            </a:path>
                            <a:path w="1866900" h="0">
                              <a:moveTo>
                                <a:pt x="520700" y="0"/>
                              </a:moveTo>
                              <a:lnTo>
                                <a:pt x="1231900" y="0"/>
                              </a:lnTo>
                            </a:path>
                            <a:path w="1866900" h="0">
                              <a:moveTo>
                                <a:pt x="1244600" y="0"/>
                              </a:moveTo>
                              <a:lnTo>
                                <a:pt x="1282700" y="0"/>
                              </a:lnTo>
                            </a:path>
                            <a:path w="1866900" h="0">
                              <a:moveTo>
                                <a:pt x="1282700" y="0"/>
                              </a:moveTo>
                              <a:lnTo>
                                <a:pt x="1600200" y="0"/>
                              </a:lnTo>
                            </a:path>
                            <a:path w="1866900" h="0">
                              <a:moveTo>
                                <a:pt x="1600200" y="0"/>
                              </a:moveTo>
                              <a:lnTo>
                                <a:pt x="1828800" y="0"/>
                              </a:lnTo>
                            </a:path>
                            <a:path w="1866900" h="0">
                              <a:moveTo>
                                <a:pt x="1828800" y="0"/>
                              </a:moveTo>
                              <a:lnTo>
                                <a:pt x="1866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pt;margin-top:15.251172pt;width:147pt;height:.1pt;mso-position-horizontal-relative:page;mso-position-vertical-relative:paragraph;z-index:-15725568;mso-wrap-distance-left:0;mso-wrap-distance-right:0" id="docshape8" coordorigin="860,305" coordsize="2940,0" path="m860,305l1620,305m1620,305l1680,305m1680,305l2800,305m2820,305l2880,305m2880,305l3380,305m3380,305l3740,305m3740,305l3800,305e" filled="false" stroked="true" strokeweight="1pt" strokecolor="#000000">
                <v:path arrowok="t"/>
                <v:stroke dashstyle="solid"/>
                <w10:wrap type="topAndBottom"/>
              </v:shape>
            </w:pict>
          </mc:Fallback>
        </mc:AlternateContent>
      </w:r>
      <w:r>
        <w:rPr>
          <w:b/>
          <w:sz w:val="24"/>
        </w:rPr>
        <w:t>İBRAZ</w:t>
      </w:r>
      <w:r>
        <w:rPr>
          <w:b/>
          <w:spacing w:val="-1"/>
          <w:sz w:val="24"/>
        </w:rPr>
        <w:t> </w:t>
      </w:r>
      <w:r>
        <w:rPr>
          <w:b/>
          <w:sz w:val="24"/>
        </w:rPr>
        <w:t>EDİLDİĞİ</w:t>
      </w:r>
      <w:r>
        <w:rPr>
          <w:b/>
          <w:spacing w:val="5"/>
          <w:sz w:val="24"/>
        </w:rPr>
        <w:t> </w:t>
      </w:r>
      <w:r>
        <w:rPr>
          <w:b/>
          <w:spacing w:val="-5"/>
          <w:sz w:val="24"/>
        </w:rPr>
        <w:t>YER</w:t>
      </w:r>
      <w:r>
        <w:rPr>
          <w:b/>
          <w:sz w:val="24"/>
        </w:rPr>
        <w:tab/>
        <w:t>: </w:t>
      </w:r>
      <w:r>
        <w:rPr>
          <w:sz w:val="24"/>
        </w:rPr>
        <w:t>QNB</w:t>
      </w:r>
      <w:r>
        <w:rPr>
          <w:spacing w:val="-8"/>
          <w:sz w:val="24"/>
        </w:rPr>
        <w:t> </w:t>
      </w:r>
      <w:r>
        <w:rPr>
          <w:sz w:val="24"/>
        </w:rPr>
        <w:t>Bank</w:t>
      </w:r>
      <w:r>
        <w:rPr>
          <w:spacing w:val="12"/>
          <w:sz w:val="24"/>
        </w:rPr>
        <w:t> </w:t>
      </w:r>
      <w:r>
        <w:rPr>
          <w:sz w:val="24"/>
        </w:rPr>
        <w:t>A.Ş.</w:t>
      </w:r>
      <w:r>
        <w:rPr>
          <w:spacing w:val="-7"/>
          <w:sz w:val="24"/>
        </w:rPr>
        <w:t> </w:t>
      </w:r>
      <w:r>
        <w:rPr>
          <w:sz w:val="24"/>
        </w:rPr>
        <w:t>Ege</w:t>
      </w:r>
      <w:r>
        <w:rPr>
          <w:spacing w:val="6"/>
          <w:sz w:val="24"/>
        </w:rPr>
        <w:t> </w:t>
      </w:r>
      <w:r>
        <w:rPr>
          <w:sz w:val="24"/>
        </w:rPr>
        <w:t>Ticari</w:t>
      </w:r>
      <w:r>
        <w:rPr>
          <w:spacing w:val="-14"/>
          <w:sz w:val="24"/>
        </w:rPr>
        <w:t> </w:t>
      </w:r>
      <w:r>
        <w:rPr>
          <w:sz w:val="24"/>
        </w:rPr>
        <w:t>Merkez</w:t>
      </w:r>
      <w:r>
        <w:rPr>
          <w:spacing w:val="6"/>
          <w:sz w:val="24"/>
        </w:rPr>
        <w:t> </w:t>
      </w:r>
      <w:r>
        <w:rPr>
          <w:sz w:val="24"/>
        </w:rPr>
        <w:t>Şubesi</w:t>
      </w:r>
      <w:r>
        <w:rPr>
          <w:spacing w:val="-1"/>
          <w:sz w:val="24"/>
        </w:rPr>
        <w:t> </w:t>
      </w:r>
      <w:r>
        <w:rPr>
          <w:spacing w:val="-2"/>
          <w:sz w:val="24"/>
        </w:rPr>
        <w:t>Müdürlüğü</w:t>
      </w:r>
    </w:p>
    <w:p>
      <w:pPr>
        <w:pStyle w:val="BodyText"/>
        <w:spacing w:before="49"/>
      </w:pPr>
    </w:p>
    <w:p>
      <w:pPr>
        <w:pStyle w:val="BodyText"/>
        <w:tabs>
          <w:tab w:pos="2889" w:val="left" w:leader="none"/>
        </w:tabs>
        <w:spacing w:line="278" w:lineRule="auto" w:before="1"/>
        <w:ind w:left="10" w:right="44"/>
      </w:pPr>
      <w:r>
        <w:rPr/>
        <mc:AlternateContent>
          <mc:Choice Requires="wps">
            <w:drawing>
              <wp:anchor distT="0" distB="0" distL="0" distR="0" allowOverlap="1" layoutInCell="1" locked="0" behindDoc="0" simplePos="0" relativeHeight="15732736">
                <wp:simplePos x="0" y="0"/>
                <wp:positionH relativeFrom="page">
                  <wp:posOffset>546100</wp:posOffset>
                </wp:positionH>
                <wp:positionV relativeFrom="paragraph">
                  <wp:posOffset>193689</wp:posOffset>
                </wp:positionV>
                <wp:extent cx="186690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866900" cy="1270"/>
                        </a:xfrm>
                        <a:custGeom>
                          <a:avLst/>
                          <a:gdLst/>
                          <a:ahLst/>
                          <a:cxnLst/>
                          <a:rect l="l" t="t" r="r" b="b"/>
                          <a:pathLst>
                            <a:path w="1866900" h="0">
                              <a:moveTo>
                                <a:pt x="0" y="0"/>
                              </a:moveTo>
                              <a:lnTo>
                                <a:pt x="457200" y="0"/>
                              </a:lnTo>
                            </a:path>
                            <a:path w="1866900" h="0">
                              <a:moveTo>
                                <a:pt x="457200" y="0"/>
                              </a:moveTo>
                              <a:lnTo>
                                <a:pt x="914400" y="0"/>
                              </a:lnTo>
                            </a:path>
                            <a:path w="1866900" h="0">
                              <a:moveTo>
                                <a:pt x="914400" y="0"/>
                              </a:moveTo>
                              <a:lnTo>
                                <a:pt x="1828800" y="0"/>
                              </a:lnTo>
                            </a:path>
                            <a:path w="1866900" h="0">
                              <a:moveTo>
                                <a:pt x="1828800" y="0"/>
                              </a:moveTo>
                              <a:lnTo>
                                <a:pt x="1866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pt;margin-top:15.251172pt;width:147pt;height:.1pt;mso-position-horizontal-relative:page;mso-position-vertical-relative:paragraph;z-index:15732736" id="docshape9" coordorigin="860,305" coordsize="2940,0" path="m860,305l1580,305m1580,305l2300,305m2300,305l3740,305m3740,305l3800,305e" filled="false" stroked="true" strokeweight="1pt" strokecolor="#000000">
                <v:path arrowok="t"/>
                <v:stroke dashstyle="solid"/>
                <w10:wrap type="none"/>
              </v:shape>
            </w:pict>
          </mc:Fallback>
        </mc:AlternateContent>
      </w:r>
      <w:r>
        <w:rPr>
          <w:b/>
          <w:spacing w:val="-4"/>
        </w:rPr>
        <w:t>KONU</w:t>
      </w:r>
      <w:r>
        <w:rPr>
          <w:b/>
        </w:rPr>
        <w:tab/>
        <w:t>:</w:t>
      </w:r>
      <w:r>
        <w:rPr>
          <w:b/>
          <w:spacing w:val="80"/>
        </w:rPr>
        <w:t> </w:t>
      </w:r>
      <w:r>
        <w:rPr/>
        <w:t>Sanığın</w:t>
      </w:r>
      <w:r>
        <w:rPr>
          <w:spacing w:val="80"/>
        </w:rPr>
        <w:t> </w:t>
      </w:r>
      <w:r>
        <w:rPr/>
        <w:t>karşılıksız</w:t>
      </w:r>
      <w:r>
        <w:rPr>
          <w:spacing w:val="80"/>
        </w:rPr>
        <w:t> </w:t>
      </w:r>
      <w:r>
        <w:rPr/>
        <w:t>çek</w:t>
      </w:r>
      <w:r>
        <w:rPr>
          <w:spacing w:val="80"/>
        </w:rPr>
        <w:t> </w:t>
      </w:r>
      <w:r>
        <w:rPr/>
        <w:t>keşide</w:t>
      </w:r>
      <w:r>
        <w:rPr>
          <w:spacing w:val="80"/>
        </w:rPr>
        <w:t> </w:t>
      </w:r>
      <w:r>
        <w:rPr/>
        <w:t>etme</w:t>
      </w:r>
      <w:r>
        <w:rPr>
          <w:spacing w:val="80"/>
          <w:w w:val="150"/>
        </w:rPr>
        <w:t> </w:t>
      </w:r>
      <w:r>
        <w:rPr/>
        <w:t>suçundan</w:t>
      </w:r>
      <w:r>
        <w:rPr>
          <w:spacing w:val="80"/>
        </w:rPr>
        <w:t> </w:t>
      </w:r>
      <w:r>
        <w:rPr/>
        <w:t>cezalandırılması</w:t>
      </w:r>
      <w:r>
        <w:rPr>
          <w:spacing w:val="80"/>
        </w:rPr>
        <w:t> </w:t>
      </w:r>
      <w:r>
        <w:rPr/>
        <w:t>ve hakkında koruma tedbiri</w:t>
      </w:r>
      <w:r>
        <w:rPr>
          <w:spacing w:val="-1"/>
        </w:rPr>
        <w:t> </w:t>
      </w:r>
      <w:r>
        <w:rPr/>
        <w:t>olarak "çek</w:t>
      </w:r>
      <w:r>
        <w:rPr>
          <w:spacing w:val="-5"/>
        </w:rPr>
        <w:t> </w:t>
      </w:r>
      <w:r>
        <w:rPr/>
        <w:t>düzenleme ve çek</w:t>
      </w:r>
      <w:r>
        <w:rPr>
          <w:spacing w:val="-7"/>
        </w:rPr>
        <w:t> </w:t>
      </w:r>
      <w:r>
        <w:rPr/>
        <w:t>hesabı açma</w:t>
      </w:r>
      <w:r>
        <w:rPr>
          <w:spacing w:val="-1"/>
        </w:rPr>
        <w:t> </w:t>
      </w:r>
      <w:r>
        <w:rPr/>
        <w:t>yasağına" karar verilmesi istemidir.</w:t>
      </w:r>
    </w:p>
    <w:p>
      <w:pPr>
        <w:pStyle w:val="BodyText"/>
      </w:pPr>
    </w:p>
    <w:p>
      <w:pPr>
        <w:pStyle w:val="Heading1"/>
        <w:tabs>
          <w:tab w:pos="2889" w:val="left" w:leader="none"/>
        </w:tabs>
      </w:pPr>
      <w:r>
        <w:rPr/>
        <mc:AlternateContent>
          <mc:Choice Requires="wps">
            <w:drawing>
              <wp:anchor distT="0" distB="0" distL="0" distR="0" allowOverlap="1" layoutInCell="1" locked="0" behindDoc="1" simplePos="0" relativeHeight="487591424">
                <wp:simplePos x="0" y="0"/>
                <wp:positionH relativeFrom="page">
                  <wp:posOffset>546100</wp:posOffset>
                </wp:positionH>
                <wp:positionV relativeFrom="paragraph">
                  <wp:posOffset>193536</wp:posOffset>
                </wp:positionV>
                <wp:extent cx="18669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66900" cy="1270"/>
                        </a:xfrm>
                        <a:custGeom>
                          <a:avLst/>
                          <a:gdLst/>
                          <a:ahLst/>
                          <a:cxnLst/>
                          <a:rect l="l" t="t" r="r" b="b"/>
                          <a:pathLst>
                            <a:path w="1866900" h="0">
                              <a:moveTo>
                                <a:pt x="0" y="0"/>
                              </a:moveTo>
                              <a:lnTo>
                                <a:pt x="1181100" y="0"/>
                              </a:lnTo>
                            </a:path>
                            <a:path w="1866900" h="0">
                              <a:moveTo>
                                <a:pt x="1181100" y="0"/>
                              </a:moveTo>
                              <a:lnTo>
                                <a:pt x="1828800" y="0"/>
                              </a:lnTo>
                            </a:path>
                            <a:path w="1866900" h="0">
                              <a:moveTo>
                                <a:pt x="1828800" y="0"/>
                              </a:moveTo>
                              <a:lnTo>
                                <a:pt x="1866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pt;margin-top:15.239062pt;width:147pt;height:.1pt;mso-position-horizontal-relative:page;mso-position-vertical-relative:paragraph;z-index:-15725056;mso-wrap-distance-left:0;mso-wrap-distance-right:0" id="docshape10" coordorigin="860,305" coordsize="2940,0" path="m860,305l2720,305m2720,305l3740,305m3740,305l3800,305e" filled="false" stroked="true" strokeweight="1pt" strokecolor="#000000">
                <v:path arrowok="t"/>
                <v:stroke dashstyle="solid"/>
                <w10:wrap type="topAndBottom"/>
              </v:shape>
            </w:pict>
          </mc:Fallback>
        </mc:AlternateContent>
      </w:r>
      <w:r>
        <w:rPr>
          <w:spacing w:val="-2"/>
        </w:rPr>
        <w:t>AÇIKLAMALAR</w:t>
      </w:r>
      <w:r>
        <w:rPr/>
        <w:tab/>
      </w:r>
      <w:r>
        <w:rPr>
          <w:spacing w:val="-10"/>
        </w:rPr>
        <w:t>:</w:t>
      </w:r>
    </w:p>
    <w:p>
      <w:pPr>
        <w:pStyle w:val="BodyText"/>
        <w:spacing w:before="49"/>
        <w:rPr>
          <w:b/>
        </w:rPr>
      </w:pPr>
    </w:p>
    <w:p>
      <w:pPr>
        <w:pStyle w:val="ListParagraph"/>
        <w:numPr>
          <w:ilvl w:val="0"/>
          <w:numId w:val="1"/>
        </w:numPr>
        <w:tabs>
          <w:tab w:pos="510" w:val="left" w:leader="none"/>
        </w:tabs>
        <w:spacing w:line="278" w:lineRule="auto" w:before="1" w:after="0"/>
        <w:ind w:left="510" w:right="60" w:hanging="340"/>
        <w:jc w:val="both"/>
        <w:rPr>
          <w:sz w:val="24"/>
        </w:rPr>
      </w:pPr>
      <w:r>
        <w:rPr>
          <w:sz w:val="24"/>
        </w:rPr>
        <w:t>Sanık</w:t>
      </w:r>
      <w:r>
        <w:rPr>
          <w:spacing w:val="40"/>
          <w:sz w:val="24"/>
        </w:rPr>
        <w:t> </w:t>
      </w:r>
      <w:r>
        <w:rPr>
          <w:sz w:val="24"/>
        </w:rPr>
        <w:t>Fatih VARLAR (TCKN:</w:t>
      </w:r>
      <w:r>
        <w:rPr>
          <w:spacing w:val="-7"/>
          <w:sz w:val="24"/>
        </w:rPr>
        <w:t> </w:t>
      </w:r>
      <w:r>
        <w:rPr>
          <w:sz w:val="24"/>
        </w:rPr>
        <w:t>17255607564 )</w:t>
      </w:r>
      <w:r>
        <w:rPr>
          <w:spacing w:val="-6"/>
          <w:sz w:val="24"/>
        </w:rPr>
        <w:t> </w:t>
      </w:r>
      <w:r>
        <w:rPr>
          <w:b/>
          <w:sz w:val="24"/>
        </w:rPr>
        <w:t>,</w:t>
      </w:r>
      <w:r>
        <w:rPr>
          <w:b/>
          <w:spacing w:val="-6"/>
          <w:sz w:val="24"/>
        </w:rPr>
        <w:t> </w:t>
      </w:r>
      <w:r>
        <w:rPr>
          <w:b/>
          <w:sz w:val="24"/>
        </w:rPr>
        <w:t>Yapı ve</w:t>
      </w:r>
      <w:r>
        <w:rPr>
          <w:b/>
          <w:spacing w:val="-12"/>
          <w:sz w:val="24"/>
        </w:rPr>
        <w:t> </w:t>
      </w:r>
      <w:r>
        <w:rPr>
          <w:b/>
          <w:sz w:val="24"/>
        </w:rPr>
        <w:t>Kredi Bankası A.Ş.</w:t>
      </w:r>
      <w:r>
        <w:rPr>
          <w:b/>
          <w:spacing w:val="-12"/>
          <w:sz w:val="24"/>
        </w:rPr>
        <w:t> </w:t>
      </w:r>
      <w:r>
        <w:rPr>
          <w:b/>
          <w:sz w:val="24"/>
        </w:rPr>
        <w:t>Çorlu Bulvar</w:t>
      </w:r>
      <w:r>
        <w:rPr>
          <w:b/>
          <w:spacing w:val="-13"/>
          <w:sz w:val="24"/>
        </w:rPr>
        <w:t> </w:t>
      </w:r>
      <w:r>
        <w:rPr>
          <w:b/>
          <w:sz w:val="24"/>
        </w:rPr>
        <w:t>Şube Müdürlüğü </w:t>
      </w:r>
      <w:r>
        <w:rPr>
          <w:sz w:val="24"/>
        </w:rPr>
        <w:t>nezdinde ki </w:t>
      </w:r>
      <w:r>
        <w:rPr>
          <w:b/>
          <w:i/>
          <w:sz w:val="24"/>
        </w:rPr>
        <w:t>"8304739'' seri numaralı, 25/102/2024 baskı tarihli, 12/04/2025 keşide tarihli, 1.000.000-TL (Birmilyon Türk Lirası) bedelli"</w:t>
      </w:r>
      <w:r>
        <w:rPr>
          <w:b/>
          <w:i/>
          <w:spacing w:val="80"/>
          <w:sz w:val="24"/>
        </w:rPr>
        <w:t> </w:t>
      </w:r>
      <w:r>
        <w:rPr>
          <w:sz w:val="24"/>
        </w:rPr>
        <w:t>çeki keşide etmiştir.</w:t>
      </w:r>
    </w:p>
    <w:p>
      <w:pPr>
        <w:pStyle w:val="BodyText"/>
      </w:pPr>
    </w:p>
    <w:p>
      <w:pPr>
        <w:pStyle w:val="ListParagraph"/>
        <w:numPr>
          <w:ilvl w:val="0"/>
          <w:numId w:val="1"/>
        </w:numPr>
        <w:tabs>
          <w:tab w:pos="510" w:val="left" w:leader="none"/>
        </w:tabs>
        <w:spacing w:line="278" w:lineRule="auto" w:before="0" w:after="0"/>
        <w:ind w:left="510" w:right="51" w:hanging="340"/>
        <w:jc w:val="both"/>
        <w:rPr>
          <w:sz w:val="24"/>
        </w:rPr>
      </w:pPr>
      <w:r>
        <w:rPr>
          <w:sz w:val="24"/>
        </w:rPr>
        <w:t>Keşide tarihinde çek</w:t>
      </w:r>
      <w:r>
        <w:rPr>
          <w:spacing w:val="40"/>
          <w:sz w:val="24"/>
        </w:rPr>
        <w:t> </w:t>
      </w:r>
      <w:r>
        <w:rPr>
          <w:sz w:val="24"/>
        </w:rPr>
        <w:t>elinde olan hamil müvekkil, </w:t>
      </w:r>
      <w:r>
        <w:rPr>
          <w:b/>
          <w:i/>
          <w:sz w:val="24"/>
        </w:rPr>
        <w:t>8304739 seri</w:t>
      </w:r>
      <w:r>
        <w:rPr>
          <w:b/>
          <w:i/>
          <w:spacing w:val="40"/>
          <w:sz w:val="24"/>
        </w:rPr>
        <w:t> </w:t>
      </w:r>
      <w:r>
        <w:rPr>
          <w:b/>
          <w:i/>
          <w:sz w:val="24"/>
        </w:rPr>
        <w:t>numaralı</w:t>
      </w:r>
      <w:r>
        <w:rPr>
          <w:b/>
          <w:i/>
          <w:spacing w:val="80"/>
          <w:sz w:val="24"/>
        </w:rPr>
        <w:t> </w:t>
      </w:r>
      <w:r>
        <w:rPr>
          <w:sz w:val="24"/>
        </w:rPr>
        <w:t>çeki 14/04/2025 tarihinde QNB Bank A.Ş. Ege Ticari Merkez Şubesi Müdürlüğü'ne ibraz etmiş ve</w:t>
      </w:r>
      <w:r>
        <w:rPr>
          <w:spacing w:val="-12"/>
          <w:sz w:val="24"/>
        </w:rPr>
        <w:t> </w:t>
      </w:r>
      <w:r>
        <w:rPr>
          <w:sz w:val="24"/>
        </w:rPr>
        <w:t>çekin karşılıksız olduğu görüşmüştür. Bu durum ise ibraz edilen banka şubesince </w:t>
      </w:r>
      <w:r>
        <w:rPr>
          <w:i/>
          <w:sz w:val="24"/>
        </w:rPr>
        <w:t>"İşbu</w:t>
      </w:r>
      <w:r>
        <w:rPr>
          <w:i/>
          <w:spacing w:val="-1"/>
          <w:sz w:val="24"/>
        </w:rPr>
        <w:t> </w:t>
      </w:r>
      <w:r>
        <w:rPr>
          <w:i/>
          <w:sz w:val="24"/>
        </w:rPr>
        <w:t>çekin</w:t>
      </w:r>
      <w:r>
        <w:rPr>
          <w:i/>
          <w:spacing w:val="40"/>
          <w:sz w:val="24"/>
        </w:rPr>
        <w:t> </w:t>
      </w:r>
      <w:r>
        <w:rPr>
          <w:i/>
          <w:sz w:val="24"/>
        </w:rPr>
        <w:t>ibraz</w:t>
      </w:r>
      <w:r>
        <w:rPr>
          <w:i/>
          <w:spacing w:val="-1"/>
          <w:sz w:val="24"/>
        </w:rPr>
        <w:t> </w:t>
      </w:r>
      <w:r>
        <w:rPr>
          <w:i/>
          <w:sz w:val="24"/>
        </w:rPr>
        <w:t>tarihi itibariyle hesap bakiyesi 0,00 TRYdır. 987.350,00 TRY lik kısmı karşılıksızdır. Ancak takas sistemi kapsamında ödeme yapılamamıştır." </w:t>
      </w:r>
      <w:r>
        <w:rPr>
          <w:sz w:val="24"/>
        </w:rPr>
        <w:t>denilerek çek arkasına işlenmiştir.</w:t>
      </w:r>
    </w:p>
    <w:p>
      <w:pPr>
        <w:pStyle w:val="BodyText"/>
      </w:pPr>
    </w:p>
    <w:p>
      <w:pPr>
        <w:pStyle w:val="ListParagraph"/>
        <w:numPr>
          <w:ilvl w:val="0"/>
          <w:numId w:val="1"/>
        </w:numPr>
        <w:tabs>
          <w:tab w:pos="510" w:val="left" w:leader="none"/>
        </w:tabs>
        <w:spacing w:line="278" w:lineRule="auto" w:before="1" w:after="0"/>
        <w:ind w:left="510" w:right="47" w:hanging="340"/>
        <w:jc w:val="both"/>
        <w:rPr>
          <w:sz w:val="24"/>
        </w:rPr>
      </w:pPr>
      <w:r>
        <w:rPr>
          <w:sz w:val="24"/>
        </w:rPr>
        <w:t>Bilindiği üzere karşılıksız çek keşide etme suçu, 5941 sayılı Kanunu'nun 5. Maddesinde düzenlenmiştir. Anılan kanunda maddesinde: </w:t>
      </w:r>
      <w:r>
        <w:rPr>
          <w:i/>
          <w:sz w:val="24"/>
        </w:rPr>
        <w:t>"Üzerinde yazılı bulunan düzenleme tarihine göre kanuni</w:t>
      </w:r>
      <w:r>
        <w:rPr>
          <w:i/>
          <w:spacing w:val="-7"/>
          <w:sz w:val="24"/>
        </w:rPr>
        <w:t> </w:t>
      </w:r>
      <w:r>
        <w:rPr>
          <w:i/>
          <w:sz w:val="24"/>
        </w:rPr>
        <w:t>ibraz</w:t>
      </w:r>
      <w:r>
        <w:rPr>
          <w:i/>
          <w:spacing w:val="-1"/>
          <w:sz w:val="24"/>
        </w:rPr>
        <w:t> </w:t>
      </w:r>
      <w:r>
        <w:rPr>
          <w:i/>
          <w:sz w:val="24"/>
        </w:rPr>
        <w:t>süresi</w:t>
      </w:r>
      <w:r>
        <w:rPr>
          <w:i/>
          <w:spacing w:val="-1"/>
          <w:sz w:val="24"/>
        </w:rPr>
        <w:t> </w:t>
      </w:r>
      <w:r>
        <w:rPr>
          <w:i/>
          <w:sz w:val="24"/>
        </w:rPr>
        <w:t>içinde</w:t>
      </w:r>
      <w:r>
        <w:rPr>
          <w:i/>
          <w:spacing w:val="-14"/>
          <w:sz w:val="24"/>
        </w:rPr>
        <w:t> </w:t>
      </w:r>
      <w:r>
        <w:rPr>
          <w:i/>
          <w:sz w:val="24"/>
        </w:rPr>
        <w:t>ibrazında,</w:t>
      </w:r>
      <w:r>
        <w:rPr>
          <w:i/>
          <w:spacing w:val="-8"/>
          <w:sz w:val="24"/>
        </w:rPr>
        <w:t> </w:t>
      </w:r>
      <w:r>
        <w:rPr>
          <w:i/>
          <w:sz w:val="24"/>
        </w:rPr>
        <w:t>çekle</w:t>
      </w:r>
      <w:r>
        <w:rPr>
          <w:i/>
          <w:spacing w:val="19"/>
          <w:sz w:val="24"/>
        </w:rPr>
        <w:t> </w:t>
      </w:r>
      <w:r>
        <w:rPr>
          <w:i/>
          <w:sz w:val="24"/>
        </w:rPr>
        <w:t>ilgili</w:t>
      </w:r>
      <w:r>
        <w:rPr>
          <w:i/>
          <w:spacing w:val="-1"/>
          <w:sz w:val="24"/>
        </w:rPr>
        <w:t> </w:t>
      </w:r>
      <w:r>
        <w:rPr>
          <w:i/>
          <w:sz w:val="24"/>
        </w:rPr>
        <w:t>olarak</w:t>
      </w:r>
      <w:r>
        <w:rPr>
          <w:i/>
          <w:spacing w:val="-14"/>
          <w:sz w:val="24"/>
        </w:rPr>
        <w:t> </w:t>
      </w:r>
      <w:r>
        <w:rPr>
          <w:i/>
          <w:sz w:val="24"/>
        </w:rPr>
        <w:t>"</w:t>
      </w:r>
      <w:r>
        <w:rPr>
          <w:b/>
          <w:i/>
          <w:sz w:val="24"/>
        </w:rPr>
        <w:t>karşılıksızdır</w:t>
      </w:r>
      <w:r>
        <w:rPr>
          <w:i/>
          <w:sz w:val="24"/>
        </w:rPr>
        <w:t>"</w:t>
      </w:r>
      <w:r>
        <w:rPr>
          <w:i/>
          <w:spacing w:val="-8"/>
          <w:sz w:val="24"/>
        </w:rPr>
        <w:t> </w:t>
      </w:r>
      <w:r>
        <w:rPr>
          <w:i/>
          <w:sz w:val="24"/>
        </w:rPr>
        <w:t>işlemi</w:t>
      </w:r>
      <w:r>
        <w:rPr>
          <w:i/>
          <w:spacing w:val="19"/>
          <w:sz w:val="24"/>
        </w:rPr>
        <w:t> </w:t>
      </w:r>
      <w:r>
        <w:rPr>
          <w:i/>
          <w:sz w:val="24"/>
        </w:rPr>
        <w:t>yapılmasına</w:t>
      </w:r>
      <w:r>
        <w:rPr>
          <w:i/>
          <w:spacing w:val="-15"/>
          <w:sz w:val="24"/>
        </w:rPr>
        <w:t> </w:t>
      </w:r>
      <w:r>
        <w:rPr>
          <w:i/>
          <w:sz w:val="24"/>
        </w:rPr>
        <w:t>sebebiyet veren kişi hakkında, hamilin şikayeti üzerine, her bir çekle ilgili olarak, binbeşyüz</w:t>
      </w:r>
      <w:r>
        <w:rPr>
          <w:i/>
          <w:spacing w:val="-13"/>
          <w:sz w:val="24"/>
        </w:rPr>
        <w:t> </w:t>
      </w:r>
      <w:r>
        <w:rPr>
          <w:i/>
          <w:sz w:val="24"/>
        </w:rPr>
        <w:t>güne kadar adli para cezasına hükmolunur." </w:t>
      </w:r>
      <w:r>
        <w:rPr>
          <w:sz w:val="24"/>
        </w:rPr>
        <w:t>denilmek suretiyle karşılıksız işlemine sebebiyet verilmesi halinde vuku bulmasına sebebiyet veren kişi hakkında adli para cezasına hükmolunacağı açık bir şekilde belirtilmiştir. Somut olayda anılan hüküm uyarınca karşılıksız çek keşide etme suçunun tüm unsurlarının oluştuğu sabittir.</w:t>
      </w:r>
    </w:p>
    <w:p>
      <w:pPr>
        <w:pStyle w:val="BodyText"/>
        <w:spacing w:before="42"/>
      </w:pPr>
    </w:p>
    <w:p>
      <w:pPr>
        <w:pStyle w:val="Heading2"/>
        <w:spacing w:line="278" w:lineRule="auto"/>
        <w:ind w:left="510"/>
      </w:pPr>
      <w:r>
        <w:rPr>
          <w:b w:val="0"/>
        </w:rPr>
        <w:t>Nitekim </w:t>
      </w:r>
      <w:r>
        <w:rPr/>
        <w:t>Yargıtay 10.</w:t>
      </w:r>
      <w:r>
        <w:rPr>
          <w:spacing w:val="31"/>
        </w:rPr>
        <w:t> </w:t>
      </w:r>
      <w:r>
        <w:rPr/>
        <w:t>Ceza Dairesi'nin</w:t>
      </w:r>
      <w:r>
        <w:rPr>
          <w:spacing w:val="36"/>
        </w:rPr>
        <w:t> </w:t>
      </w:r>
      <w:r>
        <w:rPr/>
        <w:t>2002/27847 E.</w:t>
      </w:r>
      <w:r>
        <w:rPr>
          <w:spacing w:val="31"/>
        </w:rPr>
        <w:t> </w:t>
      </w:r>
      <w:r>
        <w:rPr/>
        <w:t>2003/17400 K.</w:t>
      </w:r>
      <w:r>
        <w:rPr>
          <w:spacing w:val="40"/>
        </w:rPr>
        <w:t> </w:t>
      </w:r>
      <w:r>
        <w:rPr/>
        <w:t>Sayılı</w:t>
      </w:r>
      <w:r>
        <w:rPr>
          <w:spacing w:val="-2"/>
        </w:rPr>
        <w:t> </w:t>
      </w:r>
      <w:r>
        <w:rPr/>
        <w:t>24/06/2003</w:t>
      </w:r>
      <w:r>
        <w:rPr>
          <w:spacing w:val="37"/>
        </w:rPr>
        <w:t> </w:t>
      </w:r>
      <w:r>
        <w:rPr/>
        <w:t>tarihli </w:t>
      </w:r>
      <w:r>
        <w:rPr>
          <w:spacing w:val="-2"/>
        </w:rPr>
        <w:t>ilamında:</w:t>
      </w:r>
    </w:p>
    <w:p>
      <w:pPr>
        <w:pStyle w:val="BodyText"/>
        <w:rPr>
          <w:b/>
        </w:rPr>
      </w:pPr>
    </w:p>
    <w:p>
      <w:pPr>
        <w:spacing w:line="278" w:lineRule="auto" w:before="0"/>
        <w:ind w:left="510" w:right="0" w:firstLine="0"/>
        <w:jc w:val="left"/>
        <w:rPr>
          <w:i/>
          <w:sz w:val="24"/>
        </w:rPr>
      </w:pPr>
      <w:r>
        <w:rPr>
          <w:i/>
          <w:sz w:val="24"/>
        </w:rPr>
        <w:t>"...Karşılıksız</w:t>
      </w:r>
      <w:r>
        <w:rPr>
          <w:i/>
          <w:spacing w:val="24"/>
          <w:sz w:val="24"/>
        </w:rPr>
        <w:t> </w:t>
      </w:r>
      <w:r>
        <w:rPr>
          <w:i/>
          <w:sz w:val="24"/>
        </w:rPr>
        <w:t>çek keşide</w:t>
      </w:r>
      <w:r>
        <w:rPr>
          <w:i/>
          <w:spacing w:val="33"/>
          <w:sz w:val="24"/>
        </w:rPr>
        <w:t> </w:t>
      </w:r>
      <w:r>
        <w:rPr>
          <w:i/>
          <w:sz w:val="24"/>
        </w:rPr>
        <w:t>etmek</w:t>
      </w:r>
      <w:r>
        <w:rPr>
          <w:i/>
          <w:spacing w:val="33"/>
          <w:sz w:val="24"/>
        </w:rPr>
        <w:t> </w:t>
      </w:r>
      <w:r>
        <w:rPr>
          <w:i/>
          <w:sz w:val="24"/>
        </w:rPr>
        <w:t>suçunda</w:t>
      </w:r>
      <w:r>
        <w:rPr>
          <w:i/>
          <w:spacing w:val="33"/>
          <w:sz w:val="24"/>
        </w:rPr>
        <w:t> </w:t>
      </w:r>
      <w:r>
        <w:rPr>
          <w:i/>
          <w:sz w:val="24"/>
        </w:rPr>
        <w:t>şikayet</w:t>
      </w:r>
      <w:r>
        <w:rPr>
          <w:i/>
          <w:spacing w:val="26"/>
          <w:sz w:val="24"/>
        </w:rPr>
        <w:t> </w:t>
      </w:r>
      <w:r>
        <w:rPr>
          <w:i/>
          <w:sz w:val="24"/>
        </w:rPr>
        <w:t>hakkı,</w:t>
      </w:r>
      <w:r>
        <w:rPr>
          <w:i/>
          <w:spacing w:val="33"/>
          <w:sz w:val="24"/>
        </w:rPr>
        <w:t> </w:t>
      </w:r>
      <w:r>
        <w:rPr>
          <w:i/>
          <w:sz w:val="24"/>
        </w:rPr>
        <w:t>çeki</w:t>
      </w:r>
      <w:r>
        <w:rPr>
          <w:i/>
          <w:spacing w:val="26"/>
          <w:sz w:val="24"/>
        </w:rPr>
        <w:t> </w:t>
      </w:r>
      <w:r>
        <w:rPr>
          <w:i/>
          <w:sz w:val="24"/>
        </w:rPr>
        <w:t>bankaya</w:t>
      </w:r>
      <w:r>
        <w:rPr>
          <w:i/>
          <w:spacing w:val="40"/>
          <w:sz w:val="24"/>
        </w:rPr>
        <w:t> </w:t>
      </w:r>
      <w:r>
        <w:rPr>
          <w:i/>
          <w:sz w:val="24"/>
        </w:rPr>
        <w:t>ibraz eden</w:t>
      </w:r>
      <w:r>
        <w:rPr>
          <w:i/>
          <w:spacing w:val="40"/>
          <w:sz w:val="24"/>
        </w:rPr>
        <w:t> </w:t>
      </w:r>
      <w:r>
        <w:rPr>
          <w:i/>
          <w:sz w:val="24"/>
        </w:rPr>
        <w:t>hamile</w:t>
      </w:r>
      <w:r>
        <w:rPr>
          <w:i/>
          <w:spacing w:val="40"/>
          <w:sz w:val="24"/>
        </w:rPr>
        <w:t> </w:t>
      </w:r>
      <w:r>
        <w:rPr>
          <w:i/>
          <w:sz w:val="24"/>
        </w:rPr>
        <w:t>ile bunun rücu</w:t>
      </w:r>
      <w:r>
        <w:rPr>
          <w:i/>
          <w:spacing w:val="14"/>
          <w:sz w:val="24"/>
        </w:rPr>
        <w:t> </w:t>
      </w:r>
      <w:r>
        <w:rPr>
          <w:i/>
          <w:sz w:val="24"/>
        </w:rPr>
        <w:t>hakkına</w:t>
      </w:r>
      <w:r>
        <w:rPr>
          <w:i/>
          <w:spacing w:val="-6"/>
          <w:sz w:val="24"/>
        </w:rPr>
        <w:t> </w:t>
      </w:r>
      <w:r>
        <w:rPr>
          <w:i/>
          <w:sz w:val="24"/>
        </w:rPr>
        <w:t>sahip</w:t>
      </w:r>
      <w:r>
        <w:rPr>
          <w:i/>
          <w:spacing w:val="14"/>
          <w:sz w:val="24"/>
        </w:rPr>
        <w:t> </w:t>
      </w:r>
      <w:r>
        <w:rPr>
          <w:i/>
          <w:sz w:val="24"/>
        </w:rPr>
        <w:t>bulunduğu</w:t>
      </w:r>
      <w:r>
        <w:rPr>
          <w:i/>
          <w:spacing w:val="-12"/>
          <w:sz w:val="24"/>
        </w:rPr>
        <w:t> </w:t>
      </w:r>
      <w:r>
        <w:rPr>
          <w:i/>
          <w:sz w:val="24"/>
        </w:rPr>
        <w:t>çek</w:t>
      </w:r>
      <w:r>
        <w:rPr>
          <w:i/>
          <w:spacing w:val="15"/>
          <w:sz w:val="24"/>
        </w:rPr>
        <w:t> </w:t>
      </w:r>
      <w:r>
        <w:rPr>
          <w:i/>
          <w:sz w:val="24"/>
        </w:rPr>
        <w:t>arkasındaki ciro</w:t>
      </w:r>
      <w:r>
        <w:rPr>
          <w:i/>
          <w:spacing w:val="7"/>
          <w:sz w:val="24"/>
        </w:rPr>
        <w:t> </w:t>
      </w:r>
      <w:r>
        <w:rPr>
          <w:i/>
          <w:sz w:val="24"/>
        </w:rPr>
        <w:t>zincirinde</w:t>
      </w:r>
      <w:r>
        <w:rPr>
          <w:i/>
          <w:spacing w:val="-6"/>
          <w:sz w:val="24"/>
        </w:rPr>
        <w:t> </w:t>
      </w:r>
      <w:r>
        <w:rPr>
          <w:i/>
          <w:sz w:val="24"/>
        </w:rPr>
        <w:t>imzaları</w:t>
      </w:r>
      <w:r>
        <w:rPr>
          <w:i/>
          <w:spacing w:val="14"/>
          <w:sz w:val="24"/>
        </w:rPr>
        <w:t> </w:t>
      </w:r>
      <w:r>
        <w:rPr>
          <w:i/>
          <w:sz w:val="24"/>
        </w:rPr>
        <w:t>bulunan</w:t>
      </w:r>
      <w:r>
        <w:rPr>
          <w:i/>
          <w:spacing w:val="8"/>
          <w:sz w:val="24"/>
        </w:rPr>
        <w:t> </w:t>
      </w:r>
      <w:r>
        <w:rPr>
          <w:i/>
          <w:sz w:val="24"/>
        </w:rPr>
        <w:t>kişilere</w:t>
      </w:r>
      <w:r>
        <w:rPr>
          <w:i/>
          <w:spacing w:val="7"/>
          <w:sz w:val="24"/>
        </w:rPr>
        <w:t> </w:t>
      </w:r>
      <w:r>
        <w:rPr>
          <w:i/>
          <w:sz w:val="24"/>
        </w:rPr>
        <w:t>ait</w:t>
      </w:r>
      <w:r>
        <w:rPr>
          <w:i/>
          <w:spacing w:val="1"/>
          <w:sz w:val="24"/>
        </w:rPr>
        <w:t> </w:t>
      </w:r>
      <w:r>
        <w:rPr>
          <w:i/>
          <w:spacing w:val="-2"/>
          <w:sz w:val="24"/>
        </w:rPr>
        <w:t>olup,..."</w:t>
      </w:r>
    </w:p>
    <w:p>
      <w:pPr>
        <w:spacing w:after="0" w:line="278" w:lineRule="auto"/>
        <w:jc w:val="left"/>
        <w:rPr>
          <w:i/>
          <w:sz w:val="24"/>
        </w:rPr>
        <w:sectPr>
          <w:type w:val="continuous"/>
          <w:pgSz w:w="11910" w:h="16840"/>
          <w:pgMar w:top="780" w:bottom="280" w:left="850" w:right="850"/>
        </w:sectPr>
      </w:pPr>
    </w:p>
    <w:p>
      <w:pPr>
        <w:pStyle w:val="BodyText"/>
        <w:spacing w:line="278" w:lineRule="auto" w:before="78"/>
        <w:ind w:left="510" w:right="50"/>
        <w:jc w:val="both"/>
      </w:pPr>
      <w:r>
        <w:rPr/>
        <w:t>denilerek şikayet hakkını, kendisine rücu edilen ve</w:t>
      </w:r>
      <w:r>
        <w:rPr>
          <w:spacing w:val="40"/>
        </w:rPr>
        <w:t> </w:t>
      </w:r>
      <w:r>
        <w:rPr/>
        <w:t>çeki elinde bulunduran cirantaya da ait olduğu belirtilmiştir. Somut olayda müvekkil şirketin, çeki bankaya ibraz eden hamil olarak yer aldığı ise </w:t>
      </w:r>
      <w:r>
        <w:rPr>
          <w:spacing w:val="-2"/>
        </w:rPr>
        <w:t>tartışmasızdır.</w:t>
      </w:r>
    </w:p>
    <w:p>
      <w:pPr>
        <w:pStyle w:val="BodyText"/>
      </w:pPr>
    </w:p>
    <w:p>
      <w:pPr>
        <w:pStyle w:val="ListParagraph"/>
        <w:numPr>
          <w:ilvl w:val="0"/>
          <w:numId w:val="2"/>
        </w:numPr>
        <w:tabs>
          <w:tab w:pos="510" w:val="left" w:leader="none"/>
        </w:tabs>
        <w:spacing w:line="278" w:lineRule="auto" w:before="0" w:after="0"/>
        <w:ind w:left="510" w:right="44" w:hanging="340"/>
        <w:jc w:val="both"/>
        <w:rPr>
          <w:sz w:val="24"/>
        </w:rPr>
      </w:pPr>
      <w:r>
        <w:rPr>
          <w:sz w:val="24"/>
        </w:rPr>
        <w:t>Anılan kanun maddesi ile korunan hukuki yarar, kamu nezdinde çekin güvenilir bir ödeme aracı olmasını sağlamaktır. Söz konusu suç ise çekin muhatap bankaya ibrazı ve ibrazında çekle ilgili kısmen veya tamamen karşılıksız işlemi yapılması halinde oluşacaktır. Somut olayda müvekkil şirket tarafından anılan çek bankaya ibraz edilmiş ve ibrazında ise banka tarafından karşılıksızdır işlemi yapılmıştır. Tüm bu hususlar birlikte dikkate alındığında sanığın, isnat edilen suçu işlediği sabit olup, 5941 sayılı Kanun'a muhalefet suçundan</w:t>
      </w:r>
      <w:r>
        <w:rPr>
          <w:spacing w:val="40"/>
          <w:sz w:val="24"/>
        </w:rPr>
        <w:t> </w:t>
      </w:r>
      <w:r>
        <w:rPr>
          <w:sz w:val="24"/>
        </w:rPr>
        <w:t>cezalandırılması</w:t>
      </w:r>
      <w:r>
        <w:rPr>
          <w:spacing w:val="-2"/>
          <w:sz w:val="24"/>
        </w:rPr>
        <w:t> </w:t>
      </w:r>
      <w:r>
        <w:rPr>
          <w:sz w:val="24"/>
        </w:rPr>
        <w:t>ve koruma</w:t>
      </w:r>
      <w:r>
        <w:rPr>
          <w:spacing w:val="-2"/>
          <w:sz w:val="24"/>
        </w:rPr>
        <w:t> </w:t>
      </w:r>
      <w:r>
        <w:rPr>
          <w:sz w:val="24"/>
        </w:rPr>
        <w:t>tedbiri olarak çek düzenleme ve çek hesabı açma yasağına karar verilmesi gerekmektedir.</w:t>
      </w:r>
    </w:p>
    <w:p>
      <w:pPr>
        <w:pStyle w:val="BodyText"/>
      </w:pPr>
    </w:p>
    <w:p>
      <w:pPr>
        <w:pStyle w:val="ListParagraph"/>
        <w:numPr>
          <w:ilvl w:val="0"/>
          <w:numId w:val="2"/>
        </w:numPr>
        <w:tabs>
          <w:tab w:pos="510" w:val="left" w:leader="none"/>
        </w:tabs>
        <w:spacing w:line="278" w:lineRule="auto" w:before="1" w:after="0"/>
        <w:ind w:left="510" w:right="43" w:hanging="340"/>
        <w:jc w:val="both"/>
        <w:rPr>
          <w:sz w:val="24"/>
        </w:rPr>
      </w:pPr>
      <w:r>
        <w:rPr>
          <w:sz w:val="24"/>
        </w:rPr>
        <w:t>Bununla birlikte</w:t>
      </w:r>
      <w:r>
        <w:rPr>
          <w:spacing w:val="-2"/>
          <w:sz w:val="24"/>
        </w:rPr>
        <w:t> </w:t>
      </w:r>
      <w:r>
        <w:rPr>
          <w:sz w:val="24"/>
        </w:rPr>
        <w:t>15 Temmuz 2016 tarih ve 6728 sayılı Yatırım Ortamının İyileştirilmesi Amacıyla Bazı Kanunlarda değişiklik yapılmasına Dair Kanun'a göre 5941 sayılı Çek Kanunu'nda</w:t>
      </w:r>
      <w:r>
        <w:rPr>
          <w:spacing w:val="-15"/>
          <w:sz w:val="24"/>
        </w:rPr>
        <w:t> </w:t>
      </w:r>
      <w:r>
        <w:rPr>
          <w:sz w:val="24"/>
        </w:rPr>
        <w:t>karşılıksız çek düzenleme suçu hüküm altına alınmıştır. Böylece 5941 sayılı Çek Kanunu'nun 5. Maddesine göre çekle ilgili</w:t>
      </w:r>
      <w:r>
        <w:rPr>
          <w:spacing w:val="-1"/>
          <w:sz w:val="24"/>
        </w:rPr>
        <w:t> </w:t>
      </w:r>
      <w:r>
        <w:rPr>
          <w:sz w:val="24"/>
        </w:rPr>
        <w:t>olarak karşılıksız işlemi yapılmasına sebebiyet veren kişi hakkında korum tedbiri (çek düzenleme ve çek hesabı</w:t>
      </w:r>
      <w:r>
        <w:rPr>
          <w:spacing w:val="-2"/>
          <w:sz w:val="24"/>
        </w:rPr>
        <w:t> </w:t>
      </w:r>
      <w:r>
        <w:rPr>
          <w:sz w:val="24"/>
        </w:rPr>
        <w:t>açma yasağı)</w:t>
      </w:r>
      <w:r>
        <w:rPr>
          <w:spacing w:val="-2"/>
          <w:sz w:val="24"/>
        </w:rPr>
        <w:t> </w:t>
      </w:r>
      <w:r>
        <w:rPr>
          <w:sz w:val="24"/>
        </w:rPr>
        <w:t>ve ceza yaptırımı öngörülmüştür.</w:t>
      </w:r>
    </w:p>
    <w:p>
      <w:pPr>
        <w:pStyle w:val="BodyText"/>
      </w:pPr>
    </w:p>
    <w:p>
      <w:pPr>
        <w:pStyle w:val="ListParagraph"/>
        <w:numPr>
          <w:ilvl w:val="0"/>
          <w:numId w:val="2"/>
        </w:numPr>
        <w:tabs>
          <w:tab w:pos="510" w:val="left" w:leader="none"/>
        </w:tabs>
        <w:spacing w:line="278" w:lineRule="auto" w:before="0" w:after="0"/>
        <w:ind w:left="510" w:right="45" w:hanging="340"/>
        <w:jc w:val="both"/>
        <w:rPr>
          <w:sz w:val="24"/>
        </w:rPr>
      </w:pPr>
      <w:r>
        <w:rPr>
          <w:sz w:val="24"/>
        </w:rPr>
        <w:t>Ayrıca 5941 sayılı Kanunu'nun 5. Maddesine göre: "</w:t>
      </w:r>
      <w:r>
        <w:rPr>
          <w:i/>
          <w:sz w:val="24"/>
        </w:rPr>
        <w:t>Bu davalar çekin tahsil için </w:t>
      </w:r>
      <w:r>
        <w:rPr>
          <w:b/>
          <w:i/>
          <w:sz w:val="24"/>
        </w:rPr>
        <w:t>bankaya ibraz edildiği </w:t>
      </w:r>
      <w:r>
        <w:rPr>
          <w:i/>
          <w:sz w:val="24"/>
        </w:rPr>
        <w:t>veya çek hesabının açıldığı banka şubesinin bulunduğu yer ya da hesap sahibinin yahut </w:t>
      </w:r>
      <w:r>
        <w:rPr>
          <w:b/>
          <w:i/>
          <w:sz w:val="24"/>
        </w:rPr>
        <w:t>şikayetçinin yerleşim yeri mahkemesinde </w:t>
      </w:r>
      <w:r>
        <w:rPr>
          <w:i/>
          <w:sz w:val="24"/>
        </w:rPr>
        <w:t>görülür." </w:t>
      </w:r>
      <w:r>
        <w:rPr>
          <w:sz w:val="24"/>
        </w:rPr>
        <w:t>denilmektedir. Bu doğrultuda değerlendirme yapıldığında Sayın Mahkemenizin yetkili olduğu sabittir.</w:t>
      </w:r>
    </w:p>
    <w:p>
      <w:pPr>
        <w:pStyle w:val="BodyText"/>
      </w:pPr>
    </w:p>
    <w:p>
      <w:pPr>
        <w:pStyle w:val="ListParagraph"/>
        <w:numPr>
          <w:ilvl w:val="0"/>
          <w:numId w:val="2"/>
        </w:numPr>
        <w:tabs>
          <w:tab w:pos="510" w:val="left" w:leader="none"/>
        </w:tabs>
        <w:spacing w:line="278" w:lineRule="auto" w:before="0" w:after="0"/>
        <w:ind w:left="510" w:right="43" w:hanging="340"/>
        <w:jc w:val="both"/>
        <w:rPr>
          <w:sz w:val="24"/>
        </w:rPr>
      </w:pPr>
      <w:r>
        <w:rPr>
          <w:sz w:val="24"/>
        </w:rPr>
        <w:t>Sanığın,</w:t>
      </w:r>
      <w:r>
        <w:rPr>
          <w:spacing w:val="-5"/>
          <w:sz w:val="24"/>
        </w:rPr>
        <w:t> </w:t>
      </w:r>
      <w:r>
        <w:rPr>
          <w:sz w:val="24"/>
        </w:rPr>
        <w:t>5941 sayılı</w:t>
      </w:r>
      <w:r>
        <w:rPr>
          <w:spacing w:val="-7"/>
          <w:sz w:val="24"/>
        </w:rPr>
        <w:t> </w:t>
      </w:r>
      <w:r>
        <w:rPr>
          <w:sz w:val="24"/>
        </w:rPr>
        <w:t>Kanuna muhalefet</w:t>
      </w:r>
      <w:r>
        <w:rPr>
          <w:spacing w:val="-7"/>
          <w:sz w:val="24"/>
        </w:rPr>
        <w:t> </w:t>
      </w:r>
      <w:r>
        <w:rPr>
          <w:sz w:val="24"/>
        </w:rPr>
        <w:t>etmek</w:t>
      </w:r>
      <w:r>
        <w:rPr>
          <w:spacing w:val="-13"/>
          <w:sz w:val="24"/>
        </w:rPr>
        <w:t> </w:t>
      </w:r>
      <w:r>
        <w:rPr>
          <w:sz w:val="24"/>
        </w:rPr>
        <w:t>suretiyle</w:t>
      </w:r>
      <w:r>
        <w:rPr>
          <w:spacing w:val="26"/>
          <w:sz w:val="24"/>
        </w:rPr>
        <w:t> </w:t>
      </w:r>
      <w:r>
        <w:rPr>
          <w:sz w:val="24"/>
        </w:rPr>
        <w:t>karşılıksız</w:t>
      </w:r>
      <w:r>
        <w:rPr>
          <w:spacing w:val="-14"/>
          <w:sz w:val="24"/>
        </w:rPr>
        <w:t> </w:t>
      </w:r>
      <w:r>
        <w:rPr>
          <w:sz w:val="24"/>
        </w:rPr>
        <w:t>çek keşide</w:t>
      </w:r>
      <w:r>
        <w:rPr>
          <w:spacing w:val="-15"/>
          <w:sz w:val="24"/>
        </w:rPr>
        <w:t> </w:t>
      </w:r>
      <w:r>
        <w:rPr>
          <w:sz w:val="24"/>
        </w:rPr>
        <w:t>etmiş</w:t>
      </w:r>
      <w:r>
        <w:rPr>
          <w:spacing w:val="-7"/>
          <w:sz w:val="24"/>
        </w:rPr>
        <w:t> </w:t>
      </w:r>
      <w:r>
        <w:rPr>
          <w:sz w:val="24"/>
        </w:rPr>
        <w:t>olması ve anılan hükümlerdeki yasal</w:t>
      </w:r>
      <w:r>
        <w:rPr>
          <w:spacing w:val="-2"/>
          <w:sz w:val="24"/>
        </w:rPr>
        <w:t> </w:t>
      </w:r>
      <w:r>
        <w:rPr>
          <w:sz w:val="24"/>
        </w:rPr>
        <w:t>unsurların</w:t>
      </w:r>
      <w:r>
        <w:rPr>
          <w:spacing w:val="-2"/>
          <w:sz w:val="24"/>
        </w:rPr>
        <w:t> </w:t>
      </w:r>
      <w:r>
        <w:rPr>
          <w:sz w:val="24"/>
        </w:rPr>
        <w:t>vuku bulması ve müşteki müvekkilin</w:t>
      </w:r>
      <w:r>
        <w:rPr>
          <w:spacing w:val="-3"/>
          <w:sz w:val="24"/>
        </w:rPr>
        <w:t> </w:t>
      </w:r>
      <w:r>
        <w:rPr>
          <w:sz w:val="24"/>
        </w:rPr>
        <w:t>çekin bedelini tahsil etmesinin mümkün olmaması sebepleriyle işbu şikayet yoluna başvurma, sanığın, 5941 sayılı Kanuna muhalefet suçundan cezalandırılmasını</w:t>
      </w:r>
      <w:r>
        <w:rPr>
          <w:spacing w:val="-9"/>
          <w:sz w:val="24"/>
        </w:rPr>
        <w:t> </w:t>
      </w:r>
      <w:r>
        <w:rPr>
          <w:sz w:val="24"/>
        </w:rPr>
        <w:t>ve sanık hakkında koruma tedbirlerine başvurulmasını</w:t>
      </w:r>
      <w:r>
        <w:rPr>
          <w:spacing w:val="-15"/>
          <w:sz w:val="24"/>
        </w:rPr>
        <w:t> </w:t>
      </w:r>
      <w:r>
        <w:rPr>
          <w:sz w:val="24"/>
        </w:rPr>
        <w:t>talep etme zaruretimiz hasıl olmuştur.</w:t>
      </w:r>
    </w:p>
    <w:p>
      <w:pPr>
        <w:pStyle w:val="BodyText"/>
        <w:spacing w:before="44"/>
      </w:pPr>
    </w:p>
    <w:p>
      <w:pPr>
        <w:pStyle w:val="Heading1"/>
        <w:tabs>
          <w:tab w:pos="2889" w:val="left" w:leader="none"/>
        </w:tabs>
      </w:pPr>
      <w:r>
        <w:rPr/>
        <mc:AlternateContent>
          <mc:Choice Requires="wps">
            <w:drawing>
              <wp:anchor distT="0" distB="0" distL="0" distR="0" allowOverlap="1" layoutInCell="1" locked="0" behindDoc="1" simplePos="0" relativeHeight="487592448">
                <wp:simplePos x="0" y="0"/>
                <wp:positionH relativeFrom="page">
                  <wp:posOffset>546100</wp:posOffset>
                </wp:positionH>
                <wp:positionV relativeFrom="paragraph">
                  <wp:posOffset>193122</wp:posOffset>
                </wp:positionV>
                <wp:extent cx="18669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66900" cy="1270"/>
                        </a:xfrm>
                        <a:custGeom>
                          <a:avLst/>
                          <a:gdLst/>
                          <a:ahLst/>
                          <a:cxnLst/>
                          <a:rect l="l" t="t" r="r" b="b"/>
                          <a:pathLst>
                            <a:path w="1866900" h="0">
                              <a:moveTo>
                                <a:pt x="0" y="0"/>
                              </a:moveTo>
                              <a:lnTo>
                                <a:pt x="635000" y="0"/>
                              </a:lnTo>
                            </a:path>
                            <a:path w="1866900" h="0">
                              <a:moveTo>
                                <a:pt x="635000" y="0"/>
                              </a:moveTo>
                              <a:lnTo>
                                <a:pt x="673100" y="0"/>
                              </a:lnTo>
                            </a:path>
                            <a:path w="1866900" h="0">
                              <a:moveTo>
                                <a:pt x="673100" y="0"/>
                              </a:moveTo>
                              <a:lnTo>
                                <a:pt x="1511300" y="0"/>
                              </a:lnTo>
                            </a:path>
                            <a:path w="1866900" h="0">
                              <a:moveTo>
                                <a:pt x="1524000" y="0"/>
                              </a:moveTo>
                              <a:lnTo>
                                <a:pt x="1828800" y="0"/>
                              </a:lnTo>
                            </a:path>
                            <a:path w="1866900" h="0">
                              <a:moveTo>
                                <a:pt x="1828800" y="0"/>
                              </a:moveTo>
                              <a:lnTo>
                                <a:pt x="1866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pt;margin-top:15.206485pt;width:147pt;height:.1pt;mso-position-horizontal-relative:page;mso-position-vertical-relative:paragraph;z-index:-15724032;mso-wrap-distance-left:0;mso-wrap-distance-right:0" id="docshape11" coordorigin="860,304" coordsize="2940,0" path="m860,304l1860,304m1860,304l1920,304m1920,304l3240,304m3260,304l3740,304m3740,304l3800,304e" filled="false" stroked="true" strokeweight="1pt" strokecolor="#000000">
                <v:path arrowok="t"/>
                <v:stroke dashstyle="solid"/>
                <w10:wrap type="topAndBottom"/>
              </v:shape>
            </w:pict>
          </mc:Fallback>
        </mc:AlternateContent>
      </w:r>
      <w:r>
        <w:rPr/>
        <w:t>HUKUKİ</w:t>
      </w:r>
      <w:r>
        <w:rPr>
          <w:spacing w:val="-1"/>
        </w:rPr>
        <w:t> </w:t>
      </w:r>
      <w:r>
        <w:rPr>
          <w:spacing w:val="-2"/>
        </w:rPr>
        <w:t>NEDENLER</w:t>
      </w:r>
      <w:r>
        <w:rPr/>
        <w:tab/>
      </w:r>
      <w:r>
        <w:rPr>
          <w:spacing w:val="-10"/>
        </w:rPr>
        <w:t>:</w:t>
      </w:r>
    </w:p>
    <w:p>
      <w:pPr>
        <w:pStyle w:val="BodyText"/>
        <w:spacing w:before="6"/>
        <w:ind w:left="10"/>
      </w:pPr>
      <w:r>
        <w:rPr/>
        <w:t>5941 sayılı</w:t>
      </w:r>
      <w:r>
        <w:rPr>
          <w:spacing w:val="-1"/>
        </w:rPr>
        <w:t> </w:t>
      </w:r>
      <w:r>
        <w:rPr/>
        <w:t>Kanun,</w:t>
      </w:r>
      <w:r>
        <w:rPr>
          <w:spacing w:val="-1"/>
        </w:rPr>
        <w:t> </w:t>
      </w:r>
      <w:r>
        <w:rPr/>
        <w:t>5237 sayılı</w:t>
      </w:r>
      <w:r>
        <w:rPr>
          <w:spacing w:val="-1"/>
        </w:rPr>
        <w:t> </w:t>
      </w:r>
      <w:r>
        <w:rPr/>
        <w:t>TCK,</w:t>
      </w:r>
      <w:r>
        <w:rPr>
          <w:spacing w:val="-1"/>
        </w:rPr>
        <w:t> </w:t>
      </w:r>
      <w:r>
        <w:rPr/>
        <w:t>5271 sayılı</w:t>
      </w:r>
      <w:r>
        <w:rPr>
          <w:spacing w:val="-1"/>
        </w:rPr>
        <w:t> </w:t>
      </w:r>
      <w:r>
        <w:rPr/>
        <w:t>CMK</w:t>
      </w:r>
      <w:r>
        <w:rPr>
          <w:spacing w:val="-8"/>
        </w:rPr>
        <w:t> </w:t>
      </w:r>
      <w:r>
        <w:rPr/>
        <w:t>ve</w:t>
      </w:r>
      <w:r>
        <w:rPr>
          <w:spacing w:val="13"/>
        </w:rPr>
        <w:t> </w:t>
      </w:r>
      <w:r>
        <w:rPr/>
        <w:t>ilgili</w:t>
      </w:r>
      <w:r>
        <w:rPr>
          <w:spacing w:val="-15"/>
        </w:rPr>
        <w:t> </w:t>
      </w:r>
      <w:r>
        <w:rPr/>
        <w:t>sair</w:t>
      </w:r>
      <w:r>
        <w:rPr>
          <w:spacing w:val="13"/>
        </w:rPr>
        <w:t> </w:t>
      </w:r>
      <w:r>
        <w:rPr/>
        <w:t>mevzuat</w:t>
      </w:r>
      <w:r>
        <w:rPr>
          <w:spacing w:val="-14"/>
        </w:rPr>
        <w:t> </w:t>
      </w:r>
      <w:r>
        <w:rPr>
          <w:spacing w:val="-2"/>
        </w:rPr>
        <w:t>hükümleri.</w:t>
      </w:r>
    </w:p>
    <w:p>
      <w:pPr>
        <w:pStyle w:val="Heading1"/>
        <w:tabs>
          <w:tab w:pos="2889" w:val="left" w:leader="none"/>
        </w:tabs>
        <w:spacing w:before="44"/>
      </w:pPr>
      <w:r>
        <w:rPr/>
        <mc:AlternateContent>
          <mc:Choice Requires="wps">
            <w:drawing>
              <wp:anchor distT="0" distB="0" distL="0" distR="0" allowOverlap="1" layoutInCell="1" locked="0" behindDoc="1" simplePos="0" relativeHeight="487592960">
                <wp:simplePos x="0" y="0"/>
                <wp:positionH relativeFrom="page">
                  <wp:posOffset>546100</wp:posOffset>
                </wp:positionH>
                <wp:positionV relativeFrom="paragraph">
                  <wp:posOffset>220994</wp:posOffset>
                </wp:positionV>
                <wp:extent cx="18669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66900" cy="1270"/>
                        </a:xfrm>
                        <a:custGeom>
                          <a:avLst/>
                          <a:gdLst/>
                          <a:ahLst/>
                          <a:cxnLst/>
                          <a:rect l="l" t="t" r="r" b="b"/>
                          <a:pathLst>
                            <a:path w="1866900" h="0">
                              <a:moveTo>
                                <a:pt x="0" y="0"/>
                              </a:moveTo>
                              <a:lnTo>
                                <a:pt x="635000" y="0"/>
                              </a:lnTo>
                            </a:path>
                            <a:path w="1866900" h="0">
                              <a:moveTo>
                                <a:pt x="635000" y="0"/>
                              </a:moveTo>
                              <a:lnTo>
                                <a:pt x="673100" y="0"/>
                              </a:lnTo>
                            </a:path>
                            <a:path w="1866900" h="0">
                              <a:moveTo>
                                <a:pt x="673100" y="0"/>
                              </a:moveTo>
                              <a:lnTo>
                                <a:pt x="1460500" y="0"/>
                              </a:lnTo>
                            </a:path>
                            <a:path w="1866900" h="0">
                              <a:moveTo>
                                <a:pt x="1460500" y="0"/>
                              </a:moveTo>
                              <a:lnTo>
                                <a:pt x="1828800" y="0"/>
                              </a:lnTo>
                            </a:path>
                            <a:path w="1866900" h="0">
                              <a:moveTo>
                                <a:pt x="1828800" y="0"/>
                              </a:moveTo>
                              <a:lnTo>
                                <a:pt x="1866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pt;margin-top:17.401173pt;width:147pt;height:.1pt;mso-position-horizontal-relative:page;mso-position-vertical-relative:paragraph;z-index:-15723520;mso-wrap-distance-left:0;mso-wrap-distance-right:0" id="docshape12" coordorigin="860,348" coordsize="2940,0" path="m860,348l1860,348m1860,348l1920,348m1920,348l3160,348m3160,348l3740,348m3740,348l3800,348e" filled="false" stroked="true" strokeweight="1pt" strokecolor="#000000">
                <v:path arrowok="t"/>
                <v:stroke dashstyle="solid"/>
                <w10:wrap type="topAndBottom"/>
              </v:shape>
            </w:pict>
          </mc:Fallback>
        </mc:AlternateContent>
      </w:r>
      <w:r>
        <w:rPr/>
        <w:t>HUKUKİ</w:t>
      </w:r>
      <w:r>
        <w:rPr>
          <w:spacing w:val="-3"/>
        </w:rPr>
        <w:t> </w:t>
      </w:r>
      <w:r>
        <w:rPr>
          <w:spacing w:val="-2"/>
        </w:rPr>
        <w:t>DELİLLER</w:t>
      </w:r>
      <w:r>
        <w:rPr/>
        <w:tab/>
      </w:r>
      <w:r>
        <w:rPr>
          <w:spacing w:val="-10"/>
        </w:rPr>
        <w:t>:</w:t>
      </w:r>
    </w:p>
    <w:p>
      <w:pPr>
        <w:pStyle w:val="BodyText"/>
        <w:spacing w:before="49"/>
        <w:rPr>
          <w:b/>
        </w:rPr>
      </w:pPr>
    </w:p>
    <w:p>
      <w:pPr>
        <w:pStyle w:val="BodyText"/>
        <w:spacing w:line="278" w:lineRule="auto" w:before="1"/>
        <w:ind w:left="510" w:hanging="300"/>
      </w:pPr>
      <w:r>
        <w:rPr/>
        <w:drawing>
          <wp:inline distT="0" distB="0" distL="0" distR="0">
            <wp:extent cx="63500" cy="6350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5" cstate="print"/>
                    <a:stretch>
                      <a:fillRect/>
                    </a:stretch>
                  </pic:blipFill>
                  <pic:spPr>
                    <a:xfrm>
                      <a:off x="0" y="0"/>
                      <a:ext cx="63500" cy="63500"/>
                    </a:xfrm>
                    <a:prstGeom prst="rect">
                      <a:avLst/>
                    </a:prstGeom>
                  </pic:spPr>
                </pic:pic>
              </a:graphicData>
            </a:graphic>
          </wp:inline>
        </w:drawing>
      </w:r>
      <w:r>
        <w:rPr/>
      </w:r>
      <w:r>
        <w:rPr>
          <w:spacing w:val="40"/>
          <w:sz w:val="20"/>
        </w:rPr>
        <w:t>  </w:t>
      </w:r>
      <w:r>
        <w:rPr/>
        <w:t>"8304739''</w:t>
      </w:r>
      <w:r>
        <w:rPr>
          <w:spacing w:val="80"/>
        </w:rPr>
        <w:t> </w:t>
      </w:r>
      <w:r>
        <w:rPr/>
        <w:t>seri</w:t>
      </w:r>
      <w:r>
        <w:rPr>
          <w:spacing w:val="80"/>
        </w:rPr>
        <w:t> </w:t>
      </w:r>
      <w:r>
        <w:rPr/>
        <w:t>numaralı,</w:t>
      </w:r>
      <w:r>
        <w:rPr>
          <w:spacing w:val="75"/>
        </w:rPr>
        <w:t> </w:t>
      </w:r>
      <w:r>
        <w:rPr/>
        <w:t>25/102/2024</w:t>
      </w:r>
      <w:r>
        <w:rPr>
          <w:spacing w:val="80"/>
        </w:rPr>
        <w:t> </w:t>
      </w:r>
      <w:r>
        <w:rPr/>
        <w:t>baskı</w:t>
      </w:r>
      <w:r>
        <w:rPr>
          <w:spacing w:val="80"/>
        </w:rPr>
        <w:t> </w:t>
      </w:r>
      <w:r>
        <w:rPr/>
        <w:t>tarihli,</w:t>
      </w:r>
      <w:r>
        <w:rPr>
          <w:spacing w:val="75"/>
        </w:rPr>
        <w:t> </w:t>
      </w:r>
      <w:r>
        <w:rPr/>
        <w:t>12/04/2025</w:t>
      </w:r>
      <w:r>
        <w:rPr>
          <w:spacing w:val="80"/>
        </w:rPr>
        <w:t> </w:t>
      </w:r>
      <w:r>
        <w:rPr/>
        <w:t>keşide</w:t>
      </w:r>
      <w:r>
        <w:rPr>
          <w:spacing w:val="75"/>
        </w:rPr>
        <w:t> </w:t>
      </w:r>
      <w:r>
        <w:rPr/>
        <w:t>tarihli,</w:t>
      </w:r>
      <w:r>
        <w:rPr>
          <w:spacing w:val="80"/>
        </w:rPr>
        <w:t> </w:t>
      </w:r>
      <w:r>
        <w:rPr/>
        <w:t>1.000.000-TL (Birmilyon Türk Lirası) bedelli çek,</w:t>
      </w:r>
    </w:p>
    <w:p>
      <w:pPr>
        <w:pStyle w:val="BodyText"/>
        <w:spacing w:line="276" w:lineRule="exact" w:before="0"/>
        <w:ind w:left="210"/>
      </w:pPr>
      <w:r>
        <w:rPr/>
        <w:drawing>
          <wp:inline distT="0" distB="0" distL="0" distR="0">
            <wp:extent cx="63500" cy="6350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63500" cy="63500"/>
                    </a:xfrm>
                    <a:prstGeom prst="rect">
                      <a:avLst/>
                    </a:prstGeom>
                  </pic:spPr>
                </pic:pic>
              </a:graphicData>
            </a:graphic>
          </wp:inline>
        </w:drawing>
      </w:r>
      <w:r>
        <w:rPr/>
      </w:r>
      <w:r>
        <w:rPr>
          <w:spacing w:val="40"/>
          <w:sz w:val="20"/>
        </w:rPr>
        <w:t>  </w:t>
      </w:r>
      <w:r>
        <w:rPr/>
        <w:t>Bilirkişi, yemin ve</w:t>
      </w:r>
      <w:r>
        <w:rPr>
          <w:spacing w:val="34"/>
        </w:rPr>
        <w:t> </w:t>
      </w:r>
      <w:r>
        <w:rPr/>
        <w:t>her türlü yasal</w:t>
      </w:r>
      <w:r>
        <w:rPr>
          <w:spacing w:val="-1"/>
        </w:rPr>
        <w:t> </w:t>
      </w:r>
      <w:r>
        <w:rPr/>
        <w:t>delil.</w:t>
      </w:r>
    </w:p>
    <w:p>
      <w:pPr>
        <w:tabs>
          <w:tab w:pos="2889" w:val="left" w:leader="none"/>
        </w:tabs>
        <w:spacing w:before="44"/>
        <w:ind w:left="10" w:right="0" w:firstLine="0"/>
        <w:jc w:val="left"/>
        <w:rPr>
          <w:sz w:val="24"/>
        </w:rPr>
      </w:pPr>
      <w:r>
        <w:rPr>
          <w:sz w:val="24"/>
        </w:rPr>
        <mc:AlternateContent>
          <mc:Choice Requires="wps">
            <w:drawing>
              <wp:anchor distT="0" distB="0" distL="0" distR="0" allowOverlap="1" layoutInCell="1" locked="0" behindDoc="1" simplePos="0" relativeHeight="487593472">
                <wp:simplePos x="0" y="0"/>
                <wp:positionH relativeFrom="page">
                  <wp:posOffset>546100</wp:posOffset>
                </wp:positionH>
                <wp:positionV relativeFrom="paragraph">
                  <wp:posOffset>221009</wp:posOffset>
                </wp:positionV>
                <wp:extent cx="18669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866900" cy="1270"/>
                        </a:xfrm>
                        <a:custGeom>
                          <a:avLst/>
                          <a:gdLst/>
                          <a:ahLst/>
                          <a:cxnLst/>
                          <a:rect l="l" t="t" r="r" b="b"/>
                          <a:pathLst>
                            <a:path w="1866900" h="0">
                              <a:moveTo>
                                <a:pt x="0" y="0"/>
                              </a:moveTo>
                              <a:lnTo>
                                <a:pt x="584200" y="0"/>
                              </a:lnTo>
                            </a:path>
                            <a:path w="1866900" h="0">
                              <a:moveTo>
                                <a:pt x="584200" y="0"/>
                              </a:moveTo>
                              <a:lnTo>
                                <a:pt x="622300" y="0"/>
                              </a:lnTo>
                            </a:path>
                            <a:path w="1866900" h="0">
                              <a:moveTo>
                                <a:pt x="622300" y="0"/>
                              </a:moveTo>
                              <a:lnTo>
                                <a:pt x="825500" y="0"/>
                              </a:lnTo>
                            </a:path>
                            <a:path w="1866900" h="0">
                              <a:moveTo>
                                <a:pt x="838200" y="0"/>
                              </a:moveTo>
                              <a:lnTo>
                                <a:pt x="876300" y="0"/>
                              </a:lnTo>
                            </a:path>
                            <a:path w="1866900" h="0">
                              <a:moveTo>
                                <a:pt x="876300" y="0"/>
                              </a:moveTo>
                              <a:lnTo>
                                <a:pt x="1358900" y="0"/>
                              </a:lnTo>
                            </a:path>
                            <a:path w="1866900" h="0">
                              <a:moveTo>
                                <a:pt x="1358900" y="0"/>
                              </a:moveTo>
                              <a:lnTo>
                                <a:pt x="1828800" y="0"/>
                              </a:lnTo>
                            </a:path>
                            <a:path w="1866900" h="0">
                              <a:moveTo>
                                <a:pt x="1828800" y="0"/>
                              </a:moveTo>
                              <a:lnTo>
                                <a:pt x="1866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pt;margin-top:17.402344pt;width:147pt;height:.1pt;mso-position-horizontal-relative:page;mso-position-vertical-relative:paragraph;z-index:-15723008;mso-wrap-distance-left:0;mso-wrap-distance-right:0" id="docshape13" coordorigin="860,348" coordsize="2940,0" path="m860,348l1780,348m1780,348l1840,348m1840,348l2160,348m2180,348l2240,348m2240,348l3000,348m3000,348l3740,348m3740,348l3800,348e" filled="false" stroked="true" strokeweight="1pt" strokecolor="#000000">
                <v:path arrowok="t"/>
                <v:stroke dashstyle="solid"/>
                <w10:wrap type="topAndBottom"/>
              </v:shape>
            </w:pict>
          </mc:Fallback>
        </mc:AlternateContent>
      </w:r>
      <w:r>
        <w:rPr>
          <w:b/>
          <w:sz w:val="24"/>
        </w:rPr>
        <w:t>NETİCE</w:t>
      </w:r>
      <w:r>
        <w:rPr>
          <w:b/>
          <w:spacing w:val="-2"/>
          <w:sz w:val="24"/>
        </w:rPr>
        <w:t> </w:t>
      </w:r>
      <w:r>
        <w:rPr>
          <w:b/>
          <w:sz w:val="24"/>
        </w:rPr>
        <w:t>VE</w:t>
      </w:r>
      <w:r>
        <w:rPr>
          <w:b/>
          <w:spacing w:val="6"/>
          <w:sz w:val="24"/>
        </w:rPr>
        <w:t> </w:t>
      </w:r>
      <w:r>
        <w:rPr>
          <w:b/>
          <w:spacing w:val="-2"/>
          <w:sz w:val="24"/>
        </w:rPr>
        <w:t>İSTEM</w:t>
      </w:r>
      <w:r>
        <w:rPr>
          <w:b/>
          <w:sz w:val="24"/>
        </w:rPr>
        <w:tab/>
        <w:t>: </w:t>
      </w:r>
      <w:r>
        <w:rPr>
          <w:sz w:val="24"/>
        </w:rPr>
        <w:t>Yukarıda</w:t>
      </w:r>
      <w:r>
        <w:rPr>
          <w:spacing w:val="6"/>
          <w:sz w:val="24"/>
        </w:rPr>
        <w:t> </w:t>
      </w:r>
      <w:r>
        <w:rPr>
          <w:sz w:val="24"/>
        </w:rPr>
        <w:t>izah</w:t>
      </w:r>
      <w:r>
        <w:rPr>
          <w:spacing w:val="-1"/>
          <w:sz w:val="24"/>
        </w:rPr>
        <w:t> </w:t>
      </w:r>
      <w:r>
        <w:rPr>
          <w:sz w:val="24"/>
        </w:rPr>
        <w:t>olunan</w:t>
      </w:r>
      <w:r>
        <w:rPr>
          <w:spacing w:val="-14"/>
          <w:sz w:val="24"/>
        </w:rPr>
        <w:t> </w:t>
      </w:r>
      <w:r>
        <w:rPr>
          <w:sz w:val="24"/>
        </w:rPr>
        <w:t>ve</w:t>
      </w:r>
      <w:r>
        <w:rPr>
          <w:spacing w:val="13"/>
          <w:sz w:val="24"/>
        </w:rPr>
        <w:t> </w:t>
      </w:r>
      <w:r>
        <w:rPr>
          <w:sz w:val="24"/>
        </w:rPr>
        <w:t>re'sen</w:t>
      </w:r>
      <w:r>
        <w:rPr>
          <w:spacing w:val="-11"/>
          <w:sz w:val="24"/>
        </w:rPr>
        <w:t> </w:t>
      </w:r>
      <w:r>
        <w:rPr>
          <w:sz w:val="24"/>
        </w:rPr>
        <w:t>dikkate</w:t>
      </w:r>
      <w:r>
        <w:rPr>
          <w:spacing w:val="-8"/>
          <w:sz w:val="24"/>
        </w:rPr>
        <w:t> </w:t>
      </w:r>
      <w:r>
        <w:rPr>
          <w:sz w:val="24"/>
        </w:rPr>
        <w:t>alınacak</w:t>
      </w:r>
      <w:r>
        <w:rPr>
          <w:spacing w:val="-1"/>
          <w:sz w:val="24"/>
        </w:rPr>
        <w:t> </w:t>
      </w:r>
      <w:r>
        <w:rPr>
          <w:spacing w:val="-2"/>
          <w:sz w:val="24"/>
        </w:rPr>
        <w:t>nedenlerle:</w:t>
      </w:r>
    </w:p>
    <w:p>
      <w:pPr>
        <w:pStyle w:val="BodyText"/>
        <w:spacing w:before="49"/>
      </w:pPr>
    </w:p>
    <w:p>
      <w:pPr>
        <w:pStyle w:val="ListParagraph"/>
        <w:numPr>
          <w:ilvl w:val="0"/>
          <w:numId w:val="3"/>
        </w:numPr>
        <w:tabs>
          <w:tab w:pos="209" w:val="left" w:leader="none"/>
        </w:tabs>
        <w:spacing w:line="278" w:lineRule="auto" w:before="1" w:after="0"/>
        <w:ind w:left="10" w:right="43" w:firstLine="0"/>
        <w:jc w:val="both"/>
        <w:rPr>
          <w:b/>
          <w:sz w:val="24"/>
        </w:rPr>
      </w:pPr>
      <w:r>
        <w:rPr>
          <w:sz w:val="24"/>
        </w:rPr>
        <w:t>Çekte karşılıksız işlemine sebebiyet vermek suçunu işleyen sanık aleyhine gerekli kovuşturmanın yapılarak 6278 sayılı</w:t>
      </w:r>
      <w:r>
        <w:rPr>
          <w:spacing w:val="-7"/>
          <w:sz w:val="24"/>
        </w:rPr>
        <w:t> </w:t>
      </w:r>
      <w:r>
        <w:rPr>
          <w:sz w:val="24"/>
        </w:rPr>
        <w:t>Kanun ile yapılan son değişiklik neticesinde 5941 sayılı</w:t>
      </w:r>
      <w:r>
        <w:rPr>
          <w:spacing w:val="-7"/>
          <w:sz w:val="24"/>
        </w:rPr>
        <w:t> </w:t>
      </w:r>
      <w:r>
        <w:rPr>
          <w:sz w:val="24"/>
        </w:rPr>
        <w:t>Kanuna muhalefet suçunu işlemiş olması sebebiyle sanığı atılı suçtan </w:t>
      </w:r>
      <w:r>
        <w:rPr>
          <w:b/>
          <w:sz w:val="24"/>
        </w:rPr>
        <w:t>CEZALANDIRILMASINA </w:t>
      </w:r>
      <w:r>
        <w:rPr>
          <w:sz w:val="24"/>
        </w:rPr>
        <w:t>ve hakkında </w:t>
      </w:r>
      <w:r>
        <w:rPr>
          <w:b/>
          <w:sz w:val="24"/>
        </w:rPr>
        <w:t>KORUMA TEDBİRLERİNİN UYGULANMASINA,</w:t>
      </w:r>
    </w:p>
    <w:p>
      <w:pPr>
        <w:pStyle w:val="BodyText"/>
        <w:rPr>
          <w:b/>
        </w:rPr>
      </w:pPr>
    </w:p>
    <w:p>
      <w:pPr>
        <w:pStyle w:val="ListParagraph"/>
        <w:numPr>
          <w:ilvl w:val="0"/>
          <w:numId w:val="3"/>
        </w:numPr>
        <w:tabs>
          <w:tab w:pos="209" w:val="left" w:leader="none"/>
        </w:tabs>
        <w:spacing w:line="278" w:lineRule="auto" w:before="0" w:after="0"/>
        <w:ind w:left="10" w:right="48" w:firstLine="0"/>
        <w:jc w:val="left"/>
        <w:rPr>
          <w:sz w:val="24"/>
        </w:rPr>
      </w:pPr>
      <w:r>
        <w:rPr>
          <w:sz w:val="24"/>
        </w:rPr>
        <w:t>Yargılama</w:t>
      </w:r>
      <w:r>
        <w:rPr>
          <w:spacing w:val="40"/>
          <w:sz w:val="24"/>
        </w:rPr>
        <w:t> </w:t>
      </w:r>
      <w:r>
        <w:rPr>
          <w:sz w:val="24"/>
        </w:rPr>
        <w:t>gideri</w:t>
      </w:r>
      <w:r>
        <w:rPr>
          <w:spacing w:val="40"/>
          <w:sz w:val="24"/>
        </w:rPr>
        <w:t> </w:t>
      </w:r>
      <w:r>
        <w:rPr>
          <w:sz w:val="24"/>
        </w:rPr>
        <w:t>ve</w:t>
      </w:r>
      <w:r>
        <w:rPr>
          <w:spacing w:val="40"/>
          <w:sz w:val="24"/>
        </w:rPr>
        <w:t> </w:t>
      </w:r>
      <w:r>
        <w:rPr>
          <w:sz w:val="24"/>
        </w:rPr>
        <w:t>vekalet</w:t>
      </w:r>
      <w:r>
        <w:rPr>
          <w:spacing w:val="40"/>
          <w:sz w:val="24"/>
        </w:rPr>
        <w:t> </w:t>
      </w:r>
      <w:r>
        <w:rPr>
          <w:sz w:val="24"/>
        </w:rPr>
        <w:t>ücretinin</w:t>
      </w:r>
      <w:r>
        <w:rPr>
          <w:spacing w:val="38"/>
          <w:sz w:val="24"/>
        </w:rPr>
        <w:t> </w:t>
      </w:r>
      <w:r>
        <w:rPr>
          <w:sz w:val="24"/>
        </w:rPr>
        <w:t>karşı</w:t>
      </w:r>
      <w:r>
        <w:rPr>
          <w:spacing w:val="40"/>
          <w:sz w:val="24"/>
        </w:rPr>
        <w:t> </w:t>
      </w:r>
      <w:r>
        <w:rPr>
          <w:sz w:val="24"/>
        </w:rPr>
        <w:t>tarafa</w:t>
      </w:r>
      <w:r>
        <w:rPr>
          <w:spacing w:val="40"/>
          <w:sz w:val="24"/>
        </w:rPr>
        <w:t> </w:t>
      </w:r>
      <w:r>
        <w:rPr>
          <w:sz w:val="24"/>
        </w:rPr>
        <w:t>yükletilmesine</w:t>
      </w:r>
      <w:r>
        <w:rPr>
          <w:spacing w:val="40"/>
          <w:sz w:val="24"/>
        </w:rPr>
        <w:t> </w:t>
      </w:r>
      <w:r>
        <w:rPr>
          <w:sz w:val="24"/>
        </w:rPr>
        <w:t>Karar</w:t>
      </w:r>
      <w:r>
        <w:rPr>
          <w:spacing w:val="40"/>
          <w:sz w:val="24"/>
        </w:rPr>
        <w:t> </w:t>
      </w:r>
      <w:r>
        <w:rPr>
          <w:sz w:val="24"/>
        </w:rPr>
        <w:t>verilmesini</w:t>
      </w:r>
      <w:r>
        <w:rPr>
          <w:spacing w:val="40"/>
          <w:sz w:val="24"/>
        </w:rPr>
        <w:t> </w:t>
      </w:r>
      <w:r>
        <w:rPr>
          <w:sz w:val="24"/>
        </w:rPr>
        <w:t>saygılarımızla bilvekale talep ederiz.</w:t>
      </w:r>
    </w:p>
    <w:p>
      <w:pPr>
        <w:spacing w:before="0"/>
        <w:ind w:left="0" w:right="1719" w:firstLine="0"/>
        <w:jc w:val="right"/>
        <w:rPr>
          <w:b/>
          <w:sz w:val="24"/>
        </w:rPr>
      </w:pPr>
      <w:r>
        <w:rPr>
          <w:b/>
          <w:sz w:val="24"/>
        </w:rPr>
        <w:t>Müşteki</w:t>
      </w:r>
      <w:r>
        <w:rPr>
          <w:b/>
          <w:spacing w:val="-1"/>
          <w:sz w:val="24"/>
        </w:rPr>
        <w:t> </w:t>
      </w:r>
      <w:r>
        <w:rPr>
          <w:b/>
          <w:spacing w:val="-2"/>
          <w:sz w:val="24"/>
        </w:rPr>
        <w:t>Vekili</w:t>
      </w:r>
    </w:p>
    <w:p>
      <w:pPr>
        <w:spacing w:before="44"/>
        <w:ind w:left="4470" w:right="0" w:firstLine="0"/>
        <w:jc w:val="left"/>
        <w:rPr>
          <w:b/>
          <w:sz w:val="24"/>
        </w:rPr>
      </w:pPr>
      <w:r>
        <w:rPr>
          <w:b/>
          <w:sz w:val="24"/>
        </w:rPr>
        <w:t>Av.</w:t>
      </w:r>
      <w:r>
        <w:rPr>
          <w:b/>
          <w:spacing w:val="4"/>
          <w:sz w:val="24"/>
        </w:rPr>
        <w:t> </w:t>
      </w:r>
      <w:r>
        <w:rPr>
          <w:b/>
          <w:sz w:val="24"/>
        </w:rPr>
        <w:t>Fatma</w:t>
      </w:r>
      <w:r>
        <w:rPr>
          <w:b/>
          <w:spacing w:val="-7"/>
          <w:sz w:val="24"/>
        </w:rPr>
        <w:t> </w:t>
      </w:r>
      <w:r>
        <w:rPr>
          <w:b/>
          <w:sz w:val="24"/>
        </w:rPr>
        <w:t>ULUCA</w:t>
      </w:r>
      <w:r>
        <w:rPr>
          <w:b/>
          <w:spacing w:val="6"/>
          <w:sz w:val="24"/>
        </w:rPr>
        <w:t> </w:t>
      </w:r>
      <w:r>
        <w:rPr>
          <w:b/>
          <w:sz w:val="24"/>
        </w:rPr>
        <w:t>TELLİ</w:t>
      </w:r>
      <w:r>
        <w:rPr>
          <w:b/>
          <w:spacing w:val="45"/>
          <w:sz w:val="24"/>
        </w:rPr>
        <w:t> </w:t>
      </w:r>
      <w:r>
        <w:rPr>
          <w:b/>
          <w:sz w:val="24"/>
        </w:rPr>
        <w:t>&amp; Av.</w:t>
      </w:r>
      <w:r>
        <w:rPr>
          <w:b/>
          <w:spacing w:val="6"/>
          <w:sz w:val="24"/>
        </w:rPr>
        <w:t> </w:t>
      </w:r>
      <w:r>
        <w:rPr>
          <w:b/>
          <w:sz w:val="24"/>
        </w:rPr>
        <w:t>Ulaş</w:t>
      </w:r>
      <w:r>
        <w:rPr>
          <w:b/>
          <w:spacing w:val="6"/>
          <w:sz w:val="24"/>
        </w:rPr>
        <w:t> </w:t>
      </w:r>
      <w:r>
        <w:rPr>
          <w:b/>
          <w:sz w:val="24"/>
        </w:rPr>
        <w:t>Hüseyin</w:t>
      </w:r>
      <w:r>
        <w:rPr>
          <w:b/>
          <w:spacing w:val="-1"/>
          <w:sz w:val="24"/>
        </w:rPr>
        <w:t> </w:t>
      </w:r>
      <w:r>
        <w:rPr>
          <w:b/>
          <w:spacing w:val="-2"/>
          <w:sz w:val="24"/>
        </w:rPr>
        <w:t>TELLİ</w:t>
      </w:r>
    </w:p>
    <w:sectPr>
      <w:pgSz w:w="11910" w:h="16840"/>
      <w:pgMar w:top="74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0" w:hanging="202"/>
        <w:jc w:val="left"/>
      </w:pPr>
      <w:rPr>
        <w:rFonts w:hint="default" w:ascii="Times New Roman" w:hAnsi="Times New Roman" w:eastAsia="Times New Roman" w:cs="Times New Roman"/>
        <w:b w:val="0"/>
        <w:bCs w:val="0"/>
        <w:i w:val="0"/>
        <w:iCs w:val="0"/>
        <w:spacing w:val="0"/>
        <w:w w:val="98"/>
        <w:sz w:val="22"/>
        <w:szCs w:val="22"/>
        <w:lang w:val="tr-TR" w:eastAsia="en-US" w:bidi="ar-SA"/>
      </w:rPr>
    </w:lvl>
    <w:lvl w:ilvl="1">
      <w:start w:val="0"/>
      <w:numFmt w:val="bullet"/>
      <w:lvlText w:val="•"/>
      <w:lvlJc w:val="left"/>
      <w:pPr>
        <w:ind w:left="1038" w:hanging="202"/>
      </w:pPr>
      <w:rPr>
        <w:rFonts w:hint="default"/>
        <w:lang w:val="tr-TR" w:eastAsia="en-US" w:bidi="ar-SA"/>
      </w:rPr>
    </w:lvl>
    <w:lvl w:ilvl="2">
      <w:start w:val="0"/>
      <w:numFmt w:val="bullet"/>
      <w:lvlText w:val="•"/>
      <w:lvlJc w:val="left"/>
      <w:pPr>
        <w:ind w:left="2057" w:hanging="202"/>
      </w:pPr>
      <w:rPr>
        <w:rFonts w:hint="default"/>
        <w:lang w:val="tr-TR" w:eastAsia="en-US" w:bidi="ar-SA"/>
      </w:rPr>
    </w:lvl>
    <w:lvl w:ilvl="3">
      <w:start w:val="0"/>
      <w:numFmt w:val="bullet"/>
      <w:lvlText w:val="•"/>
      <w:lvlJc w:val="left"/>
      <w:pPr>
        <w:ind w:left="3075" w:hanging="202"/>
      </w:pPr>
      <w:rPr>
        <w:rFonts w:hint="default"/>
        <w:lang w:val="tr-TR" w:eastAsia="en-US" w:bidi="ar-SA"/>
      </w:rPr>
    </w:lvl>
    <w:lvl w:ilvl="4">
      <w:start w:val="0"/>
      <w:numFmt w:val="bullet"/>
      <w:lvlText w:val="•"/>
      <w:lvlJc w:val="left"/>
      <w:pPr>
        <w:ind w:left="4094" w:hanging="202"/>
      </w:pPr>
      <w:rPr>
        <w:rFonts w:hint="default"/>
        <w:lang w:val="tr-TR" w:eastAsia="en-US" w:bidi="ar-SA"/>
      </w:rPr>
    </w:lvl>
    <w:lvl w:ilvl="5">
      <w:start w:val="0"/>
      <w:numFmt w:val="bullet"/>
      <w:lvlText w:val="•"/>
      <w:lvlJc w:val="left"/>
      <w:pPr>
        <w:ind w:left="5112" w:hanging="202"/>
      </w:pPr>
      <w:rPr>
        <w:rFonts w:hint="default"/>
        <w:lang w:val="tr-TR" w:eastAsia="en-US" w:bidi="ar-SA"/>
      </w:rPr>
    </w:lvl>
    <w:lvl w:ilvl="6">
      <w:start w:val="0"/>
      <w:numFmt w:val="bullet"/>
      <w:lvlText w:val="•"/>
      <w:lvlJc w:val="left"/>
      <w:pPr>
        <w:ind w:left="6131" w:hanging="202"/>
      </w:pPr>
      <w:rPr>
        <w:rFonts w:hint="default"/>
        <w:lang w:val="tr-TR" w:eastAsia="en-US" w:bidi="ar-SA"/>
      </w:rPr>
    </w:lvl>
    <w:lvl w:ilvl="7">
      <w:start w:val="0"/>
      <w:numFmt w:val="bullet"/>
      <w:lvlText w:val="•"/>
      <w:lvlJc w:val="left"/>
      <w:pPr>
        <w:ind w:left="7149" w:hanging="202"/>
      </w:pPr>
      <w:rPr>
        <w:rFonts w:hint="default"/>
        <w:lang w:val="tr-TR" w:eastAsia="en-US" w:bidi="ar-SA"/>
      </w:rPr>
    </w:lvl>
    <w:lvl w:ilvl="8">
      <w:start w:val="0"/>
      <w:numFmt w:val="bullet"/>
      <w:lvlText w:val="•"/>
      <w:lvlJc w:val="left"/>
      <w:pPr>
        <w:ind w:left="8168" w:hanging="202"/>
      </w:pPr>
      <w:rPr>
        <w:rFonts w:hint="default"/>
        <w:lang w:val="tr-TR" w:eastAsia="en-US" w:bidi="ar-SA"/>
      </w:rPr>
    </w:lvl>
  </w:abstractNum>
  <w:abstractNum w:abstractNumId="1">
    <w:multiLevelType w:val="hybridMultilevel"/>
    <w:lvl w:ilvl="0">
      <w:start w:val="5"/>
      <w:numFmt w:val="decimal"/>
      <w:lvlText w:val="%1."/>
      <w:lvlJc w:val="left"/>
      <w:pPr>
        <w:ind w:left="510" w:hanging="34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1488" w:hanging="340"/>
      </w:pPr>
      <w:rPr>
        <w:rFonts w:hint="default"/>
        <w:lang w:val="tr-TR" w:eastAsia="en-US" w:bidi="ar-SA"/>
      </w:rPr>
    </w:lvl>
    <w:lvl w:ilvl="2">
      <w:start w:val="0"/>
      <w:numFmt w:val="bullet"/>
      <w:lvlText w:val="•"/>
      <w:lvlJc w:val="left"/>
      <w:pPr>
        <w:ind w:left="2457" w:hanging="340"/>
      </w:pPr>
      <w:rPr>
        <w:rFonts w:hint="default"/>
        <w:lang w:val="tr-TR" w:eastAsia="en-US" w:bidi="ar-SA"/>
      </w:rPr>
    </w:lvl>
    <w:lvl w:ilvl="3">
      <w:start w:val="0"/>
      <w:numFmt w:val="bullet"/>
      <w:lvlText w:val="•"/>
      <w:lvlJc w:val="left"/>
      <w:pPr>
        <w:ind w:left="3425" w:hanging="340"/>
      </w:pPr>
      <w:rPr>
        <w:rFonts w:hint="default"/>
        <w:lang w:val="tr-TR" w:eastAsia="en-US" w:bidi="ar-SA"/>
      </w:rPr>
    </w:lvl>
    <w:lvl w:ilvl="4">
      <w:start w:val="0"/>
      <w:numFmt w:val="bullet"/>
      <w:lvlText w:val="•"/>
      <w:lvlJc w:val="left"/>
      <w:pPr>
        <w:ind w:left="4394" w:hanging="340"/>
      </w:pPr>
      <w:rPr>
        <w:rFonts w:hint="default"/>
        <w:lang w:val="tr-TR" w:eastAsia="en-US" w:bidi="ar-SA"/>
      </w:rPr>
    </w:lvl>
    <w:lvl w:ilvl="5">
      <w:start w:val="0"/>
      <w:numFmt w:val="bullet"/>
      <w:lvlText w:val="•"/>
      <w:lvlJc w:val="left"/>
      <w:pPr>
        <w:ind w:left="5362" w:hanging="340"/>
      </w:pPr>
      <w:rPr>
        <w:rFonts w:hint="default"/>
        <w:lang w:val="tr-TR" w:eastAsia="en-US" w:bidi="ar-SA"/>
      </w:rPr>
    </w:lvl>
    <w:lvl w:ilvl="6">
      <w:start w:val="0"/>
      <w:numFmt w:val="bullet"/>
      <w:lvlText w:val="•"/>
      <w:lvlJc w:val="left"/>
      <w:pPr>
        <w:ind w:left="6331" w:hanging="340"/>
      </w:pPr>
      <w:rPr>
        <w:rFonts w:hint="default"/>
        <w:lang w:val="tr-TR" w:eastAsia="en-US" w:bidi="ar-SA"/>
      </w:rPr>
    </w:lvl>
    <w:lvl w:ilvl="7">
      <w:start w:val="0"/>
      <w:numFmt w:val="bullet"/>
      <w:lvlText w:val="•"/>
      <w:lvlJc w:val="left"/>
      <w:pPr>
        <w:ind w:left="7299" w:hanging="340"/>
      </w:pPr>
      <w:rPr>
        <w:rFonts w:hint="default"/>
        <w:lang w:val="tr-TR" w:eastAsia="en-US" w:bidi="ar-SA"/>
      </w:rPr>
    </w:lvl>
    <w:lvl w:ilvl="8">
      <w:start w:val="0"/>
      <w:numFmt w:val="bullet"/>
      <w:lvlText w:val="•"/>
      <w:lvlJc w:val="left"/>
      <w:pPr>
        <w:ind w:left="8268" w:hanging="340"/>
      </w:pPr>
      <w:rPr>
        <w:rFonts w:hint="default"/>
        <w:lang w:val="tr-TR" w:eastAsia="en-US" w:bidi="ar-SA"/>
      </w:rPr>
    </w:lvl>
  </w:abstractNum>
  <w:abstractNum w:abstractNumId="0">
    <w:multiLevelType w:val="hybridMultilevel"/>
    <w:lvl w:ilvl="0">
      <w:start w:val="1"/>
      <w:numFmt w:val="decimal"/>
      <w:lvlText w:val="%1."/>
      <w:lvlJc w:val="left"/>
      <w:pPr>
        <w:ind w:left="510" w:hanging="340"/>
        <w:jc w:val="left"/>
      </w:pPr>
      <w:rPr>
        <w:rFonts w:hint="default" w:ascii="Times New Roman" w:hAnsi="Times New Roman" w:eastAsia="Times New Roman" w:cs="Times New Roman"/>
        <w:b w:val="0"/>
        <w:bCs w:val="0"/>
        <w:i w:val="0"/>
        <w:iCs w:val="0"/>
        <w:spacing w:val="0"/>
        <w:w w:val="100"/>
        <w:sz w:val="24"/>
        <w:szCs w:val="24"/>
        <w:lang w:val="tr-TR" w:eastAsia="en-US" w:bidi="ar-SA"/>
      </w:rPr>
    </w:lvl>
    <w:lvl w:ilvl="1">
      <w:start w:val="0"/>
      <w:numFmt w:val="bullet"/>
      <w:lvlText w:val="•"/>
      <w:lvlJc w:val="left"/>
      <w:pPr>
        <w:ind w:left="1488" w:hanging="340"/>
      </w:pPr>
      <w:rPr>
        <w:rFonts w:hint="default"/>
        <w:lang w:val="tr-TR" w:eastAsia="en-US" w:bidi="ar-SA"/>
      </w:rPr>
    </w:lvl>
    <w:lvl w:ilvl="2">
      <w:start w:val="0"/>
      <w:numFmt w:val="bullet"/>
      <w:lvlText w:val="•"/>
      <w:lvlJc w:val="left"/>
      <w:pPr>
        <w:ind w:left="2457" w:hanging="340"/>
      </w:pPr>
      <w:rPr>
        <w:rFonts w:hint="default"/>
        <w:lang w:val="tr-TR" w:eastAsia="en-US" w:bidi="ar-SA"/>
      </w:rPr>
    </w:lvl>
    <w:lvl w:ilvl="3">
      <w:start w:val="0"/>
      <w:numFmt w:val="bullet"/>
      <w:lvlText w:val="•"/>
      <w:lvlJc w:val="left"/>
      <w:pPr>
        <w:ind w:left="3425" w:hanging="340"/>
      </w:pPr>
      <w:rPr>
        <w:rFonts w:hint="default"/>
        <w:lang w:val="tr-TR" w:eastAsia="en-US" w:bidi="ar-SA"/>
      </w:rPr>
    </w:lvl>
    <w:lvl w:ilvl="4">
      <w:start w:val="0"/>
      <w:numFmt w:val="bullet"/>
      <w:lvlText w:val="•"/>
      <w:lvlJc w:val="left"/>
      <w:pPr>
        <w:ind w:left="4394" w:hanging="340"/>
      </w:pPr>
      <w:rPr>
        <w:rFonts w:hint="default"/>
        <w:lang w:val="tr-TR" w:eastAsia="en-US" w:bidi="ar-SA"/>
      </w:rPr>
    </w:lvl>
    <w:lvl w:ilvl="5">
      <w:start w:val="0"/>
      <w:numFmt w:val="bullet"/>
      <w:lvlText w:val="•"/>
      <w:lvlJc w:val="left"/>
      <w:pPr>
        <w:ind w:left="5362" w:hanging="340"/>
      </w:pPr>
      <w:rPr>
        <w:rFonts w:hint="default"/>
        <w:lang w:val="tr-TR" w:eastAsia="en-US" w:bidi="ar-SA"/>
      </w:rPr>
    </w:lvl>
    <w:lvl w:ilvl="6">
      <w:start w:val="0"/>
      <w:numFmt w:val="bullet"/>
      <w:lvlText w:val="•"/>
      <w:lvlJc w:val="left"/>
      <w:pPr>
        <w:ind w:left="6331" w:hanging="340"/>
      </w:pPr>
      <w:rPr>
        <w:rFonts w:hint="default"/>
        <w:lang w:val="tr-TR" w:eastAsia="en-US" w:bidi="ar-SA"/>
      </w:rPr>
    </w:lvl>
    <w:lvl w:ilvl="7">
      <w:start w:val="0"/>
      <w:numFmt w:val="bullet"/>
      <w:lvlText w:val="•"/>
      <w:lvlJc w:val="left"/>
      <w:pPr>
        <w:ind w:left="7299" w:hanging="340"/>
      </w:pPr>
      <w:rPr>
        <w:rFonts w:hint="default"/>
        <w:lang w:val="tr-TR" w:eastAsia="en-US" w:bidi="ar-SA"/>
      </w:rPr>
    </w:lvl>
    <w:lvl w:ilvl="8">
      <w:start w:val="0"/>
      <w:numFmt w:val="bullet"/>
      <w:lvlText w:val="•"/>
      <w:lvlJc w:val="left"/>
      <w:pPr>
        <w:ind w:left="8268" w:hanging="340"/>
      </w:pPr>
      <w:rPr>
        <w:rFonts w:hint="default"/>
        <w:lang w:val="tr-TR"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tr-TR" w:eastAsia="en-US" w:bidi="ar-SA"/>
    </w:rPr>
  </w:style>
  <w:style w:styleId="BodyText" w:type="paragraph">
    <w:name w:val="Body Text"/>
    <w:basedOn w:val="Normal"/>
    <w:uiPriority w:val="1"/>
    <w:qFormat/>
    <w:pPr>
      <w:spacing w:before="43"/>
    </w:pPr>
    <w:rPr>
      <w:rFonts w:ascii="Times New Roman" w:hAnsi="Times New Roman" w:eastAsia="Times New Roman" w:cs="Times New Roman"/>
      <w:sz w:val="24"/>
      <w:szCs w:val="24"/>
      <w:lang w:val="tr-TR" w:eastAsia="en-US" w:bidi="ar-SA"/>
    </w:rPr>
  </w:style>
  <w:style w:styleId="Heading1" w:type="paragraph">
    <w:name w:val="Heading 1"/>
    <w:basedOn w:val="Normal"/>
    <w:uiPriority w:val="1"/>
    <w:qFormat/>
    <w:pPr>
      <w:ind w:left="10"/>
      <w:outlineLvl w:val="1"/>
    </w:pPr>
    <w:rPr>
      <w:rFonts w:ascii="Times New Roman" w:hAnsi="Times New Roman" w:eastAsia="Times New Roman" w:cs="Times New Roman"/>
      <w:b/>
      <w:bCs/>
      <w:sz w:val="24"/>
      <w:szCs w:val="24"/>
      <w:lang w:val="tr-TR" w:eastAsia="en-US" w:bidi="ar-SA"/>
    </w:rPr>
  </w:style>
  <w:style w:styleId="Heading2" w:type="paragraph">
    <w:name w:val="Heading 2"/>
    <w:basedOn w:val="Normal"/>
    <w:uiPriority w:val="1"/>
    <w:qFormat/>
    <w:pPr>
      <w:spacing w:before="1"/>
      <w:ind w:left="10"/>
      <w:outlineLvl w:val="2"/>
    </w:pPr>
    <w:rPr>
      <w:rFonts w:ascii="Times New Roman" w:hAnsi="Times New Roman" w:eastAsia="Times New Roman" w:cs="Times New Roman"/>
      <w:b/>
      <w:bCs/>
      <w:sz w:val="24"/>
      <w:szCs w:val="24"/>
      <w:lang w:val="tr-TR" w:eastAsia="en-US" w:bidi="ar-SA"/>
    </w:rPr>
  </w:style>
  <w:style w:styleId="Title" w:type="paragraph">
    <w:name w:val="Title"/>
    <w:basedOn w:val="Normal"/>
    <w:uiPriority w:val="1"/>
    <w:qFormat/>
    <w:pPr>
      <w:spacing w:before="60"/>
      <w:ind w:right="7"/>
      <w:jc w:val="center"/>
    </w:pPr>
    <w:rPr>
      <w:rFonts w:ascii="Times New Roman" w:hAnsi="Times New Roman" w:eastAsia="Times New Roman" w:cs="Times New Roman"/>
      <w:b/>
      <w:bCs/>
      <w:sz w:val="28"/>
      <w:szCs w:val="28"/>
      <w:lang w:val="tr-TR" w:eastAsia="en-US" w:bidi="ar-SA"/>
    </w:rPr>
  </w:style>
  <w:style w:styleId="ListParagraph" w:type="paragraph">
    <w:name w:val="List Paragraph"/>
    <w:basedOn w:val="Normal"/>
    <w:uiPriority w:val="1"/>
    <w:qFormat/>
    <w:pPr>
      <w:ind w:left="510" w:right="43" w:hanging="340"/>
      <w:jc w:val="both"/>
    </w:pPr>
    <w:rPr>
      <w:rFonts w:ascii="Times New Roman" w:hAnsi="Times New Roman" w:eastAsia="Times New Roman" w:cs="Times New Roman"/>
      <w:lang w:val="tr-TR" w:eastAsia="en-US" w:bidi="ar-SA"/>
    </w:rPr>
  </w:style>
  <w:style w:styleId="TableParagraph" w:type="paragraph">
    <w:name w:val="Table Paragraph"/>
    <w:basedOn w:val="Normal"/>
    <w:uiPriority w:val="1"/>
    <w:qFormat/>
    <w:pPr/>
    <w:rPr>
      <w:lang w:val="tr-T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2025-12-31T11:44:55Z</dcterms:created>
  <dcterms:modified xsi:type="dcterms:W3CDTF">2025-12-31T11:44:55Z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2025-12-31T00:00:00Z</vt:filetime>
  </property>
  <property fmtid="{D5CDD505-2E9C-101B-9397-08002B2CF9AE}" pid="3" name="LastSaved">
    <vt:filetime>2025-12-31T00:00:00Z</vt:filetime>
  </property>
  <property fmtid="{D5CDD505-2E9C-101B-9397-08002B2CF9AE}" pid="4" name="Producer">
    <vt:lpwstr>iText 2.1.7 by 1T3XT</vt:lpwstr>
  </property>
</Properties>
</file>