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25BE" w14:textId="77777777" w:rsidR="000F13AD" w:rsidRDefault="000F13AD" w:rsidP="000F13AD">
      <w:pPr>
        <w:rPr>
          <w:b/>
          <w:bCs/>
          <w:sz w:val="32"/>
          <w:szCs w:val="32"/>
          <w:lang w:val="en-US"/>
        </w:rPr>
      </w:pPr>
      <w:r w:rsidRPr="000F13AD">
        <w:rPr>
          <w:b/>
          <w:bCs/>
          <w:sz w:val="32"/>
          <w:szCs w:val="32"/>
          <w:lang w:val="en-US"/>
        </w:rPr>
        <w:t>Context</w:t>
      </w:r>
    </w:p>
    <w:p w14:paraId="21594027" w14:textId="3F4DE949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 xml:space="preserve">The evaluation of the quality of CI pipeline configurations (Travis CI, GitLab CI, GitHub Actions) requires static and semantic analysis tools. Several tools (Gretel, CI-Odor, CD-Linter) have been individually developed for specific </w:t>
      </w:r>
      <w:proofErr w:type="gramStart"/>
      <w:r w:rsidRPr="000F13AD">
        <w:rPr>
          <w:lang w:val="en-US"/>
        </w:rPr>
        <w:t>platforms ,</w:t>
      </w:r>
      <w:proofErr w:type="gramEnd"/>
      <w:r w:rsidRPr="000F13AD">
        <w:rPr>
          <w:lang w:val="en-US"/>
        </w:rPr>
        <w:t xml:space="preserve"> but there is a lack of comparative evaluation of their performance on a common, multi-platform dataset.</w:t>
      </w:r>
    </w:p>
    <w:p w14:paraId="57F870BB" w14:textId="77777777" w:rsidR="000F13AD" w:rsidRDefault="000F13AD" w:rsidP="000F13AD">
      <w:pPr>
        <w:rPr>
          <w:lang w:val="en-US"/>
        </w:rPr>
      </w:pPr>
      <w:r w:rsidRPr="000F13AD">
        <w:rPr>
          <w:b/>
          <w:bCs/>
          <w:sz w:val="32"/>
          <w:szCs w:val="32"/>
          <w:lang w:val="en-US"/>
        </w:rPr>
        <w:t>Objective</w:t>
      </w:r>
    </w:p>
    <w:p w14:paraId="05D43F3D" w14:textId="550C67D6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Competitively evaluate and compare automated CI anti-pattern detection tools using a standard benchmark (a "ground-truth" reference dataset of manually labeled pipelines) to measure their precision, recall, and coverage.</w:t>
      </w:r>
    </w:p>
    <w:p w14:paraId="3A8AA8F4" w14:textId="77777777" w:rsidR="000F13AD" w:rsidRPr="000F13AD" w:rsidRDefault="000F13AD" w:rsidP="000F13AD">
      <w:pPr>
        <w:rPr>
          <w:lang w:val="en-US"/>
        </w:rPr>
      </w:pPr>
    </w:p>
    <w:p w14:paraId="74806F68" w14:textId="77777777" w:rsidR="000F13AD" w:rsidRPr="000F13AD" w:rsidRDefault="000F13AD" w:rsidP="000F13AD">
      <w:pPr>
        <w:rPr>
          <w:b/>
          <w:bCs/>
          <w:sz w:val="32"/>
          <w:szCs w:val="32"/>
          <w:lang w:val="en-US"/>
        </w:rPr>
      </w:pPr>
      <w:r w:rsidRPr="000F13AD">
        <w:rPr>
          <w:b/>
          <w:bCs/>
          <w:sz w:val="32"/>
          <w:szCs w:val="32"/>
          <w:lang w:val="en-US"/>
        </w:rPr>
        <w:t>Research Questions (RQs)</w:t>
      </w:r>
    </w:p>
    <w:p w14:paraId="4AB14901" w14:textId="0A896C24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RQ1</w:t>
      </w:r>
      <w:r w:rsidRPr="000F13AD">
        <w:rPr>
          <w:rFonts w:ascii="Arial" w:hAnsi="Arial" w:cs="Arial"/>
          <w:lang w:val="en-US"/>
        </w:rPr>
        <w:t>​</w:t>
      </w:r>
      <w:r w:rsidRPr="000F13AD">
        <w:rPr>
          <w:lang w:val="en-US"/>
        </w:rPr>
        <w:t xml:space="preserve">: What </w:t>
      </w:r>
      <w:proofErr w:type="gramStart"/>
      <w:r w:rsidRPr="000F13AD">
        <w:rPr>
          <w:lang w:val="en-US"/>
        </w:rPr>
        <w:t>are</w:t>
      </w:r>
      <w:proofErr w:type="gramEnd"/>
      <w:r w:rsidRPr="000F13AD">
        <w:rPr>
          <w:lang w:val="en-US"/>
        </w:rPr>
        <w:t xml:space="preserve"> the precision and recall of the tools Gretel, CI-Odor, and CD-Linter in detecting configuration anti-patterns on a multi-platform reference dataset? </w:t>
      </w:r>
    </w:p>
    <w:p w14:paraId="5EA80DBF" w14:textId="38A7D1B2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RQ2</w:t>
      </w:r>
      <w:r w:rsidRPr="000F13AD">
        <w:rPr>
          <w:rFonts w:ascii="Arial" w:hAnsi="Arial" w:cs="Arial"/>
          <w:lang w:val="en-US"/>
        </w:rPr>
        <w:t>​</w:t>
      </w:r>
      <w:r w:rsidRPr="000F13AD">
        <w:rPr>
          <w:lang w:val="en-US"/>
        </w:rPr>
        <w:t>: How do these tools perform in terms of execution time (scalability) when analyzing highly complex or large-scale CI pipelines?</w:t>
      </w:r>
    </w:p>
    <w:p w14:paraId="3AE3877F" w14:textId="03B98D2E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RQ3</w:t>
      </w:r>
      <w:r w:rsidRPr="000F13AD">
        <w:rPr>
          <w:rFonts w:ascii="Arial" w:hAnsi="Arial" w:cs="Arial"/>
          <w:lang w:val="en-US"/>
        </w:rPr>
        <w:t>​</w:t>
      </w:r>
      <w:r w:rsidRPr="000F13AD">
        <w:rPr>
          <w:lang w:val="en-US"/>
        </w:rPr>
        <w:t xml:space="preserve">: What categories of configuration quality issues (false negatives) consistently escape all the evaluated tools in the benchmark? </w:t>
      </w:r>
    </w:p>
    <w:p w14:paraId="45D1EF13" w14:textId="77777777" w:rsidR="000F13AD" w:rsidRPr="000F13AD" w:rsidRDefault="000F13AD" w:rsidP="000F13AD">
      <w:pPr>
        <w:rPr>
          <w:lang w:val="en-US"/>
        </w:rPr>
      </w:pPr>
    </w:p>
    <w:p w14:paraId="21CD80E0" w14:textId="77777777" w:rsidR="000F13AD" w:rsidRPr="000F13AD" w:rsidRDefault="000F13AD" w:rsidP="000F13AD">
      <w:pPr>
        <w:rPr>
          <w:b/>
          <w:bCs/>
          <w:sz w:val="32"/>
          <w:szCs w:val="32"/>
          <w:lang w:val="en-US"/>
        </w:rPr>
      </w:pPr>
      <w:r w:rsidRPr="000F13AD">
        <w:rPr>
          <w:b/>
          <w:bCs/>
          <w:sz w:val="32"/>
          <w:szCs w:val="32"/>
          <w:lang w:val="en-US"/>
        </w:rPr>
        <w:t>Protocol</w:t>
      </w:r>
    </w:p>
    <w:p w14:paraId="1AD0F22A" w14:textId="6607DDAA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Subjects (The Benchmark): A representative, randomly sampled set of open-source CI configuration files (Travis, GitLab, GitHub Actions) previously analyzed and manually labeled by experts (the "Ground Truth").</w:t>
      </w:r>
    </w:p>
    <w:p w14:paraId="21D741D5" w14:textId="71BEC0EE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 xml:space="preserve">Tools (The evaluated systems): * Baseline 1: Gretel </w:t>
      </w:r>
    </w:p>
    <w:p w14:paraId="1900ADC3" w14:textId="674FC309" w:rsidR="000F13AD" w:rsidRDefault="000F13AD" w:rsidP="000F13AD">
      <w:r>
        <w:t xml:space="preserve">Baseline </w:t>
      </w:r>
      <w:proofErr w:type="gramStart"/>
      <w:r>
        <w:t>2:</w:t>
      </w:r>
      <w:proofErr w:type="gramEnd"/>
      <w:r>
        <w:t xml:space="preserve"> CI-Odor </w:t>
      </w:r>
    </w:p>
    <w:p w14:paraId="6A9BD80E" w14:textId="0DB02E8F" w:rsidR="000F13AD" w:rsidRDefault="000F13AD" w:rsidP="000F13AD">
      <w:r>
        <w:t xml:space="preserve">Baseline </w:t>
      </w:r>
      <w:proofErr w:type="gramStart"/>
      <w:r>
        <w:t>3:</w:t>
      </w:r>
      <w:proofErr w:type="gramEnd"/>
      <w:r>
        <w:t xml:space="preserve"> CD-Linter </w:t>
      </w:r>
    </w:p>
    <w:p w14:paraId="16A8E65F" w14:textId="052557FF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Workload / Execution: Automated and isolated execution of the three tools on the entire benchmark dataset using their default parameters.</w:t>
      </w:r>
    </w:p>
    <w:p w14:paraId="099B27B1" w14:textId="599441E6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Analysis Methods:</w:t>
      </w:r>
    </w:p>
    <w:p w14:paraId="77FED4AC" w14:textId="0DE73395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Extraction of classification metrics (True Positives, False Positives, False Negatives).</w:t>
      </w:r>
    </w:p>
    <w:p w14:paraId="3E481E8C" w14:textId="220C2994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Calculation of Precision, Recall, and F-measure (F1-score).</w:t>
      </w:r>
    </w:p>
    <w:p w14:paraId="03CBC9E6" w14:textId="208030A0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Pairwise comparison of the scores using statistical tests.</w:t>
      </w:r>
    </w:p>
    <w:p w14:paraId="63039D0A" w14:textId="29DC9EBA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lastRenderedPageBreak/>
        <w:t>Qualitative analysis of outliers and undetected defects.</w:t>
      </w:r>
    </w:p>
    <w:p w14:paraId="1CAC7342" w14:textId="77777777" w:rsidR="000F13AD" w:rsidRPr="000F13AD" w:rsidRDefault="000F13AD" w:rsidP="000F13AD">
      <w:pPr>
        <w:rPr>
          <w:lang w:val="en-US"/>
        </w:rPr>
      </w:pPr>
    </w:p>
    <w:p w14:paraId="1ECE70AA" w14:textId="77777777" w:rsidR="000F13AD" w:rsidRPr="000F13AD" w:rsidRDefault="000F13AD" w:rsidP="000F13AD">
      <w:pPr>
        <w:rPr>
          <w:b/>
          <w:bCs/>
          <w:sz w:val="32"/>
          <w:szCs w:val="32"/>
          <w:lang w:val="en-US"/>
        </w:rPr>
      </w:pPr>
      <w:r w:rsidRPr="000F13AD">
        <w:rPr>
          <w:b/>
          <w:bCs/>
          <w:sz w:val="32"/>
          <w:szCs w:val="32"/>
          <w:lang w:val="en-US"/>
        </w:rPr>
        <w:t>Characteristics</w:t>
      </w:r>
    </w:p>
    <w:p w14:paraId="4AFADD62" w14:textId="0CD318C2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Application: This standard applies to empirical studies that meet the following criteria: (</w:t>
      </w:r>
      <w:proofErr w:type="spellStart"/>
      <w:r w:rsidRPr="000F13AD">
        <w:rPr>
          <w:lang w:val="en-US"/>
        </w:rPr>
        <w:t>i</w:t>
      </w:r>
      <w:proofErr w:type="spellEnd"/>
      <w:r w:rsidRPr="000F13AD">
        <w:rPr>
          <w:lang w:val="en-US"/>
        </w:rPr>
        <w:t>) investigate a software system (here, CI linters/analysis tools) within a defined context using an automated and repeatable procedure; (ii) study the quality/performance of the system under a specific workload (here, a massive dataset of CI configurations).</w:t>
      </w:r>
    </w:p>
    <w:p w14:paraId="01FC8612" w14:textId="18B78C0A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Philosophy: Positivism (objective and measurable observation of performance).</w:t>
      </w:r>
    </w:p>
    <w:p w14:paraId="31AEE71C" w14:textId="571A37F6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Approach: Deductive (quantitative data are extracted and analyzed using statistical methods to validate tool effectiveness).</w:t>
      </w:r>
    </w:p>
    <w:p w14:paraId="737AA48B" w14:textId="771FFC27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Choice: Mono-method (primarily a quantitative evaluation, although a qualitative analysis of errors often supports it).</w:t>
      </w:r>
    </w:p>
    <w:p w14:paraId="0E11CF29" w14:textId="6BCD6293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Time horizon: Cross-sectional; tools are evaluated at a specific point in time on a fixed version of the benchmark.</w:t>
      </w:r>
    </w:p>
    <w:p w14:paraId="5FFD2B3E" w14:textId="50905F8D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Techniques and procedures: Automated execution on a reference dataset, comparison of evaluation metrics (Precision/Recall), statistical analysis of the effect size.</w:t>
      </w:r>
    </w:p>
    <w:p w14:paraId="0E70D1D4" w14:textId="77777777" w:rsidR="000F13AD" w:rsidRPr="000F13AD" w:rsidRDefault="000F13AD" w:rsidP="000F13AD">
      <w:pPr>
        <w:rPr>
          <w:lang w:val="en-US"/>
        </w:rPr>
      </w:pPr>
    </w:p>
    <w:p w14:paraId="23126ECB" w14:textId="3A7C1194" w:rsidR="000F13AD" w:rsidRPr="000F13AD" w:rsidRDefault="000F13AD" w:rsidP="000F13AD">
      <w:pPr>
        <w:rPr>
          <w:b/>
          <w:bCs/>
          <w:sz w:val="32"/>
          <w:szCs w:val="32"/>
          <w:lang w:val="en-US"/>
        </w:rPr>
      </w:pPr>
      <w:r w:rsidRPr="000F13AD">
        <w:rPr>
          <w:b/>
          <w:bCs/>
          <w:sz w:val="32"/>
          <w:szCs w:val="32"/>
          <w:lang w:val="en-US"/>
        </w:rPr>
        <w:t>Threats to Validity</w:t>
      </w:r>
    </w:p>
    <w:p w14:paraId="1A6096D8" w14:textId="44BB36A1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Construct Validity: The chosen metrics (Precision/Recall) might not reflect the actual usefulness of the tool for a developer. Furthermore, the "Ground Truth" dataset might contain human labeling errors.</w:t>
      </w:r>
    </w:p>
    <w:p w14:paraId="19878A24" w14:textId="5D2B8C7D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Internal Validity: The default parameters of the tools might not be optimal for all projects in the benchmark. Bugs in the benchmark execution or data extraction scripts could skew the results.</w:t>
      </w:r>
    </w:p>
    <w:p w14:paraId="342A58E5" w14:textId="6AB9749E" w:rsidR="000F13AD" w:rsidRPr="000F13AD" w:rsidRDefault="000F13AD" w:rsidP="000F13AD">
      <w:pPr>
        <w:rPr>
          <w:lang w:val="en-US"/>
        </w:rPr>
      </w:pPr>
      <w:r w:rsidRPr="000F13AD">
        <w:rPr>
          <w:lang w:val="en-US"/>
        </w:rPr>
        <w:t>External Validity: The benchmark consists of open-source projects; the results might not be representative of closed or highly secured industrial CI pipelines.</w:t>
      </w:r>
    </w:p>
    <w:p w14:paraId="6F091ECA" w14:textId="1F87B60C" w:rsidR="003B09E7" w:rsidRPr="000F13AD" w:rsidRDefault="000F13AD" w:rsidP="000F13AD">
      <w:pPr>
        <w:rPr>
          <w:lang w:val="en-US"/>
        </w:rPr>
      </w:pPr>
      <w:r w:rsidRPr="000F13AD">
        <w:rPr>
          <w:lang w:val="en-US"/>
        </w:rPr>
        <w:t>Conclusion Validity: The lack of non-parametric statistical tests (e.g., Wilcoxon test) could lead to erroneous conclusions about the superiority of one tool over another if the score differences are not statistically significant.</w:t>
      </w:r>
    </w:p>
    <w:sectPr w:rsidR="003B09E7" w:rsidRPr="000F1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D07"/>
    <w:multiLevelType w:val="multilevel"/>
    <w:tmpl w:val="5AC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F267A"/>
    <w:multiLevelType w:val="multilevel"/>
    <w:tmpl w:val="AC6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7FFC"/>
    <w:multiLevelType w:val="multilevel"/>
    <w:tmpl w:val="7B2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92560"/>
    <w:multiLevelType w:val="multilevel"/>
    <w:tmpl w:val="F65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C441F"/>
    <w:multiLevelType w:val="multilevel"/>
    <w:tmpl w:val="466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0884">
    <w:abstractNumId w:val="3"/>
  </w:num>
  <w:num w:numId="2" w16cid:durableId="145048311">
    <w:abstractNumId w:val="4"/>
  </w:num>
  <w:num w:numId="3" w16cid:durableId="982389455">
    <w:abstractNumId w:val="1"/>
  </w:num>
  <w:num w:numId="4" w16cid:durableId="638653384">
    <w:abstractNumId w:val="2"/>
  </w:num>
  <w:num w:numId="5" w16cid:durableId="204047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AD"/>
    <w:rsid w:val="000B3C70"/>
    <w:rsid w:val="000F13AD"/>
    <w:rsid w:val="003B09E7"/>
    <w:rsid w:val="00AA7FA3"/>
    <w:rsid w:val="00CE60AD"/>
    <w:rsid w:val="00D2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F9B2"/>
  <w15:chartTrackingRefBased/>
  <w15:docId w15:val="{FA1F1595-ECCA-4E67-A5C0-11DB6381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13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13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13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13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13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13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13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13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13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13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1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PISCAGLIA Timothé</dc:creator>
  <cp:keywords/>
  <dc:description/>
  <cp:lastModifiedBy>PISCAGLIA Timothé</cp:lastModifiedBy>
  <cp:revision>2</cp:revision>
  <dcterms:created xsi:type="dcterms:W3CDTF">2026-04-12T19:11:00Z</dcterms:created>
  <dcterms:modified xsi:type="dcterms:W3CDTF">2026-04-12T19:11:00Z</dcterms:modified>
</cp:coreProperties>
</file>