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A22" w:rsidRPr="00120A22" w:rsidRDefault="00120A22" w:rsidP="00120A22">
      <w:pPr>
        <w:pBdr>
          <w:bottom w:val="single" w:sz="6" w:space="0" w:color="E9ECEF"/>
        </w:pBdr>
        <w:shd w:val="clear" w:color="auto" w:fill="FFFFFF"/>
        <w:spacing w:after="0" w:afterAutospacing="1" w:line="240" w:lineRule="auto"/>
        <w:outlineLvl w:val="0"/>
        <w:rPr>
          <w:rFonts w:ascii="PT Sans" w:eastAsia="Times New Roman" w:hAnsi="PT Sans" w:cs="Times New Roman"/>
          <w:b/>
          <w:bCs/>
          <w:color w:val="212529"/>
          <w:kern w:val="36"/>
          <w:sz w:val="48"/>
          <w:szCs w:val="48"/>
          <w:lang w:eastAsia="ru-RU"/>
        </w:rPr>
      </w:pPr>
      <w:hyperlink r:id="rId5" w:anchor="lecture-0" w:history="1">
        <w:r w:rsidRPr="00120A22">
          <w:rPr>
            <w:rFonts w:ascii="PT Sans" w:eastAsia="Times New Roman" w:hAnsi="PT Sans" w:cs="Times New Roman"/>
            <w:b/>
            <w:bCs/>
            <w:color w:val="0000FF"/>
            <w:kern w:val="36"/>
            <w:sz w:val="48"/>
            <w:szCs w:val="48"/>
            <w:u w:val="single"/>
            <w:lang w:eastAsia="ru-RU"/>
          </w:rPr>
          <w:t>Чтение 0</w:t>
        </w:r>
      </w:hyperlink>
    </w:p>
    <w:p w:rsidR="00120A22" w:rsidRPr="00120A22" w:rsidRDefault="00120A22" w:rsidP="00120A2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hyperlink r:id="rId6" w:anchor="welcome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Добро пожаловать</w:t>
        </w:r>
      </w:hyperlink>
    </w:p>
    <w:p w:rsidR="00120A22" w:rsidRPr="00120A22" w:rsidRDefault="00120A22" w:rsidP="00120A2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hyperlink r:id="rId7" w:anchor="what-is-computer-science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Что такое информатика?</w:t>
        </w:r>
      </w:hyperlink>
    </w:p>
    <w:p w:rsidR="00120A22" w:rsidRPr="00120A22" w:rsidRDefault="00120A22" w:rsidP="00120A2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hyperlink r:id="rId8" w:anchor="representing-numbers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Представление чисел</w:t>
        </w:r>
      </w:hyperlink>
    </w:p>
    <w:p w:rsidR="00120A22" w:rsidRPr="00120A22" w:rsidRDefault="00120A22" w:rsidP="00120A2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hyperlink r:id="rId9" w:anchor="text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Текст</w:t>
        </w:r>
      </w:hyperlink>
    </w:p>
    <w:p w:rsidR="00120A22" w:rsidRPr="00120A22" w:rsidRDefault="00120A22" w:rsidP="00120A2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hyperlink r:id="rId10" w:anchor="images-video-sounds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Изображения, видео, звуки</w:t>
        </w:r>
      </w:hyperlink>
    </w:p>
    <w:p w:rsidR="00120A22" w:rsidRPr="00120A22" w:rsidRDefault="00120A22" w:rsidP="00120A2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hyperlink r:id="rId11" w:anchor="algorithms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Алгоритмы</w:t>
        </w:r>
      </w:hyperlink>
    </w:p>
    <w:p w:rsidR="00120A22" w:rsidRPr="00120A22" w:rsidRDefault="00120A22" w:rsidP="00120A2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hyperlink r:id="rId12" w:anchor="pseudocode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Псевдокод</w:t>
        </w:r>
      </w:hyperlink>
    </w:p>
    <w:p w:rsidR="00120A22" w:rsidRPr="00120A22" w:rsidRDefault="00120A22" w:rsidP="00120A2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hyperlink r:id="rId13" w:anchor="scratch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Царапать</w:t>
        </w:r>
      </w:hyperlink>
    </w:p>
    <w:p w:rsidR="00120A22" w:rsidRPr="00120A22" w:rsidRDefault="00120A22" w:rsidP="00120A22">
      <w:pPr>
        <w:pBdr>
          <w:bottom w:val="single" w:sz="6" w:space="0" w:color="E9ECEF"/>
        </w:pBdr>
        <w:shd w:val="clear" w:color="auto" w:fill="FFFFFF"/>
        <w:spacing w:after="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12529"/>
          <w:sz w:val="36"/>
          <w:szCs w:val="36"/>
          <w:lang w:eastAsia="ru-RU"/>
        </w:rPr>
      </w:pPr>
      <w:hyperlink r:id="rId14" w:anchor="welcome" w:history="1">
        <w:r w:rsidRPr="00120A22">
          <w:rPr>
            <w:rFonts w:ascii="PT Sans" w:eastAsia="Times New Roman" w:hAnsi="PT Sans" w:cs="Times New Roman"/>
            <w:b/>
            <w:bCs/>
            <w:color w:val="0000FF"/>
            <w:sz w:val="36"/>
            <w:szCs w:val="36"/>
            <w:u w:val="single"/>
            <w:lang w:eastAsia="ru-RU"/>
          </w:rPr>
          <w:t>Добро пожаловать</w:t>
        </w:r>
      </w:hyperlink>
    </w:p>
    <w:p w:rsidR="00120A22" w:rsidRPr="00120A22" w:rsidRDefault="00120A22" w:rsidP="00120A22">
      <w:pPr>
        <w:numPr>
          <w:ilvl w:val="0"/>
          <w:numId w:val="2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 этом году мы будем в </w:t>
      </w:r>
      <w:hyperlink r:id="rId15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Драматическом центре Леба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при Гарвардском университете, где, благодаря нашему тесному сотрудничеству с </w:t>
      </w:r>
      <w:hyperlink r:id="rId16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Американским репертуарным театром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у нас есть потрясающая сцена и даже реквизит для демонстраций.</w:t>
      </w:r>
    </w:p>
    <w:p w:rsidR="00120A22" w:rsidRPr="00120A22" w:rsidRDefault="00120A22" w:rsidP="00120A22">
      <w:pPr>
        <w:numPr>
          <w:ilvl w:val="0"/>
          <w:numId w:val="2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превратили </w:t>
      </w:r>
      <w:hyperlink r:id="rId17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акварельную картину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18-го века студента Джонатана Фишера в </w:t>
      </w:r>
      <w:hyperlink r:id="rId18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Гарвардском кампусе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в фон для сцены.</w:t>
      </w:r>
    </w:p>
    <w:p w:rsidR="00120A22" w:rsidRPr="00120A22" w:rsidRDefault="00120A22" w:rsidP="00120A22">
      <w:pPr>
        <w:numPr>
          <w:ilvl w:val="0"/>
          <w:numId w:val="2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Двадцать лет назад, будучи студентом, Дэвид преодолел собственное беспокойство, вышел за пределы своей зоны комфорта и сам прошел CS50, обнаружив, что курс был не столько о программировании, сколько о решении проблем.</w:t>
      </w:r>
    </w:p>
    <w:p w:rsidR="00120A22" w:rsidRPr="00120A22" w:rsidRDefault="00120A22" w:rsidP="00120A22">
      <w:pPr>
        <w:numPr>
          <w:ilvl w:val="0"/>
          <w:numId w:val="2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Фактически, две трети студентов CS50 никогда раньше не посещали курсы информатики.</w:t>
      </w:r>
    </w:p>
    <w:p w:rsidR="00120A22" w:rsidRPr="00120A22" w:rsidRDefault="00120A22" w:rsidP="00120A22">
      <w:pPr>
        <w:numPr>
          <w:ilvl w:val="0"/>
          <w:numId w:val="2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И что немаловажно:</w:t>
      </w:r>
    </w:p>
    <w:p w:rsidR="00120A22" w:rsidRPr="00120A22" w:rsidRDefault="00120A22" w:rsidP="00120A22">
      <w:pPr>
        <w:shd w:val="clear" w:color="auto" w:fill="FFFFFF"/>
        <w:spacing w:after="100" w:line="240" w:lineRule="auto"/>
        <w:ind w:left="1320"/>
        <w:rPr>
          <w:rFonts w:ascii="PT Sans" w:eastAsia="Times New Roman" w:hAnsi="PT Sans" w:cs="Times New Roman"/>
          <w:color w:val="6C757D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6C757D"/>
          <w:sz w:val="24"/>
          <w:szCs w:val="24"/>
          <w:lang w:eastAsia="ru-RU"/>
        </w:rPr>
        <w:t>что в конечном итоге имеет значение в этом курсе, так это не столько то, где вы закончите по отношению к своим одноклассникам, а где вы закончите по отношению к себе, когда вы начали</w:t>
      </w:r>
    </w:p>
    <w:p w:rsidR="00120A22" w:rsidRPr="00120A22" w:rsidRDefault="00120A22" w:rsidP="00120A2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начнем курс с воссоздания компонента игры </w:t>
      </w:r>
      <w:hyperlink r:id="rId19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Super Mario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позже создадим веб-приложение под названием CS50 Finance, которое позволит пользователям виртуально покупать и продавать акции, и закончим курс созданием вашего собственного финального проекта.</w:t>
      </w:r>
    </w:p>
    <w:p w:rsidR="00120A22" w:rsidRPr="00120A22" w:rsidRDefault="00120A22" w:rsidP="00120A22">
      <w:pPr>
        <w:pBdr>
          <w:bottom w:val="single" w:sz="6" w:space="0" w:color="E9ECEF"/>
        </w:pBdr>
        <w:shd w:val="clear" w:color="auto" w:fill="FFFFFF"/>
        <w:spacing w:after="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12529"/>
          <w:sz w:val="36"/>
          <w:szCs w:val="36"/>
          <w:lang w:eastAsia="ru-RU"/>
        </w:rPr>
      </w:pPr>
      <w:hyperlink r:id="rId20" w:anchor="what-is-computer-science" w:history="1">
        <w:r w:rsidRPr="00120A22">
          <w:rPr>
            <w:rFonts w:ascii="PT Sans" w:eastAsia="Times New Roman" w:hAnsi="PT Sans" w:cs="Times New Roman"/>
            <w:b/>
            <w:bCs/>
            <w:color w:val="0000FF"/>
            <w:sz w:val="36"/>
            <w:szCs w:val="36"/>
            <w:u w:val="single"/>
            <w:lang w:eastAsia="ru-RU"/>
          </w:rPr>
          <w:t>Что такое информатика?</w:t>
        </w:r>
      </w:hyperlink>
    </w:p>
    <w:p w:rsidR="00120A22" w:rsidRPr="00120A22" w:rsidRDefault="00120A22" w:rsidP="00120A22">
      <w:pPr>
        <w:numPr>
          <w:ilvl w:val="0"/>
          <w:numId w:val="3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Информатика - это фундаментальное решение проблем.</w:t>
      </w:r>
    </w:p>
    <w:p w:rsidR="00120A22" w:rsidRPr="00120A22" w:rsidRDefault="00120A22" w:rsidP="00120A22">
      <w:pPr>
        <w:numPr>
          <w:ilvl w:val="0"/>
          <w:numId w:val="3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думать о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решении проблемы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 xml:space="preserve"> как о процессе принятия некоторых входных данных (подробностей о нашей проблеме) и генерирования некоторых выходных данных (решение нашей проблемы). «Черный ящик» посередине - это 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информатика или код, который мы научимся писать.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5710555" cy="2630805"/>
            <wp:effectExtent l="0" t="0" r="4445" b="0"/>
            <wp:docPr id="32" name="Рисунок 32" descr="слово «ввод», стрелка в поле, стрелка вне поля, слово «вывод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лово «ввод», стрелка в поле, стрелка вне поля, слово «вывод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Чтобы начать это делать, нам понадобится способ представления входных и выходных данных, чтобы мы могли хранить информацию и работать с ней стандартизованным способом.</w:t>
      </w:r>
    </w:p>
    <w:p w:rsidR="00120A22" w:rsidRPr="00120A22" w:rsidRDefault="00120A22" w:rsidP="00120A22">
      <w:pPr>
        <w:pBdr>
          <w:bottom w:val="single" w:sz="6" w:space="0" w:color="E9ECEF"/>
        </w:pBdr>
        <w:shd w:val="clear" w:color="auto" w:fill="FFFFFF"/>
        <w:spacing w:after="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12529"/>
          <w:sz w:val="36"/>
          <w:szCs w:val="36"/>
          <w:lang w:eastAsia="ru-RU"/>
        </w:rPr>
      </w:pPr>
      <w:hyperlink r:id="rId22" w:anchor="representing-numbers" w:history="1">
        <w:r w:rsidRPr="00120A22">
          <w:rPr>
            <w:rFonts w:ascii="PT Sans" w:eastAsia="Times New Roman" w:hAnsi="PT Sans" w:cs="Times New Roman"/>
            <w:b/>
            <w:bCs/>
            <w:color w:val="0000FF"/>
            <w:sz w:val="36"/>
            <w:szCs w:val="36"/>
            <w:u w:val="single"/>
            <w:lang w:eastAsia="ru-RU"/>
          </w:rPr>
          <w:t>Представление чисел</w:t>
        </w:r>
      </w:hyperlink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могли бы начать с определения посещаемости, подсчитав количество людей в комнате. Мы можем поднимать руку по одному пальцу, чтобы представить каждого человека, но мы не сможем сосчитать очень высоко. Эта система называется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унарной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где каждая цифра представляет собой единичное значение.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Вероятно, мы узнали более эффективную систему представления чисел, где у нас есть десять цифр от 0 до 9: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0 1 2 3 4 5 6 7 8 9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Эта система называется десятичной, или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основание 10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так как существует десять различных значений , что цифра может представлять.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Компьютеры используют более простую систему, называемую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двоичной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или основание два, только с двумя возможными цифрами, 0 и 1.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Каждую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двоичную цифру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также называют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битом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.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Поскольку компьютеры работают от электричества, которое можно включить или выключить, мы можем удобно представить бит, включив или выключив какой-либо переключатель, чтобы представить 0 или 1.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Например, с помощью одной лампочки мы можем включить ее, чтобы считать до 1.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С тремя лампочками мы можем включать их по-разному и считать от 0 (все три выключены) до 7 (все три включены):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810895"/>
            <wp:effectExtent l="0" t="0" r="0" b="8255"/>
            <wp:docPr id="31" name="Рисунок 31" descr="выкл выкл выкл представляет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кл выкл выкл представляет 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810895"/>
            <wp:effectExtent l="0" t="0" r="0" b="8255"/>
            <wp:docPr id="30" name="Рисунок 30" descr="Выкл. Выкл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кл. Выкл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lastRenderedPageBreak/>
        <w:drawing>
          <wp:inline distT="0" distB="0" distL="0" distR="0">
            <wp:extent cx="1906270" cy="810895"/>
            <wp:effectExtent l="0" t="0" r="0" b="8255"/>
            <wp:docPr id="29" name="Рисунок 29" descr="выкл. вкл. выкл. представляе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ыкл. вкл. выкл. представляет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810895"/>
            <wp:effectExtent l="0" t="0" r="0" b="8255"/>
            <wp:docPr id="28" name="Рисунок 28" descr="выкл. на представлении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ыкл. на представлении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810895"/>
            <wp:effectExtent l="0" t="0" r="0" b="8255"/>
            <wp:docPr id="27" name="Рисунок 27" descr="вкл выкл выкл представляе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кл выкл выкл представляет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810895"/>
            <wp:effectExtent l="0" t="0" r="0" b="8255"/>
            <wp:docPr id="26" name="Рисунок 26" descr="вкл выкл на представл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кл выкл на представление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810895"/>
            <wp:effectExtent l="0" t="0" r="0" b="8255"/>
            <wp:docPr id="25" name="Рисунок 25" descr="вкл. выкл., представляющ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вкл. выкл., представляющие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810895"/>
            <wp:effectExtent l="0" t="0" r="0" b="8255"/>
            <wp:docPr id="24" name="Рисунок 24" descr="на на представлении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а на представлении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Внутри современных компьютеров есть не лампочки, а миллионы крошечных переключателей, называемых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транзисторами,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которые можно включать и выключать для отображения различных значений.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Например, мы знаем, что следующее десятичное число представляет сто двадцать три.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1 2 3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Знак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3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находится в столбце единиц, знак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2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- в столбце десятков, а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1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- в столбце сотен.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Так и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123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есть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100×1 + 10×2 + 1×3 = 100 + 20 + 3 = 123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.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Каждое место в цифре представляет собой степень десяти, поскольку для каждого места существует десять возможных цифр. Крайнее правое место - 10 </w:t>
      </w:r>
      <w:r w:rsidRPr="00120A22">
        <w:rPr>
          <w:rFonts w:ascii="PT Sans" w:eastAsia="Times New Roman" w:hAnsi="PT Sans" w:cs="Times New Roman"/>
          <w:color w:val="212529"/>
          <w:sz w:val="18"/>
          <w:szCs w:val="18"/>
          <w:vertAlign w:val="superscript"/>
          <w:lang w:eastAsia="ru-RU"/>
        </w:rPr>
        <w:t>0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среднее - 10 </w:t>
      </w:r>
      <w:r w:rsidRPr="00120A22">
        <w:rPr>
          <w:rFonts w:ascii="PT Sans" w:eastAsia="Times New Roman" w:hAnsi="PT Sans" w:cs="Times New Roman"/>
          <w:color w:val="212529"/>
          <w:sz w:val="18"/>
          <w:szCs w:val="18"/>
          <w:vertAlign w:val="superscript"/>
          <w:lang w:eastAsia="ru-RU"/>
        </w:rPr>
        <w:t>1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и крайнее левое место - 10 </w:t>
      </w:r>
      <w:r w:rsidRPr="00120A22">
        <w:rPr>
          <w:rFonts w:ascii="PT Sans" w:eastAsia="Times New Roman" w:hAnsi="PT Sans" w:cs="Times New Roman"/>
          <w:color w:val="212529"/>
          <w:sz w:val="18"/>
          <w:szCs w:val="18"/>
          <w:vertAlign w:val="superscript"/>
          <w:lang w:eastAsia="ru-RU"/>
        </w:rPr>
        <w:t>2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: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8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10</w:t>
      </w:r>
      <w:r w:rsidRPr="00120A22">
        <w:rPr>
          <w:rFonts w:ascii="var(--bs-font-monospace)" w:eastAsia="Times New Roman" w:hAnsi="var(--bs-font-monospace)" w:cs="Courier New"/>
          <w:color w:val="212529"/>
          <w:sz w:val="16"/>
          <w:szCs w:val="16"/>
          <w:vertAlign w:val="superscript"/>
          <w:lang w:eastAsia="ru-RU"/>
        </w:rPr>
        <w:t>2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10</w:t>
      </w:r>
      <w:r w:rsidRPr="00120A22">
        <w:rPr>
          <w:rFonts w:ascii="var(--bs-font-monospace)" w:eastAsia="Times New Roman" w:hAnsi="var(--bs-font-monospace)" w:cs="Courier New"/>
          <w:color w:val="212529"/>
          <w:sz w:val="16"/>
          <w:szCs w:val="16"/>
          <w:vertAlign w:val="superscript"/>
          <w:lang w:eastAsia="ru-RU"/>
        </w:rPr>
        <w:t>1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10</w:t>
      </w:r>
      <w:r w:rsidRPr="00120A22">
        <w:rPr>
          <w:rFonts w:ascii="var(--bs-font-monospace)" w:eastAsia="Times New Roman" w:hAnsi="var(--bs-font-monospace)" w:cs="Courier New"/>
          <w:color w:val="212529"/>
          <w:sz w:val="16"/>
          <w:szCs w:val="16"/>
          <w:vertAlign w:val="superscript"/>
          <w:lang w:eastAsia="ru-RU"/>
        </w:rPr>
        <w:t>0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8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1   2   3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 двоичном формате, состоящем всего из двух цифр, у нас есть степени двойки для каждого разряда: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2</w:t>
      </w:r>
      <w:r w:rsidRPr="00120A22">
        <w:rPr>
          <w:rFonts w:ascii="var(--bs-font-monospace)" w:eastAsia="Times New Roman" w:hAnsi="var(--bs-font-monospace)" w:cs="Courier New"/>
          <w:color w:val="212529"/>
          <w:sz w:val="16"/>
          <w:szCs w:val="16"/>
          <w:vertAlign w:val="superscript"/>
          <w:lang w:eastAsia="ru-RU"/>
        </w:rPr>
        <w:t>2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2</w:t>
      </w:r>
      <w:r w:rsidRPr="00120A22">
        <w:rPr>
          <w:rFonts w:ascii="var(--bs-font-monospace)" w:eastAsia="Times New Roman" w:hAnsi="var(--bs-font-monospace)" w:cs="Courier New"/>
          <w:color w:val="212529"/>
          <w:sz w:val="16"/>
          <w:szCs w:val="16"/>
          <w:vertAlign w:val="superscript"/>
          <w:lang w:eastAsia="ru-RU"/>
        </w:rPr>
        <w:t>1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2</w:t>
      </w:r>
      <w:r w:rsidRPr="00120A22">
        <w:rPr>
          <w:rFonts w:ascii="var(--bs-font-monospace)" w:eastAsia="Times New Roman" w:hAnsi="var(--bs-font-monospace)" w:cs="Courier New"/>
          <w:color w:val="212529"/>
          <w:sz w:val="16"/>
          <w:szCs w:val="16"/>
          <w:vertAlign w:val="superscript"/>
          <w:lang w:eastAsia="ru-RU"/>
        </w:rPr>
        <w:t>0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#  #  #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Это эквивалентно: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8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4  2  1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8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#  #  #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Когда все лампочки или выключатели выключены, у нас все равно будет значение 0: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4 2 1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0 0 0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Теперь, если мы изменим двоичное значение, скажем,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0 1 1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 десятичное значение будет 3, поскольку мы добавляем 2 и 1: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4 2 1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0 1 1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Если бы у нас было еще несколько лампочек, у нас могло бы быть двоичное значение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110010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, которое имело бы эквивалентное десятичное значение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50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: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32 16  8  4  2  1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 xml:space="preserve"> 1  1  0  0  1  0</w:t>
      </w:r>
    </w:p>
    <w:p w:rsidR="00120A22" w:rsidRPr="00120A22" w:rsidRDefault="00120A22" w:rsidP="00120A22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Обратите внимание на это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32 + 16 + 2 = 50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.</w:t>
      </w:r>
    </w:p>
    <w:p w:rsidR="00120A22" w:rsidRPr="00120A22" w:rsidRDefault="00120A22" w:rsidP="00120A22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Чем больше битов, тем выше число.</w:t>
      </w:r>
    </w:p>
    <w:p w:rsidR="00120A22" w:rsidRPr="00120A22" w:rsidRDefault="00120A22" w:rsidP="00120A22">
      <w:pPr>
        <w:pBdr>
          <w:bottom w:val="single" w:sz="6" w:space="0" w:color="E9ECEF"/>
        </w:pBdr>
        <w:shd w:val="clear" w:color="auto" w:fill="FFFFFF"/>
        <w:spacing w:after="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12529"/>
          <w:sz w:val="36"/>
          <w:szCs w:val="36"/>
          <w:lang w:eastAsia="ru-RU"/>
        </w:rPr>
      </w:pPr>
      <w:hyperlink r:id="rId31" w:anchor="text" w:history="1">
        <w:r w:rsidRPr="00120A22">
          <w:rPr>
            <w:rFonts w:ascii="PT Sans" w:eastAsia="Times New Roman" w:hAnsi="PT Sans" w:cs="Times New Roman"/>
            <w:b/>
            <w:bCs/>
            <w:color w:val="0000FF"/>
            <w:sz w:val="36"/>
            <w:szCs w:val="36"/>
            <w:u w:val="single"/>
            <w:lang w:eastAsia="ru-RU"/>
          </w:rPr>
          <w:t>Текст</w:t>
        </w:r>
      </w:hyperlink>
    </w:p>
    <w:p w:rsidR="00120A22" w:rsidRPr="00120A22" w:rsidRDefault="00120A22" w:rsidP="00120A22">
      <w:pPr>
        <w:numPr>
          <w:ilvl w:val="0"/>
          <w:numId w:val="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Чтобы представить буквы, все, что нам нужно сделать, это решить, как числа соответствуют буквам. Некоторые люди много лет назад коллективно приняли решение о стандартном преобразовании чисел в буквы. Например, буква «А» - это число 65, «В» - это 66 и так далее. Используя контекст, например, смотрим ли мы на электронную таблицу или электронное письмо, разные программы могут интерпретировать и отображать одни и те же биты как числа или текст.</w:t>
      </w:r>
    </w:p>
    <w:p w:rsidR="00120A22" w:rsidRPr="00120A22" w:rsidRDefault="00120A22" w:rsidP="00120A22">
      <w:pPr>
        <w:numPr>
          <w:ilvl w:val="0"/>
          <w:numId w:val="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Стандартное отображение </w:t>
      </w:r>
      <w:hyperlink r:id="rId32" w:history="1">
        <w:r w:rsidRPr="00120A22">
          <w:rPr>
            <w:rFonts w:ascii="PT Sans" w:eastAsia="Times New Roman" w:hAnsi="PT Sans" w:cs="Times New Roman"/>
            <w:b/>
            <w:bCs/>
            <w:color w:val="A51C30"/>
            <w:sz w:val="24"/>
            <w:szCs w:val="24"/>
            <w:lang w:eastAsia="ru-RU"/>
          </w:rPr>
          <w:t>ASCII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также включает строчные буквы и знаки препинания.</w:t>
      </w:r>
    </w:p>
    <w:p w:rsidR="00120A22" w:rsidRPr="00120A22" w:rsidRDefault="00120A22" w:rsidP="00120A22">
      <w:pPr>
        <w:numPr>
          <w:ilvl w:val="0"/>
          <w:numId w:val="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Если мы получили текстовое сообщение с рисунком бит , которые имели десятичные значения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72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,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73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и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33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эти биты будут отображаться на буквы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HI!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. Каждая буква , как правило , представлены с узором из восьми бит, или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байт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так что последовательности битов , мы получили бы это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01001000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,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01001001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и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00100001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.</w:t>
      </w:r>
    </w:p>
    <w:p w:rsidR="00120A22" w:rsidRPr="00120A22" w:rsidRDefault="00120A22" w:rsidP="00120A22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Возможно, мы уже знакомы с использованием байтов в качестве единицы измерения данных, например, в мегабайтах или гигабайтах для миллионов или миллиардов байтов.</w:t>
      </w:r>
    </w:p>
    <w:p w:rsidR="00120A22" w:rsidRPr="00120A22" w:rsidRDefault="00120A22" w:rsidP="00120A22">
      <w:pPr>
        <w:numPr>
          <w:ilvl w:val="0"/>
          <w:numId w:val="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С восемью битами или одним байтом мы можем иметь 2 </w:t>
      </w:r>
      <w:r w:rsidRPr="00120A22">
        <w:rPr>
          <w:rFonts w:ascii="PT Sans" w:eastAsia="Times New Roman" w:hAnsi="PT Sans" w:cs="Times New Roman"/>
          <w:color w:val="212529"/>
          <w:sz w:val="18"/>
          <w:szCs w:val="18"/>
          <w:vertAlign w:val="superscript"/>
          <w:lang w:eastAsia="ru-RU"/>
        </w:rPr>
        <w:t>8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или 256 различных значений (включая ноль). (Максимальное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значение, которое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мы можем подсчитать, будет 255.)</w:t>
      </w:r>
    </w:p>
    <w:p w:rsidR="00120A22" w:rsidRPr="00120A22" w:rsidRDefault="00120A22" w:rsidP="00120A22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Другие символы, такие как буквы с диакритическими знаками и символы на других языках, являются частью стандарта </w:t>
      </w:r>
      <w:hyperlink r:id="rId33" w:history="1">
        <w:r w:rsidRPr="00120A22">
          <w:rPr>
            <w:rFonts w:ascii="PT Sans" w:eastAsia="Times New Roman" w:hAnsi="PT Sans" w:cs="Times New Roman"/>
            <w:b/>
            <w:bCs/>
            <w:color w:val="A51C30"/>
            <w:sz w:val="24"/>
            <w:szCs w:val="24"/>
            <w:lang w:eastAsia="ru-RU"/>
          </w:rPr>
          <w:t>Unicode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который использует больше битов, чем ASCII, для размещения всех этих символов.</w:t>
      </w:r>
    </w:p>
    <w:p w:rsidR="00120A22" w:rsidRPr="00120A22" w:rsidRDefault="00120A22" w:rsidP="00120A22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Когда мы получаем смайлик, наш компьютер фактически просто получает число в двоичном формате, которое затем сопоставляется с изображением смайлика на основе стандарта Unicode.</w:t>
      </w:r>
    </w:p>
    <w:p w:rsidR="00120A22" w:rsidRPr="00120A22" w:rsidRDefault="00120A22" w:rsidP="00120A22">
      <w:pPr>
        <w:numPr>
          <w:ilvl w:val="2"/>
          <w:numId w:val="5"/>
        </w:numPr>
        <w:shd w:val="clear" w:color="auto" w:fill="FFFFFF"/>
        <w:spacing w:before="100" w:beforeAutospacing="1" w:after="0" w:line="240" w:lineRule="auto"/>
        <w:ind w:left="18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Например, смайлик «лицо со слезами радости» - это всего лишь кусочки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000000011111011000000010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948690" cy="966470"/>
            <wp:effectExtent l="0" t="0" r="3810" b="5080"/>
            <wp:docPr id="23" name="Рисунок 23" descr="лицо со слезами радости смайли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лицо со слезами радости смайликов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pBdr>
          <w:bottom w:val="single" w:sz="6" w:space="0" w:color="E9ECEF"/>
        </w:pBdr>
        <w:shd w:val="clear" w:color="auto" w:fill="FFFFFF"/>
        <w:spacing w:after="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12529"/>
          <w:sz w:val="36"/>
          <w:szCs w:val="36"/>
          <w:lang w:eastAsia="ru-RU"/>
        </w:rPr>
      </w:pPr>
      <w:hyperlink r:id="rId35" w:anchor="images-video-sounds" w:history="1">
        <w:r w:rsidRPr="00120A22">
          <w:rPr>
            <w:rFonts w:ascii="PT Sans" w:eastAsia="Times New Roman" w:hAnsi="PT Sans" w:cs="Times New Roman"/>
            <w:b/>
            <w:bCs/>
            <w:color w:val="0000FF"/>
            <w:sz w:val="36"/>
            <w:szCs w:val="36"/>
            <w:u w:val="single"/>
            <w:lang w:eastAsia="ru-RU"/>
          </w:rPr>
          <w:t>Изображения, видео, звуки</w:t>
        </w:r>
      </w:hyperlink>
    </w:p>
    <w:p w:rsidR="00120A22" w:rsidRPr="00120A22" w:rsidRDefault="00120A22" w:rsidP="00120A22">
      <w:pPr>
        <w:numPr>
          <w:ilvl w:val="0"/>
          <w:numId w:val="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Изображение, как и изображение смайлика, состоит из цветов.</w:t>
      </w:r>
    </w:p>
    <w:p w:rsidR="00120A22" w:rsidRPr="00120A22" w:rsidRDefault="00120A22" w:rsidP="00120A22">
      <w:pPr>
        <w:numPr>
          <w:ilvl w:val="0"/>
          <w:numId w:val="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Используя только биты, мы также можем отображать числа в цвета. Существует множество различных систем для представления цветов, но наиболее распространенной является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RGB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которая представляет разные цвета, указывая количество красного, зеленого и синего в каждом цвете.</w:t>
      </w:r>
    </w:p>
    <w:p w:rsidR="00120A22" w:rsidRPr="00120A22" w:rsidRDefault="00120A22" w:rsidP="00120A22">
      <w:pPr>
        <w:numPr>
          <w:ilvl w:val="0"/>
          <w:numId w:val="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Например, наша модель битов раньше,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72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,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73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и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33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может указывать количество красного, зеленого и синего в цвете. (И наши программы будут знать, что эти биты отображаются в цвет, если мы откроем файл изображения, а не получим их в текстовом сообщении.)</w:t>
      </w:r>
    </w:p>
    <w:p w:rsidR="00120A22" w:rsidRPr="00120A22" w:rsidRDefault="00120A22" w:rsidP="00120A22">
      <w:pPr>
        <w:numPr>
          <w:ilvl w:val="1"/>
          <w:numId w:val="6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Каждое число может быть байтом с 256 возможными значениями, поэтому с тремя байтами мы можем представить миллионы цветов. Наши три байта сверху будут представлять темный оттенок желтого: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948690" cy="948690"/>
            <wp:effectExtent l="0" t="0" r="3810" b="3810"/>
            <wp:docPr id="22" name="Рисунок 22" descr="темно-желт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темно-желтый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Точки или квадраты на наших экранах называются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пикселями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и изображения также состоят из многих тысяч или миллионов этих пикселей. Итак, используя три байта для представления цвета каждого пикселя, мы можем создавать изображения. Мы можем увидеть пиксели в эмодзи, если увеличим масштаб, например: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7616825" cy="4312920"/>
            <wp:effectExtent l="0" t="0" r="3175" b="0"/>
            <wp:docPr id="21" name="Рисунок 21" descr="увеличенные эмодзи смеющихся слез радости с различимыми квадратами пикс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увеличенные эмодзи смеющихся слез радости с различимыми квадратами пикселей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Разрешение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образа это число пикселей есть, по горизонтали и по вертикали, так что с высокой разрешающей способностью изображение будет иметь большее количество пикселей и требуют более байтов , которые будут сохранены.</w:t>
      </w:r>
    </w:p>
    <w:p w:rsidR="00120A22" w:rsidRPr="00120A22" w:rsidRDefault="00120A22" w:rsidP="00120A22">
      <w:pPr>
        <w:numPr>
          <w:ilvl w:val="0"/>
          <w:numId w:val="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Видео состоят из множества изображений, которые меняются несколько раз в секунду, чтобы создать впечатление движения, как в старомодном </w:t>
      </w:r>
      <w:hyperlink r:id="rId38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флипбуке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.</w:t>
      </w:r>
    </w:p>
    <w:p w:rsidR="00120A22" w:rsidRPr="00120A22" w:rsidRDefault="00120A22" w:rsidP="00120A22">
      <w:pPr>
        <w:numPr>
          <w:ilvl w:val="0"/>
          <w:numId w:val="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Музыка также может быть представлена ​​битами, с отображением чисел на ноты и длительность, или более сложными отображениями битов на звуковые частоты в каждый момент времени.</w:t>
      </w:r>
    </w:p>
    <w:p w:rsidR="00120A22" w:rsidRPr="00120A22" w:rsidRDefault="00120A22" w:rsidP="00120A2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Форматы файлов, такие как JPEG и PNG, или документы Word или Excel, также основаны на каком-то стандарте, с которым согласились некоторые люди, для представления информации в битах.</w:t>
      </w:r>
    </w:p>
    <w:p w:rsidR="00120A22" w:rsidRPr="00120A22" w:rsidRDefault="00120A22" w:rsidP="00120A22">
      <w:pPr>
        <w:pBdr>
          <w:bottom w:val="single" w:sz="6" w:space="0" w:color="E9ECEF"/>
        </w:pBdr>
        <w:shd w:val="clear" w:color="auto" w:fill="FFFFFF"/>
        <w:spacing w:after="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12529"/>
          <w:sz w:val="36"/>
          <w:szCs w:val="36"/>
          <w:lang w:eastAsia="ru-RU"/>
        </w:rPr>
      </w:pPr>
      <w:hyperlink r:id="rId39" w:anchor="algorithms" w:history="1">
        <w:r w:rsidRPr="00120A22">
          <w:rPr>
            <w:rFonts w:ascii="PT Sans" w:eastAsia="Times New Roman" w:hAnsi="PT Sans" w:cs="Times New Roman"/>
            <w:b/>
            <w:bCs/>
            <w:color w:val="0000FF"/>
            <w:sz w:val="36"/>
            <w:szCs w:val="36"/>
            <w:u w:val="single"/>
            <w:lang w:eastAsia="ru-RU"/>
          </w:rPr>
          <w:t>Алгоритмы</w:t>
        </w:r>
      </w:hyperlink>
    </w:p>
    <w:p w:rsidR="00120A22" w:rsidRPr="00120A22" w:rsidRDefault="00120A22" w:rsidP="00120A22">
      <w:pPr>
        <w:numPr>
          <w:ilvl w:val="0"/>
          <w:numId w:val="7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Теперь, когда мы можем представлять входы и выходы, мы можем работать над решением проблем. Черный ящик ранее будет содержать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алгоритмы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пошаговые инструкции по решению проблем: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2855595" cy="2752090"/>
            <wp:effectExtent l="0" t="0" r="1905" b="0"/>
            <wp:docPr id="20" name="Рисунок 20" descr="коробка со словом &quot;алгоритмы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оробка со словом &quot;алгоритмы&quot;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7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Люди тоже могут следовать алгоритмам, например рецептам приготовления. При программировании компьютера нам нужно быть более точными с нашими алгоритмами, чтобы наши инструкции не были двусмысленными или неверно истолкованными.</w:t>
      </w:r>
    </w:p>
    <w:p w:rsidR="00120A22" w:rsidRPr="00120A22" w:rsidRDefault="00120A22" w:rsidP="00120A22">
      <w:pPr>
        <w:numPr>
          <w:ilvl w:val="0"/>
          <w:numId w:val="7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У нас может быть приложение на наших телефонах, которое хранит наши контакты с их именами и номерами телефонов, отсортированными в алфавитном порядке. Эквивалент старой школы может быть телефонной книгой, печатной копией имен и телефонных номеров.</w:t>
      </w:r>
    </w:p>
    <w:p w:rsidR="00120A22" w:rsidRPr="00120A22" w:rsidRDefault="00120A22" w:rsidP="00120A22">
      <w:pPr>
        <w:numPr>
          <w:ilvl w:val="0"/>
          <w:numId w:val="7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Нашим вкладом в задачу поиска чьего-либо номера будет телефонная книга и имя, которое нужно искать. Мы можем открыть книгу и начать с первой страницы, ища имя по одной странице за раз. Этот алгоритм был бы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правильным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поскольку мы, в конце концов, найдем имя, если оно есть в книге.</w:t>
      </w:r>
    </w:p>
    <w:p w:rsidR="00120A22" w:rsidRPr="00120A22" w:rsidRDefault="00120A22" w:rsidP="00120A22">
      <w:pPr>
        <w:numPr>
          <w:ilvl w:val="0"/>
          <w:numId w:val="7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пролистывать книгу по две страницы за раз, но этот алгоритм будет неверным, так как мы можем пропустить страницу с нашим именем на ней. Мы можем исправить эту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ошибку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или ошибку, вернувшись на одну страницу назад, если пролистаем слишком далеко, поскольку мы знаем, что телефонная книга отсортирована по алфавиту.</w:t>
      </w:r>
    </w:p>
    <w:p w:rsidR="00120A22" w:rsidRPr="00120A22" w:rsidRDefault="00120A22" w:rsidP="00120A22">
      <w:pPr>
        <w:numPr>
          <w:ilvl w:val="0"/>
          <w:numId w:val="7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Другой алгоритм - открыть телефонную книгу до середины, решить, будет ли наше имя в левой или правой половине книги (потому что книга составлена ​​по алфавиту), и уменьшить размер нашей задачи вдвое. Мы можем повторять это, пока не найдем свое имя, каждый раз разделяя проблему пополам. С 1024 страницами для начала нам потребуется всего 10 шагов деления пополам, прежде чем у нас останется только одна страница для проверки. Мы можем увидеть это наглядно в </w:t>
      </w:r>
      <w:hyperlink r:id="rId41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анимации многократного деления телефонной книги пополам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по сравнению с </w:t>
      </w:r>
      <w:hyperlink r:id="rId42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анимацией поиска по одной странице за раз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.</w:t>
      </w:r>
    </w:p>
    <w:p w:rsidR="00120A22" w:rsidRPr="00120A22" w:rsidRDefault="00120A22" w:rsidP="00120A22">
      <w:pPr>
        <w:numPr>
          <w:ilvl w:val="0"/>
          <w:numId w:val="7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Фактически, мы можем представить эффективность каждого из этих алгоритмов в виде диаграммы: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5710555" cy="3554095"/>
            <wp:effectExtent l="0" t="0" r="4445" b="8255"/>
            <wp:docPr id="19" name="Рисунок 19" descr="диаграмма с: «размером проблемы» по оси абсцисс;  «время решать» по оси ординат;  красная крутая прямая линия от начала координат до вершины графика, обозначенная буквой «n»;  желтая, менее крутая прямая линия от начала координат до вершины графика, помеченная «n / 2»;  зеленая изогнутая линия, которая становится все менее и менее крутой от начала до правого края графика, обозначенного &quot;log_2 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диаграмма с: «размером проблемы» по оси абсцисс;  «время решать» по оси ординат;  красная крутая прямая линия от начала координат до вершины графика, обозначенная буквой «n»;  желтая, менее крутая прямая линия от начала координат до вершины графика, помеченная «n / 2»;  зеленая изогнутая линия, которая становится все менее и менее крутой от начала до правого края графика, обозначенного &quot;log_2 n&quot;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7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Наше первое решение, поиск по одной странице за раз, может быть представлено красной линией: наше время на решение линейно увеличивается с увеличением размера проблемы.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n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- некоторое число, представляющее размер проблемы, поэтому с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n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страницами в наших телефонных книгах мы должны предпринять до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n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шагов, чтобы найти имя.</w:t>
      </w:r>
    </w:p>
    <w:p w:rsidR="00120A22" w:rsidRPr="00120A22" w:rsidRDefault="00120A22" w:rsidP="00120A22">
      <w:pPr>
        <w:numPr>
          <w:ilvl w:val="1"/>
          <w:numId w:val="7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Второе решение, выполняющее поиск на двух страницах одновременно, может быть представлено желтой линией: наш наклон менее крутой, но все же линейный. Теперь нам нужно всего (примерно)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n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/ 2 шагов, так как мы переворачиваем две страницы за раз.</w:t>
      </w:r>
    </w:p>
    <w:p w:rsidR="00120A22" w:rsidRPr="00120A22" w:rsidRDefault="00120A22" w:rsidP="00120A2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Наше окончательное решение, каждый раз разделяя телефонную книгу пополам, может быть представлено зеленой линией с принципиально другим соотношением между размером проблемы и временем ее решения: </w:t>
      </w:r>
      <w:hyperlink r:id="rId44" w:history="1">
        <w:r w:rsidRPr="00120A22">
          <w:rPr>
            <w:rFonts w:ascii="PT Sans" w:eastAsia="Times New Roman" w:hAnsi="PT Sans" w:cs="Times New Roman"/>
            <w:b/>
            <w:bCs/>
            <w:color w:val="A51C30"/>
            <w:sz w:val="24"/>
            <w:szCs w:val="24"/>
            <w:lang w:eastAsia="ru-RU"/>
          </w:rPr>
          <w:t>логарифмическим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поскольку время, необходимое для решения, увеличивается все больше и больше. медленно по мере увеличения размера проблемы. Другими словами, если бы в телефонной книге было от 1000 до 2000 страниц, нам потребовался бы только один шаг, чтобы найти свое имя. Если бы размер снова удвоился с 2000 до 4000 страниц, нам все равно понадобился бы еще один шаг. Зеленая линия помечена как log </w:t>
      </w:r>
      <w:r w:rsidRPr="00120A22">
        <w:rPr>
          <w:rFonts w:ascii="PT Sans" w:eastAsia="Times New Roman" w:hAnsi="PT Sans" w:cs="Times New Roman"/>
          <w:color w:val="212529"/>
          <w:sz w:val="18"/>
          <w:szCs w:val="18"/>
          <w:vertAlign w:val="subscript"/>
          <w:lang w:eastAsia="ru-RU"/>
        </w:rPr>
        <w:t>2 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n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или log base 2 of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n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так как мы делим задачу на два с каждым шагом.</w:t>
      </w:r>
    </w:p>
    <w:p w:rsidR="00120A22" w:rsidRPr="00120A22" w:rsidRDefault="00120A22" w:rsidP="00120A22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Когда мы пишем программы с использованием алгоритмов, нас обычно заботит не только то, насколько они правильны, но и насколько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хорошо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они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спроектированы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с учетом таких факторов, как эффективность.</w:t>
      </w:r>
    </w:p>
    <w:p w:rsidR="00120A22" w:rsidRPr="00120A22" w:rsidRDefault="00120A22" w:rsidP="00120A22">
      <w:pPr>
        <w:pBdr>
          <w:bottom w:val="single" w:sz="6" w:space="0" w:color="E9ECEF"/>
        </w:pBdr>
        <w:shd w:val="clear" w:color="auto" w:fill="FFFFFF"/>
        <w:spacing w:after="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12529"/>
          <w:sz w:val="36"/>
          <w:szCs w:val="36"/>
          <w:lang w:eastAsia="ru-RU"/>
        </w:rPr>
      </w:pPr>
      <w:hyperlink r:id="rId45" w:anchor="pseudocode" w:history="1">
        <w:r w:rsidRPr="00120A22">
          <w:rPr>
            <w:rFonts w:ascii="PT Sans" w:eastAsia="Times New Roman" w:hAnsi="PT Sans" w:cs="Times New Roman"/>
            <w:b/>
            <w:bCs/>
            <w:color w:val="0000FF"/>
            <w:sz w:val="36"/>
            <w:szCs w:val="36"/>
            <w:u w:val="single"/>
            <w:lang w:eastAsia="ru-RU"/>
          </w:rPr>
          <w:t>Псевдокод</w:t>
        </w:r>
      </w:hyperlink>
    </w:p>
    <w:p w:rsidR="00120A22" w:rsidRPr="00120A22" w:rsidRDefault="00120A22" w:rsidP="00120A22">
      <w:pPr>
        <w:numPr>
          <w:ilvl w:val="0"/>
          <w:numId w:val="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написать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псевдокод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который представляет наш алгоритм на точном английском (или другом человеческом языке):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 Возьмите телефонную книгу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2 Открыто до середины телефонной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3 Посмотрите на страницу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lastRenderedPageBreak/>
        <w:t>4 Если человек находится на странице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5 Позвонить человеку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6 Иначе, если человек в книге раньше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7 Открыть до середины левой половины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8 Вернуться к строке 3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9 В противном случае, если человек находится позже в книге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10 Открыта до середины правой половины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11 Вернуться к строке 3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12 Еще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13 Выйти</w:t>
      </w:r>
    </w:p>
    <w:p w:rsidR="00120A22" w:rsidRPr="00120A22" w:rsidRDefault="00120A22" w:rsidP="00120A22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С помощью этих шагов мы проверяем среднюю страницу, решаем, что делать, и повторяем. Если человека нет на странице, и в книге больше не осталось страниц, мы останавливаемся. И этот последний случай особенно важно помнить. Когда другие программы на наших компьютерах забывают об этом последнем случае, они могут зависать или перестать отвечать, поскольку они столкнулись с неучтенным случаем, или продолжают повторять одну и ту же работу снова и снова за кулисами, не выполняя никаких действий. прогресс.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Некоторые из этих строк начинаются с глаголов или действий. Мы начнем вызывать эти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функции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: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1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Возьмите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телефонную книгу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2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Открыто до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середины телефонной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3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Посмотрите на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страницу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4 Если человек находится на странице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5    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Позвонить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человеку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6 Иначе, если человек в книге раньше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7    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Открыть до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середины левой половины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8 Вернуться к строке 3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9 В противном случае, если человек находится позже в книге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10   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Открыта до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середины правой половины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11 Вернуться к строке 3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12 Еще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13   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Выйти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У нас также есть ответвления, ведущие к разным путям, например развилки дороги, которые мы назовем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условиями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: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 Возьмите телефонную книгу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2 Открыто до середины телефонной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3 Посмотрите на страницу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4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Если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человек находится на странице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5 Позвонить человеку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6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Иначе, если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человек в книге раньше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7 Открыть до середины левой половины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8 Вернуться к строке 3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9 В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противном случае, если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человек находится позже в книге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10 Открыта до середины правой половины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11 Вернуться к строке 3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12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Еще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13 Выйти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И вопросы, которые решают, куда мы идем, называются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логическими выражениями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которые в конечном итоге приводят к значению да или нет, или истина или ложь: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 Возьмите телефонную книгу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2 Открыто до середины телефонной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3 Посмотрите на страницу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4 Если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человек находится на странице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5 Позвонить человеку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6 Иначе, если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человек в книге раньше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7 Открыть до середины левой половины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lastRenderedPageBreak/>
        <w:t>8 Вернуться к строке 3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9 В противном случае, если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человек находится позже в книге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10 Открыта до середины правой половины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11 Вернуться к строке 3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12 Еще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13 Выйти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Наконец, у нас есть слова, которые создают циклы, в которых мы можем повторять части нашей программы, называемые </w:t>
      </w:r>
      <w:r w:rsidRPr="00120A22">
        <w:rPr>
          <w:rFonts w:ascii="PT Sans" w:eastAsia="Times New Roman" w:hAnsi="PT Sans" w:cs="Times New Roman"/>
          <w:i/>
          <w:iCs/>
          <w:color w:val="212529"/>
          <w:sz w:val="24"/>
          <w:szCs w:val="24"/>
          <w:lang w:eastAsia="ru-RU"/>
        </w:rPr>
        <w:t>циклами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: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 Возьмите телефонную книгу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2 Открыто до середины телефонной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3 Посмотрите на страницу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4 Если человек находится на странице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5 Позвонить человеку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6 Иначе, если человек в книге раньше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7 Открыть до середины левой половины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8    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Вернуться к строке 3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9 В противном случае, если человек находится позже в книге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10 Открыта до середины правой половины книги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11      </w:t>
      </w:r>
      <w:r w:rsidRPr="00120A22"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ru-RU"/>
        </w:rPr>
        <w:t>Вернуться к строке 3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12 Еще</w:t>
      </w:r>
    </w:p>
    <w:p w:rsidR="00120A22" w:rsidRPr="00120A22" w:rsidRDefault="00120A22" w:rsidP="00120A22">
      <w:pPr>
        <w:numPr>
          <w:ilvl w:val="0"/>
          <w:numId w:val="8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13 Выйти</w:t>
      </w:r>
    </w:p>
    <w:p w:rsidR="00120A22" w:rsidRPr="00120A22" w:rsidRDefault="00120A22" w:rsidP="00120A22">
      <w:pPr>
        <w:pBdr>
          <w:bottom w:val="single" w:sz="6" w:space="0" w:color="E9ECEF"/>
        </w:pBdr>
        <w:shd w:val="clear" w:color="auto" w:fill="FFFFFF"/>
        <w:spacing w:after="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12529"/>
          <w:sz w:val="36"/>
          <w:szCs w:val="36"/>
          <w:lang w:eastAsia="ru-RU"/>
        </w:rPr>
      </w:pPr>
      <w:hyperlink r:id="rId46" w:anchor="scratch" w:history="1">
        <w:r w:rsidRPr="00120A22">
          <w:rPr>
            <w:rFonts w:ascii="PT Sans" w:eastAsia="Times New Roman" w:hAnsi="PT Sans" w:cs="Times New Roman"/>
            <w:b/>
            <w:bCs/>
            <w:color w:val="0000FF"/>
            <w:sz w:val="36"/>
            <w:szCs w:val="36"/>
            <w:u w:val="single"/>
            <w:lang w:eastAsia="ru-RU"/>
          </w:rPr>
          <w:t>Царапать</w:t>
        </w:r>
      </w:hyperlink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писать программы, используя только что обнаруженные нами строительные блоки: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функции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условия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Логические выражения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петли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И мы откроем для себя дополнительные функции, в том числе: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переменные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потоки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События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…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Прежде чем мы научимся использовать текстовый язык программирования под названием C, мы воспользуемся графическим языком программирования под названием </w:t>
      </w:r>
      <w:hyperlink r:id="rId47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Scratch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куда мы будем перетаскивать блоки, содержащие инструкции.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Простая программа на C, которая выводит «привет, мир», будет выглядеть так: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CC00A3"/>
          <w:sz w:val="20"/>
          <w:szCs w:val="20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CC00A3"/>
          <w:sz w:val="20"/>
          <w:szCs w:val="20"/>
          <w:lang w:eastAsia="ru-RU"/>
        </w:rPr>
        <w:t>#include &lt;stdio.h&gt;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</w:pPr>
    </w:p>
    <w:p w:rsidR="00120A22" w:rsidRPr="00120A22" w:rsidRDefault="00120A22" w:rsidP="00120A22">
      <w:pPr>
        <w:numPr>
          <w:ilvl w:val="0"/>
          <w:numId w:val="9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0000FF"/>
          <w:sz w:val="20"/>
          <w:szCs w:val="20"/>
          <w:lang w:eastAsia="ru-RU"/>
        </w:rPr>
        <w:t>int</w:t>
      </w:r>
      <w:r w:rsidRPr="00120A22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  <w:t xml:space="preserve"> main(</w:t>
      </w:r>
      <w:r w:rsidRPr="00120A22">
        <w:rPr>
          <w:rFonts w:ascii="var(--bs-font-monospace)" w:eastAsia="Times New Roman" w:hAnsi="var(--bs-font-monospace)" w:cs="Courier New"/>
          <w:color w:val="0000FF"/>
          <w:sz w:val="20"/>
          <w:szCs w:val="20"/>
          <w:lang w:eastAsia="ru-RU"/>
        </w:rPr>
        <w:t>void</w:t>
      </w:r>
      <w:r w:rsidRPr="00120A22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  <w:t>)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  <w:t>{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  <w:t xml:space="preserve">    printf(</w:t>
      </w:r>
      <w:r w:rsidRPr="00120A22">
        <w:rPr>
          <w:rFonts w:ascii="var(--bs-font-monospace)" w:eastAsia="Times New Roman" w:hAnsi="var(--bs-font-monospace)" w:cs="Courier New"/>
          <w:color w:val="009C00"/>
          <w:sz w:val="20"/>
          <w:szCs w:val="20"/>
          <w:lang w:eastAsia="ru-RU"/>
        </w:rPr>
        <w:t>"hello, world\n"</w:t>
      </w:r>
      <w:r w:rsidRPr="00120A22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  <w:t>);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8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</w:pPr>
      <w:r w:rsidRPr="00120A22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ru-RU"/>
        </w:rPr>
        <w:t>}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Нам нужно выяснить множество символов и синтаксиса или их расположения.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Среда программирования для Scratch немного более дружелюбна: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7616825" cy="3977005"/>
            <wp:effectExtent l="0" t="0" r="3175" b="4445"/>
            <wp:docPr id="18" name="Рисунок 18" descr="скриншот интерфейса Scra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криншот интерфейса Scratch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 правом верхнем углу у нас есть этап, который будет отображаться нашей программой, где мы можем добавлять или изменять фон, персонажей (называемых спрайтами в Scratch) и многое другое.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Слева у нас есть кусочки головоломки, которые представляют функции, переменные или другие концепции, которые мы можем перетащить в нашу область инструкций в центре.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 правом нижнем углу мы можем добавить больше символов для использования нашей программой.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перетащить несколько блоков, чтобы Скретч сказал «привет, мир»: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5710555" cy="3096895"/>
            <wp:effectExtent l="0" t="0" r="4445" b="8255"/>
            <wp:docPr id="17" name="Рисунок 17" descr="скриншот привет, ми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криншот привет, мир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 xml:space="preserve">Блок «при щелчке зеленого флажка» относится к началу нашей программы (поскольку над этапом есть зеленый флажок, который мы можем использовать 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для его запуска), а под ним мы зафиксировали блок «сказать» и набрали "Привет мир". И мы можем выяснить, что делают эти блоки, исследуя интерфейс и экспериментируя.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также можем перетащить блок «спроси и подождать» с таким вопросом, как «Как тебя зовут?», И объединить его с блоком «сказать» для ответа: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5710555" cy="2286000"/>
            <wp:effectExtent l="0" t="0" r="4445" b="0"/>
            <wp:docPr id="16" name="Рисунок 16" descr="скриншот вопроса и от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криншот вопроса и ответ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Блок «ответа» - это переменная или значение, в котором хранится то, что вводит пользователь программы, и мы также можем поместить его в блок «сказать», перетащив и отпустив.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Но мы не стали ждать после того, как сказали «Привет» в первом блоке, поэтому мы можем использовать блок «join», чтобы объединить две фразы, чтобы наша кошка могла сказать «привет, Дэвид»: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1198880"/>
            <wp:effectExtent l="0" t="0" r="0" b="1270"/>
            <wp:docPr id="15" name="Рисунок 15" descr="скриншот при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криншот присоединения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Когда мы пытаемся вкладывать блоки или размещать их один внутри другого, Scratch помогает нам, расширяя места, где их можно использовать.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Фактически, сам блок «say» подобен алгоритму, в котором мы предоставили ввод «hello, world», а на выходе Scratch (кот) «произнес» эту фразу: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7616825" cy="3243580"/>
            <wp:effectExtent l="0" t="0" r="3175" b="0"/>
            <wp:docPr id="14" name="Рисунок 14" descr="скажите как алгоритм с &quot;привет, мир&quot; на входе и котом на вых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кажите как алгоритм с &quot;привет, мир&quot; на входе и котом на выход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Блок «спросить» также принимает входные данные (вопрос, который мы хотим задать) и выдает результат блока «ответа»: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7616825" cy="3648710"/>
            <wp:effectExtent l="0" t="0" r="3175" b="8890"/>
            <wp:docPr id="13" name="Рисунок 13" descr="спросите как алгоритм с &quot;Как вас зовут?&quot;  как ввод и блок ответа как выв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просите как алгоритм с &quot;Как вас зовут?&quot;  как ввод и блок ответа как вывод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Затем мы можем использовать блок «answer» вместе с нашим собственным текстом «hello» в качестве двух входных данных для алгоритма соединения ...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7616825" cy="3355975"/>
            <wp:effectExtent l="0" t="0" r="3175" b="0"/>
            <wp:docPr id="12" name="Рисунок 12" descr="присоединиться как алгоритм с «привет», «ответ» в качестве входных данных и «привет, Дэвид!»  как 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исоединиться как алгоритм с «привет», «ответ» в качестве входных данных и «привет, Дэвид!»  как выход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… Выходные данные, которые мы передаем, могут использоваться в качестве входных данных для блока «say»: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7616825" cy="2941320"/>
            <wp:effectExtent l="0" t="0" r="3175" b="0"/>
            <wp:docPr id="11" name="Рисунок 11" descr="говорите как алгоритм с &quot;привет, Дэвид!&quot;  как вход и кот как 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говорите как алгоритм с &quot;привет, Дэвид!&quot;  как вход и кот как выход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 левом нижнем углу экрана мы видим значок расширений, и одно из них называется Text to Speech. После того, как мы добавим его, мы можем использовать блок «Speak», чтобы услышать, как говорит наша кошка: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2855595" cy="1673225"/>
            <wp:effectExtent l="0" t="0" r="1905" b="3175"/>
            <wp:docPr id="10" name="Рисунок 10" descr="говорить блок с присоединением привет, отв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говорить блок с присоединением привет, ответ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Расширение Text to Speech, благодаря облаку или компьютерным серверам в Интернете, преобразует наш текст в аудио.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попытаться заставить кошку мяукать: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2191385"/>
            <wp:effectExtent l="0" t="0" r="0" b="0"/>
            <wp:docPr id="9" name="Рисунок 9" descr="блоки с пометкой «воспроизводить звук мяу, пока не закончите» и «подождите 1 секунду», повторяются три р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блоки с пометкой «воспроизводить звук мяу, пока не закончите» и «подождите 1 секунду», повторяются три раз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заставить его произнести «мяу» три раза, но теперь мы повторяем блоки снова и снова.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Давайте использовать цикл или блок «повторения»: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1656080"/>
            <wp:effectExtent l="0" t="0" r="0" b="1270"/>
            <wp:docPr id="8" name="Рисунок 8" descr="блоки с пометкой «повторить 3» с «проигрывать звук Мяу до завершения» и «ждать 1 секунду» вложены внут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блоки с пометкой «повторить 3» с «проигрывать звук Мяу до завершения» и «ждать 1 секунду» вложены внутрь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Теперь наша программа достигает тех же результатов, но с меньшим количеством блоков. Мы можем считать, что у него лучший дизайн: если есть что-то, что мы хотели бы изменить, нам нужно было бы изменить это только в одном месте, а не в трех.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заставить кошку указывать на мышь и двигаться к ней: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1612900"/>
            <wp:effectExtent l="0" t="0" r="0" b="6350"/>
            <wp:docPr id="7" name="Рисунок 7" descr="блоки, помеченные как «навсегда» с «наведением на указатель мыши» и «перемещением на 1 шаг», вложенными внут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блоки, помеченные как «навсегда» с «наведением на указатель мыши» и «перемещением на 1 шаг», вложенными внутрь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Мы пробуем расширение Pen, используя блок «перо вниз» с условием: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2967355"/>
            <wp:effectExtent l="0" t="0" r="0" b="4445"/>
            <wp:docPr id="6" name="Рисунок 6" descr="блоки, помеченные как «навсегда» с «перейти к указателю мыши», «если мышь опущена? то (перо вниз) еще (перо вверх) вложено внутрь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блоки, помеченные как «навсегда» с «перейти к указателю мыши», «если мышь опущена? то (перо вниз) еще (перо вверх) вложено внутрь»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Здесь мы перемещаем кошку к указателю мыши, и если щелкнуть мышью или нажать вниз, мы опускаем ручку вниз, и она рисует. В противном случае кладем ручку вверх. Мы повторяем это очень быстро, снова и снова, так что мы получаем эффект рисования всякий раз, когда мы удерживаем мышь.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У Scratch также есть разные костюмы или изображения, которые мы можем использовать для наших персонажей.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Сделаем программу, которая умеет считать: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1854835"/>
            <wp:effectExtent l="0" t="0" r="0" b="0"/>
            <wp:docPr id="5" name="Рисунок 5" descr="блоки с пометками «установить счетчик на 1» и «навсегда» с «сказать счетчик на 1 секунду» и «изменить счетчик на 1» вложены внут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блоки с пометками «установить счетчик на 1» и «навсегда» с «сказать счетчик на 1 секунду» и «изменить счетчик на 1» вложены внутрь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Здесь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counter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переменная, значение которой мы можем устанавливать, использовать и изменять.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рассмотрим еще несколько программ, например, </w:t>
      </w:r>
      <w:hyperlink r:id="rId62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bounce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где кошка бесконечно движется вперед и назад по экрану, поворачиваясь всякий раз, когда мы находимся на краю экрана.</w:t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улучшить анимацию, </w:t>
      </w:r>
      <w:hyperlink r:id="rId63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заставив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кошку переодеваться в другой костюм после каждых 10 шагов в </w:t>
      </w:r>
      <w:hyperlink r:id="rId64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bounce1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. Теперь, когда мы щелкаем зеленый флаг, чтобы запустить нашу программу, мы видим, как кошка поочередно двигает ногами.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даже можем записывать собственные звуки с помощью микрофона нашего компьютера и воспроизводить их в нашей программе.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Чтобы создавать все более и более сложные программы, мы начинаем с каждой из этих более простых функций и накладываем их друг на друга.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У нас также может появиться мяуканье Scratch, если мы коснемся его указателем мыши в </w:t>
      </w:r>
      <w:hyperlink r:id="rId65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pet0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В </w:t>
      </w:r>
      <w:hyperlink r:id="rId66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bark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 xml:space="preserve"> у нас есть не одна, а две программы в одном проекте Scratch. Обе эти программы будут запущены одновременно после щелчка по зеленому флажку. Один 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из них будет воспроизводить звук морского льва, если для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muted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переменной установлено значение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false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, а другой установит для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muted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переменной значение либо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true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false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, либо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false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 </w:t>
      </w:r>
      <w:r w:rsidRPr="00120A22">
        <w:rPr>
          <w:rFonts w:ascii="var(--bs-font-monospace)" w:eastAsia="Times New Roman" w:hAnsi="var(--bs-font-monospace)" w:cs="Courier New"/>
          <w:color w:val="212529"/>
          <w:sz w:val="21"/>
          <w:szCs w:val="21"/>
          <w:shd w:val="clear" w:color="auto" w:fill="F8F9FA"/>
          <w:lang w:eastAsia="ru-RU"/>
        </w:rPr>
        <w:t>true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, если нажата клавиша пробела.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Другое расширение просматривает видео в том виде, в каком оно было снято веб-камерой нашего компьютера, и воспроизводит звук мяуканья, если в видео есть движение выше некоторого порога.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С несколькими спрайтами или персонажами мы можем иметь разные наборы блоков для каждого из них: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2855595" cy="2656840"/>
            <wp:effectExtent l="0" t="0" r="1905" b="0"/>
            <wp:docPr id="4" name="Рисунок 4" descr="блоки с меткой &quot;навсегда&quot;, если нажата клавиша пробела?  затем &quot;с&quot; сказать Марко!  на 2 секунды »и« событие трансляции »вложены внут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блоки с меткой &quot;навсегда&quot;, если нажата клавиша пробела?  затем &quot;с&quot; сказать Марко!  на 2 секунды »и« событие трансляции »вложены внутрь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Для одной марионетки у нас есть блоки с надписью «Марко!», А затем блок «широковещательное событие». Это «событие» используется для двух наших спрайтов, чтобы общаться друг с другом, как если бы они отправляли сообщение за кулисами. Так что другая наша марионетка может просто дождаться этого «события», чтобы сказать «Поло!»: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991870"/>
            <wp:effectExtent l="0" t="0" r="0" b="0"/>
            <wp:docPr id="3" name="Рисунок 3" descr="блоки с пометкой «когда я получаю событие», «скажи Polo! в течение 2 секунд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блоки с пометкой «когда я получаю событие», «скажи Polo! в течение 2 секунд»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использовать расширение Translate, чтобы сказать что-нибудь на других языках: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3813175" cy="1527175"/>
            <wp:effectExtent l="0" t="0" r="0" b="0"/>
            <wp:docPr id="2" name="Рисунок 2" descr="блоки с пометкой «при нажатии зеленого флажка», «спросите (как вас зовут?) и подождите», «скажите (переведите (присоединяйтесь (привет) (ответ) на арабский))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блоки с пометкой «при нажатии зеленого флажка», «спросите (как вас зовут?) и подождите», «скажите (переведите (присоединяйтесь (привет) (ответ) на арабский))»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Здесь выходные данные блока «join» используются в качестве входных данных для блока «translate», выходные данные которого передаются в качестве входных данных для блока «say».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 xml:space="preserve">Теперь, когда мы знаем некоторые основы, мы можем подумать о дизайне или качестве наших программ. Например, мы можем захотеть, чтобы кошка мяукнула 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lastRenderedPageBreak/>
        <w:t>три раза с помощью блока «повтор»: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br/>
      </w:r>
      <w:r w:rsidRPr="00120A22">
        <w:rPr>
          <w:rFonts w:ascii="PT Sans" w:eastAsia="Times New Roman" w:hAnsi="PT Sans" w:cs="Times New Roman"/>
          <w:noProof/>
          <w:color w:val="212529"/>
          <w:sz w:val="24"/>
          <w:szCs w:val="24"/>
          <w:lang w:eastAsia="ru-RU"/>
        </w:rPr>
        <w:drawing>
          <wp:inline distT="0" distB="0" distL="0" distR="0">
            <wp:extent cx="1906270" cy="1656080"/>
            <wp:effectExtent l="0" t="0" r="0" b="1270"/>
            <wp:docPr id="1" name="Рисунок 1" descr="блоки с пометкой «повторить 3» с «проигрывать звук Мяу до завершения» и «ждать 1 секунду» вложены внут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блоки с пометкой «повторить 3» с «проигрывать звук Мяу до завершения» и «ждать 1 секунду» вложены внутрь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можем использовать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абстракцию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которая упрощает более сложную концепцию. В этом случае мы можем определить наш собственный блок «мяу» в Scratch и повторно использовать его где-нибудь в нашей программе, как показано в </w:t>
      </w:r>
      <w:hyperlink r:id="rId70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meow3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. Преимущество в том, что нам не нужно знать, как мяуканье реализовано или написано в коде, а просто использовать его в нашей программе, чтобы сделать его более читабельным.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даже можем определить блок с вводом в </w:t>
      </w:r>
      <w:hyperlink r:id="rId71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meow4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где у нас есть блок, который заставляет кошку мяукать определенное количество раз. Теперь мы можем повторно использовать этот блок в нашей программе, чтобы мяукать любое количество раз, примерно так же, как мы можем использовать блоки «переводить» или «говорить», не зная </w:t>
      </w:r>
      <w:r w:rsidRPr="00120A22">
        <w:rPr>
          <w:rFonts w:ascii="PT Sans" w:eastAsia="Times New Roman" w:hAnsi="PT Sans" w:cs="Times New Roman"/>
          <w:b/>
          <w:bCs/>
          <w:color w:val="212529"/>
          <w:sz w:val="24"/>
          <w:szCs w:val="24"/>
          <w:lang w:eastAsia="ru-RU"/>
        </w:rPr>
        <w:t>деталей реализации</w:t>
      </w: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или того, как блок на самом деле работает.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Мы рассмотрим еще несколько демонстраций, в том числе </w:t>
      </w:r>
      <w:hyperlink r:id="rId72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ремикс Gingerbread tales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и </w:t>
      </w:r>
      <w:hyperlink r:id="rId73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Oscartime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, оба из которых объединяют петли, условия и движение для создания интерактивной игры.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На самом деле Oscartime был создан Дэвидом много лет назад, и он начал с добавления одного спрайта, затем по одной функции за раз и так далее, пока они не добавились в более сложную программу.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Бывший студент Эндрю создал </w:t>
      </w:r>
      <w:hyperlink r:id="rId74" w:history="1">
        <w:r w:rsidRPr="00120A22">
          <w:rPr>
            <w:rFonts w:ascii="PT Sans" w:eastAsia="Times New Roman" w:hAnsi="PT Sans" w:cs="Times New Roman"/>
            <w:color w:val="A51C30"/>
            <w:sz w:val="24"/>
            <w:szCs w:val="24"/>
            <w:u w:val="single"/>
            <w:lang w:eastAsia="ru-RU"/>
          </w:rPr>
          <w:t>Raining Men</w:t>
        </w:r>
      </w:hyperlink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 . Несмотря на то, что Эндрю в конечном итоге не стал заниматься информатикой как профессией, навыки решения проблем, алгоритмы и идеи, которые мы узнаем в ходе курса, применимы везде.</w:t>
      </w:r>
    </w:p>
    <w:p w:rsidR="00120A22" w:rsidRPr="00120A22" w:rsidRDefault="00120A22" w:rsidP="00120A2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600"/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</w:pPr>
      <w:r w:rsidRPr="00120A22">
        <w:rPr>
          <w:rFonts w:ascii="PT Sans" w:eastAsia="Times New Roman" w:hAnsi="PT Sans" w:cs="Times New Roman"/>
          <w:color w:val="212529"/>
          <w:sz w:val="24"/>
          <w:szCs w:val="24"/>
          <w:lang w:eastAsia="ru-RU"/>
        </w:rPr>
        <w:t>До скорого!</w:t>
      </w:r>
    </w:p>
    <w:p w:rsidR="00022EC4" w:rsidRDefault="00022EC4">
      <w:bookmarkStart w:id="0" w:name="_GoBack"/>
      <w:bookmarkEnd w:id="0"/>
    </w:p>
    <w:sectPr w:rsidR="00022E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C60C7"/>
    <w:multiLevelType w:val="multilevel"/>
    <w:tmpl w:val="FB84B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A163B7"/>
    <w:multiLevelType w:val="multilevel"/>
    <w:tmpl w:val="61B4B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9D0FFD"/>
    <w:multiLevelType w:val="multilevel"/>
    <w:tmpl w:val="14C41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877375"/>
    <w:multiLevelType w:val="multilevel"/>
    <w:tmpl w:val="4650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AD1F92"/>
    <w:multiLevelType w:val="multilevel"/>
    <w:tmpl w:val="B43CE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73599F"/>
    <w:multiLevelType w:val="multilevel"/>
    <w:tmpl w:val="CC9E3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186C7E"/>
    <w:multiLevelType w:val="multilevel"/>
    <w:tmpl w:val="CAA8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896EE3"/>
    <w:multiLevelType w:val="multilevel"/>
    <w:tmpl w:val="9CACD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AB4454"/>
    <w:multiLevelType w:val="multilevel"/>
    <w:tmpl w:val="F6CE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8"/>
  </w:num>
  <w:num w:numId="6">
    <w:abstractNumId w:val="6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A22"/>
    <w:rsid w:val="00022EC4"/>
    <w:rsid w:val="00120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1968D7-5DF1-46E0-A6E4-F260041D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20A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120A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0A2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20A2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120A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120A2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20A22"/>
    <w:rPr>
      <w:color w:val="800080"/>
      <w:u w:val="single"/>
    </w:rPr>
  </w:style>
  <w:style w:type="character" w:customStyle="1" w:styleId="fa-li">
    <w:name w:val="fa-li"/>
    <w:basedOn w:val="a0"/>
    <w:rsid w:val="00120A22"/>
  </w:style>
  <w:style w:type="paragraph" w:styleId="a5">
    <w:name w:val="Normal (Web)"/>
    <w:basedOn w:val="a"/>
    <w:uiPriority w:val="99"/>
    <w:semiHidden/>
    <w:unhideWhenUsed/>
    <w:rsid w:val="00120A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120A2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20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20A2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Emphasis"/>
    <w:basedOn w:val="a0"/>
    <w:uiPriority w:val="20"/>
    <w:qFormat/>
    <w:rsid w:val="00120A22"/>
    <w:rPr>
      <w:i/>
      <w:iCs/>
    </w:rPr>
  </w:style>
  <w:style w:type="character" w:styleId="HTML1">
    <w:name w:val="HTML Code"/>
    <w:basedOn w:val="a0"/>
    <w:uiPriority w:val="99"/>
    <w:semiHidden/>
    <w:unhideWhenUsed/>
    <w:rsid w:val="00120A22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a0"/>
    <w:rsid w:val="00120A22"/>
  </w:style>
  <w:style w:type="character" w:customStyle="1" w:styleId="kt">
    <w:name w:val="kt"/>
    <w:basedOn w:val="a0"/>
    <w:rsid w:val="00120A22"/>
  </w:style>
  <w:style w:type="character" w:customStyle="1" w:styleId="nf">
    <w:name w:val="nf"/>
    <w:basedOn w:val="a0"/>
    <w:rsid w:val="00120A22"/>
  </w:style>
  <w:style w:type="character" w:customStyle="1" w:styleId="p">
    <w:name w:val="p"/>
    <w:basedOn w:val="a0"/>
    <w:rsid w:val="00120A22"/>
  </w:style>
  <w:style w:type="character" w:customStyle="1" w:styleId="n">
    <w:name w:val="n"/>
    <w:basedOn w:val="a0"/>
    <w:rsid w:val="00120A22"/>
  </w:style>
  <w:style w:type="character" w:customStyle="1" w:styleId="s">
    <w:name w:val="s"/>
    <w:basedOn w:val="a0"/>
    <w:rsid w:val="00120A22"/>
  </w:style>
  <w:style w:type="character" w:customStyle="1" w:styleId="se">
    <w:name w:val="se"/>
    <w:basedOn w:val="a0"/>
    <w:rsid w:val="00120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0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5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0" w:color="E9ECEF"/>
            <w:bottom w:val="none" w:sz="0" w:space="0" w:color="auto"/>
            <w:right w:val="none" w:sz="0" w:space="0" w:color="auto"/>
          </w:divBdr>
        </w:div>
        <w:div w:id="21458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image" Target="media/image1.png"/><Relationship Id="rId42" Type="http://schemas.openxmlformats.org/officeDocument/2006/relationships/hyperlink" Target="https://youtu.be/-yTRajiUi5s" TargetMode="External"/><Relationship Id="rId47" Type="http://schemas.openxmlformats.org/officeDocument/2006/relationships/hyperlink" Target="https://scratch.mit.edu/" TargetMode="External"/><Relationship Id="rId63" Type="http://schemas.openxmlformats.org/officeDocument/2006/relationships/hyperlink" Target="https://scratch.mit.edu/projects/277536630/editor/" TargetMode="External"/><Relationship Id="rId6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hyperlink" Target="https://americanrepertorytheater.org/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cs50.harvard.edu/x/2021/notes/0/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en.wikipedia.org/wiki/ASCII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3.png"/><Relationship Id="rId45" Type="http://schemas.openxmlformats.org/officeDocument/2006/relationships/hyperlink" Target="https://cs50.harvard.edu/x/2021/notes/0/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66" Type="http://schemas.openxmlformats.org/officeDocument/2006/relationships/hyperlink" Target="https://scratch.mit.edu/projects/326130490/editor/" TargetMode="External"/><Relationship Id="rId74" Type="http://schemas.openxmlformats.org/officeDocument/2006/relationships/hyperlink" Target="https://scratch.mit.edu/projects/37412/" TargetMode="External"/><Relationship Id="rId5" Type="http://schemas.openxmlformats.org/officeDocument/2006/relationships/hyperlink" Target="https://cs50.harvard.edu/x/2021/notes/0/" TargetMode="External"/><Relationship Id="rId61" Type="http://schemas.openxmlformats.org/officeDocument/2006/relationships/image" Target="media/image28.png"/><Relationship Id="rId19" Type="http://schemas.openxmlformats.org/officeDocument/2006/relationships/hyperlink" Target="https://en.wikipedia.org/wiki/Super_Mario_Bros." TargetMode="External"/><Relationship Id="rId14" Type="http://schemas.openxmlformats.org/officeDocument/2006/relationships/hyperlink" Target="https://cs50.harvard.edu/x/2021/notes/0/" TargetMode="External"/><Relationship Id="rId22" Type="http://schemas.openxmlformats.org/officeDocument/2006/relationships/hyperlink" Target="https://cs50.harvard.edu/x/2021/notes/0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yperlink" Target="https://cs50.harvard.edu/x/2021/notes/0/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64" Type="http://schemas.openxmlformats.org/officeDocument/2006/relationships/hyperlink" Target="https://scratch.mit.edu/projects/277536630/editor/" TargetMode="External"/><Relationship Id="rId69" Type="http://schemas.openxmlformats.org/officeDocument/2006/relationships/image" Target="media/image31.png"/><Relationship Id="rId8" Type="http://schemas.openxmlformats.org/officeDocument/2006/relationships/hyperlink" Target="https://cs50.harvard.edu/x/2021/notes/0/" TargetMode="External"/><Relationship Id="rId51" Type="http://schemas.openxmlformats.org/officeDocument/2006/relationships/image" Target="media/image18.png"/><Relationship Id="rId72" Type="http://schemas.openxmlformats.org/officeDocument/2006/relationships/hyperlink" Target="https://scratch.mit.edu/projects/277536784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cs50.harvard.edu/x/2021/notes/0/" TargetMode="External"/><Relationship Id="rId17" Type="http://schemas.openxmlformats.org/officeDocument/2006/relationships/hyperlink" Target="https://images.hollis.harvard.edu/permalink/f/100kie6/HVD_VIAolvwork671391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en.wikipedia.org/wiki/Unicode" TargetMode="External"/><Relationship Id="rId38" Type="http://schemas.openxmlformats.org/officeDocument/2006/relationships/hyperlink" Target="https://youtu.be/p3q9MM__h-M" TargetMode="External"/><Relationship Id="rId46" Type="http://schemas.openxmlformats.org/officeDocument/2006/relationships/hyperlink" Target="https://cs50.harvard.edu/x/2021/notes/0/" TargetMode="External"/><Relationship Id="rId59" Type="http://schemas.openxmlformats.org/officeDocument/2006/relationships/image" Target="media/image26.png"/><Relationship Id="rId67" Type="http://schemas.openxmlformats.org/officeDocument/2006/relationships/image" Target="media/image29.png"/><Relationship Id="rId20" Type="http://schemas.openxmlformats.org/officeDocument/2006/relationships/hyperlink" Target="https://cs50.harvard.edu/x/2021/notes/0/" TargetMode="External"/><Relationship Id="rId41" Type="http://schemas.openxmlformats.org/officeDocument/2006/relationships/hyperlink" Target="https://youtu.be/F5LZhsekEBc" TargetMode="External"/><Relationship Id="rId54" Type="http://schemas.openxmlformats.org/officeDocument/2006/relationships/image" Target="media/image21.png"/><Relationship Id="rId62" Type="http://schemas.openxmlformats.org/officeDocument/2006/relationships/hyperlink" Target="https://scratch.mit.edu/projects/277536611/editor/" TargetMode="External"/><Relationship Id="rId70" Type="http://schemas.openxmlformats.org/officeDocument/2006/relationships/hyperlink" Target="https://scratch.mit.edu/projects/421542702/editor/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s50.harvard.edu/x/2021/notes/0/" TargetMode="External"/><Relationship Id="rId15" Type="http://schemas.openxmlformats.org/officeDocument/2006/relationships/hyperlink" Target="https://americanrepertorytheater.org/venue/loeb-drama-center-3/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10" Type="http://schemas.openxmlformats.org/officeDocument/2006/relationships/hyperlink" Target="https://cs50.harvard.edu/x/2021/notes/0/" TargetMode="External"/><Relationship Id="rId31" Type="http://schemas.openxmlformats.org/officeDocument/2006/relationships/hyperlink" Target="https://cs50.harvard.edu/x/2021/notes/0/" TargetMode="External"/><Relationship Id="rId44" Type="http://schemas.openxmlformats.org/officeDocument/2006/relationships/hyperlink" Target="https://en.wikipedia.org/wiki/Logarithm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hyperlink" Target="https://scratch.mit.edu/projects/277537223/editor/" TargetMode="External"/><Relationship Id="rId73" Type="http://schemas.openxmlformats.org/officeDocument/2006/relationships/hyperlink" Target="https://scratch.mit.edu/projects/277537196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s50.harvard.edu/x/2021/notes/0/" TargetMode="External"/><Relationship Id="rId13" Type="http://schemas.openxmlformats.org/officeDocument/2006/relationships/hyperlink" Target="https://cs50.harvard.edu/x/2021/notes/0/" TargetMode="External"/><Relationship Id="rId18" Type="http://schemas.openxmlformats.org/officeDocument/2006/relationships/hyperlink" Target="https://images.hollis.harvard.edu/permalink/f/100kie6/HVD_VIAolvwork671391" TargetMode="External"/><Relationship Id="rId39" Type="http://schemas.openxmlformats.org/officeDocument/2006/relationships/hyperlink" Target="https://cs50.harvard.edu/x/2021/notes/0/" TargetMode="External"/><Relationship Id="rId34" Type="http://schemas.openxmlformats.org/officeDocument/2006/relationships/image" Target="media/image10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6" Type="http://schemas.openxmlformats.org/officeDocument/2006/relationships/theme" Target="theme/theme1.xml"/><Relationship Id="rId7" Type="http://schemas.openxmlformats.org/officeDocument/2006/relationships/hyperlink" Target="https://cs50.harvard.edu/x/2021/notes/0/" TargetMode="External"/><Relationship Id="rId71" Type="http://schemas.openxmlformats.org/officeDocument/2006/relationships/hyperlink" Target="https://scratch.mit.edu/projects/421543064/edito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3646</Words>
  <Characters>20786</Characters>
  <Application>Microsoft Office Word</Application>
  <DocSecurity>0</DocSecurity>
  <Lines>173</Lines>
  <Paragraphs>48</Paragraphs>
  <ScaleCrop>false</ScaleCrop>
  <Company/>
  <LinksUpToDate>false</LinksUpToDate>
  <CharactersWithSpaces>24384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Yuldashev</dc:creator>
  <cp:keywords/>
  <dc:description/>
  <cp:lastModifiedBy>Yura Yuldashev</cp:lastModifiedBy>
  <cp:revision>1</cp:revision>
  <dcterms:created xsi:type="dcterms:W3CDTF">2021-06-22T17:20:00Z</dcterms:created>
  <dcterms:modified xsi:type="dcterms:W3CDTF">2021-06-22T17:21:00Z</dcterms:modified>
</cp:coreProperties>
</file>