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F64F0" w14:textId="5EE9BA19" w:rsidR="0066355E" w:rsidRPr="00A906CF" w:rsidRDefault="0066355E" w:rsidP="00AE118E">
      <w:pPr>
        <w:pStyle w:val="berschrift3"/>
        <w:rPr>
          <w:sz w:val="22"/>
          <w:szCs w:val="22"/>
          <w:lang w:val="en-US"/>
        </w:rPr>
      </w:pPr>
      <w:r w:rsidRPr="00A906CF">
        <w:rPr>
          <w:color w:val="00659C"/>
          <w:sz w:val="22"/>
          <w:szCs w:val="22"/>
          <w:lang w:val="en-GB"/>
        </w:rPr>
        <w:t>What are the necessary conditions for deadlocks (discussed in the lecture)</w:t>
      </w:r>
      <w:r w:rsidR="004E5699">
        <w:rPr>
          <w:color w:val="00659C"/>
          <w:sz w:val="22"/>
          <w:szCs w:val="22"/>
          <w:lang w:val="en-GB"/>
        </w:rPr>
        <w:t>?</w:t>
      </w:r>
    </w:p>
    <w:p w14:paraId="278BF7CB" w14:textId="32C863C0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Mutual Exclusion</w:t>
      </w:r>
      <w:r w:rsidRPr="00A906CF">
        <w:rPr>
          <w:sz w:val="20"/>
          <w:szCs w:val="20"/>
          <w:lang w:val="en-US"/>
        </w:rPr>
        <w:t>: A limited number of threads are concurrently utilizing a resource</w:t>
      </w:r>
    </w:p>
    <w:p w14:paraId="0793D47C" w14:textId="3F3ECB75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 xml:space="preserve">Hold and </w:t>
      </w:r>
      <w:r w:rsidR="005D0B19">
        <w:rPr>
          <w:b/>
          <w:sz w:val="20"/>
          <w:szCs w:val="20"/>
          <w:lang w:val="en-US"/>
        </w:rPr>
        <w:t>W</w:t>
      </w:r>
      <w:r w:rsidRPr="00A906CF">
        <w:rPr>
          <w:b/>
          <w:sz w:val="20"/>
          <w:szCs w:val="20"/>
          <w:lang w:val="en-US"/>
        </w:rPr>
        <w:t>ait:</w:t>
      </w:r>
      <w:r w:rsidRPr="00A906CF">
        <w:rPr>
          <w:sz w:val="20"/>
          <w:szCs w:val="20"/>
          <w:lang w:val="en-US"/>
        </w:rPr>
        <w:t xml:space="preserve"> A thread is holding a resource and waits for additional resources which are held by other threads</w:t>
      </w:r>
    </w:p>
    <w:p w14:paraId="5C3A10D0" w14:textId="6EA897FC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 xml:space="preserve">No </w:t>
      </w:r>
      <w:r w:rsidR="005D0B19">
        <w:rPr>
          <w:b/>
          <w:sz w:val="20"/>
          <w:szCs w:val="20"/>
          <w:lang w:val="en-US"/>
        </w:rPr>
        <w:t>P</w:t>
      </w:r>
      <w:r w:rsidRPr="00A906CF">
        <w:rPr>
          <w:b/>
          <w:sz w:val="20"/>
          <w:szCs w:val="20"/>
          <w:lang w:val="en-US"/>
        </w:rPr>
        <w:t>reemption:</w:t>
      </w:r>
      <w:r w:rsidRPr="00A906CF">
        <w:rPr>
          <w:sz w:val="20"/>
          <w:szCs w:val="20"/>
          <w:lang w:val="en-US"/>
        </w:rPr>
        <w:t xml:space="preserve"> Waiting for a resource that can only voluntarily be released by the thread holding the resource (no stealing involved)</w:t>
      </w:r>
    </w:p>
    <w:p w14:paraId="48875051" w14:textId="08A53AA8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 xml:space="preserve">Circular </w:t>
      </w:r>
      <w:r w:rsidR="005D0B19">
        <w:rPr>
          <w:b/>
          <w:sz w:val="20"/>
          <w:szCs w:val="20"/>
          <w:lang w:val="en-US"/>
        </w:rPr>
        <w:t>W</w:t>
      </w:r>
      <w:r w:rsidRPr="00A906CF">
        <w:rPr>
          <w:b/>
          <w:sz w:val="20"/>
          <w:szCs w:val="20"/>
          <w:lang w:val="en-US"/>
        </w:rPr>
        <w:t>ait:</w:t>
      </w:r>
      <w:r w:rsidRPr="00A906CF">
        <w:rPr>
          <w:sz w:val="20"/>
          <w:szCs w:val="20"/>
          <w:lang w:val="en-US"/>
        </w:rPr>
        <w:t xml:space="preserve"> Each thread is waiting for a resource that is being held by another and so on. E.g. Thread 1 waits for a resource held by Thread 2, Thread 2 waits for a resource held by Thread 3, Thread 3 waits for a resource held by Thread 1.</w:t>
      </w:r>
    </w:p>
    <w:p w14:paraId="20392887" w14:textId="77777777" w:rsidR="00E7121E" w:rsidRPr="00D6558D" w:rsidRDefault="00E7121E" w:rsidP="00D6558D">
      <w:pPr>
        <w:rPr>
          <w:lang w:val="en-US"/>
        </w:rPr>
      </w:pPr>
    </w:p>
    <w:p w14:paraId="3F27DE96" w14:textId="47953B41" w:rsidR="0066355E" w:rsidRPr="00843BA6" w:rsidRDefault="0066355E" w:rsidP="00AE118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Why does the initial solution lead to a deadlock (by looking at the deadlock conditions)?</w:t>
      </w:r>
      <w:r w:rsidRPr="00843BA6">
        <w:rPr>
          <w:sz w:val="22"/>
          <w:szCs w:val="22"/>
          <w:lang w:val="en-US"/>
        </w:rPr>
        <w:t xml:space="preserve"> </w:t>
      </w:r>
    </w:p>
    <w:p w14:paraId="6F6FCF8D" w14:textId="77777777" w:rsidR="002E609B" w:rsidRDefault="002E609B" w:rsidP="002E60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naïve implementation all necessary conditions for a deadlock are fulfilled.</w:t>
      </w:r>
    </w:p>
    <w:p w14:paraId="2F7A4E0F" w14:textId="3CCDEAF5" w:rsidR="002E609B" w:rsidRPr="002E609B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>Mutual Exclusion</w:t>
      </w:r>
      <w:r w:rsidRPr="002E609B">
        <w:rPr>
          <w:sz w:val="20"/>
          <w:szCs w:val="20"/>
          <w:lang w:val="en-GB"/>
        </w:rPr>
        <w:t>: A philosopher c</w:t>
      </w:r>
      <w:r>
        <w:rPr>
          <w:sz w:val="20"/>
          <w:szCs w:val="20"/>
          <w:lang w:val="en-GB"/>
        </w:rPr>
        <w:t>an take the forks lying on the</w:t>
      </w:r>
      <w:r w:rsidR="004E5699">
        <w:rPr>
          <w:sz w:val="20"/>
          <w:szCs w:val="20"/>
          <w:lang w:val="en-GB"/>
        </w:rPr>
        <w:t>ir</w:t>
      </w:r>
      <w:r>
        <w:rPr>
          <w:sz w:val="20"/>
          <w:szCs w:val="20"/>
          <w:lang w:val="en-GB"/>
        </w:rPr>
        <w:t xml:space="preserve"> left and on the</w:t>
      </w:r>
      <w:r w:rsidR="004E5699">
        <w:rPr>
          <w:sz w:val="20"/>
          <w:szCs w:val="20"/>
          <w:lang w:val="en-GB"/>
        </w:rPr>
        <w:t>ir</w:t>
      </w:r>
      <w:r>
        <w:rPr>
          <w:sz w:val="20"/>
          <w:szCs w:val="20"/>
          <w:lang w:val="en-GB"/>
        </w:rPr>
        <w:t xml:space="preserve"> right only in case they are not used by another philosopher.</w:t>
      </w:r>
    </w:p>
    <w:p w14:paraId="0044284B" w14:textId="5FB354DF" w:rsidR="002E609B" w:rsidRPr="002E609B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>Hold and Wait</w:t>
      </w:r>
      <w:r w:rsidRPr="002E609B">
        <w:rPr>
          <w:sz w:val="20"/>
          <w:szCs w:val="20"/>
          <w:lang w:val="en-GB"/>
        </w:rPr>
        <w:t>: A p</w:t>
      </w:r>
      <w:r>
        <w:rPr>
          <w:sz w:val="20"/>
          <w:szCs w:val="20"/>
          <w:lang w:val="en-GB"/>
        </w:rPr>
        <w:t xml:space="preserve">hilosopher always takes the fork on the left first and then takes the fork on the right. </w:t>
      </w:r>
      <w:r w:rsidRPr="002E609B">
        <w:rPr>
          <w:sz w:val="20"/>
          <w:szCs w:val="20"/>
          <w:lang w:val="en-GB"/>
        </w:rPr>
        <w:t xml:space="preserve">If he holds the left fork and </w:t>
      </w:r>
      <w:r>
        <w:rPr>
          <w:sz w:val="20"/>
          <w:szCs w:val="20"/>
          <w:lang w:val="en-GB"/>
        </w:rPr>
        <w:t>wants to take the right fork, which is not available at that instant, he keeps holding the left fork while waiting for the right one.</w:t>
      </w:r>
    </w:p>
    <w:p w14:paraId="193623FD" w14:textId="119EFBC6" w:rsidR="002E609B" w:rsidRPr="004E5699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 xml:space="preserve">No </w:t>
      </w:r>
      <w:r w:rsidR="005D0B19">
        <w:rPr>
          <w:b/>
          <w:sz w:val="20"/>
          <w:szCs w:val="20"/>
          <w:lang w:val="en-US"/>
        </w:rPr>
        <w:t>P</w:t>
      </w:r>
      <w:r w:rsidR="005D0B19" w:rsidRPr="00A906CF">
        <w:rPr>
          <w:b/>
          <w:sz w:val="20"/>
          <w:szCs w:val="20"/>
          <w:lang w:val="en-US"/>
        </w:rPr>
        <w:t>reemption</w:t>
      </w:r>
      <w:r w:rsidRPr="002E609B">
        <w:rPr>
          <w:sz w:val="20"/>
          <w:szCs w:val="20"/>
          <w:lang w:val="en-GB"/>
        </w:rPr>
        <w:t>: A fork c</w:t>
      </w:r>
      <w:r>
        <w:rPr>
          <w:sz w:val="20"/>
          <w:szCs w:val="20"/>
          <w:lang w:val="en-GB"/>
        </w:rPr>
        <w:t xml:space="preserve">an only be taken by a philosopher, if no one else is holding or using it. </w:t>
      </w:r>
      <w:r w:rsidR="004E5699">
        <w:rPr>
          <w:sz w:val="20"/>
          <w:szCs w:val="20"/>
          <w:lang w:val="en-GB"/>
        </w:rPr>
        <w:t xml:space="preserve">A philosopher cannot take away a fork from another philosopher. </w:t>
      </w:r>
      <w:r w:rsidR="004E5699" w:rsidRPr="004E5699">
        <w:rPr>
          <w:sz w:val="20"/>
          <w:szCs w:val="20"/>
          <w:lang w:val="en-GB"/>
        </w:rPr>
        <w:t>Neither he can force another philosopher t</w:t>
      </w:r>
      <w:r w:rsidR="004E5699">
        <w:rPr>
          <w:sz w:val="20"/>
          <w:szCs w:val="20"/>
          <w:lang w:val="en-GB"/>
        </w:rPr>
        <w:t>o</w:t>
      </w:r>
      <w:r w:rsidR="004E5699" w:rsidRPr="004E5699">
        <w:rPr>
          <w:sz w:val="20"/>
          <w:szCs w:val="20"/>
          <w:lang w:val="en-GB"/>
        </w:rPr>
        <w:t xml:space="preserve"> put a f</w:t>
      </w:r>
      <w:r w:rsidR="004E5699">
        <w:rPr>
          <w:sz w:val="20"/>
          <w:szCs w:val="20"/>
          <w:lang w:val="en-GB"/>
        </w:rPr>
        <w:t>ork back on the table,</w:t>
      </w:r>
    </w:p>
    <w:p w14:paraId="19FB017B" w14:textId="5556B2FC" w:rsidR="004E5699" w:rsidRPr="004E5699" w:rsidRDefault="002E609B" w:rsidP="002E609B">
      <w:pPr>
        <w:rPr>
          <w:sz w:val="20"/>
          <w:szCs w:val="20"/>
          <w:lang w:val="en-GB"/>
        </w:rPr>
      </w:pPr>
      <w:r w:rsidRPr="004E5699">
        <w:rPr>
          <w:b/>
          <w:bCs/>
          <w:sz w:val="20"/>
          <w:szCs w:val="20"/>
          <w:lang w:val="en-GB"/>
        </w:rPr>
        <w:t>Circular Wait</w:t>
      </w:r>
      <w:r w:rsidRPr="004E5699">
        <w:rPr>
          <w:sz w:val="20"/>
          <w:szCs w:val="20"/>
          <w:lang w:val="en-GB"/>
        </w:rPr>
        <w:t xml:space="preserve">: </w:t>
      </w:r>
      <w:r w:rsidR="004E5699" w:rsidRPr="004E5699">
        <w:rPr>
          <w:sz w:val="20"/>
          <w:szCs w:val="20"/>
          <w:lang w:val="en-GB"/>
        </w:rPr>
        <w:t>The philosophers a</w:t>
      </w:r>
      <w:r w:rsidR="004E5699">
        <w:rPr>
          <w:sz w:val="20"/>
          <w:szCs w:val="20"/>
          <w:lang w:val="en-GB"/>
        </w:rPr>
        <w:t xml:space="preserve">re sitting around a table. </w:t>
      </w:r>
      <w:r w:rsidR="004E5699" w:rsidRPr="004E5699">
        <w:rPr>
          <w:sz w:val="20"/>
          <w:szCs w:val="20"/>
          <w:lang w:val="en-GB"/>
        </w:rPr>
        <w:t xml:space="preserve">A fork lying </w:t>
      </w:r>
      <w:r w:rsidR="004E5699">
        <w:rPr>
          <w:sz w:val="20"/>
          <w:szCs w:val="20"/>
          <w:lang w:val="en-GB"/>
        </w:rPr>
        <w:t>to the left</w:t>
      </w:r>
      <w:r w:rsidR="004E5699" w:rsidRPr="004E5699">
        <w:rPr>
          <w:sz w:val="20"/>
          <w:szCs w:val="20"/>
          <w:lang w:val="en-GB"/>
        </w:rPr>
        <w:t xml:space="preserve"> </w:t>
      </w:r>
      <w:r w:rsidR="004E5699">
        <w:rPr>
          <w:sz w:val="20"/>
          <w:szCs w:val="20"/>
          <w:lang w:val="en-GB"/>
        </w:rPr>
        <w:t>of one philosopher is also lying to the right of another one. And the fork lying left to the other philosopher is also lying to yet another one. A circular waiting situation is given, when all the philosophers stop thinking at the same time and then try to take the forks lying on the</w:t>
      </w:r>
      <w:r w:rsidR="00CF6AA1">
        <w:rPr>
          <w:sz w:val="20"/>
          <w:szCs w:val="20"/>
          <w:lang w:val="en-GB"/>
        </w:rPr>
        <w:t>ir</w:t>
      </w:r>
      <w:r w:rsidR="004E5699">
        <w:rPr>
          <w:sz w:val="20"/>
          <w:szCs w:val="20"/>
          <w:lang w:val="en-GB"/>
        </w:rPr>
        <w:t xml:space="preserve"> left and on</w:t>
      </w:r>
      <w:r w:rsidR="00CF6AA1">
        <w:rPr>
          <w:sz w:val="20"/>
          <w:szCs w:val="20"/>
          <w:lang w:val="en-GB"/>
        </w:rPr>
        <w:t xml:space="preserve"> their right, respectively.</w:t>
      </w:r>
    </w:p>
    <w:p w14:paraId="64EF1205" w14:textId="77777777" w:rsidR="002E609B" w:rsidRPr="00DF6701" w:rsidRDefault="002E609B" w:rsidP="0066355E">
      <w:pPr>
        <w:rPr>
          <w:iCs/>
          <w:sz w:val="20"/>
          <w:szCs w:val="20"/>
          <w:lang w:val="en-GB"/>
        </w:rPr>
      </w:pPr>
    </w:p>
    <w:p w14:paraId="0778B3C1" w14:textId="31551109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 xml:space="preserve">Does </w:t>
      </w:r>
      <w:r w:rsidR="005F2DDB">
        <w:rPr>
          <w:color w:val="00659C"/>
          <w:sz w:val="22"/>
          <w:szCs w:val="22"/>
          <w:lang w:val="en-GB"/>
        </w:rPr>
        <w:t>the</w:t>
      </w:r>
      <w:r w:rsidRPr="00843BA6">
        <w:rPr>
          <w:color w:val="00659C"/>
          <w:sz w:val="22"/>
          <w:szCs w:val="22"/>
          <w:lang w:val="en-GB"/>
        </w:rPr>
        <w:t xml:space="preserve"> strategy</w:t>
      </w:r>
      <w:r w:rsidR="005F2DDB">
        <w:rPr>
          <w:color w:val="00659C"/>
          <w:sz w:val="22"/>
          <w:szCs w:val="22"/>
          <w:lang w:val="en-GB"/>
        </w:rPr>
        <w:t xml:space="preserve"> </w:t>
      </w:r>
      <w:r w:rsidR="00C471A1">
        <w:rPr>
          <w:color w:val="00659C"/>
          <w:sz w:val="22"/>
          <w:szCs w:val="22"/>
          <w:lang w:val="en-GB"/>
        </w:rPr>
        <w:t>described</w:t>
      </w:r>
      <w:r w:rsidR="00BC05BC">
        <w:rPr>
          <w:color w:val="00659C"/>
          <w:sz w:val="22"/>
          <w:szCs w:val="22"/>
          <w:lang w:val="en-GB"/>
        </w:rPr>
        <w:t xml:space="preserve"> </w:t>
      </w:r>
      <w:r w:rsidR="005F2DDB">
        <w:rPr>
          <w:color w:val="00659C"/>
          <w:sz w:val="22"/>
          <w:szCs w:val="22"/>
          <w:lang w:val="en-GB"/>
        </w:rPr>
        <w:t xml:space="preserve">in </w:t>
      </w:r>
      <w:r w:rsidR="00F8264A">
        <w:rPr>
          <w:color w:val="00659C"/>
          <w:sz w:val="22"/>
          <w:szCs w:val="22"/>
          <w:lang w:val="en-GB"/>
        </w:rPr>
        <w:t>subtask</w:t>
      </w:r>
      <w:r w:rsidR="005F2DDB">
        <w:rPr>
          <w:color w:val="00659C"/>
          <w:sz w:val="22"/>
          <w:szCs w:val="22"/>
          <w:lang w:val="en-GB"/>
        </w:rPr>
        <w:t xml:space="preserve"> 2</w:t>
      </w:r>
      <w:r w:rsidRPr="00843BA6">
        <w:rPr>
          <w:color w:val="00659C"/>
          <w:sz w:val="22"/>
          <w:szCs w:val="22"/>
          <w:lang w:val="en-GB"/>
        </w:rPr>
        <w:t xml:space="preserve"> resolve the deadlock and why?</w:t>
      </w:r>
    </w:p>
    <w:p w14:paraId="300C6668" w14:textId="4852074D" w:rsidR="0066355E" w:rsidRDefault="000E5385" w:rsidP="00DC6B9C">
      <w:pPr>
        <w:rPr>
          <w:sz w:val="20"/>
          <w:szCs w:val="20"/>
          <w:lang w:val="en-US"/>
        </w:rPr>
      </w:pPr>
      <w:r w:rsidRPr="00DF3DDA">
        <w:rPr>
          <w:sz w:val="20"/>
          <w:szCs w:val="20"/>
          <w:lang w:val="en-US"/>
        </w:rPr>
        <w:t xml:space="preserve">Yes, the strategy described there prevents </w:t>
      </w:r>
      <w:r w:rsidR="00BC4742" w:rsidRPr="00DF3DDA">
        <w:rPr>
          <w:sz w:val="20"/>
          <w:szCs w:val="20"/>
          <w:lang w:val="en-US"/>
        </w:rPr>
        <w:t xml:space="preserve">that a circular wait can occur </w:t>
      </w:r>
      <w:r w:rsidRPr="00DF3DDA">
        <w:rPr>
          <w:sz w:val="20"/>
          <w:szCs w:val="20"/>
          <w:lang w:val="en-US"/>
        </w:rPr>
        <w:t xml:space="preserve">because </w:t>
      </w:r>
      <w:r w:rsidR="00FF0702" w:rsidRPr="00DF3DDA">
        <w:rPr>
          <w:sz w:val="20"/>
          <w:szCs w:val="20"/>
          <w:lang w:val="en-US"/>
        </w:rPr>
        <w:t>it is not possible anymore that every fork is taken at the same time. If all stop thinking at the same time, e</w:t>
      </w:r>
      <w:r w:rsidRPr="00DF3DDA">
        <w:rPr>
          <w:sz w:val="20"/>
          <w:szCs w:val="20"/>
          <w:lang w:val="en-US"/>
        </w:rPr>
        <w:t xml:space="preserve">very philosopher with an odd index </w:t>
      </w:r>
      <w:r w:rsidR="00241567">
        <w:rPr>
          <w:sz w:val="20"/>
          <w:szCs w:val="20"/>
          <w:lang w:val="en-US"/>
        </w:rPr>
        <w:t>targets the same first fork like the corresponding neighbor</w:t>
      </w:r>
      <w:r w:rsidR="00FF0702" w:rsidRPr="00DF3DDA">
        <w:rPr>
          <w:sz w:val="20"/>
          <w:szCs w:val="20"/>
          <w:lang w:val="en-US"/>
        </w:rPr>
        <w:t xml:space="preserve"> with an even index. Someone will get it first and the other philosopher has to wait until it is </w:t>
      </w:r>
      <w:r w:rsidR="003A5B65" w:rsidRPr="00DF3DDA">
        <w:rPr>
          <w:sz w:val="20"/>
          <w:szCs w:val="20"/>
          <w:lang w:val="en-US"/>
        </w:rPr>
        <w:t>available</w:t>
      </w:r>
      <w:r w:rsidR="00FF0702" w:rsidRPr="00DF3DDA">
        <w:rPr>
          <w:sz w:val="20"/>
          <w:szCs w:val="20"/>
          <w:lang w:val="en-US"/>
        </w:rPr>
        <w:t xml:space="preserve"> again.</w:t>
      </w:r>
      <w:r w:rsidRPr="00DF3DDA">
        <w:rPr>
          <w:sz w:val="20"/>
          <w:szCs w:val="20"/>
          <w:lang w:val="en-US"/>
        </w:rPr>
        <w:t xml:space="preserve"> </w:t>
      </w:r>
      <w:r w:rsidR="00FF0702" w:rsidRPr="00DF3DDA">
        <w:rPr>
          <w:sz w:val="20"/>
          <w:szCs w:val="20"/>
          <w:lang w:val="en-US"/>
        </w:rPr>
        <w:t xml:space="preserve">This way it is not possible anymore that all </w:t>
      </w:r>
      <w:r w:rsidR="00DC6B9C" w:rsidRPr="00DF3DDA">
        <w:rPr>
          <w:sz w:val="20"/>
          <w:szCs w:val="20"/>
          <w:lang w:val="en-US"/>
        </w:rPr>
        <w:t xml:space="preserve">first </w:t>
      </w:r>
      <w:r w:rsidR="00FF0702" w:rsidRPr="00DF3DDA">
        <w:rPr>
          <w:sz w:val="20"/>
          <w:szCs w:val="20"/>
          <w:lang w:val="en-US"/>
        </w:rPr>
        <w:t>forks are taken at the same time</w:t>
      </w:r>
      <w:r w:rsidR="00CF78DA" w:rsidRPr="00DF3DDA">
        <w:rPr>
          <w:sz w:val="20"/>
          <w:szCs w:val="20"/>
          <w:lang w:val="en-US"/>
        </w:rPr>
        <w:t xml:space="preserve"> and therefore</w:t>
      </w:r>
      <w:r w:rsidR="004927EB">
        <w:rPr>
          <w:sz w:val="20"/>
          <w:szCs w:val="20"/>
          <w:lang w:val="en-US"/>
        </w:rPr>
        <w:t xml:space="preserve"> it</w:t>
      </w:r>
      <w:r w:rsidR="00CF78DA" w:rsidRPr="00DF3DDA">
        <w:rPr>
          <w:sz w:val="20"/>
          <w:szCs w:val="20"/>
          <w:lang w:val="en-US"/>
        </w:rPr>
        <w:t xml:space="preserve"> </w:t>
      </w:r>
      <w:r w:rsidR="00792973" w:rsidRPr="00DF3DDA">
        <w:rPr>
          <w:sz w:val="20"/>
          <w:szCs w:val="20"/>
          <w:lang w:val="en-US"/>
        </w:rPr>
        <w:t>is not possible</w:t>
      </w:r>
      <w:r w:rsidR="00CF78DA" w:rsidRPr="00DF3DDA">
        <w:rPr>
          <w:sz w:val="20"/>
          <w:szCs w:val="20"/>
          <w:lang w:val="en-US"/>
        </w:rPr>
        <w:t xml:space="preserve"> that all philosopher wait for a</w:t>
      </w:r>
      <w:r w:rsidR="00D1745C" w:rsidRPr="00DF3DDA">
        <w:rPr>
          <w:sz w:val="20"/>
          <w:szCs w:val="20"/>
          <w:lang w:val="en-US"/>
        </w:rPr>
        <w:t xml:space="preserve"> resource blocked by some else</w:t>
      </w:r>
      <w:r w:rsidR="00FF0702" w:rsidRPr="00DF3DDA">
        <w:rPr>
          <w:sz w:val="20"/>
          <w:szCs w:val="20"/>
          <w:lang w:val="en-US"/>
        </w:rPr>
        <w:t>.</w:t>
      </w:r>
    </w:p>
    <w:p w14:paraId="6534D81A" w14:textId="77777777" w:rsidR="00CF6AA1" w:rsidRPr="00DF3DDA" w:rsidRDefault="00CF6AA1" w:rsidP="00DC6B9C">
      <w:pPr>
        <w:rPr>
          <w:sz w:val="20"/>
          <w:szCs w:val="20"/>
          <w:lang w:val="en-US"/>
        </w:rPr>
      </w:pPr>
    </w:p>
    <w:p w14:paraId="670E599D" w14:textId="1F5B6FFC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Measure the time spent in waiting for fork and compare it to the total runtime.</w:t>
      </w:r>
    </w:p>
    <w:p w14:paraId="71C83556" w14:textId="65664170" w:rsidR="0066355E" w:rsidRDefault="00CF6AA1" w:rsidP="006635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program has been run four times</w:t>
      </w:r>
      <w:r w:rsidR="0051558A">
        <w:rPr>
          <w:sz w:val="20"/>
          <w:szCs w:val="20"/>
          <w:lang w:val="en-US"/>
        </w:rPr>
        <w:t>, each on</w:t>
      </w:r>
      <w:r>
        <w:rPr>
          <w:sz w:val="20"/>
          <w:szCs w:val="20"/>
          <w:lang w:val="en-US"/>
        </w:rPr>
        <w:t xml:space="preserve"> for approximately 10 second</w:t>
      </w:r>
      <w:r w:rsidR="0051558A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:</w:t>
      </w:r>
    </w:p>
    <w:p w14:paraId="2528250A" w14:textId="15EF8C6F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>number of philosophers: 4</w:t>
      </w:r>
    </w:p>
    <w:p w14:paraId="21EB43C9" w14:textId="71985333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>maximum ‘thinking time’: 400 ms</w:t>
      </w:r>
    </w:p>
    <w:p w14:paraId="7BBCBC37" w14:textId="375EFDB2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>maximum ‘eating time’: 400 ms</w:t>
      </w:r>
    </w:p>
    <w:p w14:paraId="452105D8" w14:textId="5CD8A97C" w:rsidR="00CF6AA1" w:rsidRDefault="00CF6AA1" w:rsidP="0066355E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 xml:space="preserve">The average percentage of the waiting time compared to the total runtime of </w:t>
      </w:r>
      <w:r w:rsidR="0051558A">
        <w:rPr>
          <w:iCs/>
          <w:sz w:val="20"/>
          <w:szCs w:val="20"/>
          <w:lang w:val="en-US"/>
        </w:rPr>
        <w:t>a</w:t>
      </w:r>
      <w:r>
        <w:rPr>
          <w:iCs/>
          <w:sz w:val="20"/>
          <w:szCs w:val="20"/>
          <w:lang w:val="en-US"/>
        </w:rPr>
        <w:t xml:space="preserve"> thread was </w:t>
      </w:r>
      <w:r w:rsidRPr="0051558A">
        <w:rPr>
          <w:b/>
          <w:bCs/>
          <w:iCs/>
          <w:sz w:val="20"/>
          <w:szCs w:val="20"/>
          <w:lang w:val="en-US"/>
        </w:rPr>
        <w:t>27%</w:t>
      </w:r>
      <w:r>
        <w:rPr>
          <w:iCs/>
          <w:sz w:val="20"/>
          <w:szCs w:val="20"/>
          <w:lang w:val="en-US"/>
        </w:rPr>
        <w:t>.</w:t>
      </w:r>
    </w:p>
    <w:p w14:paraId="10E9A143" w14:textId="09D5277B" w:rsidR="00CF6AA1" w:rsidRDefault="00CF6AA1" w:rsidP="0066355E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>The following table shows the percentages of the waiting time for each of the threads in each run.</w:t>
      </w:r>
    </w:p>
    <w:p w14:paraId="60F972AA" w14:textId="5CB0C3D1" w:rsidR="00CF6AA1" w:rsidRDefault="00CF6AA1" w:rsidP="0066355E">
      <w:pPr>
        <w:rPr>
          <w:iCs/>
          <w:sz w:val="20"/>
          <w:szCs w:val="20"/>
          <w:lang w:val="en-US"/>
        </w:rPr>
      </w:pPr>
    </w:p>
    <w:p w14:paraId="0454FD86" w14:textId="4D5AFCD7" w:rsidR="00CF6AA1" w:rsidRDefault="00CF6AA1">
      <w:pPr>
        <w:spacing w:line="240" w:lineRule="auto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32"/>
        <w:gridCol w:w="1833"/>
        <w:gridCol w:w="1833"/>
        <w:gridCol w:w="1833"/>
      </w:tblGrid>
      <w:tr w:rsidR="00CF6AA1" w14:paraId="63891D32" w14:textId="77777777" w:rsidTr="00CF6AA1">
        <w:tc>
          <w:tcPr>
            <w:tcW w:w="2405" w:type="dxa"/>
          </w:tcPr>
          <w:p w14:paraId="03FB939F" w14:textId="4DA2E79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lastRenderedPageBreak/>
              <w:t>Philosopher (Thread)</w:t>
            </w:r>
          </w:p>
        </w:tc>
        <w:tc>
          <w:tcPr>
            <w:tcW w:w="1832" w:type="dxa"/>
          </w:tcPr>
          <w:p w14:paraId="655AF37B" w14:textId="54681A49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Run1</w:t>
            </w:r>
          </w:p>
        </w:tc>
        <w:tc>
          <w:tcPr>
            <w:tcW w:w="1833" w:type="dxa"/>
          </w:tcPr>
          <w:p w14:paraId="6D3BA2C7" w14:textId="3A736AA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Run2</w:t>
            </w:r>
          </w:p>
        </w:tc>
        <w:tc>
          <w:tcPr>
            <w:tcW w:w="1833" w:type="dxa"/>
          </w:tcPr>
          <w:p w14:paraId="23E0981E" w14:textId="6826D553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Run3</w:t>
            </w:r>
          </w:p>
        </w:tc>
        <w:tc>
          <w:tcPr>
            <w:tcW w:w="1833" w:type="dxa"/>
          </w:tcPr>
          <w:p w14:paraId="7A38790F" w14:textId="6ACA7C1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Run4</w:t>
            </w:r>
          </w:p>
        </w:tc>
      </w:tr>
      <w:tr w:rsidR="00CF6AA1" w14:paraId="5077DBE9" w14:textId="77777777" w:rsidTr="00CF6AA1">
        <w:tc>
          <w:tcPr>
            <w:tcW w:w="2405" w:type="dxa"/>
          </w:tcPr>
          <w:p w14:paraId="1E3204F9" w14:textId="3BABD28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832" w:type="dxa"/>
          </w:tcPr>
          <w:p w14:paraId="7FF576F5" w14:textId="3AC34BA6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22</w:t>
            </w:r>
            <w:r>
              <w:t>%</w:t>
            </w:r>
          </w:p>
        </w:tc>
        <w:tc>
          <w:tcPr>
            <w:tcW w:w="1833" w:type="dxa"/>
          </w:tcPr>
          <w:p w14:paraId="06E17F2E" w14:textId="3CB4BB6B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27</w:t>
            </w:r>
            <w:r>
              <w:t>%</w:t>
            </w:r>
          </w:p>
        </w:tc>
        <w:tc>
          <w:tcPr>
            <w:tcW w:w="1833" w:type="dxa"/>
          </w:tcPr>
          <w:p w14:paraId="13D8CA07" w14:textId="7C86DE72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31</w:t>
            </w:r>
            <w:r>
              <w:t>%</w:t>
            </w:r>
          </w:p>
        </w:tc>
        <w:tc>
          <w:tcPr>
            <w:tcW w:w="1833" w:type="dxa"/>
          </w:tcPr>
          <w:p w14:paraId="7ECB1880" w14:textId="051F6058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32</w:t>
            </w:r>
            <w:r>
              <w:t>%</w:t>
            </w:r>
          </w:p>
        </w:tc>
      </w:tr>
      <w:tr w:rsidR="00CF6AA1" w14:paraId="4B38FC7D" w14:textId="77777777" w:rsidTr="00CF6AA1">
        <w:tc>
          <w:tcPr>
            <w:tcW w:w="2405" w:type="dxa"/>
          </w:tcPr>
          <w:p w14:paraId="213C6BC3" w14:textId="49B7E4AC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32" w:type="dxa"/>
          </w:tcPr>
          <w:p w14:paraId="25FEE3D2" w14:textId="55F8960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30</w:t>
            </w:r>
            <w:r>
              <w:t>%</w:t>
            </w:r>
          </w:p>
        </w:tc>
        <w:tc>
          <w:tcPr>
            <w:tcW w:w="1833" w:type="dxa"/>
          </w:tcPr>
          <w:p w14:paraId="3E76A9CF" w14:textId="35313B17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28</w:t>
            </w:r>
            <w:r>
              <w:t>%</w:t>
            </w:r>
          </w:p>
        </w:tc>
        <w:tc>
          <w:tcPr>
            <w:tcW w:w="1833" w:type="dxa"/>
          </w:tcPr>
          <w:p w14:paraId="695D3EB7" w14:textId="5D10AECD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30</w:t>
            </w:r>
            <w:r>
              <w:t>%</w:t>
            </w:r>
          </w:p>
        </w:tc>
        <w:tc>
          <w:tcPr>
            <w:tcW w:w="1833" w:type="dxa"/>
          </w:tcPr>
          <w:p w14:paraId="393BEE7D" w14:textId="16B6FD48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22</w:t>
            </w:r>
            <w:r>
              <w:t>%</w:t>
            </w:r>
          </w:p>
        </w:tc>
      </w:tr>
      <w:tr w:rsidR="00CF6AA1" w14:paraId="7ED14324" w14:textId="77777777" w:rsidTr="00CF6AA1">
        <w:tc>
          <w:tcPr>
            <w:tcW w:w="2405" w:type="dxa"/>
          </w:tcPr>
          <w:p w14:paraId="643B2166" w14:textId="2ECC88B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832" w:type="dxa"/>
          </w:tcPr>
          <w:p w14:paraId="4B7D25AA" w14:textId="3CA01AF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31</w:t>
            </w:r>
            <w:r>
              <w:t>%</w:t>
            </w:r>
          </w:p>
        </w:tc>
        <w:tc>
          <w:tcPr>
            <w:tcW w:w="1833" w:type="dxa"/>
          </w:tcPr>
          <w:p w14:paraId="1B1ABBE8" w14:textId="085EBACF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23</w:t>
            </w:r>
            <w:r>
              <w:t>%</w:t>
            </w:r>
          </w:p>
        </w:tc>
        <w:tc>
          <w:tcPr>
            <w:tcW w:w="1833" w:type="dxa"/>
          </w:tcPr>
          <w:p w14:paraId="6BA78241" w14:textId="640EE42F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26</w:t>
            </w:r>
            <w:r>
              <w:t>%</w:t>
            </w:r>
          </w:p>
        </w:tc>
        <w:tc>
          <w:tcPr>
            <w:tcW w:w="1833" w:type="dxa"/>
          </w:tcPr>
          <w:p w14:paraId="143CE2B0" w14:textId="7BCA3097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25</w:t>
            </w:r>
            <w:r>
              <w:t>%</w:t>
            </w:r>
          </w:p>
        </w:tc>
      </w:tr>
      <w:tr w:rsidR="00CF6AA1" w14:paraId="00BA4465" w14:textId="77777777" w:rsidTr="00CF6AA1">
        <w:tc>
          <w:tcPr>
            <w:tcW w:w="2405" w:type="dxa"/>
          </w:tcPr>
          <w:p w14:paraId="3D09A7AD" w14:textId="77A542A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1832" w:type="dxa"/>
          </w:tcPr>
          <w:p w14:paraId="36726B65" w14:textId="6536D403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23</w:t>
            </w:r>
            <w:r>
              <w:t>%</w:t>
            </w:r>
          </w:p>
        </w:tc>
        <w:tc>
          <w:tcPr>
            <w:tcW w:w="1833" w:type="dxa"/>
          </w:tcPr>
          <w:p w14:paraId="5E8EC979" w14:textId="03705AF9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26</w:t>
            </w:r>
            <w:r>
              <w:t>%</w:t>
            </w:r>
          </w:p>
        </w:tc>
        <w:tc>
          <w:tcPr>
            <w:tcW w:w="1833" w:type="dxa"/>
          </w:tcPr>
          <w:p w14:paraId="26D4013F" w14:textId="2A54C6A0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27</w:t>
            </w:r>
            <w:r>
              <w:t>%</w:t>
            </w:r>
          </w:p>
        </w:tc>
        <w:tc>
          <w:tcPr>
            <w:tcW w:w="1833" w:type="dxa"/>
          </w:tcPr>
          <w:p w14:paraId="2E40A302" w14:textId="1154C30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33</w:t>
            </w:r>
            <w:r>
              <w:t>%</w:t>
            </w:r>
          </w:p>
        </w:tc>
      </w:tr>
    </w:tbl>
    <w:p w14:paraId="3C99786B" w14:textId="66AD7B3C" w:rsidR="00CF6AA1" w:rsidRDefault="00CF6AA1" w:rsidP="0066355E">
      <w:pPr>
        <w:rPr>
          <w:iCs/>
          <w:sz w:val="20"/>
          <w:szCs w:val="20"/>
          <w:lang w:val="en-US"/>
        </w:rPr>
      </w:pPr>
    </w:p>
    <w:p w14:paraId="285D88E3" w14:textId="3ADC7E32" w:rsidR="00CF6AA1" w:rsidRPr="00DF3DDA" w:rsidRDefault="00BC7A8A" w:rsidP="0066355E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>In general, philosophers have to wait during the eating time of their neighbor until their forks get free.</w:t>
      </w:r>
      <w:bookmarkStart w:id="0" w:name="_GoBack"/>
      <w:bookmarkEnd w:id="0"/>
      <w:r>
        <w:rPr>
          <w:iCs/>
          <w:sz w:val="20"/>
          <w:szCs w:val="20"/>
          <w:lang w:val="en-US"/>
        </w:rPr>
        <w:br/>
      </w:r>
    </w:p>
    <w:p w14:paraId="0558EB58" w14:textId="16B76F26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>Can you think of other techniques for deadlock prevention?</w:t>
      </w:r>
    </w:p>
    <w:p w14:paraId="28B30A4C" w14:textId="1843F00B" w:rsidR="0066355E" w:rsidRDefault="00DF6701" w:rsidP="006635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One strategy to avoid deadlocks might be to enable preemption. For instance, if threads are prioritized, a thread with higher priority could ‘steal’ the resource from a thread with lower priority.</w:t>
      </w:r>
    </w:p>
    <w:p w14:paraId="53273B70" w14:textId="67855244" w:rsidR="00DF6701" w:rsidRPr="00DF6701" w:rsidRDefault="00DF6701" w:rsidP="00DF6701">
      <w:pPr>
        <w:rPr>
          <w:iCs/>
          <w:lang w:val="en-GB"/>
        </w:rPr>
      </w:pPr>
      <w:r>
        <w:rPr>
          <w:sz w:val="20"/>
          <w:szCs w:val="20"/>
          <w:lang w:val="en-US"/>
        </w:rPr>
        <w:t xml:space="preserve">Another strategy can be derived from the ‘waiter solution’ for the ‘dining philosophers problem’: instead of taking a fork and waiting for the second one (while still holding the first one), the philosophers </w:t>
      </w:r>
      <w:r w:rsidR="008C7C47">
        <w:rPr>
          <w:sz w:val="20"/>
          <w:szCs w:val="20"/>
          <w:lang w:val="en-US"/>
        </w:rPr>
        <w:t xml:space="preserve">have to </w:t>
      </w:r>
      <w:r>
        <w:rPr>
          <w:sz w:val="20"/>
          <w:szCs w:val="20"/>
          <w:lang w:val="en-US"/>
        </w:rPr>
        <w:t xml:space="preserve">ask </w:t>
      </w:r>
      <w:r w:rsidR="008C7C47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waiter</w:t>
      </w:r>
      <w:r w:rsidR="008C7C47">
        <w:rPr>
          <w:sz w:val="20"/>
          <w:szCs w:val="20"/>
          <w:lang w:val="en-US"/>
        </w:rPr>
        <w:t>, who is entitled to assign the forks to the philosophers. He makes his decisions in a manner, that avoids running into a deadlock.</w:t>
      </w:r>
    </w:p>
    <w:p w14:paraId="779EC85E" w14:textId="23202336" w:rsidR="0066355E" w:rsidRPr="00DF6701" w:rsidRDefault="0066355E" w:rsidP="0066355E">
      <w:pPr>
        <w:rPr>
          <w:iCs/>
          <w:sz w:val="20"/>
          <w:szCs w:val="20"/>
          <w:lang w:val="en-GB"/>
        </w:rPr>
      </w:pPr>
    </w:p>
    <w:sectPr w:rsidR="0066355E" w:rsidRPr="00DF6701" w:rsidSect="00E9271C">
      <w:headerReference w:type="default" r:id="rId8"/>
      <w:pgSz w:w="11906" w:h="16838"/>
      <w:pgMar w:top="1440" w:right="1080" w:bottom="1440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69E23" w14:textId="77777777" w:rsidR="00E81D1A" w:rsidRDefault="00E81D1A">
      <w:r>
        <w:separator/>
      </w:r>
    </w:p>
  </w:endnote>
  <w:endnote w:type="continuationSeparator" w:id="0">
    <w:p w14:paraId="73C47BB5" w14:textId="77777777" w:rsidR="00E81D1A" w:rsidRDefault="00E8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1EA63" w14:textId="77777777" w:rsidR="00E81D1A" w:rsidRDefault="00E81D1A">
      <w:r>
        <w:separator/>
      </w:r>
    </w:p>
  </w:footnote>
  <w:footnote w:type="continuationSeparator" w:id="0">
    <w:p w14:paraId="303B01A6" w14:textId="77777777" w:rsidR="00E81D1A" w:rsidRDefault="00E81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8DC45" w14:textId="28FA2663" w:rsidR="00290409" w:rsidRDefault="00691432">
    <w:pPr>
      <w:rPr>
        <w:color w:val="767171" w:themeColor="background2" w:themeShade="80"/>
        <w:lang w:val="en-GB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4E9089CB" wp14:editId="1A02FCE0">
          <wp:simplePos x="0" y="0"/>
          <wp:positionH relativeFrom="column">
            <wp:posOffset>4757420</wp:posOffset>
          </wp:positionH>
          <wp:positionV relativeFrom="paragraph">
            <wp:posOffset>0</wp:posOffset>
          </wp:positionV>
          <wp:extent cx="1558925" cy="1096010"/>
          <wp:effectExtent l="0" t="0" r="0" b="0"/>
          <wp:wrapTight wrapText="bothSides">
            <wp:wrapPolygon edited="0">
              <wp:start x="0" y="0"/>
              <wp:lineTo x="0" y="21400"/>
              <wp:lineTo x="21380" y="21400"/>
              <wp:lineTo x="21380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1096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0800">
      <w:rPr>
        <w:lang w:val="en-GB"/>
      </w:rPr>
      <w:br/>
    </w:r>
    <w:r w:rsidRPr="00AB0800">
      <w:rPr>
        <w:lang w:val="en-GB"/>
      </w:rPr>
      <w:br/>
    </w:r>
    <w:r w:rsidRPr="00AB0800">
      <w:rPr>
        <w:color w:val="767171" w:themeColor="background2" w:themeShade="80"/>
        <w:lang w:val="en-GB"/>
      </w:rPr>
      <w:t>Ulrich Gram</w:t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  <w:t xml:space="preserve">Exercise 1, </w:t>
    </w:r>
  </w:p>
  <w:p w14:paraId="791A9A0C" w14:textId="3952AB9E" w:rsidR="007323FC" w:rsidRPr="00AB0800" w:rsidRDefault="00290409" w:rsidP="00290409">
    <w:pPr>
      <w:rPr>
        <w:lang w:val="en-GB"/>
      </w:rPr>
    </w:pPr>
    <w:r>
      <w:rPr>
        <w:color w:val="767171" w:themeColor="background2" w:themeShade="80"/>
        <w:lang w:val="en-GB"/>
      </w:rPr>
      <w:t>Andreas Schranz</w:t>
    </w:r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  <w:t>Concurrency -</w:t>
    </w:r>
    <w:r w:rsidRPr="00290409">
      <w:rPr>
        <w:color w:val="767171" w:themeColor="background2" w:themeShade="80"/>
        <w:lang w:val="en-GB"/>
      </w:rPr>
      <w:t xml:space="preserve"> Dining Philosophers</w:t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2FE7D8"/>
    <w:multiLevelType w:val="hybridMultilevel"/>
    <w:tmpl w:val="5518CF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4C8"/>
    <w:multiLevelType w:val="hybridMultilevel"/>
    <w:tmpl w:val="2E4223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32"/>
    <w:rsid w:val="000012AC"/>
    <w:rsid w:val="00001333"/>
    <w:rsid w:val="00001EB8"/>
    <w:rsid w:val="0000283E"/>
    <w:rsid w:val="000033C1"/>
    <w:rsid w:val="00003538"/>
    <w:rsid w:val="000035F7"/>
    <w:rsid w:val="00003B74"/>
    <w:rsid w:val="00004ED2"/>
    <w:rsid w:val="0000510B"/>
    <w:rsid w:val="000074F1"/>
    <w:rsid w:val="00007EB5"/>
    <w:rsid w:val="00011314"/>
    <w:rsid w:val="00013541"/>
    <w:rsid w:val="0001391A"/>
    <w:rsid w:val="00013DEC"/>
    <w:rsid w:val="00014953"/>
    <w:rsid w:val="00016ED9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083"/>
    <w:rsid w:val="00024351"/>
    <w:rsid w:val="000245EF"/>
    <w:rsid w:val="0002473D"/>
    <w:rsid w:val="00024A72"/>
    <w:rsid w:val="00024BC6"/>
    <w:rsid w:val="000250BB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77"/>
    <w:rsid w:val="000377A0"/>
    <w:rsid w:val="00037ABA"/>
    <w:rsid w:val="00037DC0"/>
    <w:rsid w:val="000405F6"/>
    <w:rsid w:val="00042B42"/>
    <w:rsid w:val="00045430"/>
    <w:rsid w:val="00045678"/>
    <w:rsid w:val="00045717"/>
    <w:rsid w:val="00046022"/>
    <w:rsid w:val="00050030"/>
    <w:rsid w:val="000506FA"/>
    <w:rsid w:val="000515AD"/>
    <w:rsid w:val="00053051"/>
    <w:rsid w:val="00053C89"/>
    <w:rsid w:val="0005404B"/>
    <w:rsid w:val="00054AB8"/>
    <w:rsid w:val="00054ED5"/>
    <w:rsid w:val="00056707"/>
    <w:rsid w:val="00056AA8"/>
    <w:rsid w:val="00056F3A"/>
    <w:rsid w:val="000573C8"/>
    <w:rsid w:val="000577B1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2100"/>
    <w:rsid w:val="000736B5"/>
    <w:rsid w:val="00073E0B"/>
    <w:rsid w:val="00074D3B"/>
    <w:rsid w:val="000754CE"/>
    <w:rsid w:val="000756E4"/>
    <w:rsid w:val="000761C4"/>
    <w:rsid w:val="0008064C"/>
    <w:rsid w:val="000809A9"/>
    <w:rsid w:val="00081AC3"/>
    <w:rsid w:val="00082A87"/>
    <w:rsid w:val="00084DC3"/>
    <w:rsid w:val="00084E2B"/>
    <w:rsid w:val="00084EB5"/>
    <w:rsid w:val="000855F1"/>
    <w:rsid w:val="000862B1"/>
    <w:rsid w:val="00086446"/>
    <w:rsid w:val="00087A1F"/>
    <w:rsid w:val="00092381"/>
    <w:rsid w:val="0009241A"/>
    <w:rsid w:val="00092437"/>
    <w:rsid w:val="00092589"/>
    <w:rsid w:val="000925D2"/>
    <w:rsid w:val="000930C3"/>
    <w:rsid w:val="000938EC"/>
    <w:rsid w:val="00093C9F"/>
    <w:rsid w:val="000949B1"/>
    <w:rsid w:val="00096F45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034"/>
    <w:rsid w:val="000A571B"/>
    <w:rsid w:val="000A6F37"/>
    <w:rsid w:val="000A7EDA"/>
    <w:rsid w:val="000B0E10"/>
    <w:rsid w:val="000B1193"/>
    <w:rsid w:val="000B13E2"/>
    <w:rsid w:val="000B1B8C"/>
    <w:rsid w:val="000B252F"/>
    <w:rsid w:val="000B3746"/>
    <w:rsid w:val="000B37D1"/>
    <w:rsid w:val="000B6AB4"/>
    <w:rsid w:val="000B7250"/>
    <w:rsid w:val="000B76F5"/>
    <w:rsid w:val="000C030F"/>
    <w:rsid w:val="000C101F"/>
    <w:rsid w:val="000C1566"/>
    <w:rsid w:val="000C1658"/>
    <w:rsid w:val="000C171F"/>
    <w:rsid w:val="000C34EA"/>
    <w:rsid w:val="000C4106"/>
    <w:rsid w:val="000C4642"/>
    <w:rsid w:val="000C4962"/>
    <w:rsid w:val="000C4C4D"/>
    <w:rsid w:val="000C510E"/>
    <w:rsid w:val="000C512A"/>
    <w:rsid w:val="000C55F9"/>
    <w:rsid w:val="000C651C"/>
    <w:rsid w:val="000C6BEB"/>
    <w:rsid w:val="000D03A2"/>
    <w:rsid w:val="000D0984"/>
    <w:rsid w:val="000D10AB"/>
    <w:rsid w:val="000D19E4"/>
    <w:rsid w:val="000D1A04"/>
    <w:rsid w:val="000D1BFD"/>
    <w:rsid w:val="000D1D63"/>
    <w:rsid w:val="000D2338"/>
    <w:rsid w:val="000D26CB"/>
    <w:rsid w:val="000D310C"/>
    <w:rsid w:val="000D3AC3"/>
    <w:rsid w:val="000D47F8"/>
    <w:rsid w:val="000D4DAB"/>
    <w:rsid w:val="000D555F"/>
    <w:rsid w:val="000D5C5D"/>
    <w:rsid w:val="000D6564"/>
    <w:rsid w:val="000E11B3"/>
    <w:rsid w:val="000E2D42"/>
    <w:rsid w:val="000E2FBD"/>
    <w:rsid w:val="000E4564"/>
    <w:rsid w:val="000E5385"/>
    <w:rsid w:val="000E5669"/>
    <w:rsid w:val="000E66F1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57C4"/>
    <w:rsid w:val="000F6172"/>
    <w:rsid w:val="000F680B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69A"/>
    <w:rsid w:val="001048FE"/>
    <w:rsid w:val="00105F92"/>
    <w:rsid w:val="001061C4"/>
    <w:rsid w:val="001062EE"/>
    <w:rsid w:val="0010655C"/>
    <w:rsid w:val="00106C49"/>
    <w:rsid w:val="00107D6C"/>
    <w:rsid w:val="00107FD5"/>
    <w:rsid w:val="00110405"/>
    <w:rsid w:val="001108B2"/>
    <w:rsid w:val="001114A2"/>
    <w:rsid w:val="00111F44"/>
    <w:rsid w:val="00112082"/>
    <w:rsid w:val="001131BB"/>
    <w:rsid w:val="00113354"/>
    <w:rsid w:val="0011373F"/>
    <w:rsid w:val="0011386D"/>
    <w:rsid w:val="00113FD3"/>
    <w:rsid w:val="0011493D"/>
    <w:rsid w:val="00115532"/>
    <w:rsid w:val="00115731"/>
    <w:rsid w:val="00115D3E"/>
    <w:rsid w:val="00116D48"/>
    <w:rsid w:val="001173C9"/>
    <w:rsid w:val="00120629"/>
    <w:rsid w:val="0012132F"/>
    <w:rsid w:val="001213DB"/>
    <w:rsid w:val="00121529"/>
    <w:rsid w:val="0012186D"/>
    <w:rsid w:val="0012305C"/>
    <w:rsid w:val="001235F3"/>
    <w:rsid w:val="00123F80"/>
    <w:rsid w:val="00125180"/>
    <w:rsid w:val="001251E6"/>
    <w:rsid w:val="00125496"/>
    <w:rsid w:val="0012550C"/>
    <w:rsid w:val="00127E42"/>
    <w:rsid w:val="0013034F"/>
    <w:rsid w:val="00130BE3"/>
    <w:rsid w:val="00130E61"/>
    <w:rsid w:val="0013187A"/>
    <w:rsid w:val="00132217"/>
    <w:rsid w:val="001336B8"/>
    <w:rsid w:val="00133B71"/>
    <w:rsid w:val="00133EF6"/>
    <w:rsid w:val="001343AC"/>
    <w:rsid w:val="001347F4"/>
    <w:rsid w:val="00134E09"/>
    <w:rsid w:val="00135039"/>
    <w:rsid w:val="00135D26"/>
    <w:rsid w:val="00136DCE"/>
    <w:rsid w:val="00137B13"/>
    <w:rsid w:val="0014023F"/>
    <w:rsid w:val="001419BA"/>
    <w:rsid w:val="00141A57"/>
    <w:rsid w:val="0014254E"/>
    <w:rsid w:val="00142CC0"/>
    <w:rsid w:val="00143324"/>
    <w:rsid w:val="001435C3"/>
    <w:rsid w:val="001437DE"/>
    <w:rsid w:val="00144B3D"/>
    <w:rsid w:val="00144B46"/>
    <w:rsid w:val="00145218"/>
    <w:rsid w:val="00147981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55F"/>
    <w:rsid w:val="001636BE"/>
    <w:rsid w:val="0016436E"/>
    <w:rsid w:val="001644C1"/>
    <w:rsid w:val="00164584"/>
    <w:rsid w:val="00165679"/>
    <w:rsid w:val="001659A1"/>
    <w:rsid w:val="001667E8"/>
    <w:rsid w:val="00170EAB"/>
    <w:rsid w:val="001711DE"/>
    <w:rsid w:val="001712F4"/>
    <w:rsid w:val="00171C22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3D3"/>
    <w:rsid w:val="00184C1C"/>
    <w:rsid w:val="00185E5D"/>
    <w:rsid w:val="00186369"/>
    <w:rsid w:val="001867AB"/>
    <w:rsid w:val="0019145F"/>
    <w:rsid w:val="001921B3"/>
    <w:rsid w:val="00193694"/>
    <w:rsid w:val="001961F2"/>
    <w:rsid w:val="00197352"/>
    <w:rsid w:val="001A0238"/>
    <w:rsid w:val="001A0F18"/>
    <w:rsid w:val="001A12F9"/>
    <w:rsid w:val="001A2021"/>
    <w:rsid w:val="001A255D"/>
    <w:rsid w:val="001A25BF"/>
    <w:rsid w:val="001A2FC9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5EC"/>
    <w:rsid w:val="001B2DA7"/>
    <w:rsid w:val="001B34FC"/>
    <w:rsid w:val="001B3D08"/>
    <w:rsid w:val="001B3E5D"/>
    <w:rsid w:val="001B4140"/>
    <w:rsid w:val="001B69D6"/>
    <w:rsid w:val="001B7108"/>
    <w:rsid w:val="001B7368"/>
    <w:rsid w:val="001B76CE"/>
    <w:rsid w:val="001B7B8C"/>
    <w:rsid w:val="001C02BE"/>
    <w:rsid w:val="001C0E45"/>
    <w:rsid w:val="001C1451"/>
    <w:rsid w:val="001C15AC"/>
    <w:rsid w:val="001C24F4"/>
    <w:rsid w:val="001C2529"/>
    <w:rsid w:val="001C26AC"/>
    <w:rsid w:val="001C4B7F"/>
    <w:rsid w:val="001C62BB"/>
    <w:rsid w:val="001C67E0"/>
    <w:rsid w:val="001D0BBC"/>
    <w:rsid w:val="001D1EF6"/>
    <w:rsid w:val="001D1F0E"/>
    <w:rsid w:val="001D201C"/>
    <w:rsid w:val="001D2447"/>
    <w:rsid w:val="001D3333"/>
    <w:rsid w:val="001D58E8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5F5E"/>
    <w:rsid w:val="001E6FE1"/>
    <w:rsid w:val="001E7540"/>
    <w:rsid w:val="001E75A9"/>
    <w:rsid w:val="001E7689"/>
    <w:rsid w:val="001F0CA2"/>
    <w:rsid w:val="001F1483"/>
    <w:rsid w:val="001F1EA7"/>
    <w:rsid w:val="001F23B0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08AC"/>
    <w:rsid w:val="00211DD2"/>
    <w:rsid w:val="00216322"/>
    <w:rsid w:val="0021678D"/>
    <w:rsid w:val="00216C9E"/>
    <w:rsid w:val="00217698"/>
    <w:rsid w:val="00217CBA"/>
    <w:rsid w:val="002203AD"/>
    <w:rsid w:val="00220E07"/>
    <w:rsid w:val="002210A3"/>
    <w:rsid w:val="00222007"/>
    <w:rsid w:val="0022219A"/>
    <w:rsid w:val="002226AE"/>
    <w:rsid w:val="002237B1"/>
    <w:rsid w:val="00223A8F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567"/>
    <w:rsid w:val="00241F02"/>
    <w:rsid w:val="00241F74"/>
    <w:rsid w:val="00243919"/>
    <w:rsid w:val="00245C5A"/>
    <w:rsid w:val="002464FE"/>
    <w:rsid w:val="002467AD"/>
    <w:rsid w:val="00246C88"/>
    <w:rsid w:val="002473C4"/>
    <w:rsid w:val="0024766F"/>
    <w:rsid w:val="00247DF4"/>
    <w:rsid w:val="002512CA"/>
    <w:rsid w:val="002516B9"/>
    <w:rsid w:val="002517F2"/>
    <w:rsid w:val="00253A3F"/>
    <w:rsid w:val="002547CA"/>
    <w:rsid w:val="0025520B"/>
    <w:rsid w:val="00257F84"/>
    <w:rsid w:val="00260937"/>
    <w:rsid w:val="00260EDE"/>
    <w:rsid w:val="0026214E"/>
    <w:rsid w:val="002623C8"/>
    <w:rsid w:val="00263532"/>
    <w:rsid w:val="00263B6A"/>
    <w:rsid w:val="00264C2C"/>
    <w:rsid w:val="00265C22"/>
    <w:rsid w:val="00265F8D"/>
    <w:rsid w:val="00266512"/>
    <w:rsid w:val="00266D05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5D9B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87732"/>
    <w:rsid w:val="0029000C"/>
    <w:rsid w:val="00290409"/>
    <w:rsid w:val="002905D1"/>
    <w:rsid w:val="0029322D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36B8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4F6E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4ED2"/>
    <w:rsid w:val="002C5BF6"/>
    <w:rsid w:val="002C6094"/>
    <w:rsid w:val="002C6BA8"/>
    <w:rsid w:val="002C6FD8"/>
    <w:rsid w:val="002C7005"/>
    <w:rsid w:val="002C7031"/>
    <w:rsid w:val="002C7D7A"/>
    <w:rsid w:val="002D1319"/>
    <w:rsid w:val="002D260F"/>
    <w:rsid w:val="002D282D"/>
    <w:rsid w:val="002D348E"/>
    <w:rsid w:val="002D44CB"/>
    <w:rsid w:val="002D48D9"/>
    <w:rsid w:val="002D5D70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609B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8EF"/>
    <w:rsid w:val="002F6D37"/>
    <w:rsid w:val="002F6EDD"/>
    <w:rsid w:val="002F755D"/>
    <w:rsid w:val="002F762C"/>
    <w:rsid w:val="002F7C11"/>
    <w:rsid w:val="002F7FEC"/>
    <w:rsid w:val="00300A84"/>
    <w:rsid w:val="0030227C"/>
    <w:rsid w:val="00302525"/>
    <w:rsid w:val="00303E8B"/>
    <w:rsid w:val="00304DE2"/>
    <w:rsid w:val="00305105"/>
    <w:rsid w:val="00305EF9"/>
    <w:rsid w:val="003068AD"/>
    <w:rsid w:val="00306DE9"/>
    <w:rsid w:val="00307B19"/>
    <w:rsid w:val="0031038C"/>
    <w:rsid w:val="00310B01"/>
    <w:rsid w:val="00310C84"/>
    <w:rsid w:val="00310FA1"/>
    <w:rsid w:val="0031205A"/>
    <w:rsid w:val="00312AA2"/>
    <w:rsid w:val="00312C35"/>
    <w:rsid w:val="00312DEB"/>
    <w:rsid w:val="0031322D"/>
    <w:rsid w:val="00313A7E"/>
    <w:rsid w:val="00314375"/>
    <w:rsid w:val="00314563"/>
    <w:rsid w:val="00314702"/>
    <w:rsid w:val="00314936"/>
    <w:rsid w:val="00314D61"/>
    <w:rsid w:val="003153CD"/>
    <w:rsid w:val="00316E0E"/>
    <w:rsid w:val="003206EF"/>
    <w:rsid w:val="00320C25"/>
    <w:rsid w:val="0032109A"/>
    <w:rsid w:val="00322523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2C75"/>
    <w:rsid w:val="00334118"/>
    <w:rsid w:val="003358F0"/>
    <w:rsid w:val="0033597C"/>
    <w:rsid w:val="00336DDC"/>
    <w:rsid w:val="00340520"/>
    <w:rsid w:val="00340915"/>
    <w:rsid w:val="00341618"/>
    <w:rsid w:val="003422C2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559B8"/>
    <w:rsid w:val="00355F83"/>
    <w:rsid w:val="00360587"/>
    <w:rsid w:val="00360A1C"/>
    <w:rsid w:val="00360B67"/>
    <w:rsid w:val="00361B8D"/>
    <w:rsid w:val="003627C6"/>
    <w:rsid w:val="0036429E"/>
    <w:rsid w:val="0036481C"/>
    <w:rsid w:val="00364A1F"/>
    <w:rsid w:val="00365508"/>
    <w:rsid w:val="00367534"/>
    <w:rsid w:val="0037191B"/>
    <w:rsid w:val="00371C37"/>
    <w:rsid w:val="00371E25"/>
    <w:rsid w:val="00371FCC"/>
    <w:rsid w:val="0037219F"/>
    <w:rsid w:val="00372A6A"/>
    <w:rsid w:val="00373893"/>
    <w:rsid w:val="00374F81"/>
    <w:rsid w:val="0037683F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762"/>
    <w:rsid w:val="00384DF7"/>
    <w:rsid w:val="00385B4A"/>
    <w:rsid w:val="00385C3D"/>
    <w:rsid w:val="00386A1C"/>
    <w:rsid w:val="003870F3"/>
    <w:rsid w:val="0038761B"/>
    <w:rsid w:val="0038762C"/>
    <w:rsid w:val="00390112"/>
    <w:rsid w:val="003905FF"/>
    <w:rsid w:val="00390BB7"/>
    <w:rsid w:val="00391F34"/>
    <w:rsid w:val="00392510"/>
    <w:rsid w:val="003931E2"/>
    <w:rsid w:val="00393C39"/>
    <w:rsid w:val="00394503"/>
    <w:rsid w:val="00394711"/>
    <w:rsid w:val="0039509D"/>
    <w:rsid w:val="00395221"/>
    <w:rsid w:val="0039557E"/>
    <w:rsid w:val="00395ED4"/>
    <w:rsid w:val="00396FB9"/>
    <w:rsid w:val="00397646"/>
    <w:rsid w:val="00397D11"/>
    <w:rsid w:val="00397D7B"/>
    <w:rsid w:val="003A0D8B"/>
    <w:rsid w:val="003A1440"/>
    <w:rsid w:val="003A17EE"/>
    <w:rsid w:val="003A1915"/>
    <w:rsid w:val="003A197B"/>
    <w:rsid w:val="003A1E46"/>
    <w:rsid w:val="003A1F4E"/>
    <w:rsid w:val="003A2F38"/>
    <w:rsid w:val="003A3195"/>
    <w:rsid w:val="003A3EE9"/>
    <w:rsid w:val="003A4980"/>
    <w:rsid w:val="003A5A35"/>
    <w:rsid w:val="003A5B65"/>
    <w:rsid w:val="003A5F6A"/>
    <w:rsid w:val="003A6D71"/>
    <w:rsid w:val="003B049A"/>
    <w:rsid w:val="003B0709"/>
    <w:rsid w:val="003B160F"/>
    <w:rsid w:val="003B24B8"/>
    <w:rsid w:val="003B290E"/>
    <w:rsid w:val="003B39FA"/>
    <w:rsid w:val="003B5256"/>
    <w:rsid w:val="003B66E0"/>
    <w:rsid w:val="003B6DAC"/>
    <w:rsid w:val="003C129E"/>
    <w:rsid w:val="003C14BA"/>
    <w:rsid w:val="003C2948"/>
    <w:rsid w:val="003C2A84"/>
    <w:rsid w:val="003C3979"/>
    <w:rsid w:val="003C3A66"/>
    <w:rsid w:val="003C40C1"/>
    <w:rsid w:val="003C4C68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BAB"/>
    <w:rsid w:val="003E2D78"/>
    <w:rsid w:val="003E4AFD"/>
    <w:rsid w:val="003E4C62"/>
    <w:rsid w:val="003E5843"/>
    <w:rsid w:val="003E6039"/>
    <w:rsid w:val="003E6167"/>
    <w:rsid w:val="003E66BD"/>
    <w:rsid w:val="003E6A92"/>
    <w:rsid w:val="003E74D5"/>
    <w:rsid w:val="003E784F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1E5C"/>
    <w:rsid w:val="0041452A"/>
    <w:rsid w:val="00414766"/>
    <w:rsid w:val="00414B09"/>
    <w:rsid w:val="00415A35"/>
    <w:rsid w:val="0041727D"/>
    <w:rsid w:val="00417F0C"/>
    <w:rsid w:val="00420F28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2DB6"/>
    <w:rsid w:val="004340FF"/>
    <w:rsid w:val="00434779"/>
    <w:rsid w:val="00435060"/>
    <w:rsid w:val="004367B3"/>
    <w:rsid w:val="004372BF"/>
    <w:rsid w:val="004414CA"/>
    <w:rsid w:val="00441F54"/>
    <w:rsid w:val="00441FE0"/>
    <w:rsid w:val="00442E0B"/>
    <w:rsid w:val="00443490"/>
    <w:rsid w:val="00444632"/>
    <w:rsid w:val="00447311"/>
    <w:rsid w:val="0044737D"/>
    <w:rsid w:val="00447871"/>
    <w:rsid w:val="00450797"/>
    <w:rsid w:val="00453DE1"/>
    <w:rsid w:val="00453E3F"/>
    <w:rsid w:val="004544F9"/>
    <w:rsid w:val="00454D1C"/>
    <w:rsid w:val="00455117"/>
    <w:rsid w:val="004562AF"/>
    <w:rsid w:val="00456C03"/>
    <w:rsid w:val="00456E6A"/>
    <w:rsid w:val="004602BF"/>
    <w:rsid w:val="00461D4F"/>
    <w:rsid w:val="004624E9"/>
    <w:rsid w:val="00462834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26DD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7EB"/>
    <w:rsid w:val="004929AF"/>
    <w:rsid w:val="00492AD9"/>
    <w:rsid w:val="0049324C"/>
    <w:rsid w:val="00493591"/>
    <w:rsid w:val="00493BE6"/>
    <w:rsid w:val="00493FB5"/>
    <w:rsid w:val="004946C2"/>
    <w:rsid w:val="0049703D"/>
    <w:rsid w:val="004973EC"/>
    <w:rsid w:val="00497F4F"/>
    <w:rsid w:val="004A09E9"/>
    <w:rsid w:val="004A229B"/>
    <w:rsid w:val="004A2A68"/>
    <w:rsid w:val="004A2F12"/>
    <w:rsid w:val="004A312D"/>
    <w:rsid w:val="004A32CB"/>
    <w:rsid w:val="004A3381"/>
    <w:rsid w:val="004A33D6"/>
    <w:rsid w:val="004A3556"/>
    <w:rsid w:val="004A42BC"/>
    <w:rsid w:val="004A4826"/>
    <w:rsid w:val="004A4A3A"/>
    <w:rsid w:val="004A5D94"/>
    <w:rsid w:val="004A6262"/>
    <w:rsid w:val="004A6506"/>
    <w:rsid w:val="004A7084"/>
    <w:rsid w:val="004B079D"/>
    <w:rsid w:val="004B0F55"/>
    <w:rsid w:val="004B1F50"/>
    <w:rsid w:val="004B3191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4B5"/>
    <w:rsid w:val="004C4C66"/>
    <w:rsid w:val="004C6B19"/>
    <w:rsid w:val="004C794D"/>
    <w:rsid w:val="004C7C16"/>
    <w:rsid w:val="004D1140"/>
    <w:rsid w:val="004D3AD5"/>
    <w:rsid w:val="004D487D"/>
    <w:rsid w:val="004D4D0D"/>
    <w:rsid w:val="004D4D0F"/>
    <w:rsid w:val="004D54C9"/>
    <w:rsid w:val="004D5683"/>
    <w:rsid w:val="004E02C2"/>
    <w:rsid w:val="004E1BBC"/>
    <w:rsid w:val="004E2B19"/>
    <w:rsid w:val="004E2F7E"/>
    <w:rsid w:val="004E4D46"/>
    <w:rsid w:val="004E5486"/>
    <w:rsid w:val="004E5699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8AE"/>
    <w:rsid w:val="004F7A05"/>
    <w:rsid w:val="005006C6"/>
    <w:rsid w:val="00500833"/>
    <w:rsid w:val="0050195E"/>
    <w:rsid w:val="00504681"/>
    <w:rsid w:val="00507E56"/>
    <w:rsid w:val="0051085D"/>
    <w:rsid w:val="00510AA1"/>
    <w:rsid w:val="00512299"/>
    <w:rsid w:val="00512E16"/>
    <w:rsid w:val="00512E29"/>
    <w:rsid w:val="0051330E"/>
    <w:rsid w:val="00513DAA"/>
    <w:rsid w:val="00514C42"/>
    <w:rsid w:val="00514CB6"/>
    <w:rsid w:val="0051558A"/>
    <w:rsid w:val="005159BA"/>
    <w:rsid w:val="00516714"/>
    <w:rsid w:val="005174F7"/>
    <w:rsid w:val="00520685"/>
    <w:rsid w:val="00520E33"/>
    <w:rsid w:val="00520EF0"/>
    <w:rsid w:val="00521634"/>
    <w:rsid w:val="00521A9F"/>
    <w:rsid w:val="005224BE"/>
    <w:rsid w:val="00523193"/>
    <w:rsid w:val="00523E72"/>
    <w:rsid w:val="00525237"/>
    <w:rsid w:val="00527644"/>
    <w:rsid w:val="00527874"/>
    <w:rsid w:val="005308B9"/>
    <w:rsid w:val="00530EF1"/>
    <w:rsid w:val="005319C4"/>
    <w:rsid w:val="005329C6"/>
    <w:rsid w:val="00532F40"/>
    <w:rsid w:val="00534B4B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48B"/>
    <w:rsid w:val="00545792"/>
    <w:rsid w:val="00545A32"/>
    <w:rsid w:val="00546EC8"/>
    <w:rsid w:val="00547F66"/>
    <w:rsid w:val="00550F28"/>
    <w:rsid w:val="00552D48"/>
    <w:rsid w:val="00552E25"/>
    <w:rsid w:val="00553242"/>
    <w:rsid w:val="005539B7"/>
    <w:rsid w:val="005539F7"/>
    <w:rsid w:val="0055450F"/>
    <w:rsid w:val="00554C06"/>
    <w:rsid w:val="0055690E"/>
    <w:rsid w:val="005571C6"/>
    <w:rsid w:val="00557DC2"/>
    <w:rsid w:val="00557E22"/>
    <w:rsid w:val="005608C5"/>
    <w:rsid w:val="00561888"/>
    <w:rsid w:val="00561E8B"/>
    <w:rsid w:val="005623F2"/>
    <w:rsid w:val="00562712"/>
    <w:rsid w:val="00562793"/>
    <w:rsid w:val="00562F70"/>
    <w:rsid w:val="005633BE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2C83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0CE"/>
    <w:rsid w:val="00581343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417"/>
    <w:rsid w:val="00591759"/>
    <w:rsid w:val="0059276E"/>
    <w:rsid w:val="00593556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B7860"/>
    <w:rsid w:val="005C2123"/>
    <w:rsid w:val="005C2C24"/>
    <w:rsid w:val="005C4BE8"/>
    <w:rsid w:val="005C5191"/>
    <w:rsid w:val="005C6CEA"/>
    <w:rsid w:val="005C773E"/>
    <w:rsid w:val="005C78B1"/>
    <w:rsid w:val="005C7B99"/>
    <w:rsid w:val="005C7CA2"/>
    <w:rsid w:val="005D0004"/>
    <w:rsid w:val="005D0560"/>
    <w:rsid w:val="005D0737"/>
    <w:rsid w:val="005D0AAA"/>
    <w:rsid w:val="005D0B19"/>
    <w:rsid w:val="005D0BB9"/>
    <w:rsid w:val="005D17AD"/>
    <w:rsid w:val="005D27C5"/>
    <w:rsid w:val="005D3059"/>
    <w:rsid w:val="005D7475"/>
    <w:rsid w:val="005D77DD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2DDB"/>
    <w:rsid w:val="005F3207"/>
    <w:rsid w:val="005F363B"/>
    <w:rsid w:val="005F3AE6"/>
    <w:rsid w:val="005F3BC5"/>
    <w:rsid w:val="005F3DA0"/>
    <w:rsid w:val="005F4E33"/>
    <w:rsid w:val="005F56A3"/>
    <w:rsid w:val="005F58C4"/>
    <w:rsid w:val="005F5FB2"/>
    <w:rsid w:val="005F63F3"/>
    <w:rsid w:val="005F6AC1"/>
    <w:rsid w:val="006011D9"/>
    <w:rsid w:val="0060169E"/>
    <w:rsid w:val="006021B7"/>
    <w:rsid w:val="00602620"/>
    <w:rsid w:val="006034B0"/>
    <w:rsid w:val="00607471"/>
    <w:rsid w:val="00611F13"/>
    <w:rsid w:val="00611F63"/>
    <w:rsid w:val="00612170"/>
    <w:rsid w:val="006128A4"/>
    <w:rsid w:val="00614BBE"/>
    <w:rsid w:val="00614D1A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3DF4"/>
    <w:rsid w:val="00634A8C"/>
    <w:rsid w:val="00635EBC"/>
    <w:rsid w:val="00636A99"/>
    <w:rsid w:val="00636CC3"/>
    <w:rsid w:val="00636D5F"/>
    <w:rsid w:val="006403A9"/>
    <w:rsid w:val="00640685"/>
    <w:rsid w:val="0064189C"/>
    <w:rsid w:val="006421CE"/>
    <w:rsid w:val="0064292A"/>
    <w:rsid w:val="00642D55"/>
    <w:rsid w:val="00645185"/>
    <w:rsid w:val="00646086"/>
    <w:rsid w:val="006466F7"/>
    <w:rsid w:val="00646CD6"/>
    <w:rsid w:val="00646D9D"/>
    <w:rsid w:val="006500A7"/>
    <w:rsid w:val="00650AEF"/>
    <w:rsid w:val="006510A5"/>
    <w:rsid w:val="00652AD5"/>
    <w:rsid w:val="006536D6"/>
    <w:rsid w:val="00653FA2"/>
    <w:rsid w:val="0065463E"/>
    <w:rsid w:val="006552EC"/>
    <w:rsid w:val="00657F9E"/>
    <w:rsid w:val="00661683"/>
    <w:rsid w:val="0066355E"/>
    <w:rsid w:val="0066468C"/>
    <w:rsid w:val="006646BC"/>
    <w:rsid w:val="006654F7"/>
    <w:rsid w:val="006666FA"/>
    <w:rsid w:val="006667ED"/>
    <w:rsid w:val="00666C4E"/>
    <w:rsid w:val="006673D1"/>
    <w:rsid w:val="00670588"/>
    <w:rsid w:val="00670A10"/>
    <w:rsid w:val="00672043"/>
    <w:rsid w:val="0067268A"/>
    <w:rsid w:val="00674CB1"/>
    <w:rsid w:val="006754CE"/>
    <w:rsid w:val="00677B9A"/>
    <w:rsid w:val="00681A1E"/>
    <w:rsid w:val="00681BC6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1193"/>
    <w:rsid w:val="00691432"/>
    <w:rsid w:val="00692966"/>
    <w:rsid w:val="00692996"/>
    <w:rsid w:val="00693943"/>
    <w:rsid w:val="00693C2F"/>
    <w:rsid w:val="00694D85"/>
    <w:rsid w:val="00695C94"/>
    <w:rsid w:val="00695DA4"/>
    <w:rsid w:val="00695F20"/>
    <w:rsid w:val="00695F2A"/>
    <w:rsid w:val="0069662D"/>
    <w:rsid w:val="006A073D"/>
    <w:rsid w:val="006A09B5"/>
    <w:rsid w:val="006A24C1"/>
    <w:rsid w:val="006A2C88"/>
    <w:rsid w:val="006A2E70"/>
    <w:rsid w:val="006A3796"/>
    <w:rsid w:val="006A4EA4"/>
    <w:rsid w:val="006A5459"/>
    <w:rsid w:val="006A5AB6"/>
    <w:rsid w:val="006A5B6F"/>
    <w:rsid w:val="006A7977"/>
    <w:rsid w:val="006B01FE"/>
    <w:rsid w:val="006B18B5"/>
    <w:rsid w:val="006B20A1"/>
    <w:rsid w:val="006B2E91"/>
    <w:rsid w:val="006B4B2B"/>
    <w:rsid w:val="006B4BA9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100"/>
    <w:rsid w:val="006D7C59"/>
    <w:rsid w:val="006E0BCB"/>
    <w:rsid w:val="006E2468"/>
    <w:rsid w:val="006E2650"/>
    <w:rsid w:val="006E4865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9F1"/>
    <w:rsid w:val="006F5A8D"/>
    <w:rsid w:val="006F7497"/>
    <w:rsid w:val="007003C0"/>
    <w:rsid w:val="0070055B"/>
    <w:rsid w:val="00700576"/>
    <w:rsid w:val="00701656"/>
    <w:rsid w:val="007024FE"/>
    <w:rsid w:val="007027E6"/>
    <w:rsid w:val="00703A82"/>
    <w:rsid w:val="0070405C"/>
    <w:rsid w:val="00704B61"/>
    <w:rsid w:val="0070642B"/>
    <w:rsid w:val="00710096"/>
    <w:rsid w:val="00710F91"/>
    <w:rsid w:val="00711A98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09C8"/>
    <w:rsid w:val="007217B3"/>
    <w:rsid w:val="0072269C"/>
    <w:rsid w:val="007236DE"/>
    <w:rsid w:val="00724B72"/>
    <w:rsid w:val="007255AB"/>
    <w:rsid w:val="00725724"/>
    <w:rsid w:val="007264C3"/>
    <w:rsid w:val="00726B79"/>
    <w:rsid w:val="007273E3"/>
    <w:rsid w:val="007273E6"/>
    <w:rsid w:val="00727BD0"/>
    <w:rsid w:val="00730542"/>
    <w:rsid w:val="007323FC"/>
    <w:rsid w:val="00733384"/>
    <w:rsid w:val="00733501"/>
    <w:rsid w:val="00733E3E"/>
    <w:rsid w:val="00733E60"/>
    <w:rsid w:val="00735EB3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2AB9"/>
    <w:rsid w:val="0074358D"/>
    <w:rsid w:val="00743BAC"/>
    <w:rsid w:val="0074584D"/>
    <w:rsid w:val="00745CCA"/>
    <w:rsid w:val="007468FD"/>
    <w:rsid w:val="00746A37"/>
    <w:rsid w:val="00747228"/>
    <w:rsid w:val="00750AA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2391"/>
    <w:rsid w:val="00763B02"/>
    <w:rsid w:val="0076525D"/>
    <w:rsid w:val="007660A8"/>
    <w:rsid w:val="00766931"/>
    <w:rsid w:val="00767071"/>
    <w:rsid w:val="007672AB"/>
    <w:rsid w:val="0076794C"/>
    <w:rsid w:val="00767C3A"/>
    <w:rsid w:val="007706FC"/>
    <w:rsid w:val="00770E72"/>
    <w:rsid w:val="00770E92"/>
    <w:rsid w:val="00770FE5"/>
    <w:rsid w:val="0077171F"/>
    <w:rsid w:val="007724F3"/>
    <w:rsid w:val="007744AD"/>
    <w:rsid w:val="00775785"/>
    <w:rsid w:val="00776894"/>
    <w:rsid w:val="00776DBF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5B4D"/>
    <w:rsid w:val="00786167"/>
    <w:rsid w:val="0078628B"/>
    <w:rsid w:val="007865A9"/>
    <w:rsid w:val="00787555"/>
    <w:rsid w:val="0079067F"/>
    <w:rsid w:val="0079162B"/>
    <w:rsid w:val="0079165C"/>
    <w:rsid w:val="007919FC"/>
    <w:rsid w:val="00792973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B47"/>
    <w:rsid w:val="007B523B"/>
    <w:rsid w:val="007B56B8"/>
    <w:rsid w:val="007B5D07"/>
    <w:rsid w:val="007B7212"/>
    <w:rsid w:val="007B72B5"/>
    <w:rsid w:val="007C0072"/>
    <w:rsid w:val="007C1E74"/>
    <w:rsid w:val="007C2043"/>
    <w:rsid w:val="007C227F"/>
    <w:rsid w:val="007C290E"/>
    <w:rsid w:val="007C3887"/>
    <w:rsid w:val="007C4CFB"/>
    <w:rsid w:val="007C536C"/>
    <w:rsid w:val="007C7AE6"/>
    <w:rsid w:val="007C7D45"/>
    <w:rsid w:val="007D15A3"/>
    <w:rsid w:val="007D1EB6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065"/>
    <w:rsid w:val="007E2EE7"/>
    <w:rsid w:val="007E39DB"/>
    <w:rsid w:val="007E39EF"/>
    <w:rsid w:val="007E44A4"/>
    <w:rsid w:val="007E46B4"/>
    <w:rsid w:val="007E55C1"/>
    <w:rsid w:val="007E6DF3"/>
    <w:rsid w:val="007F0FBF"/>
    <w:rsid w:val="007F102D"/>
    <w:rsid w:val="007F17AA"/>
    <w:rsid w:val="007F1C1C"/>
    <w:rsid w:val="007F2E0C"/>
    <w:rsid w:val="007F3255"/>
    <w:rsid w:val="007F4027"/>
    <w:rsid w:val="007F5EB2"/>
    <w:rsid w:val="007F64A4"/>
    <w:rsid w:val="007F76D8"/>
    <w:rsid w:val="008011F1"/>
    <w:rsid w:val="00802052"/>
    <w:rsid w:val="00802D85"/>
    <w:rsid w:val="00803368"/>
    <w:rsid w:val="00804E7D"/>
    <w:rsid w:val="00805055"/>
    <w:rsid w:val="0080621F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6DA4"/>
    <w:rsid w:val="00817FB4"/>
    <w:rsid w:val="008201E3"/>
    <w:rsid w:val="008202FF"/>
    <w:rsid w:val="00820E07"/>
    <w:rsid w:val="00820F06"/>
    <w:rsid w:val="008213AF"/>
    <w:rsid w:val="00822B6C"/>
    <w:rsid w:val="008232CB"/>
    <w:rsid w:val="00823444"/>
    <w:rsid w:val="00823974"/>
    <w:rsid w:val="008259CB"/>
    <w:rsid w:val="00826CAF"/>
    <w:rsid w:val="008273B2"/>
    <w:rsid w:val="00827F6D"/>
    <w:rsid w:val="00830733"/>
    <w:rsid w:val="00830F07"/>
    <w:rsid w:val="008316FE"/>
    <w:rsid w:val="008324DC"/>
    <w:rsid w:val="00835A11"/>
    <w:rsid w:val="00835DA0"/>
    <w:rsid w:val="008362E4"/>
    <w:rsid w:val="008367E6"/>
    <w:rsid w:val="008369FF"/>
    <w:rsid w:val="00837374"/>
    <w:rsid w:val="0083781E"/>
    <w:rsid w:val="00837D56"/>
    <w:rsid w:val="00840027"/>
    <w:rsid w:val="00840785"/>
    <w:rsid w:val="00841B8E"/>
    <w:rsid w:val="00843976"/>
    <w:rsid w:val="00843BA6"/>
    <w:rsid w:val="00845568"/>
    <w:rsid w:val="00845BDF"/>
    <w:rsid w:val="00846E2F"/>
    <w:rsid w:val="008475A4"/>
    <w:rsid w:val="00847B0E"/>
    <w:rsid w:val="008500DE"/>
    <w:rsid w:val="0085058A"/>
    <w:rsid w:val="00850669"/>
    <w:rsid w:val="00850734"/>
    <w:rsid w:val="00850B9C"/>
    <w:rsid w:val="008527B1"/>
    <w:rsid w:val="0085407A"/>
    <w:rsid w:val="008579A7"/>
    <w:rsid w:val="00864279"/>
    <w:rsid w:val="008645D8"/>
    <w:rsid w:val="00864653"/>
    <w:rsid w:val="00865520"/>
    <w:rsid w:val="00865D30"/>
    <w:rsid w:val="008662AD"/>
    <w:rsid w:val="008675D3"/>
    <w:rsid w:val="0086799F"/>
    <w:rsid w:val="0087041B"/>
    <w:rsid w:val="00870E61"/>
    <w:rsid w:val="008710BF"/>
    <w:rsid w:val="0087163F"/>
    <w:rsid w:val="00872984"/>
    <w:rsid w:val="00872AE4"/>
    <w:rsid w:val="008730F1"/>
    <w:rsid w:val="00873109"/>
    <w:rsid w:val="00873205"/>
    <w:rsid w:val="00873332"/>
    <w:rsid w:val="008743FC"/>
    <w:rsid w:val="00877E24"/>
    <w:rsid w:val="00877EE2"/>
    <w:rsid w:val="00880043"/>
    <w:rsid w:val="008810E1"/>
    <w:rsid w:val="00881BB8"/>
    <w:rsid w:val="00882F97"/>
    <w:rsid w:val="008842BD"/>
    <w:rsid w:val="00884336"/>
    <w:rsid w:val="0088532A"/>
    <w:rsid w:val="0088541A"/>
    <w:rsid w:val="00886015"/>
    <w:rsid w:val="008867DA"/>
    <w:rsid w:val="00886B54"/>
    <w:rsid w:val="00887459"/>
    <w:rsid w:val="00887AEF"/>
    <w:rsid w:val="008909F8"/>
    <w:rsid w:val="008917DF"/>
    <w:rsid w:val="00891ABB"/>
    <w:rsid w:val="0089312B"/>
    <w:rsid w:val="00893A20"/>
    <w:rsid w:val="00894361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6E10"/>
    <w:rsid w:val="008A7D79"/>
    <w:rsid w:val="008B002D"/>
    <w:rsid w:val="008B01CB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B75"/>
    <w:rsid w:val="008C1C8F"/>
    <w:rsid w:val="008C23E6"/>
    <w:rsid w:val="008C2671"/>
    <w:rsid w:val="008C2778"/>
    <w:rsid w:val="008C293F"/>
    <w:rsid w:val="008C5E50"/>
    <w:rsid w:val="008C67FA"/>
    <w:rsid w:val="008C6862"/>
    <w:rsid w:val="008C6C8B"/>
    <w:rsid w:val="008C74C9"/>
    <w:rsid w:val="008C79EF"/>
    <w:rsid w:val="008C7C47"/>
    <w:rsid w:val="008D0410"/>
    <w:rsid w:val="008D2B35"/>
    <w:rsid w:val="008D30B0"/>
    <w:rsid w:val="008D3E3F"/>
    <w:rsid w:val="008D4074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173"/>
    <w:rsid w:val="008E474D"/>
    <w:rsid w:val="008E4BBD"/>
    <w:rsid w:val="008E710C"/>
    <w:rsid w:val="008E72E8"/>
    <w:rsid w:val="008E7F99"/>
    <w:rsid w:val="008F26FE"/>
    <w:rsid w:val="008F2FC2"/>
    <w:rsid w:val="008F33A2"/>
    <w:rsid w:val="008F3D69"/>
    <w:rsid w:val="008F4427"/>
    <w:rsid w:val="008F49DC"/>
    <w:rsid w:val="008F5034"/>
    <w:rsid w:val="008F5383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07C7C"/>
    <w:rsid w:val="0091082C"/>
    <w:rsid w:val="00910C78"/>
    <w:rsid w:val="00911070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B7D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4CAE"/>
    <w:rsid w:val="00925DB7"/>
    <w:rsid w:val="00926419"/>
    <w:rsid w:val="0092653D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47E7"/>
    <w:rsid w:val="00936DC2"/>
    <w:rsid w:val="00940929"/>
    <w:rsid w:val="009409A0"/>
    <w:rsid w:val="00942257"/>
    <w:rsid w:val="0094275A"/>
    <w:rsid w:val="00944097"/>
    <w:rsid w:val="009441A0"/>
    <w:rsid w:val="0094487D"/>
    <w:rsid w:val="00944A20"/>
    <w:rsid w:val="00944A5B"/>
    <w:rsid w:val="0094581D"/>
    <w:rsid w:val="0094594C"/>
    <w:rsid w:val="00947976"/>
    <w:rsid w:val="00947C5E"/>
    <w:rsid w:val="00950159"/>
    <w:rsid w:val="00950A25"/>
    <w:rsid w:val="00950BF7"/>
    <w:rsid w:val="00952EC8"/>
    <w:rsid w:val="00953BE9"/>
    <w:rsid w:val="00955567"/>
    <w:rsid w:val="00956738"/>
    <w:rsid w:val="0095696C"/>
    <w:rsid w:val="00956F26"/>
    <w:rsid w:val="009606DE"/>
    <w:rsid w:val="00960EC0"/>
    <w:rsid w:val="009610C3"/>
    <w:rsid w:val="00961180"/>
    <w:rsid w:val="009617D5"/>
    <w:rsid w:val="00961AE0"/>
    <w:rsid w:val="00961BF3"/>
    <w:rsid w:val="009621E8"/>
    <w:rsid w:val="009624A0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65B2"/>
    <w:rsid w:val="009771BF"/>
    <w:rsid w:val="0097730B"/>
    <w:rsid w:val="009804F7"/>
    <w:rsid w:val="00980DC4"/>
    <w:rsid w:val="0098114F"/>
    <w:rsid w:val="00982189"/>
    <w:rsid w:val="00982D7D"/>
    <w:rsid w:val="00983384"/>
    <w:rsid w:val="00983AE4"/>
    <w:rsid w:val="00983F4D"/>
    <w:rsid w:val="00984212"/>
    <w:rsid w:val="009848EC"/>
    <w:rsid w:val="0098581E"/>
    <w:rsid w:val="0098627A"/>
    <w:rsid w:val="009872A4"/>
    <w:rsid w:val="009874DE"/>
    <w:rsid w:val="0099086A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4006"/>
    <w:rsid w:val="009947EB"/>
    <w:rsid w:val="00995511"/>
    <w:rsid w:val="00997072"/>
    <w:rsid w:val="0099797B"/>
    <w:rsid w:val="009A03F6"/>
    <w:rsid w:val="009A086E"/>
    <w:rsid w:val="009A0A60"/>
    <w:rsid w:val="009A0C52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C7D15"/>
    <w:rsid w:val="009C7DCC"/>
    <w:rsid w:val="009D0166"/>
    <w:rsid w:val="009D04D7"/>
    <w:rsid w:val="009D1C04"/>
    <w:rsid w:val="009D290F"/>
    <w:rsid w:val="009D3301"/>
    <w:rsid w:val="009D38D4"/>
    <w:rsid w:val="009D3B7E"/>
    <w:rsid w:val="009D3C3B"/>
    <w:rsid w:val="009D4811"/>
    <w:rsid w:val="009D4C86"/>
    <w:rsid w:val="009D516F"/>
    <w:rsid w:val="009D6DB9"/>
    <w:rsid w:val="009E04BD"/>
    <w:rsid w:val="009E1B81"/>
    <w:rsid w:val="009E1BF3"/>
    <w:rsid w:val="009E24F5"/>
    <w:rsid w:val="009E3724"/>
    <w:rsid w:val="009E39DC"/>
    <w:rsid w:val="009E5281"/>
    <w:rsid w:val="009E52EF"/>
    <w:rsid w:val="009E53FE"/>
    <w:rsid w:val="009E610C"/>
    <w:rsid w:val="009F0612"/>
    <w:rsid w:val="009F0ABD"/>
    <w:rsid w:val="009F0EFC"/>
    <w:rsid w:val="009F1134"/>
    <w:rsid w:val="009F1320"/>
    <w:rsid w:val="009F3AAE"/>
    <w:rsid w:val="009F3B51"/>
    <w:rsid w:val="009F41E7"/>
    <w:rsid w:val="009F4D8E"/>
    <w:rsid w:val="009F5B43"/>
    <w:rsid w:val="009F5F2E"/>
    <w:rsid w:val="009F695B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58F"/>
    <w:rsid w:val="00A20D08"/>
    <w:rsid w:val="00A21FF8"/>
    <w:rsid w:val="00A23835"/>
    <w:rsid w:val="00A23A68"/>
    <w:rsid w:val="00A23E12"/>
    <w:rsid w:val="00A2444E"/>
    <w:rsid w:val="00A24806"/>
    <w:rsid w:val="00A25033"/>
    <w:rsid w:val="00A25889"/>
    <w:rsid w:val="00A263DD"/>
    <w:rsid w:val="00A264B9"/>
    <w:rsid w:val="00A30B56"/>
    <w:rsid w:val="00A30BD0"/>
    <w:rsid w:val="00A3335F"/>
    <w:rsid w:val="00A34CDC"/>
    <w:rsid w:val="00A354CC"/>
    <w:rsid w:val="00A3551D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2FE3"/>
    <w:rsid w:val="00A441DA"/>
    <w:rsid w:val="00A45AAD"/>
    <w:rsid w:val="00A47977"/>
    <w:rsid w:val="00A47CDB"/>
    <w:rsid w:val="00A50CE6"/>
    <w:rsid w:val="00A50FE9"/>
    <w:rsid w:val="00A517D0"/>
    <w:rsid w:val="00A5182D"/>
    <w:rsid w:val="00A5279B"/>
    <w:rsid w:val="00A52BD9"/>
    <w:rsid w:val="00A52EBF"/>
    <w:rsid w:val="00A532ED"/>
    <w:rsid w:val="00A53CED"/>
    <w:rsid w:val="00A54DA2"/>
    <w:rsid w:val="00A5504C"/>
    <w:rsid w:val="00A55E98"/>
    <w:rsid w:val="00A564F4"/>
    <w:rsid w:val="00A56618"/>
    <w:rsid w:val="00A567BA"/>
    <w:rsid w:val="00A60A10"/>
    <w:rsid w:val="00A60A52"/>
    <w:rsid w:val="00A60FB5"/>
    <w:rsid w:val="00A614B5"/>
    <w:rsid w:val="00A61B4F"/>
    <w:rsid w:val="00A62405"/>
    <w:rsid w:val="00A62B2E"/>
    <w:rsid w:val="00A631E4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96"/>
    <w:rsid w:val="00A71CDB"/>
    <w:rsid w:val="00A729F9"/>
    <w:rsid w:val="00A73E14"/>
    <w:rsid w:val="00A743F6"/>
    <w:rsid w:val="00A74FE0"/>
    <w:rsid w:val="00A76371"/>
    <w:rsid w:val="00A80680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87AAC"/>
    <w:rsid w:val="00A9059E"/>
    <w:rsid w:val="00A9060C"/>
    <w:rsid w:val="00A906CF"/>
    <w:rsid w:val="00A9143F"/>
    <w:rsid w:val="00A91621"/>
    <w:rsid w:val="00A91F4C"/>
    <w:rsid w:val="00A92DFD"/>
    <w:rsid w:val="00A9351C"/>
    <w:rsid w:val="00A9381E"/>
    <w:rsid w:val="00A93827"/>
    <w:rsid w:val="00A93D9E"/>
    <w:rsid w:val="00A95992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90F"/>
    <w:rsid w:val="00AA4A81"/>
    <w:rsid w:val="00AA63CB"/>
    <w:rsid w:val="00AA70D9"/>
    <w:rsid w:val="00AB043C"/>
    <w:rsid w:val="00AB0800"/>
    <w:rsid w:val="00AB160C"/>
    <w:rsid w:val="00AB17B4"/>
    <w:rsid w:val="00AB3BD5"/>
    <w:rsid w:val="00AB4DEC"/>
    <w:rsid w:val="00AB61CD"/>
    <w:rsid w:val="00AB687B"/>
    <w:rsid w:val="00AB69C2"/>
    <w:rsid w:val="00AB73C2"/>
    <w:rsid w:val="00AC03C8"/>
    <w:rsid w:val="00AC04EA"/>
    <w:rsid w:val="00AC1607"/>
    <w:rsid w:val="00AC188A"/>
    <w:rsid w:val="00AC39B7"/>
    <w:rsid w:val="00AC4B66"/>
    <w:rsid w:val="00AC4BBB"/>
    <w:rsid w:val="00AC5BD2"/>
    <w:rsid w:val="00AC7641"/>
    <w:rsid w:val="00AC7C54"/>
    <w:rsid w:val="00AD03D1"/>
    <w:rsid w:val="00AD06DF"/>
    <w:rsid w:val="00AD094E"/>
    <w:rsid w:val="00AD1434"/>
    <w:rsid w:val="00AD16D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D6ADB"/>
    <w:rsid w:val="00AE0076"/>
    <w:rsid w:val="00AE118E"/>
    <w:rsid w:val="00AE1C60"/>
    <w:rsid w:val="00AE2FB0"/>
    <w:rsid w:val="00AE35BC"/>
    <w:rsid w:val="00AE59CC"/>
    <w:rsid w:val="00AE5C74"/>
    <w:rsid w:val="00AE65D2"/>
    <w:rsid w:val="00AE683D"/>
    <w:rsid w:val="00AE69A2"/>
    <w:rsid w:val="00AF0432"/>
    <w:rsid w:val="00AF09F8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2CF9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E83"/>
    <w:rsid w:val="00B25F52"/>
    <w:rsid w:val="00B276AD"/>
    <w:rsid w:val="00B3065B"/>
    <w:rsid w:val="00B311CC"/>
    <w:rsid w:val="00B31A2E"/>
    <w:rsid w:val="00B329E0"/>
    <w:rsid w:val="00B32CC8"/>
    <w:rsid w:val="00B34A67"/>
    <w:rsid w:val="00B355FB"/>
    <w:rsid w:val="00B35A07"/>
    <w:rsid w:val="00B36C4A"/>
    <w:rsid w:val="00B373C9"/>
    <w:rsid w:val="00B37E85"/>
    <w:rsid w:val="00B4068B"/>
    <w:rsid w:val="00B40B84"/>
    <w:rsid w:val="00B40BA0"/>
    <w:rsid w:val="00B4159C"/>
    <w:rsid w:val="00B41D8F"/>
    <w:rsid w:val="00B41EB1"/>
    <w:rsid w:val="00B42FD8"/>
    <w:rsid w:val="00B4399A"/>
    <w:rsid w:val="00B460F1"/>
    <w:rsid w:val="00B46262"/>
    <w:rsid w:val="00B46625"/>
    <w:rsid w:val="00B4759A"/>
    <w:rsid w:val="00B50033"/>
    <w:rsid w:val="00B51304"/>
    <w:rsid w:val="00B522E1"/>
    <w:rsid w:val="00B52C50"/>
    <w:rsid w:val="00B53E68"/>
    <w:rsid w:val="00B555D9"/>
    <w:rsid w:val="00B55FEC"/>
    <w:rsid w:val="00B5758A"/>
    <w:rsid w:val="00B60EB6"/>
    <w:rsid w:val="00B62359"/>
    <w:rsid w:val="00B638A9"/>
    <w:rsid w:val="00B63B06"/>
    <w:rsid w:val="00B64180"/>
    <w:rsid w:val="00B642CF"/>
    <w:rsid w:val="00B64568"/>
    <w:rsid w:val="00B655A1"/>
    <w:rsid w:val="00B66E05"/>
    <w:rsid w:val="00B67992"/>
    <w:rsid w:val="00B67FE5"/>
    <w:rsid w:val="00B71171"/>
    <w:rsid w:val="00B712E7"/>
    <w:rsid w:val="00B71B6B"/>
    <w:rsid w:val="00B72CFC"/>
    <w:rsid w:val="00B731EE"/>
    <w:rsid w:val="00B744FC"/>
    <w:rsid w:val="00B7487A"/>
    <w:rsid w:val="00B75711"/>
    <w:rsid w:val="00B75D7B"/>
    <w:rsid w:val="00B76779"/>
    <w:rsid w:val="00B775BD"/>
    <w:rsid w:val="00B80E72"/>
    <w:rsid w:val="00B826A6"/>
    <w:rsid w:val="00B82D1F"/>
    <w:rsid w:val="00B83048"/>
    <w:rsid w:val="00B83D06"/>
    <w:rsid w:val="00B84527"/>
    <w:rsid w:val="00B846BC"/>
    <w:rsid w:val="00B849E4"/>
    <w:rsid w:val="00B852AD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4C47"/>
    <w:rsid w:val="00B962BB"/>
    <w:rsid w:val="00B9714E"/>
    <w:rsid w:val="00B971D3"/>
    <w:rsid w:val="00B9748B"/>
    <w:rsid w:val="00B97EF0"/>
    <w:rsid w:val="00BA0D3C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379"/>
    <w:rsid w:val="00BA7449"/>
    <w:rsid w:val="00BA7AEE"/>
    <w:rsid w:val="00BA7F8B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05BC"/>
    <w:rsid w:val="00BC3047"/>
    <w:rsid w:val="00BC3374"/>
    <w:rsid w:val="00BC413E"/>
    <w:rsid w:val="00BC45FA"/>
    <w:rsid w:val="00BC4742"/>
    <w:rsid w:val="00BC4C6D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A8A"/>
    <w:rsid w:val="00BC7C79"/>
    <w:rsid w:val="00BD08EF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2F00"/>
    <w:rsid w:val="00BE3418"/>
    <w:rsid w:val="00BE40DD"/>
    <w:rsid w:val="00BE4234"/>
    <w:rsid w:val="00BE4262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4AD2"/>
    <w:rsid w:val="00BF6787"/>
    <w:rsid w:val="00BF6947"/>
    <w:rsid w:val="00BF7728"/>
    <w:rsid w:val="00C004CB"/>
    <w:rsid w:val="00C01112"/>
    <w:rsid w:val="00C0251D"/>
    <w:rsid w:val="00C027AB"/>
    <w:rsid w:val="00C039B1"/>
    <w:rsid w:val="00C053B2"/>
    <w:rsid w:val="00C053E0"/>
    <w:rsid w:val="00C05C33"/>
    <w:rsid w:val="00C062B7"/>
    <w:rsid w:val="00C1013E"/>
    <w:rsid w:val="00C10765"/>
    <w:rsid w:val="00C1099F"/>
    <w:rsid w:val="00C11AEF"/>
    <w:rsid w:val="00C11BC4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871"/>
    <w:rsid w:val="00C27941"/>
    <w:rsid w:val="00C27E5A"/>
    <w:rsid w:val="00C30112"/>
    <w:rsid w:val="00C309BD"/>
    <w:rsid w:val="00C338B5"/>
    <w:rsid w:val="00C339B9"/>
    <w:rsid w:val="00C34B08"/>
    <w:rsid w:val="00C34EE5"/>
    <w:rsid w:val="00C355BF"/>
    <w:rsid w:val="00C373BE"/>
    <w:rsid w:val="00C377DA"/>
    <w:rsid w:val="00C41554"/>
    <w:rsid w:val="00C41F19"/>
    <w:rsid w:val="00C4563A"/>
    <w:rsid w:val="00C45F84"/>
    <w:rsid w:val="00C46143"/>
    <w:rsid w:val="00C46270"/>
    <w:rsid w:val="00C463AB"/>
    <w:rsid w:val="00C471A1"/>
    <w:rsid w:val="00C474E9"/>
    <w:rsid w:val="00C47ACF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4FE4"/>
    <w:rsid w:val="00C5624C"/>
    <w:rsid w:val="00C56287"/>
    <w:rsid w:val="00C57193"/>
    <w:rsid w:val="00C5722B"/>
    <w:rsid w:val="00C5723C"/>
    <w:rsid w:val="00C57268"/>
    <w:rsid w:val="00C577E3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67999"/>
    <w:rsid w:val="00C70305"/>
    <w:rsid w:val="00C70F31"/>
    <w:rsid w:val="00C717A9"/>
    <w:rsid w:val="00C71CAF"/>
    <w:rsid w:val="00C721F8"/>
    <w:rsid w:val="00C72A9C"/>
    <w:rsid w:val="00C72FC6"/>
    <w:rsid w:val="00C731FC"/>
    <w:rsid w:val="00C73A0A"/>
    <w:rsid w:val="00C73F71"/>
    <w:rsid w:val="00C73FCD"/>
    <w:rsid w:val="00C7517B"/>
    <w:rsid w:val="00C76444"/>
    <w:rsid w:val="00C76E6C"/>
    <w:rsid w:val="00C77728"/>
    <w:rsid w:val="00C809C7"/>
    <w:rsid w:val="00C80A42"/>
    <w:rsid w:val="00C80CC8"/>
    <w:rsid w:val="00C80E01"/>
    <w:rsid w:val="00C8290B"/>
    <w:rsid w:val="00C82AFB"/>
    <w:rsid w:val="00C83D1C"/>
    <w:rsid w:val="00C8447B"/>
    <w:rsid w:val="00C844D1"/>
    <w:rsid w:val="00C846E7"/>
    <w:rsid w:val="00C84AEB"/>
    <w:rsid w:val="00C86CD2"/>
    <w:rsid w:val="00C900E1"/>
    <w:rsid w:val="00C938D2"/>
    <w:rsid w:val="00C9544F"/>
    <w:rsid w:val="00C954DE"/>
    <w:rsid w:val="00C95B61"/>
    <w:rsid w:val="00C96470"/>
    <w:rsid w:val="00C96C7A"/>
    <w:rsid w:val="00C97A74"/>
    <w:rsid w:val="00CA0ED5"/>
    <w:rsid w:val="00CA1DCF"/>
    <w:rsid w:val="00CA2E51"/>
    <w:rsid w:val="00CA345C"/>
    <w:rsid w:val="00CA4156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1CEB"/>
    <w:rsid w:val="00CB22B6"/>
    <w:rsid w:val="00CB3BC6"/>
    <w:rsid w:val="00CB438D"/>
    <w:rsid w:val="00CB4C7F"/>
    <w:rsid w:val="00CB5414"/>
    <w:rsid w:val="00CB7D40"/>
    <w:rsid w:val="00CB7E1F"/>
    <w:rsid w:val="00CC02A6"/>
    <w:rsid w:val="00CC0363"/>
    <w:rsid w:val="00CC0CB2"/>
    <w:rsid w:val="00CC11FC"/>
    <w:rsid w:val="00CC2C52"/>
    <w:rsid w:val="00CC3CD4"/>
    <w:rsid w:val="00CC432C"/>
    <w:rsid w:val="00CC452B"/>
    <w:rsid w:val="00CC475F"/>
    <w:rsid w:val="00CC4B33"/>
    <w:rsid w:val="00CC4C5C"/>
    <w:rsid w:val="00CC5A4E"/>
    <w:rsid w:val="00CC5D20"/>
    <w:rsid w:val="00CC7A08"/>
    <w:rsid w:val="00CC7E53"/>
    <w:rsid w:val="00CD02D3"/>
    <w:rsid w:val="00CD0AFC"/>
    <w:rsid w:val="00CD17DE"/>
    <w:rsid w:val="00CD191B"/>
    <w:rsid w:val="00CD2003"/>
    <w:rsid w:val="00CD3157"/>
    <w:rsid w:val="00CD3200"/>
    <w:rsid w:val="00CD33AB"/>
    <w:rsid w:val="00CD3760"/>
    <w:rsid w:val="00CD4D46"/>
    <w:rsid w:val="00CD6374"/>
    <w:rsid w:val="00CD7A46"/>
    <w:rsid w:val="00CD7C42"/>
    <w:rsid w:val="00CD7FE4"/>
    <w:rsid w:val="00CE0686"/>
    <w:rsid w:val="00CE07A3"/>
    <w:rsid w:val="00CE126F"/>
    <w:rsid w:val="00CE23B4"/>
    <w:rsid w:val="00CE2D9A"/>
    <w:rsid w:val="00CE2E8F"/>
    <w:rsid w:val="00CE4AC5"/>
    <w:rsid w:val="00CE4D25"/>
    <w:rsid w:val="00CE4E05"/>
    <w:rsid w:val="00CE641C"/>
    <w:rsid w:val="00CE729C"/>
    <w:rsid w:val="00CE7D64"/>
    <w:rsid w:val="00CE7F76"/>
    <w:rsid w:val="00CF06F2"/>
    <w:rsid w:val="00CF283B"/>
    <w:rsid w:val="00CF324B"/>
    <w:rsid w:val="00CF4262"/>
    <w:rsid w:val="00CF5E7C"/>
    <w:rsid w:val="00CF6AA1"/>
    <w:rsid w:val="00CF78DA"/>
    <w:rsid w:val="00CF7DDC"/>
    <w:rsid w:val="00D0051A"/>
    <w:rsid w:val="00D0140D"/>
    <w:rsid w:val="00D01F04"/>
    <w:rsid w:val="00D02C5D"/>
    <w:rsid w:val="00D039E2"/>
    <w:rsid w:val="00D04D3A"/>
    <w:rsid w:val="00D0501D"/>
    <w:rsid w:val="00D066F8"/>
    <w:rsid w:val="00D10634"/>
    <w:rsid w:val="00D11159"/>
    <w:rsid w:val="00D1252C"/>
    <w:rsid w:val="00D12602"/>
    <w:rsid w:val="00D134DC"/>
    <w:rsid w:val="00D14436"/>
    <w:rsid w:val="00D14713"/>
    <w:rsid w:val="00D14C18"/>
    <w:rsid w:val="00D1532C"/>
    <w:rsid w:val="00D15868"/>
    <w:rsid w:val="00D15A7C"/>
    <w:rsid w:val="00D1611F"/>
    <w:rsid w:val="00D16154"/>
    <w:rsid w:val="00D16431"/>
    <w:rsid w:val="00D17263"/>
    <w:rsid w:val="00D17415"/>
    <w:rsid w:val="00D1745C"/>
    <w:rsid w:val="00D20087"/>
    <w:rsid w:val="00D21F83"/>
    <w:rsid w:val="00D2295E"/>
    <w:rsid w:val="00D22E8D"/>
    <w:rsid w:val="00D23C2D"/>
    <w:rsid w:val="00D247DC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6EDB"/>
    <w:rsid w:val="00D37035"/>
    <w:rsid w:val="00D37859"/>
    <w:rsid w:val="00D3793C"/>
    <w:rsid w:val="00D41B21"/>
    <w:rsid w:val="00D43163"/>
    <w:rsid w:val="00D438D9"/>
    <w:rsid w:val="00D43BCF"/>
    <w:rsid w:val="00D4402A"/>
    <w:rsid w:val="00D447F7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5A0"/>
    <w:rsid w:val="00D60DCA"/>
    <w:rsid w:val="00D61851"/>
    <w:rsid w:val="00D61AE0"/>
    <w:rsid w:val="00D624BA"/>
    <w:rsid w:val="00D6273F"/>
    <w:rsid w:val="00D62BED"/>
    <w:rsid w:val="00D63652"/>
    <w:rsid w:val="00D6558D"/>
    <w:rsid w:val="00D65F93"/>
    <w:rsid w:val="00D67297"/>
    <w:rsid w:val="00D6774F"/>
    <w:rsid w:val="00D67B90"/>
    <w:rsid w:val="00D7264C"/>
    <w:rsid w:val="00D76280"/>
    <w:rsid w:val="00D765BC"/>
    <w:rsid w:val="00D76C77"/>
    <w:rsid w:val="00D77017"/>
    <w:rsid w:val="00D77F33"/>
    <w:rsid w:val="00D8022C"/>
    <w:rsid w:val="00D8042C"/>
    <w:rsid w:val="00D80BAB"/>
    <w:rsid w:val="00D80C56"/>
    <w:rsid w:val="00D81FBE"/>
    <w:rsid w:val="00D81FFE"/>
    <w:rsid w:val="00D82757"/>
    <w:rsid w:val="00D828A0"/>
    <w:rsid w:val="00D83594"/>
    <w:rsid w:val="00D836EF"/>
    <w:rsid w:val="00D848FB"/>
    <w:rsid w:val="00D85371"/>
    <w:rsid w:val="00D86387"/>
    <w:rsid w:val="00D90953"/>
    <w:rsid w:val="00D91A7F"/>
    <w:rsid w:val="00D922B1"/>
    <w:rsid w:val="00D93319"/>
    <w:rsid w:val="00D9354A"/>
    <w:rsid w:val="00D9404B"/>
    <w:rsid w:val="00D942EA"/>
    <w:rsid w:val="00D94394"/>
    <w:rsid w:val="00D94A6D"/>
    <w:rsid w:val="00D95448"/>
    <w:rsid w:val="00D95638"/>
    <w:rsid w:val="00D95CA2"/>
    <w:rsid w:val="00D95DAC"/>
    <w:rsid w:val="00D9618D"/>
    <w:rsid w:val="00D96E28"/>
    <w:rsid w:val="00D96EC9"/>
    <w:rsid w:val="00D97B61"/>
    <w:rsid w:val="00DA03D1"/>
    <w:rsid w:val="00DA041C"/>
    <w:rsid w:val="00DA04CC"/>
    <w:rsid w:val="00DA07ED"/>
    <w:rsid w:val="00DA2D0B"/>
    <w:rsid w:val="00DA2D1D"/>
    <w:rsid w:val="00DA2D3E"/>
    <w:rsid w:val="00DA3759"/>
    <w:rsid w:val="00DA3956"/>
    <w:rsid w:val="00DA3D51"/>
    <w:rsid w:val="00DA3EEF"/>
    <w:rsid w:val="00DA4AE6"/>
    <w:rsid w:val="00DA4FE8"/>
    <w:rsid w:val="00DA76A9"/>
    <w:rsid w:val="00DA7B96"/>
    <w:rsid w:val="00DB0990"/>
    <w:rsid w:val="00DB0C2C"/>
    <w:rsid w:val="00DB17AE"/>
    <w:rsid w:val="00DB1B26"/>
    <w:rsid w:val="00DB2FA3"/>
    <w:rsid w:val="00DB3A2F"/>
    <w:rsid w:val="00DB4888"/>
    <w:rsid w:val="00DB4A06"/>
    <w:rsid w:val="00DB5134"/>
    <w:rsid w:val="00DB5483"/>
    <w:rsid w:val="00DB5DCE"/>
    <w:rsid w:val="00DB5E28"/>
    <w:rsid w:val="00DB7410"/>
    <w:rsid w:val="00DB7B5C"/>
    <w:rsid w:val="00DB7D3B"/>
    <w:rsid w:val="00DC02C5"/>
    <w:rsid w:val="00DC0B4C"/>
    <w:rsid w:val="00DC0F49"/>
    <w:rsid w:val="00DC2B28"/>
    <w:rsid w:val="00DC3449"/>
    <w:rsid w:val="00DC36C2"/>
    <w:rsid w:val="00DC3CA2"/>
    <w:rsid w:val="00DC3DBA"/>
    <w:rsid w:val="00DC447D"/>
    <w:rsid w:val="00DC4588"/>
    <w:rsid w:val="00DC4839"/>
    <w:rsid w:val="00DC5257"/>
    <w:rsid w:val="00DC6B0A"/>
    <w:rsid w:val="00DC6B9C"/>
    <w:rsid w:val="00DC7037"/>
    <w:rsid w:val="00DC7F8D"/>
    <w:rsid w:val="00DD1AB4"/>
    <w:rsid w:val="00DD1B76"/>
    <w:rsid w:val="00DD4747"/>
    <w:rsid w:val="00DD52BD"/>
    <w:rsid w:val="00DD5462"/>
    <w:rsid w:val="00DD5ADE"/>
    <w:rsid w:val="00DD5CCC"/>
    <w:rsid w:val="00DD5EDC"/>
    <w:rsid w:val="00DD667A"/>
    <w:rsid w:val="00DD6E26"/>
    <w:rsid w:val="00DD73AB"/>
    <w:rsid w:val="00DD773D"/>
    <w:rsid w:val="00DD7815"/>
    <w:rsid w:val="00DE008B"/>
    <w:rsid w:val="00DE0FFD"/>
    <w:rsid w:val="00DE132A"/>
    <w:rsid w:val="00DE28BA"/>
    <w:rsid w:val="00DE2D1C"/>
    <w:rsid w:val="00DE3A67"/>
    <w:rsid w:val="00DE41D1"/>
    <w:rsid w:val="00DE42CF"/>
    <w:rsid w:val="00DE5D12"/>
    <w:rsid w:val="00DE6EE2"/>
    <w:rsid w:val="00DE7D19"/>
    <w:rsid w:val="00DF0BE6"/>
    <w:rsid w:val="00DF10B0"/>
    <w:rsid w:val="00DF1318"/>
    <w:rsid w:val="00DF2186"/>
    <w:rsid w:val="00DF2589"/>
    <w:rsid w:val="00DF37B7"/>
    <w:rsid w:val="00DF38BC"/>
    <w:rsid w:val="00DF3DDA"/>
    <w:rsid w:val="00DF44C0"/>
    <w:rsid w:val="00DF4662"/>
    <w:rsid w:val="00DF5462"/>
    <w:rsid w:val="00DF5987"/>
    <w:rsid w:val="00DF5A13"/>
    <w:rsid w:val="00DF6701"/>
    <w:rsid w:val="00DF715F"/>
    <w:rsid w:val="00DF724F"/>
    <w:rsid w:val="00DF77B3"/>
    <w:rsid w:val="00E00C4B"/>
    <w:rsid w:val="00E00CBA"/>
    <w:rsid w:val="00E02E8C"/>
    <w:rsid w:val="00E03164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416E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2D6"/>
    <w:rsid w:val="00E266D6"/>
    <w:rsid w:val="00E26C52"/>
    <w:rsid w:val="00E3088E"/>
    <w:rsid w:val="00E31A17"/>
    <w:rsid w:val="00E31BD1"/>
    <w:rsid w:val="00E31F1B"/>
    <w:rsid w:val="00E32DD7"/>
    <w:rsid w:val="00E337B2"/>
    <w:rsid w:val="00E33BCC"/>
    <w:rsid w:val="00E345D3"/>
    <w:rsid w:val="00E3586D"/>
    <w:rsid w:val="00E35F74"/>
    <w:rsid w:val="00E35FAB"/>
    <w:rsid w:val="00E36AF3"/>
    <w:rsid w:val="00E371F2"/>
    <w:rsid w:val="00E375AE"/>
    <w:rsid w:val="00E40081"/>
    <w:rsid w:val="00E40C88"/>
    <w:rsid w:val="00E4269A"/>
    <w:rsid w:val="00E42C73"/>
    <w:rsid w:val="00E43480"/>
    <w:rsid w:val="00E43CD2"/>
    <w:rsid w:val="00E449B3"/>
    <w:rsid w:val="00E50E31"/>
    <w:rsid w:val="00E52A6F"/>
    <w:rsid w:val="00E52BCA"/>
    <w:rsid w:val="00E52CA2"/>
    <w:rsid w:val="00E5382F"/>
    <w:rsid w:val="00E5418A"/>
    <w:rsid w:val="00E549DE"/>
    <w:rsid w:val="00E5677C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1E02"/>
    <w:rsid w:val="00E622BA"/>
    <w:rsid w:val="00E62363"/>
    <w:rsid w:val="00E63887"/>
    <w:rsid w:val="00E63AAF"/>
    <w:rsid w:val="00E6415C"/>
    <w:rsid w:val="00E642E7"/>
    <w:rsid w:val="00E64B30"/>
    <w:rsid w:val="00E65A09"/>
    <w:rsid w:val="00E66DB7"/>
    <w:rsid w:val="00E67068"/>
    <w:rsid w:val="00E67755"/>
    <w:rsid w:val="00E6781D"/>
    <w:rsid w:val="00E706E2"/>
    <w:rsid w:val="00E7121E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2C8"/>
    <w:rsid w:val="00E81402"/>
    <w:rsid w:val="00E81403"/>
    <w:rsid w:val="00E81D1A"/>
    <w:rsid w:val="00E82A1E"/>
    <w:rsid w:val="00E8317A"/>
    <w:rsid w:val="00E83AEF"/>
    <w:rsid w:val="00E847D8"/>
    <w:rsid w:val="00E84B2B"/>
    <w:rsid w:val="00E84F94"/>
    <w:rsid w:val="00E85A29"/>
    <w:rsid w:val="00E868B7"/>
    <w:rsid w:val="00E86D96"/>
    <w:rsid w:val="00E878CD"/>
    <w:rsid w:val="00E902BA"/>
    <w:rsid w:val="00E91240"/>
    <w:rsid w:val="00E9271C"/>
    <w:rsid w:val="00E92B49"/>
    <w:rsid w:val="00E9375E"/>
    <w:rsid w:val="00E94D01"/>
    <w:rsid w:val="00E94E53"/>
    <w:rsid w:val="00E958FA"/>
    <w:rsid w:val="00E9649F"/>
    <w:rsid w:val="00E97009"/>
    <w:rsid w:val="00E97D5F"/>
    <w:rsid w:val="00EA2360"/>
    <w:rsid w:val="00EA274C"/>
    <w:rsid w:val="00EA2ACC"/>
    <w:rsid w:val="00EA3237"/>
    <w:rsid w:val="00EA394B"/>
    <w:rsid w:val="00EA3F72"/>
    <w:rsid w:val="00EA4AB7"/>
    <w:rsid w:val="00EA6AEC"/>
    <w:rsid w:val="00EA6C93"/>
    <w:rsid w:val="00EA6FDE"/>
    <w:rsid w:val="00EB0DEC"/>
    <w:rsid w:val="00EB1216"/>
    <w:rsid w:val="00EB16AC"/>
    <w:rsid w:val="00EB2650"/>
    <w:rsid w:val="00EB2ACF"/>
    <w:rsid w:val="00EB2DC1"/>
    <w:rsid w:val="00EB4D46"/>
    <w:rsid w:val="00EB6A65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01D"/>
    <w:rsid w:val="00EC58F7"/>
    <w:rsid w:val="00EC5BF2"/>
    <w:rsid w:val="00EC6827"/>
    <w:rsid w:val="00EC6C08"/>
    <w:rsid w:val="00EC6DEA"/>
    <w:rsid w:val="00EC7210"/>
    <w:rsid w:val="00EC7A93"/>
    <w:rsid w:val="00ED0B32"/>
    <w:rsid w:val="00ED0D87"/>
    <w:rsid w:val="00ED1811"/>
    <w:rsid w:val="00ED19D8"/>
    <w:rsid w:val="00ED414F"/>
    <w:rsid w:val="00ED4C32"/>
    <w:rsid w:val="00ED4E35"/>
    <w:rsid w:val="00ED54DF"/>
    <w:rsid w:val="00ED5EE5"/>
    <w:rsid w:val="00ED783B"/>
    <w:rsid w:val="00EE10ED"/>
    <w:rsid w:val="00EE11B1"/>
    <w:rsid w:val="00EE19CF"/>
    <w:rsid w:val="00EE22AD"/>
    <w:rsid w:val="00EE2936"/>
    <w:rsid w:val="00EE3829"/>
    <w:rsid w:val="00EE4614"/>
    <w:rsid w:val="00EE4AC4"/>
    <w:rsid w:val="00EE4E53"/>
    <w:rsid w:val="00EE567F"/>
    <w:rsid w:val="00EE62B5"/>
    <w:rsid w:val="00EF0349"/>
    <w:rsid w:val="00EF05E5"/>
    <w:rsid w:val="00EF0936"/>
    <w:rsid w:val="00EF115D"/>
    <w:rsid w:val="00EF1578"/>
    <w:rsid w:val="00EF2164"/>
    <w:rsid w:val="00EF5478"/>
    <w:rsid w:val="00EF57EA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4CA"/>
    <w:rsid w:val="00F05BCD"/>
    <w:rsid w:val="00F06B73"/>
    <w:rsid w:val="00F070C8"/>
    <w:rsid w:val="00F071B5"/>
    <w:rsid w:val="00F126E1"/>
    <w:rsid w:val="00F1292D"/>
    <w:rsid w:val="00F129A9"/>
    <w:rsid w:val="00F12CD8"/>
    <w:rsid w:val="00F13F6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457C"/>
    <w:rsid w:val="00F252AA"/>
    <w:rsid w:val="00F25378"/>
    <w:rsid w:val="00F2570F"/>
    <w:rsid w:val="00F25731"/>
    <w:rsid w:val="00F259EC"/>
    <w:rsid w:val="00F272C8"/>
    <w:rsid w:val="00F273F2"/>
    <w:rsid w:val="00F30548"/>
    <w:rsid w:val="00F3177D"/>
    <w:rsid w:val="00F31875"/>
    <w:rsid w:val="00F32427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37CCD"/>
    <w:rsid w:val="00F4081E"/>
    <w:rsid w:val="00F40CFD"/>
    <w:rsid w:val="00F4160D"/>
    <w:rsid w:val="00F4196F"/>
    <w:rsid w:val="00F42860"/>
    <w:rsid w:val="00F4333B"/>
    <w:rsid w:val="00F44B53"/>
    <w:rsid w:val="00F4502D"/>
    <w:rsid w:val="00F4611B"/>
    <w:rsid w:val="00F46490"/>
    <w:rsid w:val="00F46A8E"/>
    <w:rsid w:val="00F47483"/>
    <w:rsid w:val="00F47C6C"/>
    <w:rsid w:val="00F5051D"/>
    <w:rsid w:val="00F51B71"/>
    <w:rsid w:val="00F52BA1"/>
    <w:rsid w:val="00F52CB0"/>
    <w:rsid w:val="00F53274"/>
    <w:rsid w:val="00F53AFF"/>
    <w:rsid w:val="00F54449"/>
    <w:rsid w:val="00F55378"/>
    <w:rsid w:val="00F570D3"/>
    <w:rsid w:val="00F57F81"/>
    <w:rsid w:val="00F6176C"/>
    <w:rsid w:val="00F61824"/>
    <w:rsid w:val="00F61B08"/>
    <w:rsid w:val="00F630B5"/>
    <w:rsid w:val="00F631DF"/>
    <w:rsid w:val="00F6342D"/>
    <w:rsid w:val="00F63A1F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77B6D"/>
    <w:rsid w:val="00F80A14"/>
    <w:rsid w:val="00F8114F"/>
    <w:rsid w:val="00F81350"/>
    <w:rsid w:val="00F8163F"/>
    <w:rsid w:val="00F821DB"/>
    <w:rsid w:val="00F8264A"/>
    <w:rsid w:val="00F840C9"/>
    <w:rsid w:val="00F84A0A"/>
    <w:rsid w:val="00F84FF3"/>
    <w:rsid w:val="00F86205"/>
    <w:rsid w:val="00F866B4"/>
    <w:rsid w:val="00F87492"/>
    <w:rsid w:val="00F879E9"/>
    <w:rsid w:val="00F87DF8"/>
    <w:rsid w:val="00F90689"/>
    <w:rsid w:val="00F936B7"/>
    <w:rsid w:val="00F937D7"/>
    <w:rsid w:val="00F941D6"/>
    <w:rsid w:val="00F94AE6"/>
    <w:rsid w:val="00F957D3"/>
    <w:rsid w:val="00F9601B"/>
    <w:rsid w:val="00F9608E"/>
    <w:rsid w:val="00F961EC"/>
    <w:rsid w:val="00F97FAF"/>
    <w:rsid w:val="00FA05E5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42"/>
    <w:rsid w:val="00FA7CBC"/>
    <w:rsid w:val="00FB01AB"/>
    <w:rsid w:val="00FB0836"/>
    <w:rsid w:val="00FB1692"/>
    <w:rsid w:val="00FB256C"/>
    <w:rsid w:val="00FB2F62"/>
    <w:rsid w:val="00FB3037"/>
    <w:rsid w:val="00FB307C"/>
    <w:rsid w:val="00FB3650"/>
    <w:rsid w:val="00FB48A0"/>
    <w:rsid w:val="00FB6048"/>
    <w:rsid w:val="00FB62A5"/>
    <w:rsid w:val="00FC1346"/>
    <w:rsid w:val="00FC1B12"/>
    <w:rsid w:val="00FC1FF6"/>
    <w:rsid w:val="00FC431C"/>
    <w:rsid w:val="00FC4682"/>
    <w:rsid w:val="00FC51FD"/>
    <w:rsid w:val="00FC6D94"/>
    <w:rsid w:val="00FC6FF0"/>
    <w:rsid w:val="00FC7735"/>
    <w:rsid w:val="00FD14CB"/>
    <w:rsid w:val="00FD1A61"/>
    <w:rsid w:val="00FD2196"/>
    <w:rsid w:val="00FD2B06"/>
    <w:rsid w:val="00FD50A6"/>
    <w:rsid w:val="00FD5285"/>
    <w:rsid w:val="00FD52D3"/>
    <w:rsid w:val="00FD5BF6"/>
    <w:rsid w:val="00FD5EC7"/>
    <w:rsid w:val="00FD5FD9"/>
    <w:rsid w:val="00FD6378"/>
    <w:rsid w:val="00FD687E"/>
    <w:rsid w:val="00FD6EDB"/>
    <w:rsid w:val="00FD7841"/>
    <w:rsid w:val="00FE132B"/>
    <w:rsid w:val="00FE27EF"/>
    <w:rsid w:val="00FE3393"/>
    <w:rsid w:val="00FE4942"/>
    <w:rsid w:val="00FE5196"/>
    <w:rsid w:val="00FE53FD"/>
    <w:rsid w:val="00FE57F2"/>
    <w:rsid w:val="00FE5B90"/>
    <w:rsid w:val="00FE79AE"/>
    <w:rsid w:val="00FE7BE0"/>
    <w:rsid w:val="00FF0702"/>
    <w:rsid w:val="00FF0B59"/>
    <w:rsid w:val="00FF1202"/>
    <w:rsid w:val="00FF22E3"/>
    <w:rsid w:val="00FF280A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CE8A9"/>
  <w15:chartTrackingRefBased/>
  <w15:docId w15:val="{3DE10B3D-08D7-483F-87E4-21855BA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styleId="Fett">
    <w:name w:val="Strong"/>
    <w:basedOn w:val="Absatz-Standardschriftart"/>
    <w:qFormat/>
    <w:rsid w:val="00AE118E"/>
    <w:rPr>
      <w:b/>
      <w:bCs/>
    </w:rPr>
  </w:style>
  <w:style w:type="character" w:styleId="Hervorhebung">
    <w:name w:val="Emphasis"/>
    <w:basedOn w:val="Absatz-Standardschriftart"/>
    <w:qFormat/>
    <w:rsid w:val="00AE118E"/>
    <w:rPr>
      <w:i/>
      <w:iCs/>
    </w:rPr>
  </w:style>
  <w:style w:type="paragraph" w:customStyle="1" w:styleId="Default">
    <w:name w:val="Default"/>
    <w:rsid w:val="001046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164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6436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61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8842BD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CF6AA1"/>
    <w:pPr>
      <w:ind w:left="720"/>
      <w:contextualSpacing/>
    </w:pPr>
  </w:style>
  <w:style w:type="table" w:styleId="Tabellenraster">
    <w:name w:val="Table Grid"/>
    <w:basedOn w:val="NormaleTabelle"/>
    <w:rsid w:val="00CF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i\Google%20Drive\FH_Technikum_Informatik_Google_Drive\7.%20Semester\Fuehrung_von_VMI_Teams\Fallstudie\Vorlage_Deckblatt%20mit%20Folgeblatt_MS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A18C2-107A-4A3F-A846-5C67212A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Folgeblatt_MSE</Template>
  <TotalTime>0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Fallstudie_Gram_se19m010</vt:lpstr>
    </vt:vector>
  </TitlesOfParts>
  <Company>Technikum Wien</Company>
  <LinksUpToDate>false</LinksUpToDate>
  <CharactersWithSpaces>3818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Fallstudie_Gram_se19m010</dc:title>
  <dc:subject/>
  <dc:creator>Uli</dc:creator>
  <cp:keywords/>
  <cp:lastModifiedBy>Uli</cp:lastModifiedBy>
  <cp:revision>582</cp:revision>
  <cp:lastPrinted>2019-12-27T12:00:00Z</cp:lastPrinted>
  <dcterms:created xsi:type="dcterms:W3CDTF">2019-12-20T17:52:00Z</dcterms:created>
  <dcterms:modified xsi:type="dcterms:W3CDTF">2020-03-11T20:10:00Z</dcterms:modified>
</cp:coreProperties>
</file>