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6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  <w:gridCol w:w="2608"/>
        <w:gridCol w:w="2608"/>
      </w:tblGrid>
      <w:tr w:rsidR="00D2604A" w:rsidTr="00EC7D70">
        <w:trPr>
          <w:trHeight w:val="3345"/>
        </w:trPr>
        <w:tc>
          <w:tcPr>
            <w:tcW w:w="2608" w:type="dxa"/>
            <w:tcBorders>
              <w:bottom w:val="single" w:sz="4" w:space="0" w:color="auto"/>
            </w:tcBorders>
          </w:tcPr>
          <w:p w:rsidR="00626EFB" w:rsidRPr="003516FB" w:rsidRDefault="00626EFB" w:rsidP="00626EFB">
            <w:pPr>
              <w:pStyle w:val="a7"/>
              <w:spacing w:before="60"/>
              <w:ind w:left="0"/>
              <w:contextualSpacing w:val="0"/>
              <w:jc w:val="both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53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3516FB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Основные принципы и направления государственной политики в области охраны труда</w:t>
            </w:r>
          </w:p>
          <w:p w:rsidR="00626EFB" w:rsidRPr="003516FB" w:rsidRDefault="00626EFB" w:rsidP="00626EFB">
            <w:pPr>
              <w:pStyle w:val="a7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</w:pPr>
            <w:r w:rsidRPr="003516FB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Цель государственной политики в области охраны труда</w:t>
            </w: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– сохранение жизни и здоровья граждан в процессе трудовой деятельности.</w:t>
            </w:r>
          </w:p>
          <w:p w:rsidR="00626EFB" w:rsidRPr="003516FB" w:rsidRDefault="00626EFB" w:rsidP="00626EFB">
            <w:pPr>
              <w:pStyle w:val="a7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В 2005 г в РБ разработана и утверждена Советом Министром </w:t>
            </w:r>
            <w:r w:rsidRPr="003516FB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Концепция государственного управления охраной труда. </w:t>
            </w: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Основные принципы:</w:t>
            </w:r>
          </w:p>
          <w:p w:rsidR="00626EFB" w:rsidRPr="003516FB" w:rsidRDefault="00626EFB" w:rsidP="00626EFB">
            <w:pPr>
              <w:pStyle w:val="a7"/>
              <w:numPr>
                <w:ilvl w:val="0"/>
                <w:numId w:val="30"/>
              </w:numPr>
              <w:spacing w:line="259" w:lineRule="auto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Приоритет жизни и здоровья работников по отношению к результатам производственной деятельности</w:t>
            </w:r>
          </w:p>
          <w:p w:rsidR="00626EFB" w:rsidRPr="003516FB" w:rsidRDefault="00626EFB" w:rsidP="00626EFB">
            <w:pPr>
              <w:pStyle w:val="a7"/>
              <w:numPr>
                <w:ilvl w:val="0"/>
                <w:numId w:val="30"/>
              </w:numPr>
              <w:spacing w:line="259" w:lineRule="auto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Обеспечение гарантии права работников на охрану труда</w:t>
            </w:r>
          </w:p>
          <w:p w:rsidR="00626EFB" w:rsidRPr="003516FB" w:rsidRDefault="00626EFB" w:rsidP="00626EFB">
            <w:pPr>
              <w:pStyle w:val="a7"/>
              <w:numPr>
                <w:ilvl w:val="0"/>
                <w:numId w:val="30"/>
              </w:numPr>
              <w:spacing w:line="259" w:lineRule="auto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Установление обязанностей всех субъектов правоотношений в области охраны труда, полной ответственности нанимателей за обеспечение здоровых и безопасных условий труда</w:t>
            </w:r>
          </w:p>
          <w:p w:rsidR="00626EFB" w:rsidRPr="003516FB" w:rsidRDefault="00626EFB" w:rsidP="00626EFB">
            <w:pPr>
              <w:pStyle w:val="a7"/>
              <w:numPr>
                <w:ilvl w:val="0"/>
                <w:numId w:val="30"/>
              </w:numPr>
              <w:spacing w:line="259" w:lineRule="auto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Совершенствование правоотношений и управления в области охраны труда</w:t>
            </w:r>
          </w:p>
          <w:p w:rsidR="00626EFB" w:rsidRPr="003516FB" w:rsidRDefault="00626EFB" w:rsidP="00626EFB">
            <w:pPr>
              <w:pStyle w:val="a7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Основные направления государственной политики в области охраны труда:</w:t>
            </w:r>
          </w:p>
          <w:p w:rsidR="00626EFB" w:rsidRPr="003516FB" w:rsidRDefault="00626EFB" w:rsidP="00626EFB">
            <w:pPr>
              <w:pStyle w:val="a7"/>
              <w:numPr>
                <w:ilvl w:val="0"/>
                <w:numId w:val="29"/>
              </w:numPr>
              <w:spacing w:line="259" w:lineRule="auto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Государственное управление деятельностью в области ОТ</w:t>
            </w:r>
          </w:p>
          <w:p w:rsidR="00D2604A" w:rsidRPr="00CC2713" w:rsidRDefault="00626EFB" w:rsidP="00626EFB">
            <w:pPr>
              <w:pStyle w:val="a7"/>
              <w:numPr>
                <w:ilvl w:val="0"/>
                <w:numId w:val="29"/>
              </w:numPr>
              <w:spacing w:line="259" w:lineRule="auto"/>
              <w:ind w:left="0" w:firstLine="0"/>
              <w:contextualSpacing w:val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Принятие законов и иных нормативных правовых актов в этой сфере</w:t>
            </w:r>
          </w:p>
        </w:tc>
        <w:tc>
          <w:tcPr>
            <w:tcW w:w="2608" w:type="dxa"/>
          </w:tcPr>
          <w:p w:rsidR="002F2EB7" w:rsidRPr="003516FB" w:rsidRDefault="002F2EB7" w:rsidP="002F2EB7">
            <w:pPr>
              <w:pStyle w:val="a7"/>
              <w:spacing w:before="60" w:line="238" w:lineRule="auto"/>
              <w:ind w:left="0"/>
              <w:contextualSpacing w:val="0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54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.1.</w:t>
            </w:r>
            <w:r w:rsidRPr="003516FB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Ответственность за нарушения законодательства об охране труда</w:t>
            </w:r>
          </w:p>
          <w:p w:rsidR="002F2EB7" w:rsidRPr="003516FB" w:rsidRDefault="002F2EB7" w:rsidP="002F2EB7">
            <w:pPr>
              <w:pStyle w:val="a7"/>
              <w:spacing w:line="238" w:lineRule="auto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Материальная ответственность</w:t>
            </w: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: назначается за ущерб, причиненный нанимателю виновными действиями или бездействием при исполнении трудовых обязанностей.  Работник, причинивший ущерб, может добровольно возместить его полностью или частично. С согласия нанимателя работник может передать для возмещения причиненного ущерба равноценное имущество или исправить поврежденное. Привлечение к материальной ответственности может применяться независимо от привлечения к другим видам ответственности.</w:t>
            </w:r>
          </w:p>
          <w:p w:rsidR="002F2EB7" w:rsidRPr="003516FB" w:rsidRDefault="002F2EB7" w:rsidP="002F2EB7">
            <w:pPr>
              <w:pStyle w:val="a7"/>
              <w:spacing w:line="238" w:lineRule="auto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Дисциплинарная ответственность</w:t>
            </w: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: за нарушение трудовой дисциплины, а том числе норм по охране труда, наниматель может применять следующие дисциплинарные взыскания: замечание, выговор, увольнение.</w:t>
            </w:r>
          </w:p>
          <w:p w:rsidR="002F2EB7" w:rsidRPr="003516FB" w:rsidRDefault="002F2EB7" w:rsidP="002F2EB7">
            <w:pPr>
              <w:pStyle w:val="a7"/>
              <w:spacing w:line="238" w:lineRule="auto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Административная ответственность</w:t>
            </w: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: привлекаются должностные лица, виновные в нарушении законодательства о труде.</w:t>
            </w:r>
          </w:p>
          <w:p w:rsidR="002F2EB7" w:rsidRPr="003516FB" w:rsidRDefault="002F2EB7" w:rsidP="002F2EB7">
            <w:pPr>
              <w:pStyle w:val="a7"/>
              <w:spacing w:line="238" w:lineRule="auto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Заключается в наложении штрафов государственными органами контроля и надзора</w:t>
            </w:r>
          </w:p>
          <w:p w:rsidR="002F2EB7" w:rsidRPr="003516FB" w:rsidRDefault="002F2EB7" w:rsidP="002F2EB7">
            <w:pPr>
              <w:pStyle w:val="a7"/>
              <w:numPr>
                <w:ilvl w:val="0"/>
                <w:numId w:val="31"/>
              </w:numPr>
              <w:spacing w:line="238" w:lineRule="auto"/>
              <w:ind w:left="0" w:firstLine="0"/>
              <w:contextualSpacing w:val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на должностных лиц – штраф в размере до 50 базовых величин</w:t>
            </w:r>
          </w:p>
          <w:p w:rsidR="00D2604A" w:rsidRPr="00757F78" w:rsidRDefault="002F2EB7" w:rsidP="002F2EB7">
            <w:pPr>
              <w:spacing w:line="238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на нанимателя (юридическое лицо) – штраф в размере до 200 базовых величин</w:t>
            </w:r>
          </w:p>
        </w:tc>
        <w:tc>
          <w:tcPr>
            <w:tcW w:w="2608" w:type="dxa"/>
          </w:tcPr>
          <w:p w:rsidR="002F2EB7" w:rsidRDefault="002F2EB7" w:rsidP="002F2EB7">
            <w:pPr>
              <w:pStyle w:val="a7"/>
              <w:spacing w:before="60"/>
              <w:ind w:left="0"/>
              <w:contextualSpacing w:val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54.2.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заниматься определенной деятельностью или без лишения.</w:t>
            </w:r>
          </w:p>
          <w:p w:rsidR="002F2EB7" w:rsidRPr="003516FB" w:rsidRDefault="002F2EB7" w:rsidP="002F2EB7">
            <w:pPr>
              <w:pStyle w:val="a7"/>
              <w:numPr>
                <w:ilvl w:val="0"/>
                <w:numId w:val="32"/>
              </w:numPr>
              <w:ind w:left="0" w:firstLine="0"/>
              <w:contextualSpacing w:val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нарушение правил ОТ, повлекшее по неосторожности смерть двух и более лиц – лишение свободы на срок от 3 до 7 лет с лишением права занимать определенные должности или заниматься определенной деятельностью или без лишения.</w:t>
            </w:r>
          </w:p>
          <w:p w:rsidR="00D2604A" w:rsidRPr="00FF0E9F" w:rsidRDefault="002F2EB7" w:rsidP="002F2EB7">
            <w:pPr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Доказательством ответственности нанимателя за причиненный вред и его вины могут служить: акт о несчастном случае на производстве; приговор, решение суда, постановление прокурора, органа дознания или предварительного следствия; заключение органов государственного надзора и контроля о причине повреждения здоровья; медицинское заключение о профессиональном заболевании; показания свидетелей</w:t>
            </w:r>
          </w:p>
        </w:tc>
        <w:tc>
          <w:tcPr>
            <w:tcW w:w="2608" w:type="dxa"/>
          </w:tcPr>
          <w:p w:rsidR="002F2EB7" w:rsidRPr="0033749F" w:rsidRDefault="002F2EB7" w:rsidP="002F2EB7">
            <w:pPr>
              <w:pStyle w:val="a7"/>
              <w:spacing w:before="60"/>
              <w:ind w:left="0"/>
              <w:contextualSpacing w:val="0"/>
              <w:jc w:val="both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55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33749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Право и гарантии права работающих на охрану труда</w:t>
            </w:r>
          </w:p>
          <w:p w:rsidR="002F2EB7" w:rsidRPr="0033749F" w:rsidRDefault="002F2EB7" w:rsidP="002F2EB7">
            <w:pPr>
              <w:pStyle w:val="a7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Конституцией РБ гражданам гарантируется право на здоровье и безопасные условия труда, охрану их здоровья путем совершенствования ОТ. </w:t>
            </w:r>
          </w:p>
          <w:p w:rsidR="002F2EB7" w:rsidRPr="0033749F" w:rsidRDefault="002F2EB7" w:rsidP="002F2EB7">
            <w:pPr>
              <w:pStyle w:val="a7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Работающие имеют право на:</w:t>
            </w:r>
          </w:p>
          <w:p w:rsidR="002F2EB7" w:rsidRPr="0033749F" w:rsidRDefault="002F2EB7" w:rsidP="002F2EB7">
            <w:pPr>
              <w:pStyle w:val="a7"/>
              <w:numPr>
                <w:ilvl w:val="0"/>
                <w:numId w:val="33"/>
              </w:numPr>
              <w:spacing w:line="259" w:lineRule="auto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Рабочее место, соответствующее требованиям по ОТ</w:t>
            </w:r>
          </w:p>
          <w:p w:rsidR="002F2EB7" w:rsidRPr="0033749F" w:rsidRDefault="002F2EB7" w:rsidP="002F2EB7">
            <w:pPr>
              <w:pStyle w:val="a7"/>
              <w:numPr>
                <w:ilvl w:val="0"/>
                <w:numId w:val="33"/>
              </w:numPr>
              <w:spacing w:line="259" w:lineRule="auto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Обучение безопасным методам и приемам работы; проведение инструктажа по вопросам ОТ</w:t>
            </w:r>
          </w:p>
          <w:p w:rsidR="002F2EB7" w:rsidRPr="0033749F" w:rsidRDefault="002F2EB7" w:rsidP="002F2EB7">
            <w:pPr>
              <w:pStyle w:val="a7"/>
              <w:numPr>
                <w:ilvl w:val="0"/>
                <w:numId w:val="33"/>
              </w:numPr>
              <w:spacing w:line="259" w:lineRule="auto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Обеспечение необходимыми средствами индивидуальной защиты, средствами коллективной защиты, санитарно-бытовыми помещениями, оснащенными необходимыми устройствами и средствами</w:t>
            </w:r>
          </w:p>
          <w:p w:rsidR="002F2EB7" w:rsidRPr="0033749F" w:rsidRDefault="002F2EB7" w:rsidP="002F2EB7">
            <w:pPr>
              <w:pStyle w:val="a7"/>
              <w:numPr>
                <w:ilvl w:val="0"/>
                <w:numId w:val="33"/>
              </w:numPr>
              <w:spacing w:line="259" w:lineRule="auto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Получение от работодателя достоверной информации о состоянии условий и ОТ на рабочем месте, а также о средствах защиты от воздействия вредных и (или) опасных производственных факторов</w:t>
            </w:r>
          </w:p>
          <w:p w:rsidR="002F2EB7" w:rsidRDefault="002F2EB7" w:rsidP="002F2EB7">
            <w:pPr>
              <w:pStyle w:val="a7"/>
              <w:numPr>
                <w:ilvl w:val="0"/>
                <w:numId w:val="33"/>
              </w:numPr>
              <w:spacing w:line="259" w:lineRule="auto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Участие в рассмотрении вопросов, связанных с обеспечением безопасных условий труда</w:t>
            </w:r>
          </w:p>
          <w:p w:rsidR="00D2604A" w:rsidRPr="002F2EB7" w:rsidRDefault="002F2EB7" w:rsidP="002F2EB7">
            <w:pPr>
              <w:pStyle w:val="a7"/>
              <w:numPr>
                <w:ilvl w:val="0"/>
                <w:numId w:val="33"/>
              </w:numPr>
              <w:spacing w:line="259" w:lineRule="auto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F2EB7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Отказ от выполнения порученной работы в случае возникновения непосредственной опасности для жизни и здоровья его и 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…</w:t>
            </w:r>
          </w:p>
        </w:tc>
        <w:tc>
          <w:tcPr>
            <w:tcW w:w="2608" w:type="dxa"/>
          </w:tcPr>
          <w:p w:rsidR="002F2EB7" w:rsidRPr="0033749F" w:rsidRDefault="002F2EB7" w:rsidP="002F2EB7">
            <w:pPr>
              <w:pStyle w:val="a7"/>
              <w:spacing w:before="60"/>
              <w:ind w:left="0"/>
              <w:contextualSpacing w:val="0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56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33749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Обязанности работающих по охране труда</w:t>
            </w:r>
          </w:p>
          <w:p w:rsidR="002F2EB7" w:rsidRPr="0033749F" w:rsidRDefault="002F2EB7" w:rsidP="002F2EB7">
            <w:pPr>
              <w:pStyle w:val="a7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Cs/>
                <w:sz w:val="10"/>
                <w:szCs w:val="10"/>
                <w:lang w:bidi="ru-RU"/>
              </w:rPr>
              <w:t>- Соблюдать требования по ОТ, а также правила поведения на территории организации, в производственных, вспомогательных и бытовых помещениях</w:t>
            </w:r>
          </w:p>
          <w:p w:rsidR="002F2EB7" w:rsidRPr="0033749F" w:rsidRDefault="002F2EB7" w:rsidP="002F2EB7">
            <w:pPr>
              <w:pStyle w:val="a7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Cs/>
                <w:sz w:val="10"/>
                <w:szCs w:val="10"/>
                <w:lang w:bidi="ru-RU"/>
              </w:rPr>
              <w:t>- Выполнять нормы и обязательства по ОТ, предусмотренные коллективным договором, соглашением, трудовым договором, должностными обязанностями и правилами внутреннего трудового распорядка</w:t>
            </w:r>
          </w:p>
          <w:p w:rsidR="002F2EB7" w:rsidRPr="0033749F" w:rsidRDefault="002F2EB7" w:rsidP="002F2EB7">
            <w:pPr>
              <w:pStyle w:val="a7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Cs/>
                <w:sz w:val="10"/>
                <w:szCs w:val="10"/>
                <w:lang w:bidi="ru-RU"/>
              </w:rPr>
              <w:t>- Правильно использовать предоставленные средства индивидуальной защиты, а в случае их отсутствия незамедлительно уведомлять об этом руководителя</w:t>
            </w:r>
          </w:p>
          <w:p w:rsidR="002F2EB7" w:rsidRPr="0033749F" w:rsidRDefault="002F2EB7" w:rsidP="002F2EB7">
            <w:pPr>
              <w:pStyle w:val="a7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Cs/>
                <w:sz w:val="10"/>
                <w:szCs w:val="10"/>
                <w:lang w:bidi="ru-RU"/>
              </w:rPr>
              <w:t>- Проходить в установленном законодательством порядке медицинские осмотры, обучение, стажировку, инструктаж и проверку знаний по вопросам ОТ</w:t>
            </w:r>
          </w:p>
          <w:p w:rsidR="00D2604A" w:rsidRPr="002F2EB7" w:rsidRDefault="002F2EB7" w:rsidP="002F2EB7">
            <w:pPr>
              <w:pStyle w:val="a7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Cs/>
                <w:sz w:val="10"/>
                <w:szCs w:val="10"/>
                <w:lang w:bidi="ru-RU"/>
              </w:rPr>
              <w:t>- Сотрудничать с работодателем в деле обеспечения здоровых и безопасных условий труда; немедленно извещать своего непосредственного руководителя или иное должностное лицо нанимателя об ухудшении состояния своего здоровья, либо о неисправности оборудования, инструмента, приспособлений, транспортных средств, средств защиты</w:t>
            </w:r>
          </w:p>
        </w:tc>
        <w:tc>
          <w:tcPr>
            <w:tcW w:w="2608" w:type="dxa"/>
          </w:tcPr>
          <w:p w:rsidR="002F2EB7" w:rsidRPr="00E82BB6" w:rsidRDefault="002F2EB7" w:rsidP="002F2EB7">
            <w:pPr>
              <w:spacing w:before="60"/>
              <w:rPr>
                <w:rFonts w:ascii="Arial" w:hAnsi="Arial" w:cs="Arial"/>
                <w:b/>
                <w:sz w:val="10"/>
                <w:szCs w:val="10"/>
              </w:rPr>
            </w:pPr>
            <w:r w:rsidRPr="00E82BB6">
              <w:rPr>
                <w:rFonts w:ascii="Arial" w:hAnsi="Arial" w:cs="Arial"/>
                <w:b/>
                <w:sz w:val="10"/>
                <w:szCs w:val="10"/>
              </w:rPr>
              <w:t>57. Обязанности работодателя по обеспечению охраны труда</w:t>
            </w:r>
          </w:p>
          <w:p w:rsidR="002F2EB7" w:rsidRPr="00E82BB6" w:rsidRDefault="002F2EB7" w:rsidP="002F2EB7">
            <w:pPr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Работодатель обязан:</w:t>
            </w:r>
          </w:p>
          <w:p w:rsidR="002F2EB7" w:rsidRPr="00E82BB6" w:rsidRDefault="002F2EB7" w:rsidP="002F2EB7">
            <w:pPr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- Убедиться в безопасности оборудования, применяемых в производстве материалов и веществ, контролировать использование и правильное применение средств индивидуальной и коллективной защиты</w:t>
            </w:r>
          </w:p>
          <w:p w:rsidR="002F2EB7" w:rsidRPr="00E82BB6" w:rsidRDefault="002F2EB7" w:rsidP="002F2EB7">
            <w:pPr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- Принимать меры по предотвращению аварийных ситуаций, а в случае их возникновения, оказывать соответствующую помощь</w:t>
            </w:r>
          </w:p>
          <w:p w:rsidR="002F2EB7" w:rsidRPr="00E82BB6" w:rsidRDefault="002F2EB7" w:rsidP="002F2EB7">
            <w:pPr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 xml:space="preserve">- Осуществлять обучение, стажировку, инструктаж и </w:t>
            </w:r>
            <w:proofErr w:type="gramStart"/>
            <w:r w:rsidRPr="00E82BB6">
              <w:rPr>
                <w:rFonts w:ascii="Arial" w:hAnsi="Arial" w:cs="Arial"/>
                <w:sz w:val="10"/>
                <w:szCs w:val="10"/>
              </w:rPr>
              <w:t>проверку знаний</w:t>
            </w:r>
            <w:proofErr w:type="gramEnd"/>
            <w:r w:rsidRPr="00E82BB6">
              <w:rPr>
                <w:rFonts w:ascii="Arial" w:hAnsi="Arial" w:cs="Arial"/>
                <w:sz w:val="10"/>
                <w:szCs w:val="10"/>
              </w:rPr>
              <w:t xml:space="preserve"> работающих по вопросам ОТ</w:t>
            </w:r>
          </w:p>
          <w:p w:rsidR="002F2EB7" w:rsidRPr="00E82BB6" w:rsidRDefault="002F2EB7" w:rsidP="002F2EB7">
            <w:pPr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- Информировать работающих о состоянии ОТ на рабочем месте, существующем риске повреждения здоровья и полагающихся средствах индивидуальной защиты, компенсации по условиям труда.</w:t>
            </w:r>
          </w:p>
          <w:p w:rsidR="002F2EB7" w:rsidRPr="00E82BB6" w:rsidRDefault="002F2EB7" w:rsidP="002F2EB7">
            <w:pPr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- Обеспечить техническое расследование причин аварий, инцидентов на опасных производственных объектах, разработку и реализацию мер по их профилактике и предупреждению</w:t>
            </w:r>
          </w:p>
          <w:p w:rsidR="002F2EB7" w:rsidRPr="00E82BB6" w:rsidRDefault="002F2EB7" w:rsidP="002F2EB7">
            <w:pPr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 xml:space="preserve">- Возмещать вред, причиненный здоровью работающих </w:t>
            </w:r>
          </w:p>
          <w:p w:rsidR="00D2604A" w:rsidRPr="00D3412F" w:rsidRDefault="002F2EB7" w:rsidP="002F2EB7">
            <w:pPr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 xml:space="preserve">- Обеспечить режим труда работников коллективным договором, соглашением, трудовым договором </w:t>
            </w:r>
          </w:p>
        </w:tc>
      </w:tr>
      <w:tr w:rsidR="009F6B94" w:rsidTr="00EC7D70">
        <w:trPr>
          <w:trHeight w:val="3345"/>
        </w:trPr>
        <w:tc>
          <w:tcPr>
            <w:tcW w:w="2608" w:type="dxa"/>
            <w:tcBorders>
              <w:top w:val="single" w:sz="4" w:space="0" w:color="auto"/>
            </w:tcBorders>
          </w:tcPr>
          <w:p w:rsidR="009F6B94" w:rsidRPr="00E82BB6" w:rsidRDefault="009F6B94" w:rsidP="009F6B94">
            <w:pPr>
              <w:spacing w:before="60" w:line="204" w:lineRule="auto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E82BB6">
              <w:rPr>
                <w:rFonts w:ascii="Arial" w:hAnsi="Arial" w:cs="Arial"/>
                <w:b/>
                <w:sz w:val="10"/>
                <w:szCs w:val="10"/>
              </w:rPr>
              <w:t>58. Производственная санитария и гигиена труда: сущность и задачи.</w:t>
            </w:r>
          </w:p>
          <w:p w:rsidR="009F6B94" w:rsidRPr="00E82BB6" w:rsidRDefault="009F6B94" w:rsidP="009F6B94">
            <w:pPr>
              <w:spacing w:line="204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Производственная санитария — это система организационных, гигиенических и санитарно- технических мероприятий, предотвращающих или уменьшающих воздействие на работающих вредных производственных факторов. Опасные и вредные производственные факторы подразделяются на 4 группы: физические, химические, биологические, психофизиологические.</w:t>
            </w:r>
          </w:p>
          <w:p w:rsidR="009F6B94" w:rsidRPr="00E82BB6" w:rsidRDefault="009F6B94" w:rsidP="009F6B94">
            <w:pPr>
              <w:spacing w:line="204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b/>
                <w:sz w:val="10"/>
                <w:szCs w:val="10"/>
              </w:rPr>
              <w:t>Основными</w:t>
            </w:r>
            <w:r w:rsidRPr="00E82BB6">
              <w:rPr>
                <w:rFonts w:ascii="Arial" w:hAnsi="Arial" w:cs="Arial"/>
                <w:b/>
                <w:sz w:val="10"/>
                <w:szCs w:val="10"/>
                <w:lang w:val="en-US"/>
              </w:rPr>
              <w:t> </w:t>
            </w:r>
            <w:r w:rsidRPr="00E82BB6">
              <w:rPr>
                <w:rFonts w:ascii="Arial" w:hAnsi="Arial" w:cs="Arial"/>
                <w:b/>
                <w:sz w:val="10"/>
                <w:szCs w:val="10"/>
              </w:rPr>
              <w:t>опасными и вредными факторами, имеющими место на большинстве производств, являются следующие</w:t>
            </w:r>
            <w:r w:rsidRPr="00E82BB6">
              <w:rPr>
                <w:rFonts w:ascii="Arial" w:hAnsi="Arial" w:cs="Arial"/>
                <w:sz w:val="10"/>
                <w:szCs w:val="10"/>
              </w:rPr>
              <w:t>: повышенная запыленность, и загазованность воздуха рабочей зоны: повышенная температура воздуха раб</w:t>
            </w:r>
            <w:r>
              <w:rPr>
                <w:rFonts w:ascii="Arial" w:hAnsi="Arial" w:cs="Arial"/>
                <w:sz w:val="10"/>
                <w:szCs w:val="10"/>
              </w:rPr>
              <w:t>.</w:t>
            </w:r>
            <w:r w:rsidRPr="00E82BB6">
              <w:rPr>
                <w:rFonts w:ascii="Arial" w:hAnsi="Arial" w:cs="Arial"/>
                <w:sz w:val="10"/>
                <w:szCs w:val="10"/>
              </w:rPr>
              <w:t xml:space="preserve"> зоны или поверхностей оборудования; повышенная или пониженная влажность и подвижность воздуха в раб</w:t>
            </w:r>
            <w:r>
              <w:rPr>
                <w:rFonts w:ascii="Arial" w:hAnsi="Arial" w:cs="Arial"/>
                <w:sz w:val="10"/>
                <w:szCs w:val="10"/>
              </w:rPr>
              <w:t>.</w:t>
            </w:r>
            <w:r w:rsidRPr="00E82BB6">
              <w:rPr>
                <w:rFonts w:ascii="Arial" w:hAnsi="Arial" w:cs="Arial"/>
                <w:sz w:val="10"/>
                <w:szCs w:val="10"/>
              </w:rPr>
              <w:t xml:space="preserve"> зоне; повышенный уровень шума; повышенный уровень вибрации; повышенный уровень различных электромагнитных излучений; отсутствие или недостаток естественного света; недостаточная оснащенность рабочей зоны и др.</w:t>
            </w:r>
          </w:p>
          <w:p w:rsidR="009F6B94" w:rsidRPr="00E82BB6" w:rsidRDefault="009F6B94" w:rsidP="009F6B94">
            <w:pPr>
              <w:spacing w:line="204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Количество и величина вредных факторов зависят от специфики производственных процессов.</w:t>
            </w:r>
          </w:p>
          <w:p w:rsidR="009F6B94" w:rsidRPr="00CB7462" w:rsidRDefault="009F6B94" w:rsidP="009F6B94">
            <w:pPr>
              <w:spacing w:line="204" w:lineRule="auto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Используя средства производственной санитарии, на рабочих местах предприятий создают условия труда, способствующие высокой производительности и исключающие влияние вредных производственных факторов на человека. Производственная характеристика включает в себя: Оздоровление воздушной среды и нормализацию параметров микроклимата в рабочей зоне;</w:t>
            </w:r>
          </w:p>
        </w:tc>
        <w:tc>
          <w:tcPr>
            <w:tcW w:w="2608" w:type="dxa"/>
          </w:tcPr>
          <w:p w:rsidR="009F6B94" w:rsidRPr="00EF77C7" w:rsidRDefault="009F6B94" w:rsidP="009F6B94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60</w:t>
            </w:r>
            <w:r>
              <w:rPr>
                <w:rFonts w:ascii="Arial" w:hAnsi="Arial" w:cs="Arial"/>
                <w:b/>
                <w:sz w:val="10"/>
                <w:szCs w:val="10"/>
              </w:rPr>
              <w:t>.</w:t>
            </w:r>
            <w:r w:rsidRPr="00EF77C7">
              <w:rPr>
                <w:rFonts w:ascii="Arial" w:hAnsi="Arial" w:cs="Arial"/>
                <w:b/>
                <w:sz w:val="10"/>
                <w:szCs w:val="10"/>
              </w:rPr>
              <w:t xml:space="preserve"> Метеорологические условия производственной среды и их влияние на работающих. Нормирование параметров микроклимата. Мероприятия по нормализации метеорологических условий на производстве.</w:t>
            </w:r>
          </w:p>
          <w:p w:rsidR="009F6B94" w:rsidRPr="00EF77C7" w:rsidRDefault="009F6B94" w:rsidP="009F6B94">
            <w:pPr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 xml:space="preserve">Производственный микроклимат- 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комплекс значений, характеристик, факторов в ограниченном пространстве производственного помещения. </w:t>
            </w:r>
            <w:r w:rsidRPr="00EF77C7">
              <w:rPr>
                <w:rFonts w:ascii="Arial" w:hAnsi="Arial" w:cs="Arial"/>
                <w:b/>
                <w:sz w:val="10"/>
                <w:szCs w:val="10"/>
              </w:rPr>
              <w:t>Основные метеорологические факторы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EF77C7">
              <w:rPr>
                <w:rFonts w:ascii="Arial" w:hAnsi="Arial" w:cs="Arial"/>
                <w:b/>
                <w:sz w:val="10"/>
                <w:szCs w:val="10"/>
              </w:rPr>
              <w:t>микроклимата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: температура воздуха, относительная влажность воздуха, скорость движения воздуха.  </w:t>
            </w:r>
            <w:r w:rsidRPr="00EF77C7">
              <w:rPr>
                <w:rFonts w:ascii="Arial" w:hAnsi="Arial" w:cs="Arial"/>
                <w:b/>
                <w:sz w:val="10"/>
                <w:szCs w:val="10"/>
              </w:rPr>
              <w:t>Терморегуляция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– совокупность процессов в организме человека, направленных на поддержание температуры тела в пределах 36-37 С. </w:t>
            </w:r>
          </w:p>
          <w:p w:rsidR="009F6B94" w:rsidRPr="00EF77C7" w:rsidRDefault="009F6B94" w:rsidP="009F6B94">
            <w:pPr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 xml:space="preserve">Нормирование параметров микроклимата: существуют норм по температуре в помещении для работающих там, с учетом тяжести выполняемых там работ. </w:t>
            </w:r>
          </w:p>
          <w:p w:rsidR="009F6B94" w:rsidRPr="00EF77C7" w:rsidRDefault="009F6B94" w:rsidP="009F6B94">
            <w:pPr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  <w:u w:val="single"/>
              </w:rPr>
              <w:t xml:space="preserve">Тяжести: </w:t>
            </w:r>
            <w:r w:rsidRPr="00EF77C7">
              <w:rPr>
                <w:rFonts w:ascii="Arial" w:hAnsi="Arial" w:cs="Arial"/>
                <w:b/>
                <w:sz w:val="10"/>
                <w:szCs w:val="10"/>
              </w:rPr>
              <w:t xml:space="preserve">легкие, тяжелые, средние. </w:t>
            </w:r>
          </w:p>
          <w:p w:rsidR="009F6B94" w:rsidRPr="00EF77C7" w:rsidRDefault="009F6B94" w:rsidP="009F6B94">
            <w:pPr>
              <w:jc w:val="both"/>
              <w:rPr>
                <w:rFonts w:ascii="Arial" w:hAnsi="Arial" w:cs="Arial"/>
                <w:b/>
                <w:i/>
                <w:sz w:val="10"/>
                <w:szCs w:val="10"/>
                <w:u w:val="single"/>
              </w:rPr>
            </w:pPr>
            <w:r w:rsidRPr="00EF77C7">
              <w:rPr>
                <w:rFonts w:ascii="Arial" w:hAnsi="Arial" w:cs="Arial"/>
                <w:b/>
                <w:i/>
                <w:sz w:val="10"/>
                <w:szCs w:val="10"/>
                <w:u w:val="single"/>
              </w:rPr>
              <w:t>На работах операторского типам связанных с эмоциональной нестабильностью- обеспечивают норм</w:t>
            </w:r>
            <w:r>
              <w:rPr>
                <w:rFonts w:ascii="Arial" w:hAnsi="Arial" w:cs="Arial"/>
                <w:b/>
                <w:i/>
                <w:sz w:val="10"/>
                <w:szCs w:val="10"/>
                <w:u w:val="single"/>
              </w:rPr>
              <w:t>.</w:t>
            </w:r>
            <w:r w:rsidRPr="00EF77C7">
              <w:rPr>
                <w:rFonts w:ascii="Arial" w:hAnsi="Arial" w:cs="Arial"/>
                <w:b/>
                <w:i/>
                <w:sz w:val="10"/>
                <w:szCs w:val="10"/>
                <w:u w:val="single"/>
              </w:rPr>
              <w:t xml:space="preserve"> комнатную температуру.</w:t>
            </w:r>
          </w:p>
          <w:p w:rsidR="009F6B94" w:rsidRPr="00EF77C7" w:rsidRDefault="009F6B94" w:rsidP="009F6B94">
            <w:pPr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Мероприятия по нормализации метеорологических условий на производстве:</w:t>
            </w:r>
          </w:p>
          <w:p w:rsidR="009F6B94" w:rsidRPr="00EC7D70" w:rsidRDefault="009F6B94" w:rsidP="009F6B94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i/>
                <w:sz w:val="10"/>
                <w:szCs w:val="10"/>
              </w:rPr>
              <w:t>-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механизация и автоматизация тяжелы и трудоемких работ;</w:t>
            </w:r>
          </w:p>
        </w:tc>
        <w:tc>
          <w:tcPr>
            <w:tcW w:w="2608" w:type="dxa"/>
          </w:tcPr>
          <w:p w:rsidR="009F6B94" w:rsidRPr="00EF77C7" w:rsidRDefault="009F6B94" w:rsidP="009F6B94">
            <w:pPr>
              <w:spacing w:before="60" w:line="199" w:lineRule="auto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61</w:t>
            </w:r>
            <w:r>
              <w:rPr>
                <w:rFonts w:ascii="Arial" w:hAnsi="Arial" w:cs="Arial"/>
                <w:b/>
                <w:sz w:val="10"/>
                <w:szCs w:val="10"/>
              </w:rPr>
              <w:t>.</w:t>
            </w:r>
            <w:r w:rsidRPr="00EF77C7">
              <w:rPr>
                <w:rFonts w:ascii="Arial" w:hAnsi="Arial" w:cs="Arial"/>
                <w:b/>
                <w:sz w:val="10"/>
                <w:szCs w:val="10"/>
              </w:rPr>
              <w:t xml:space="preserve"> Классификация вредных в</w:t>
            </w:r>
            <w:r>
              <w:rPr>
                <w:rFonts w:ascii="Arial" w:hAnsi="Arial" w:cs="Arial"/>
                <w:b/>
                <w:sz w:val="10"/>
                <w:szCs w:val="10"/>
              </w:rPr>
              <w:t>-</w:t>
            </w:r>
            <w:r w:rsidRPr="00EF77C7">
              <w:rPr>
                <w:rFonts w:ascii="Arial" w:hAnsi="Arial" w:cs="Arial"/>
                <w:b/>
                <w:sz w:val="10"/>
                <w:szCs w:val="10"/>
              </w:rPr>
              <w:t xml:space="preserve">в. Пути проникновения и характер воздействия </w:t>
            </w:r>
            <w:proofErr w:type="spellStart"/>
            <w:r w:rsidRPr="00EF77C7">
              <w:rPr>
                <w:rFonts w:ascii="Arial" w:hAnsi="Arial" w:cs="Arial"/>
                <w:b/>
                <w:sz w:val="10"/>
                <w:szCs w:val="10"/>
              </w:rPr>
              <w:t>вредн</w:t>
            </w:r>
            <w:proofErr w:type="spellEnd"/>
            <w:r w:rsidRPr="00EF77C7">
              <w:rPr>
                <w:rFonts w:ascii="Arial" w:hAnsi="Arial" w:cs="Arial"/>
                <w:b/>
                <w:sz w:val="10"/>
                <w:szCs w:val="10"/>
              </w:rPr>
              <w:t xml:space="preserve"> в</w:t>
            </w:r>
            <w:r>
              <w:rPr>
                <w:rFonts w:ascii="Arial" w:hAnsi="Arial" w:cs="Arial"/>
                <w:b/>
                <w:sz w:val="10"/>
                <w:szCs w:val="10"/>
              </w:rPr>
              <w:t>-</w:t>
            </w:r>
            <w:proofErr w:type="gramStart"/>
            <w:r w:rsidRPr="00EF77C7">
              <w:rPr>
                <w:rFonts w:ascii="Arial" w:hAnsi="Arial" w:cs="Arial"/>
                <w:b/>
                <w:sz w:val="10"/>
                <w:szCs w:val="10"/>
              </w:rPr>
              <w:t>в на</w:t>
            </w:r>
            <w:proofErr w:type="gramEnd"/>
            <w:r w:rsidRPr="00EF77C7">
              <w:rPr>
                <w:rFonts w:ascii="Arial" w:hAnsi="Arial" w:cs="Arial"/>
                <w:b/>
                <w:sz w:val="10"/>
                <w:szCs w:val="10"/>
              </w:rPr>
              <w:t xml:space="preserve"> организм человека. Нормирование </w:t>
            </w:r>
            <w:proofErr w:type="spellStart"/>
            <w:r w:rsidRPr="00EF77C7">
              <w:rPr>
                <w:rFonts w:ascii="Arial" w:hAnsi="Arial" w:cs="Arial"/>
                <w:b/>
                <w:sz w:val="10"/>
                <w:szCs w:val="10"/>
              </w:rPr>
              <w:t>вредн</w:t>
            </w:r>
            <w:proofErr w:type="spellEnd"/>
            <w:r w:rsidRPr="00EF77C7">
              <w:rPr>
                <w:rFonts w:ascii="Arial" w:hAnsi="Arial" w:cs="Arial"/>
                <w:b/>
                <w:sz w:val="10"/>
                <w:szCs w:val="10"/>
              </w:rPr>
              <w:t xml:space="preserve"> в</w:t>
            </w:r>
            <w:r>
              <w:rPr>
                <w:rFonts w:ascii="Arial" w:hAnsi="Arial" w:cs="Arial"/>
                <w:b/>
                <w:sz w:val="10"/>
                <w:szCs w:val="10"/>
              </w:rPr>
              <w:t>-</w:t>
            </w:r>
            <w:r w:rsidRPr="00EF77C7">
              <w:rPr>
                <w:rFonts w:ascii="Arial" w:hAnsi="Arial" w:cs="Arial"/>
                <w:b/>
                <w:sz w:val="10"/>
                <w:szCs w:val="10"/>
              </w:rPr>
              <w:t>в. Мероприятия по защите от вредных веществ</w:t>
            </w:r>
          </w:p>
          <w:p w:rsidR="009F6B94" w:rsidRPr="00EF77C7" w:rsidRDefault="009F6B94" w:rsidP="009F6B94">
            <w:pPr>
              <w:spacing w:line="199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Вредные в</w:t>
            </w:r>
            <w:r>
              <w:rPr>
                <w:rFonts w:ascii="Arial" w:hAnsi="Arial" w:cs="Arial"/>
                <w:b/>
                <w:sz w:val="10"/>
                <w:szCs w:val="10"/>
              </w:rPr>
              <w:t>-</w:t>
            </w:r>
            <w:proofErr w:type="spellStart"/>
            <w:r w:rsidRPr="00EF77C7">
              <w:rPr>
                <w:rFonts w:ascii="Arial" w:hAnsi="Arial" w:cs="Arial"/>
                <w:b/>
                <w:sz w:val="10"/>
                <w:szCs w:val="10"/>
              </w:rPr>
              <w:t>ва</w:t>
            </w:r>
            <w:proofErr w:type="spellEnd"/>
            <w:r w:rsidRPr="00EF77C7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b/>
                <w:sz w:val="10"/>
                <w:szCs w:val="10"/>
              </w:rPr>
              <w:t>–</w:t>
            </w:r>
            <w:r w:rsidRPr="00EF77C7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Pr="00EF77C7">
              <w:rPr>
                <w:rFonts w:ascii="Arial" w:hAnsi="Arial" w:cs="Arial"/>
                <w:sz w:val="10"/>
                <w:szCs w:val="10"/>
              </w:rPr>
              <w:t>в</w:t>
            </w:r>
            <w:r>
              <w:rPr>
                <w:rFonts w:ascii="Arial" w:hAnsi="Arial" w:cs="Arial"/>
                <w:sz w:val="10"/>
                <w:szCs w:val="10"/>
              </w:rPr>
              <w:t>-</w:t>
            </w:r>
            <w:proofErr w:type="spellStart"/>
            <w:r w:rsidRPr="00EF77C7">
              <w:rPr>
                <w:rFonts w:ascii="Arial" w:hAnsi="Arial" w:cs="Arial"/>
                <w:sz w:val="10"/>
                <w:szCs w:val="10"/>
              </w:rPr>
              <w:t>ва</w:t>
            </w:r>
            <w:proofErr w:type="spellEnd"/>
            <w:r w:rsidRPr="00EF77C7">
              <w:rPr>
                <w:rFonts w:ascii="Arial" w:hAnsi="Arial" w:cs="Arial"/>
                <w:sz w:val="10"/>
                <w:szCs w:val="10"/>
              </w:rPr>
              <w:t>, кот</w:t>
            </w:r>
            <w:r>
              <w:rPr>
                <w:rFonts w:ascii="Arial" w:hAnsi="Arial" w:cs="Arial"/>
                <w:sz w:val="10"/>
                <w:szCs w:val="10"/>
              </w:rPr>
              <w:t>.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при контакте с организмом человека могут вызывать профессиональные заболевания или отклонения в </w:t>
            </w:r>
            <w:proofErr w:type="spellStart"/>
            <w:r w:rsidRPr="00EF77C7">
              <w:rPr>
                <w:rFonts w:ascii="Arial" w:hAnsi="Arial" w:cs="Arial"/>
                <w:sz w:val="10"/>
                <w:szCs w:val="10"/>
              </w:rPr>
              <w:t>сост</w:t>
            </w:r>
            <w:proofErr w:type="spellEnd"/>
            <w:r w:rsidRPr="00EF77C7">
              <w:rPr>
                <w:rFonts w:ascii="Arial" w:hAnsi="Arial" w:cs="Arial"/>
                <w:sz w:val="10"/>
                <w:szCs w:val="10"/>
              </w:rPr>
              <w:t xml:space="preserve"> здоровья.</w:t>
            </w:r>
          </w:p>
          <w:p w:rsidR="009F6B94" w:rsidRPr="00EF77C7" w:rsidRDefault="009F6B94" w:rsidP="009F6B94">
            <w:pPr>
              <w:spacing w:line="199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i/>
                <w:sz w:val="10"/>
                <w:szCs w:val="10"/>
                <w:u w:val="single"/>
              </w:rPr>
              <w:t>Вредные вещества по степени воздействия на организм подразделяются на четыре класса опасности</w:t>
            </w:r>
            <w:r w:rsidRPr="00EF77C7">
              <w:rPr>
                <w:rFonts w:ascii="Arial" w:hAnsi="Arial" w:cs="Arial"/>
                <w:sz w:val="10"/>
                <w:szCs w:val="10"/>
                <w:u w:val="single"/>
              </w:rPr>
              <w:t xml:space="preserve">: 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1-ый класс – чрезвычайно опасные; 2-ой класс – </w:t>
            </w:r>
            <w:proofErr w:type="spellStart"/>
            <w:r w:rsidRPr="00EF77C7">
              <w:rPr>
                <w:rFonts w:ascii="Arial" w:hAnsi="Arial" w:cs="Arial"/>
                <w:sz w:val="10"/>
                <w:szCs w:val="10"/>
              </w:rPr>
              <w:t>высокоопасные</w:t>
            </w:r>
            <w:proofErr w:type="spellEnd"/>
            <w:r w:rsidRPr="00EF77C7">
              <w:rPr>
                <w:rFonts w:ascii="Arial" w:hAnsi="Arial" w:cs="Arial"/>
                <w:sz w:val="10"/>
                <w:szCs w:val="10"/>
              </w:rPr>
              <w:t>; 3-ий класс – умеренно опасные; 4-ый класс – малоопасные.</w:t>
            </w:r>
          </w:p>
          <w:p w:rsidR="009F6B94" w:rsidRPr="00EF77C7" w:rsidRDefault="009F6B94" w:rsidP="009F6B94">
            <w:pPr>
              <w:spacing w:line="199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i/>
                <w:sz w:val="10"/>
                <w:szCs w:val="10"/>
                <w:u w:val="single"/>
              </w:rPr>
              <w:t>Вредные вещества могут поступать в организм человека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тремя путями: через легкие, ЖК-тракт и неповрежденный кожный покров</w:t>
            </w:r>
          </w:p>
          <w:p w:rsidR="009F6B94" w:rsidRPr="00EF77C7" w:rsidRDefault="009F6B94" w:rsidP="009F6B94">
            <w:pPr>
              <w:spacing w:line="199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i/>
                <w:sz w:val="10"/>
                <w:szCs w:val="10"/>
                <w:u w:val="single"/>
              </w:rPr>
              <w:t>По распределению в тканях и прониканию в клетки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вещества можно разделить на: </w:t>
            </w:r>
            <w:r w:rsidRPr="00EF77C7">
              <w:rPr>
                <w:rFonts w:ascii="Arial" w:hAnsi="Arial" w:cs="Arial"/>
                <w:sz w:val="10"/>
                <w:szCs w:val="10"/>
              </w:rPr>
              <w:br/>
              <w:t>-</w:t>
            </w:r>
            <w:r w:rsidRPr="00EF77C7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proofErr w:type="spellStart"/>
            <w:r w:rsidRPr="00EF77C7">
              <w:rPr>
                <w:rFonts w:ascii="Arial" w:hAnsi="Arial" w:cs="Arial"/>
                <w:sz w:val="10"/>
                <w:szCs w:val="10"/>
              </w:rPr>
              <w:t>Неэлектролиты</w:t>
            </w:r>
            <w:proofErr w:type="spellEnd"/>
            <w:r w:rsidRPr="00EF77C7">
              <w:rPr>
                <w:rFonts w:ascii="Arial" w:hAnsi="Arial" w:cs="Arial"/>
                <w:sz w:val="10"/>
                <w:szCs w:val="10"/>
              </w:rPr>
              <w:t>;</w:t>
            </w:r>
          </w:p>
          <w:p w:rsidR="009F6B94" w:rsidRPr="00EF77C7" w:rsidRDefault="009F6B94" w:rsidP="009F6B94">
            <w:pPr>
              <w:spacing w:line="199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sz w:val="10"/>
                <w:szCs w:val="10"/>
              </w:rPr>
              <w:t>-</w:t>
            </w:r>
            <w:r w:rsidRPr="00EF77C7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Pr="00EF77C7">
              <w:rPr>
                <w:rFonts w:ascii="Arial" w:hAnsi="Arial" w:cs="Arial"/>
                <w:sz w:val="10"/>
                <w:szCs w:val="10"/>
              </w:rPr>
              <w:t>электролиты;</w:t>
            </w:r>
          </w:p>
          <w:p w:rsidR="009F6B94" w:rsidRPr="00EF77C7" w:rsidRDefault="009F6B94" w:rsidP="009F6B94">
            <w:pPr>
              <w:spacing w:line="199" w:lineRule="auto"/>
              <w:jc w:val="both"/>
              <w:rPr>
                <w:rFonts w:ascii="Arial" w:hAnsi="Arial" w:cs="Arial"/>
                <w:i/>
                <w:sz w:val="10"/>
                <w:szCs w:val="10"/>
                <w:u w:val="single"/>
              </w:rPr>
            </w:pPr>
            <w:r w:rsidRPr="00EF77C7">
              <w:rPr>
                <w:rFonts w:ascii="Arial" w:hAnsi="Arial" w:cs="Arial"/>
                <w:i/>
                <w:sz w:val="10"/>
                <w:szCs w:val="10"/>
                <w:u w:val="single"/>
              </w:rPr>
              <w:t>Из организма вредные вещества могут выделяться через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легкие, почки, ЖК-тракт, кожу: </w:t>
            </w:r>
            <w:r w:rsidRPr="00EF77C7">
              <w:rPr>
                <w:rFonts w:ascii="Arial" w:hAnsi="Arial" w:cs="Arial"/>
                <w:sz w:val="10"/>
                <w:szCs w:val="10"/>
              </w:rPr>
              <w:br/>
            </w:r>
            <w:r w:rsidRPr="00EF77C7">
              <w:rPr>
                <w:rFonts w:ascii="Arial" w:hAnsi="Arial" w:cs="Arial"/>
                <w:i/>
                <w:sz w:val="10"/>
                <w:szCs w:val="10"/>
                <w:u w:val="single"/>
              </w:rPr>
              <w:t xml:space="preserve">Возможны три основных типа комбинированного действия химических веществ: </w:t>
            </w:r>
          </w:p>
          <w:p w:rsidR="009F6B94" w:rsidRDefault="009F6B94" w:rsidP="009F6B94">
            <w:pPr>
              <w:spacing w:line="199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- Синергизм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– когда одно вещество усиливает действия другого вещества</w:t>
            </w:r>
          </w:p>
          <w:p w:rsidR="009F6B94" w:rsidRPr="00EF77C7" w:rsidRDefault="009F6B94" w:rsidP="009F6B94">
            <w:pPr>
              <w:spacing w:line="199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- Антагонизм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– когда одно вещество ослабляет действие другого</w:t>
            </w:r>
          </w:p>
          <w:p w:rsidR="009F6B94" w:rsidRPr="00EF77C7" w:rsidRDefault="009F6B94" w:rsidP="009F6B94">
            <w:pPr>
              <w:spacing w:line="199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- Суммация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– когда действие веществ суммируется (чаще всего яды действуют именно так)</w:t>
            </w:r>
          </w:p>
          <w:p w:rsidR="009F6B94" w:rsidRPr="00EF77C7" w:rsidRDefault="009F6B94" w:rsidP="009F6B94">
            <w:pPr>
              <w:spacing w:line="199" w:lineRule="auto"/>
              <w:jc w:val="both"/>
              <w:rPr>
                <w:rFonts w:ascii="Arial" w:hAnsi="Arial" w:cs="Arial"/>
                <w:i/>
                <w:sz w:val="10"/>
                <w:szCs w:val="10"/>
                <w:u w:val="single"/>
              </w:rPr>
            </w:pPr>
            <w:r w:rsidRPr="00EF77C7">
              <w:rPr>
                <w:rFonts w:ascii="Arial" w:hAnsi="Arial" w:cs="Arial"/>
                <w:i/>
                <w:sz w:val="10"/>
                <w:szCs w:val="10"/>
                <w:u w:val="single"/>
              </w:rPr>
              <w:t>По характеру воздействия на организм человека вредные вещества подразделяются на шесть групп:</w:t>
            </w:r>
          </w:p>
        </w:tc>
        <w:tc>
          <w:tcPr>
            <w:tcW w:w="2608" w:type="dxa"/>
          </w:tcPr>
          <w:p w:rsidR="009F6B94" w:rsidRPr="00EF77C7" w:rsidRDefault="009F6B94" w:rsidP="009F6B94">
            <w:pPr>
              <w:spacing w:before="60" w:line="216" w:lineRule="auto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62</w:t>
            </w:r>
            <w:r>
              <w:rPr>
                <w:rFonts w:ascii="Arial" w:hAnsi="Arial" w:cs="Arial"/>
                <w:b/>
                <w:sz w:val="10"/>
                <w:szCs w:val="10"/>
              </w:rPr>
              <w:t>.</w:t>
            </w:r>
            <w:r w:rsidRPr="00EF77C7">
              <w:rPr>
                <w:rFonts w:ascii="Arial" w:hAnsi="Arial" w:cs="Arial"/>
                <w:b/>
                <w:sz w:val="10"/>
                <w:szCs w:val="10"/>
              </w:rPr>
              <w:t xml:space="preserve"> Производственная пыль и</w:t>
            </w:r>
            <w:r>
              <w:rPr>
                <w:rFonts w:ascii="Arial" w:hAnsi="Arial" w:cs="Arial"/>
                <w:b/>
                <w:sz w:val="10"/>
                <w:szCs w:val="10"/>
              </w:rPr>
              <w:t xml:space="preserve"> её </w:t>
            </w:r>
            <w:r w:rsidRPr="00EF77C7">
              <w:rPr>
                <w:rFonts w:ascii="Arial" w:hAnsi="Arial" w:cs="Arial"/>
                <w:b/>
                <w:sz w:val="10"/>
                <w:szCs w:val="10"/>
              </w:rPr>
              <w:t>воздействие на организм чела. Мероприятия по защите от пыли</w:t>
            </w:r>
          </w:p>
          <w:p w:rsidR="009F6B94" w:rsidRPr="00EF77C7" w:rsidRDefault="009F6B94" w:rsidP="009F6B94">
            <w:pPr>
              <w:spacing w:line="216" w:lineRule="auto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Производственная пыль классифицируется на следующие группы по характеру образования:</w:t>
            </w:r>
          </w:p>
          <w:p w:rsidR="009F6B94" w:rsidRPr="00EF77C7" w:rsidRDefault="009F6B94" w:rsidP="009F6B94">
            <w:pPr>
              <w:numPr>
                <w:ilvl w:val="0"/>
                <w:numId w:val="34"/>
              </w:numPr>
              <w:spacing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i/>
                <w:sz w:val="10"/>
                <w:szCs w:val="10"/>
              </w:rPr>
              <w:t>органическая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пыль: растительная, животная, искусственная </w:t>
            </w:r>
          </w:p>
          <w:p w:rsidR="009F6B94" w:rsidRPr="00EF77C7" w:rsidRDefault="009F6B94" w:rsidP="009F6B94">
            <w:pPr>
              <w:numPr>
                <w:ilvl w:val="0"/>
                <w:numId w:val="34"/>
              </w:numPr>
              <w:spacing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EF77C7">
              <w:rPr>
                <w:rFonts w:ascii="Arial" w:hAnsi="Arial" w:cs="Arial"/>
                <w:i/>
                <w:sz w:val="10"/>
                <w:szCs w:val="10"/>
              </w:rPr>
              <w:t>неорганиче</w:t>
            </w:r>
            <w:proofErr w:type="spellEnd"/>
            <w:r w:rsidRPr="00EF77C7">
              <w:rPr>
                <w:rFonts w:ascii="Arial" w:hAnsi="Arial" w:cs="Arial"/>
                <w:sz w:val="10"/>
                <w:szCs w:val="10"/>
              </w:rPr>
              <w:t xml:space="preserve"> пыль: минеральная, металлическая</w:t>
            </w:r>
          </w:p>
          <w:p w:rsidR="009F6B94" w:rsidRPr="00EF77C7" w:rsidRDefault="009F6B94" w:rsidP="009F6B94">
            <w:pPr>
              <w:numPr>
                <w:ilvl w:val="0"/>
                <w:numId w:val="34"/>
              </w:numPr>
              <w:spacing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i/>
                <w:sz w:val="10"/>
                <w:szCs w:val="10"/>
              </w:rPr>
              <w:t>смешанная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пыль (пыль, образующаяся при шлифовке металла, при зачистке литья и др.)</w:t>
            </w:r>
          </w:p>
          <w:p w:rsidR="009F6B94" w:rsidRPr="00EF77C7" w:rsidRDefault="009F6B94" w:rsidP="009F6B94">
            <w:pPr>
              <w:spacing w:line="216" w:lineRule="auto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По размеру мелкодисперсные частицы разделяют на три основные группы:</w:t>
            </w:r>
          </w:p>
          <w:p w:rsidR="009F6B94" w:rsidRPr="00EF77C7" w:rsidRDefault="009F6B94" w:rsidP="009F6B94">
            <w:pPr>
              <w:numPr>
                <w:ilvl w:val="0"/>
                <w:numId w:val="35"/>
              </w:numPr>
              <w:spacing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sz w:val="10"/>
                <w:szCs w:val="10"/>
              </w:rPr>
              <w:t>&gt; 10 мкм, оседающие в неподвижном воздухе с возрастающей скоростью</w:t>
            </w:r>
          </w:p>
          <w:p w:rsidR="009F6B94" w:rsidRPr="00EF77C7" w:rsidRDefault="009F6B94" w:rsidP="009F6B94">
            <w:pPr>
              <w:numPr>
                <w:ilvl w:val="0"/>
                <w:numId w:val="35"/>
              </w:numPr>
              <w:spacing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sz w:val="10"/>
                <w:szCs w:val="10"/>
              </w:rPr>
              <w:t>от 0.1 до 10 мкм, оседающие в воздухе с постоянной скоростью</w:t>
            </w:r>
          </w:p>
          <w:p w:rsidR="009F6B94" w:rsidRPr="00EF77C7" w:rsidRDefault="009F6B94" w:rsidP="009F6B94">
            <w:pPr>
              <w:numPr>
                <w:ilvl w:val="0"/>
                <w:numId w:val="35"/>
              </w:numPr>
              <w:spacing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proofErr w:type="gramStart"/>
            <w:r w:rsidRPr="00EF77C7">
              <w:rPr>
                <w:rFonts w:ascii="Arial" w:hAnsi="Arial" w:cs="Arial"/>
                <w:sz w:val="10"/>
                <w:szCs w:val="10"/>
              </w:rPr>
              <w:t>&lt; 0.1</w:t>
            </w:r>
            <w:proofErr w:type="gramEnd"/>
            <w:r w:rsidRPr="00EF77C7">
              <w:rPr>
                <w:rFonts w:ascii="Arial" w:hAnsi="Arial" w:cs="Arial"/>
                <w:sz w:val="10"/>
                <w:szCs w:val="10"/>
              </w:rPr>
              <w:t xml:space="preserve"> мкм, находящиеся в постоянном броуновском движении</w:t>
            </w:r>
          </w:p>
          <w:p w:rsidR="009F6B94" w:rsidRPr="00EF77C7" w:rsidRDefault="009F6B94" w:rsidP="009F6B94">
            <w:pPr>
              <w:spacing w:line="216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Различают четыре вида биологического воздействия пыли:</w:t>
            </w:r>
          </w:p>
          <w:p w:rsidR="009F6B94" w:rsidRPr="00EF77C7" w:rsidRDefault="009F6B94" w:rsidP="009F6B94">
            <w:pPr>
              <w:numPr>
                <w:ilvl w:val="0"/>
                <w:numId w:val="36"/>
              </w:numPr>
              <w:spacing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EF77C7">
              <w:rPr>
                <w:rFonts w:ascii="Arial" w:hAnsi="Arial" w:cs="Arial"/>
                <w:i/>
                <w:sz w:val="10"/>
                <w:szCs w:val="10"/>
              </w:rPr>
              <w:t>фиброгенное</w:t>
            </w:r>
            <w:proofErr w:type="spellEnd"/>
            <w:r w:rsidRPr="00EF77C7">
              <w:rPr>
                <w:rFonts w:ascii="Arial" w:hAnsi="Arial" w:cs="Arial"/>
                <w:i/>
                <w:sz w:val="10"/>
                <w:szCs w:val="10"/>
              </w:rPr>
              <w:t xml:space="preserve"> </w:t>
            </w:r>
            <w:r w:rsidRPr="00EF77C7">
              <w:rPr>
                <w:rFonts w:ascii="Arial" w:hAnsi="Arial" w:cs="Arial"/>
                <w:sz w:val="10"/>
                <w:szCs w:val="10"/>
              </w:rPr>
              <w:t>- свойство пыли вызывать фиброз – разрастание соединительной ткани, которая мешает газам поступать из легких в кровеносные сосуды</w:t>
            </w:r>
          </w:p>
          <w:p w:rsidR="009F6B94" w:rsidRPr="00EF77C7" w:rsidRDefault="009F6B94" w:rsidP="009F6B94">
            <w:pPr>
              <w:numPr>
                <w:ilvl w:val="0"/>
                <w:numId w:val="36"/>
              </w:numPr>
              <w:spacing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i/>
                <w:sz w:val="10"/>
                <w:szCs w:val="10"/>
              </w:rPr>
              <w:t>аллергенное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- свойство пыли вызывать у человека повышенную чувствительность к повторному воздействию</w:t>
            </w:r>
          </w:p>
          <w:p w:rsidR="009F6B94" w:rsidRPr="00373AF9" w:rsidRDefault="009F6B94" w:rsidP="009F6B94">
            <w:pPr>
              <w:numPr>
                <w:ilvl w:val="0"/>
                <w:numId w:val="36"/>
              </w:numPr>
              <w:spacing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i/>
                <w:sz w:val="10"/>
                <w:szCs w:val="10"/>
              </w:rPr>
              <w:t>токсическое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- способность некоторых видов пыли всасываться в кровь, вызывая общее отравление организма</w:t>
            </w:r>
          </w:p>
        </w:tc>
        <w:tc>
          <w:tcPr>
            <w:tcW w:w="2608" w:type="dxa"/>
          </w:tcPr>
          <w:p w:rsidR="009F6B94" w:rsidRPr="00373AF9" w:rsidRDefault="009F6B94" w:rsidP="009F6B94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373AF9">
              <w:rPr>
                <w:rFonts w:ascii="Arial" w:hAnsi="Arial" w:cs="Arial"/>
                <w:b/>
                <w:sz w:val="10"/>
                <w:szCs w:val="10"/>
              </w:rPr>
              <w:t>63</w:t>
            </w:r>
            <w:r>
              <w:rPr>
                <w:rFonts w:ascii="Arial" w:hAnsi="Arial" w:cs="Arial"/>
                <w:b/>
                <w:sz w:val="10"/>
                <w:szCs w:val="10"/>
              </w:rPr>
              <w:t>.</w:t>
            </w:r>
            <w:r w:rsidRPr="00373AF9">
              <w:rPr>
                <w:rFonts w:ascii="Arial" w:hAnsi="Arial" w:cs="Arial"/>
                <w:b/>
                <w:sz w:val="10"/>
                <w:szCs w:val="10"/>
              </w:rPr>
              <w:t xml:space="preserve"> Производственное освещение, его нормирование</w:t>
            </w:r>
          </w:p>
          <w:p w:rsidR="009F6B94" w:rsidRPr="00373AF9" w:rsidRDefault="009F6B94" w:rsidP="009F6B94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373AF9">
              <w:rPr>
                <w:rFonts w:ascii="Arial" w:hAnsi="Arial" w:cs="Arial"/>
                <w:sz w:val="10"/>
                <w:szCs w:val="10"/>
              </w:rPr>
              <w:t xml:space="preserve">Освещение рабочих мест является одним из элементов благоприятных условий труда. Неправильное и недостаточное освещение может приводить к возникновению опасных и вредных производственных факторов на производстве. Наиболее комфортные условия труда обеспечиваются только естественным солнечным светом. </w:t>
            </w:r>
          </w:p>
          <w:p w:rsidR="009F6B94" w:rsidRPr="00373AF9" w:rsidRDefault="009F6B94" w:rsidP="009F6B94">
            <w:pPr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373AF9">
              <w:rPr>
                <w:rFonts w:ascii="Arial" w:hAnsi="Arial" w:cs="Arial"/>
                <w:b/>
                <w:sz w:val="10"/>
                <w:szCs w:val="10"/>
              </w:rPr>
              <w:t>Производственное освещение по виду используемой энергии делится на:</w:t>
            </w:r>
          </w:p>
          <w:p w:rsidR="009F6B94" w:rsidRPr="00373AF9" w:rsidRDefault="009F6B94" w:rsidP="009F6B94">
            <w:pPr>
              <w:numPr>
                <w:ilvl w:val="0"/>
                <w:numId w:val="37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73AF9">
              <w:rPr>
                <w:rFonts w:ascii="Arial" w:hAnsi="Arial" w:cs="Arial"/>
                <w:b/>
                <w:sz w:val="10"/>
                <w:szCs w:val="10"/>
              </w:rPr>
              <w:t>Естественное</w:t>
            </w:r>
          </w:p>
          <w:p w:rsidR="009F6B94" w:rsidRPr="00373AF9" w:rsidRDefault="009F6B94" w:rsidP="009F6B94">
            <w:pPr>
              <w:numPr>
                <w:ilvl w:val="1"/>
                <w:numId w:val="37"/>
              </w:numPr>
              <w:ind w:left="57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73AF9">
              <w:rPr>
                <w:rFonts w:ascii="Arial" w:hAnsi="Arial" w:cs="Arial"/>
                <w:i/>
                <w:sz w:val="10"/>
                <w:szCs w:val="10"/>
              </w:rPr>
              <w:t>Верхнее</w:t>
            </w:r>
            <w:r w:rsidRPr="00373AF9">
              <w:rPr>
                <w:rFonts w:ascii="Arial" w:hAnsi="Arial" w:cs="Arial"/>
                <w:sz w:val="10"/>
                <w:szCs w:val="10"/>
              </w:rPr>
              <w:t xml:space="preserve"> (стеклянный потолок)</w:t>
            </w:r>
          </w:p>
          <w:p w:rsidR="009F6B94" w:rsidRPr="00373AF9" w:rsidRDefault="009F6B94" w:rsidP="009F6B94">
            <w:pPr>
              <w:numPr>
                <w:ilvl w:val="1"/>
                <w:numId w:val="37"/>
              </w:numPr>
              <w:ind w:left="57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73AF9">
              <w:rPr>
                <w:rFonts w:ascii="Arial" w:hAnsi="Arial" w:cs="Arial"/>
                <w:i/>
                <w:sz w:val="10"/>
                <w:szCs w:val="10"/>
              </w:rPr>
              <w:t>Боковое</w:t>
            </w:r>
            <w:r w:rsidRPr="00373AF9">
              <w:rPr>
                <w:rFonts w:ascii="Arial" w:hAnsi="Arial" w:cs="Arial"/>
                <w:sz w:val="10"/>
                <w:szCs w:val="10"/>
              </w:rPr>
              <w:t xml:space="preserve"> (окно)</w:t>
            </w:r>
          </w:p>
          <w:p w:rsidR="009F6B94" w:rsidRPr="00373AF9" w:rsidRDefault="009F6B94" w:rsidP="009F6B94">
            <w:pPr>
              <w:numPr>
                <w:ilvl w:val="2"/>
                <w:numId w:val="37"/>
              </w:numPr>
              <w:ind w:left="17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73AF9">
              <w:rPr>
                <w:rFonts w:ascii="Arial" w:hAnsi="Arial" w:cs="Arial"/>
                <w:sz w:val="10"/>
                <w:szCs w:val="10"/>
              </w:rPr>
              <w:t xml:space="preserve">Одностороннее (одно окно) </w:t>
            </w:r>
          </w:p>
          <w:p w:rsidR="009F6B94" w:rsidRPr="00373AF9" w:rsidRDefault="009F6B94" w:rsidP="009F6B94">
            <w:pPr>
              <w:numPr>
                <w:ilvl w:val="2"/>
                <w:numId w:val="37"/>
              </w:numPr>
              <w:ind w:left="17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73AF9">
              <w:rPr>
                <w:rFonts w:ascii="Arial" w:hAnsi="Arial" w:cs="Arial"/>
                <w:sz w:val="10"/>
                <w:szCs w:val="10"/>
              </w:rPr>
              <w:t>Двухстороннее (</w:t>
            </w:r>
            <w:r>
              <w:rPr>
                <w:rFonts w:ascii="Arial" w:hAnsi="Arial" w:cs="Arial"/>
                <w:sz w:val="10"/>
                <w:szCs w:val="10"/>
              </w:rPr>
              <w:t>2</w:t>
            </w:r>
            <w:r w:rsidRPr="00373AF9">
              <w:rPr>
                <w:rFonts w:ascii="Arial" w:hAnsi="Arial" w:cs="Arial"/>
                <w:sz w:val="10"/>
                <w:szCs w:val="10"/>
              </w:rPr>
              <w:t xml:space="preserve"> окна друг напротив друга)</w:t>
            </w:r>
          </w:p>
          <w:p w:rsidR="009F6B94" w:rsidRPr="00373AF9" w:rsidRDefault="009F6B94" w:rsidP="009F6B94">
            <w:pPr>
              <w:numPr>
                <w:ilvl w:val="1"/>
                <w:numId w:val="37"/>
              </w:numPr>
              <w:ind w:left="57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73AF9">
              <w:rPr>
                <w:rFonts w:ascii="Arial" w:hAnsi="Arial" w:cs="Arial"/>
                <w:i/>
                <w:sz w:val="10"/>
                <w:szCs w:val="10"/>
              </w:rPr>
              <w:t>Комбинированное</w:t>
            </w:r>
            <w:r w:rsidRPr="00373AF9">
              <w:rPr>
                <w:rFonts w:ascii="Arial" w:hAnsi="Arial" w:cs="Arial"/>
                <w:sz w:val="10"/>
                <w:szCs w:val="10"/>
              </w:rPr>
              <w:t xml:space="preserve"> (сверху и по бокам)</w:t>
            </w:r>
          </w:p>
          <w:p w:rsidR="009F6B94" w:rsidRPr="00373AF9" w:rsidRDefault="009F6B94" w:rsidP="009F6B94">
            <w:pPr>
              <w:numPr>
                <w:ilvl w:val="0"/>
                <w:numId w:val="37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73AF9">
              <w:rPr>
                <w:rFonts w:ascii="Arial" w:hAnsi="Arial" w:cs="Arial"/>
                <w:b/>
                <w:sz w:val="10"/>
                <w:szCs w:val="10"/>
              </w:rPr>
              <w:t>Совмещенное</w:t>
            </w:r>
            <w:r w:rsidRPr="00373AF9">
              <w:rPr>
                <w:rFonts w:ascii="Arial" w:hAnsi="Arial" w:cs="Arial"/>
                <w:sz w:val="10"/>
                <w:szCs w:val="10"/>
              </w:rPr>
              <w:t xml:space="preserve"> (естественное + искусственное)</w:t>
            </w:r>
          </w:p>
          <w:p w:rsidR="009F6B94" w:rsidRPr="00373AF9" w:rsidRDefault="009F6B94" w:rsidP="009F6B94">
            <w:pPr>
              <w:numPr>
                <w:ilvl w:val="0"/>
                <w:numId w:val="37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73AF9">
              <w:rPr>
                <w:rFonts w:ascii="Arial" w:hAnsi="Arial" w:cs="Arial"/>
                <w:b/>
                <w:sz w:val="10"/>
                <w:szCs w:val="10"/>
              </w:rPr>
              <w:t>Искусственное</w:t>
            </w:r>
          </w:p>
          <w:p w:rsidR="009F6B94" w:rsidRPr="00373AF9" w:rsidRDefault="009F6B94" w:rsidP="009F6B94">
            <w:pPr>
              <w:numPr>
                <w:ilvl w:val="1"/>
                <w:numId w:val="37"/>
              </w:numPr>
              <w:ind w:left="57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73AF9">
              <w:rPr>
                <w:rFonts w:ascii="Arial" w:hAnsi="Arial" w:cs="Arial"/>
                <w:i/>
                <w:sz w:val="10"/>
                <w:szCs w:val="10"/>
              </w:rPr>
              <w:t xml:space="preserve">Общее </w:t>
            </w:r>
            <w:r w:rsidRPr="00373AF9">
              <w:rPr>
                <w:rFonts w:ascii="Arial" w:hAnsi="Arial" w:cs="Arial"/>
                <w:sz w:val="10"/>
                <w:szCs w:val="10"/>
              </w:rPr>
              <w:t>(освещается вся рабочая площадь)</w:t>
            </w:r>
          </w:p>
          <w:p w:rsidR="009F6B94" w:rsidRPr="00373AF9" w:rsidRDefault="009F6B94" w:rsidP="009F6B94">
            <w:pPr>
              <w:numPr>
                <w:ilvl w:val="2"/>
                <w:numId w:val="37"/>
              </w:numPr>
              <w:ind w:left="17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73AF9">
              <w:rPr>
                <w:rFonts w:ascii="Arial" w:hAnsi="Arial" w:cs="Arial"/>
                <w:i/>
                <w:sz w:val="10"/>
                <w:szCs w:val="10"/>
              </w:rPr>
              <w:t>Равномерное</w:t>
            </w:r>
            <w:r w:rsidRPr="00373AF9">
              <w:rPr>
                <w:rFonts w:ascii="Arial" w:hAnsi="Arial" w:cs="Arial"/>
                <w:sz w:val="10"/>
                <w:szCs w:val="10"/>
              </w:rPr>
              <w:t xml:space="preserve"> (распределение светильников на одинаковом расстоянии друг от друга)</w:t>
            </w:r>
          </w:p>
          <w:p w:rsidR="009F6B94" w:rsidRPr="00373AF9" w:rsidRDefault="009F6B94" w:rsidP="009F6B94">
            <w:pPr>
              <w:numPr>
                <w:ilvl w:val="2"/>
                <w:numId w:val="37"/>
              </w:numPr>
              <w:ind w:left="17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73AF9">
              <w:rPr>
                <w:rFonts w:ascii="Arial" w:hAnsi="Arial" w:cs="Arial"/>
                <w:i/>
                <w:sz w:val="10"/>
                <w:szCs w:val="10"/>
              </w:rPr>
              <w:t>Локализованное</w:t>
            </w:r>
            <w:r w:rsidRPr="00373AF9">
              <w:rPr>
                <w:rFonts w:ascii="Arial" w:hAnsi="Arial" w:cs="Arial"/>
                <w:sz w:val="10"/>
                <w:szCs w:val="10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</w:rPr>
              <w:t>1</w:t>
            </w:r>
            <w:r w:rsidRPr="00373AF9">
              <w:rPr>
                <w:rFonts w:ascii="Arial" w:hAnsi="Arial" w:cs="Arial"/>
                <w:sz w:val="10"/>
                <w:szCs w:val="10"/>
              </w:rPr>
              <w:t xml:space="preserve"> люстра посреди потолка)</w:t>
            </w:r>
          </w:p>
          <w:p w:rsidR="009F6B94" w:rsidRPr="00373AF9" w:rsidRDefault="009F6B94" w:rsidP="009F6B94">
            <w:pPr>
              <w:numPr>
                <w:ilvl w:val="1"/>
                <w:numId w:val="37"/>
              </w:numPr>
              <w:ind w:left="57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73AF9">
              <w:rPr>
                <w:rFonts w:ascii="Arial" w:hAnsi="Arial" w:cs="Arial"/>
                <w:i/>
                <w:sz w:val="10"/>
                <w:szCs w:val="10"/>
              </w:rPr>
              <w:t>Местное</w:t>
            </w:r>
            <w:r w:rsidRPr="00373AF9">
              <w:rPr>
                <w:rFonts w:ascii="Arial" w:hAnsi="Arial" w:cs="Arial"/>
                <w:sz w:val="10"/>
                <w:szCs w:val="10"/>
              </w:rPr>
              <w:t xml:space="preserve"> (выделение какого-то объекта: части стены, стола, плиты)</w:t>
            </w:r>
          </w:p>
          <w:p w:rsidR="009F6B94" w:rsidRPr="00373AF9" w:rsidRDefault="009F6B94" w:rsidP="009F6B94">
            <w:pPr>
              <w:numPr>
                <w:ilvl w:val="1"/>
                <w:numId w:val="37"/>
              </w:numPr>
              <w:ind w:left="57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73AF9">
              <w:rPr>
                <w:rFonts w:ascii="Arial" w:hAnsi="Arial" w:cs="Arial"/>
                <w:i/>
                <w:sz w:val="10"/>
                <w:szCs w:val="10"/>
              </w:rPr>
              <w:t>Комбинированное</w:t>
            </w:r>
          </w:p>
          <w:p w:rsidR="009F6B94" w:rsidRPr="00D3412F" w:rsidRDefault="009F6B94" w:rsidP="009F6B94">
            <w:pPr>
              <w:spacing w:line="192" w:lineRule="auto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</w:tcPr>
          <w:p w:rsidR="009F6B94" w:rsidRPr="001D117A" w:rsidRDefault="009F6B94" w:rsidP="009F6B94">
            <w:pPr>
              <w:pStyle w:val="a7"/>
              <w:spacing w:before="60"/>
              <w:ind w:left="0"/>
              <w:jc w:val="both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64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1D117A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Шум и вибрация. Влияние шума и вибрации на организм человека, их нормирование. Методы борьбы с шумом и вибрацией</w:t>
            </w:r>
          </w:p>
          <w:p w:rsidR="009F6B94" w:rsidRPr="001D117A" w:rsidRDefault="009F6B94" w:rsidP="009F6B94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Шум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– это совокупность звуков различной частоты и интенсивности, возникающих в результате движения частиц в упругих средах (твердых, жидких, газообразных).</w:t>
            </w:r>
          </w:p>
          <w:p w:rsidR="009F6B94" w:rsidRPr="001D117A" w:rsidRDefault="009F6B94" w:rsidP="009F6B94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Ухо человека наиболее чувствительно к звукам частотой от 1000 до 3000 Гц. Производственный шум, превышающий предельно допустимый уровень звукового давления, при длительном воздействии приводит к профессиональным заболеваниям органов слуха, вызывая частичную или полную глухоту.</w:t>
            </w:r>
          </w:p>
          <w:p w:rsidR="009F6B94" w:rsidRPr="001D117A" w:rsidRDefault="009F6B94" w:rsidP="009F6B94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Предельно допустимый уровень шума,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который не наносит вреда даже при длительном воздействии при ежедневной работе. Работа в шумной вреде должна быть не более 40 часов в неделю. </w:t>
            </w:r>
          </w:p>
          <w:p w:rsidR="009F6B94" w:rsidRPr="001D117A" w:rsidRDefault="009F6B94" w:rsidP="009F6B94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Измерения шума должны проводиться не реже одного раза в год для контроля соответствия фактических уровней шума на рабочих местах, допустимых по санитарным нормам.</w:t>
            </w:r>
          </w:p>
          <w:p w:rsidR="009F6B94" w:rsidRPr="001D117A" w:rsidRDefault="009F6B94" w:rsidP="009F6B94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Вибрация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возникает </w:t>
            </w:r>
            <w:proofErr w:type="spellStart"/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вледствие</w:t>
            </w:r>
            <w:proofErr w:type="spellEnd"/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колебания твердых тел, это могут быть части аппаратов, машин или оборудования. Часто вибрации сопровождаются слышимом шумом. 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…</w:t>
            </w:r>
          </w:p>
        </w:tc>
      </w:tr>
      <w:tr w:rsidR="006E387B" w:rsidTr="006D14FF">
        <w:trPr>
          <w:trHeight w:val="3345"/>
        </w:trPr>
        <w:tc>
          <w:tcPr>
            <w:tcW w:w="2608" w:type="dxa"/>
          </w:tcPr>
          <w:p w:rsidR="006E387B" w:rsidRPr="001D117A" w:rsidRDefault="006E387B" w:rsidP="006E387B">
            <w:pPr>
              <w:pStyle w:val="a7"/>
              <w:spacing w:before="60"/>
              <w:ind w:left="0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65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1D117A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Вредные и опасные производственные факторы при работе на персональных электронно-вычислительных машинах (ПЭВМ)</w:t>
            </w:r>
          </w:p>
          <w:p w:rsidR="006E387B" w:rsidRPr="001D117A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При использовании ПЭВМ возникают вредные и опасные факторы, которые влияют на здоровье. </w:t>
            </w:r>
          </w:p>
          <w:p w:rsidR="006E387B" w:rsidRPr="001D117A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Наблюдается повышенный электромагнитный фон, также рентгеновское излучение при использовании лучевых мониторов, от любых мониторов возникает ультрафиолетовое и инфракрасное. </w:t>
            </w:r>
          </w:p>
          <w:p w:rsidR="006E387B" w:rsidRPr="001D117A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Нера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в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номерность освещения и пульсации от монитора, которые равны его частоте, чаще всего 60ГЦ, что влияет на зрение и повышается усталость. При концентрации внимания, человек начинает меньше моргать, из-за этого возникает дискомфорт и резь в глазах.</w:t>
            </w:r>
          </w:p>
          <w:p w:rsidR="006E387B" w:rsidRPr="001D117A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При работе на компьютере возникают и др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.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вредные факторы такие как: напряжение памяти и внимания, длительное напряжение, большой объем информации, монотонность труда, эмоциональные перегрузки. </w:t>
            </w:r>
          </w:p>
          <w:p w:rsidR="006E387B" w:rsidRPr="001D117A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Та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к 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же из-за сидячего образа жизни возникают проблемы с сосудами и сердцем, а та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к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же может возникать остеохондроз и другие проблемы с опорно-двигательной системой. </w:t>
            </w:r>
          </w:p>
          <w:p w:rsidR="006E387B" w:rsidRPr="00237334" w:rsidRDefault="006E387B" w:rsidP="006E387B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Заболевания органов дыхания возникает из-за нагрева компьютера и выделению вредных 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…</w:t>
            </w:r>
          </w:p>
        </w:tc>
        <w:tc>
          <w:tcPr>
            <w:tcW w:w="2608" w:type="dxa"/>
          </w:tcPr>
          <w:p w:rsidR="006E387B" w:rsidRPr="001D117A" w:rsidRDefault="006E387B" w:rsidP="006E387B">
            <w:pPr>
              <w:pStyle w:val="a7"/>
              <w:spacing w:before="60"/>
              <w:ind w:left="0"/>
              <w:jc w:val="both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66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1D117A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Типовая инструкция </w:t>
            </w:r>
            <w:proofErr w:type="gramStart"/>
            <w:r w:rsidRPr="001D117A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при охр</w:t>
            </w:r>
            <w:proofErr w:type="gramEnd"/>
            <w:r w:rsidRPr="001D117A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труда с ПЭВМ</w:t>
            </w:r>
          </w:p>
          <w:p w:rsidR="006E387B" w:rsidRPr="001D117A" w:rsidRDefault="006E387B" w:rsidP="006E387B">
            <w:pPr>
              <w:pStyle w:val="a7"/>
              <w:numPr>
                <w:ilvl w:val="0"/>
                <w:numId w:val="38"/>
              </w:numPr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К выполнению работ с ПЭВМ допускаются работающие, не имеющие медицинских противопоказаний, прошедшие в установленном законодательством порядке медосмотр, инструктаж по охране труда (далее – работающие).</w:t>
            </w:r>
          </w:p>
          <w:p w:rsidR="006E387B" w:rsidRPr="001D117A" w:rsidRDefault="006E387B" w:rsidP="006E387B">
            <w:pPr>
              <w:pStyle w:val="a7"/>
              <w:numPr>
                <w:ilvl w:val="0"/>
                <w:numId w:val="38"/>
              </w:numPr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Женщинам со дня установления беременности и в период кормления ребенка грудью следует ограничить время работы с ПЭВМ до 3 часов за рабочую смену с учетом обеспечения оптимальных </w:t>
            </w:r>
            <w:proofErr w:type="spellStart"/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усл</w:t>
            </w:r>
            <w:proofErr w:type="spellEnd"/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.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труда, и регламентированных перерывов в соответствии с законодательством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Б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.</w:t>
            </w:r>
          </w:p>
          <w:p w:rsidR="006E387B" w:rsidRPr="001D117A" w:rsidRDefault="006E387B" w:rsidP="006E387B">
            <w:pPr>
              <w:pStyle w:val="a7"/>
              <w:numPr>
                <w:ilvl w:val="0"/>
                <w:numId w:val="38"/>
              </w:numPr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 процессе работы с ПЭВМ возможно воздействие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на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работающих следующих вредных и (или) опасных производственных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факторов (вопрос 65)</w:t>
            </w:r>
          </w:p>
          <w:p w:rsidR="006E387B" w:rsidRPr="001D117A" w:rsidRDefault="006E387B" w:rsidP="006E387B">
            <w:pPr>
              <w:pStyle w:val="a7"/>
              <w:numPr>
                <w:ilvl w:val="0"/>
                <w:numId w:val="38"/>
              </w:numPr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Работающие с учетом воздействующих на них вредных и (или) опасных производственных факторов обеспечиваются </w:t>
            </w:r>
            <w:proofErr w:type="spellStart"/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средствамииндивидуальной</w:t>
            </w:r>
            <w:proofErr w:type="spellEnd"/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защиты в соответствии с типовыми отраслевыми </w:t>
            </w:r>
            <w:proofErr w:type="spellStart"/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нормамидля</w:t>
            </w:r>
            <w:proofErr w:type="spellEnd"/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соответствующих профессий и должностей.</w:t>
            </w:r>
          </w:p>
          <w:p w:rsidR="006E387B" w:rsidRPr="001D117A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Работающие имеют право отказаться от выполнения порученной работы в случае возникновения непосредственной опасности для жизни и здоровья их и окружающих до устранения этой опасности.</w:t>
            </w:r>
          </w:p>
        </w:tc>
        <w:tc>
          <w:tcPr>
            <w:tcW w:w="2608" w:type="dxa"/>
          </w:tcPr>
          <w:p w:rsidR="006E387B" w:rsidRPr="002515F0" w:rsidRDefault="006E387B" w:rsidP="006E387B">
            <w:pPr>
              <w:pStyle w:val="a7"/>
              <w:spacing w:before="60"/>
              <w:ind w:left="0"/>
              <w:contextualSpacing w:val="0"/>
              <w:jc w:val="both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67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Требования к помещениям и рабочим местам с </w:t>
            </w:r>
            <w:proofErr w:type="spellStart"/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видеодисплейными</w:t>
            </w:r>
            <w:proofErr w:type="spellEnd"/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терминалами (ВДТ), электронно-вычислительными машинами (ЭВМ) и персональными электронно- вычислительными машинами (ПЭВМ)</w:t>
            </w:r>
          </w:p>
          <w:p w:rsidR="006E387B" w:rsidRPr="002515F0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При работе с ВДТ, ЭВМ и ПЭВМ должны соблюдаться:</w:t>
            </w:r>
          </w:p>
          <w:p w:rsidR="006E387B" w:rsidRPr="002515F0" w:rsidRDefault="006E387B" w:rsidP="006E387B">
            <w:pPr>
              <w:pStyle w:val="a7"/>
              <w:numPr>
                <w:ilvl w:val="0"/>
                <w:numId w:val="39"/>
              </w:numPr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Требования к ВДТ и ПЭВМ (уровни </w:t>
            </w:r>
            <w:r w:rsidRPr="002515F0">
              <w:rPr>
                <w:rFonts w:ascii="Arial" w:hAnsi="Arial" w:cs="Arial"/>
                <w:bCs/>
                <w:i/>
                <w:sz w:val="10"/>
                <w:szCs w:val="10"/>
                <w:lang w:bidi="ru-RU"/>
              </w:rPr>
              <w:t>физических факторов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: ЭМ и электростатические поля, уровни вибрации, инфракрасного видимого и мягкого рентгеновских излучений, конструкция, дизайн и совокупность эргономических параметров)</w:t>
            </w:r>
          </w:p>
          <w:p w:rsidR="006E387B" w:rsidRPr="002515F0" w:rsidRDefault="006E387B" w:rsidP="006E387B">
            <w:pPr>
              <w:pStyle w:val="a7"/>
              <w:numPr>
                <w:ilvl w:val="0"/>
                <w:numId w:val="39"/>
              </w:numPr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Требования к </w:t>
            </w:r>
            <w:r w:rsidRPr="002515F0">
              <w:rPr>
                <w:rFonts w:ascii="Arial" w:hAnsi="Arial" w:cs="Arial"/>
                <w:bCs/>
                <w:i/>
                <w:sz w:val="10"/>
                <w:szCs w:val="10"/>
                <w:lang w:bidi="ru-RU"/>
              </w:rPr>
              <w:t>помещениям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для работы с ВДТ, ЭВМ и ПЭВМ</w:t>
            </w:r>
          </w:p>
          <w:p w:rsidR="006E387B" w:rsidRPr="002515F0" w:rsidRDefault="006E387B" w:rsidP="006E387B">
            <w:pPr>
              <w:pStyle w:val="a7"/>
              <w:numPr>
                <w:ilvl w:val="0"/>
                <w:numId w:val="39"/>
              </w:numPr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Требования к </w:t>
            </w:r>
            <w:r w:rsidRPr="002515F0">
              <w:rPr>
                <w:rFonts w:ascii="Arial" w:hAnsi="Arial" w:cs="Arial"/>
                <w:bCs/>
                <w:i/>
                <w:sz w:val="10"/>
                <w:szCs w:val="10"/>
                <w:lang w:bidi="ru-RU"/>
              </w:rPr>
              <w:t>микроклимату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, содержанию аэроионов и химических веществ в воздухе</w:t>
            </w:r>
          </w:p>
          <w:p w:rsidR="006E387B" w:rsidRPr="002515F0" w:rsidRDefault="006E387B" w:rsidP="006E387B">
            <w:pPr>
              <w:pStyle w:val="a7"/>
              <w:numPr>
                <w:ilvl w:val="0"/>
                <w:numId w:val="39"/>
              </w:numPr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Требования к </w:t>
            </w:r>
            <w:r w:rsidRPr="002515F0">
              <w:rPr>
                <w:rFonts w:ascii="Arial" w:hAnsi="Arial" w:cs="Arial"/>
                <w:bCs/>
                <w:i/>
                <w:sz w:val="10"/>
                <w:szCs w:val="10"/>
                <w:lang w:bidi="ru-RU"/>
              </w:rPr>
              <w:t>освещенности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на рабочих местах</w:t>
            </w:r>
          </w:p>
          <w:p w:rsidR="006E387B" w:rsidRPr="002515F0" w:rsidRDefault="006E387B" w:rsidP="006E387B">
            <w:pPr>
              <w:pStyle w:val="a7"/>
              <w:numPr>
                <w:ilvl w:val="0"/>
                <w:numId w:val="39"/>
              </w:numPr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требования к организация </w:t>
            </w:r>
            <w:r w:rsidRPr="002515F0">
              <w:rPr>
                <w:rFonts w:ascii="Arial" w:hAnsi="Arial" w:cs="Arial"/>
                <w:bCs/>
                <w:i/>
                <w:sz w:val="10"/>
                <w:szCs w:val="10"/>
                <w:lang w:bidi="ru-RU"/>
              </w:rPr>
              <w:t>медицинского обслуживания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взрослых </w:t>
            </w:r>
            <w:proofErr w:type="spellStart"/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пользоваталей</w:t>
            </w:r>
            <w:proofErr w:type="spellEnd"/>
          </w:p>
          <w:p w:rsidR="006E387B" w:rsidRPr="002515F0" w:rsidRDefault="006E387B" w:rsidP="006E387B">
            <w:pPr>
              <w:pStyle w:val="a7"/>
              <w:numPr>
                <w:ilvl w:val="0"/>
                <w:numId w:val="39"/>
              </w:numPr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общие требования к </w:t>
            </w:r>
            <w:r w:rsidRPr="002515F0">
              <w:rPr>
                <w:rFonts w:ascii="Arial" w:hAnsi="Arial" w:cs="Arial"/>
                <w:bCs/>
                <w:i/>
                <w:sz w:val="10"/>
                <w:szCs w:val="10"/>
                <w:lang w:bidi="ru-RU"/>
              </w:rPr>
              <w:t>организации режима труда и отдыха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при работе в ВДТ и ПЭВМ</w:t>
            </w:r>
          </w:p>
          <w:p w:rsidR="006E387B" w:rsidRPr="001D117A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Помещения должны иметь естественное и искусственное освещение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Естественное должно осуществляться через </w:t>
            </w:r>
            <w:proofErr w:type="spellStart"/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светопроемы</w:t>
            </w:r>
            <w:proofErr w:type="spellEnd"/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, ориентированные преимущественно на север и северо-восток. Зона размещения рабочего документа должна быть освещена. Допускается 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…</w:t>
            </w:r>
          </w:p>
        </w:tc>
        <w:tc>
          <w:tcPr>
            <w:tcW w:w="2608" w:type="dxa"/>
          </w:tcPr>
          <w:p w:rsidR="006E387B" w:rsidRPr="002515F0" w:rsidRDefault="006E387B" w:rsidP="006E387B">
            <w:pPr>
              <w:pStyle w:val="a7"/>
              <w:spacing w:before="60"/>
              <w:ind w:left="0"/>
              <w:contextualSpacing w:val="0"/>
              <w:jc w:val="both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68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Общие требования к организации режима труда и отдыха при работе с ЭВМ и ПЭВМ</w:t>
            </w:r>
          </w:p>
          <w:p w:rsidR="006E387B" w:rsidRPr="002515F0" w:rsidRDefault="006E387B" w:rsidP="006E387B">
            <w:pPr>
              <w:pStyle w:val="a7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Режимы труда и отдыха при работе с ЭВМ и ПЭВМ должны определяться </w:t>
            </w: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видом и категорией трудовой деятельности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</w:p>
          <w:p w:rsidR="006E387B" w:rsidRPr="002515F0" w:rsidRDefault="006E387B" w:rsidP="006E387B">
            <w:pPr>
              <w:pStyle w:val="a7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Виды трудовой деятельности делят на </w:t>
            </w: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три категории тяжести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и напряженности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работы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:</w:t>
            </w:r>
          </w:p>
          <w:p w:rsidR="006E387B" w:rsidRPr="002515F0" w:rsidRDefault="006E387B" w:rsidP="006E387B">
            <w:pPr>
              <w:pStyle w:val="a7"/>
              <w:numPr>
                <w:ilvl w:val="0"/>
                <w:numId w:val="40"/>
              </w:numPr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/>
                <w:bCs/>
                <w:i/>
                <w:sz w:val="10"/>
                <w:szCs w:val="10"/>
                <w:lang w:bidi="ru-RU"/>
              </w:rPr>
              <w:t>Группа А</w:t>
            </w: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: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по числу считываемых знаков за рабочую смену, но не более 60000 знаков за смену</w:t>
            </w:r>
          </w:p>
          <w:p w:rsidR="006E387B" w:rsidRPr="002515F0" w:rsidRDefault="006E387B" w:rsidP="006E387B">
            <w:pPr>
              <w:pStyle w:val="a7"/>
              <w:numPr>
                <w:ilvl w:val="0"/>
                <w:numId w:val="40"/>
              </w:numPr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/>
                <w:bCs/>
                <w:i/>
                <w:sz w:val="10"/>
                <w:szCs w:val="10"/>
                <w:lang w:bidi="ru-RU"/>
              </w:rPr>
              <w:t>Группа Б</w:t>
            </w: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: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по числу считываемых или вводимых знаков за рабочую смену, но не более 40000 знаков за смену</w:t>
            </w:r>
          </w:p>
          <w:p w:rsidR="006E387B" w:rsidRPr="002515F0" w:rsidRDefault="006E387B" w:rsidP="006E387B">
            <w:pPr>
              <w:pStyle w:val="a7"/>
              <w:numPr>
                <w:ilvl w:val="0"/>
                <w:numId w:val="40"/>
              </w:numPr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/>
                <w:bCs/>
                <w:i/>
                <w:sz w:val="10"/>
                <w:szCs w:val="10"/>
                <w:lang w:bidi="ru-RU"/>
              </w:rPr>
              <w:t>Группа В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– по времени непосредственной работы с ЭВМ или ПЭВМ за рабочую смену, но не более 6 часов в течение смены.</w:t>
            </w:r>
          </w:p>
          <w:p w:rsidR="006E387B" w:rsidRPr="002515F0" w:rsidRDefault="006E387B" w:rsidP="006E387B">
            <w:pPr>
              <w:pStyle w:val="a7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Для обеспечения оптимальной работоспособности, на протяжении рабочего дня должны устанавливаться </w:t>
            </w: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регламентированные перерывы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</w:t>
            </w:r>
          </w:p>
          <w:p w:rsidR="006E387B" w:rsidRPr="002515F0" w:rsidRDefault="006E387B" w:rsidP="006E387B">
            <w:pPr>
              <w:pStyle w:val="a7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При работе в ПЭВМ </w:t>
            </w: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в ночную смену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независимо от категории и вида трудовой деятельности продолжительность регламентированных перерывов должна увеличиваться на 1 час. </w:t>
            </w:r>
          </w:p>
          <w:p w:rsidR="006E387B" w:rsidRPr="003C629A" w:rsidRDefault="006E387B" w:rsidP="006E387B">
            <w:pPr>
              <w:jc w:val="both"/>
              <w:rPr>
                <w:lang w:bidi="ru-RU"/>
              </w:rPr>
            </w:pP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При 12-часовой рабочей смене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регламентированные перерывы должны устанавливаться в первые 8 часов работы аналогично перерывам при 8-ми часовой рабочей смене, а в </w:t>
            </w:r>
          </w:p>
        </w:tc>
        <w:tc>
          <w:tcPr>
            <w:tcW w:w="2608" w:type="dxa"/>
          </w:tcPr>
          <w:p w:rsidR="006E387B" w:rsidRPr="002515F0" w:rsidRDefault="006E387B" w:rsidP="006E387B">
            <w:pPr>
              <w:pStyle w:val="a7"/>
              <w:spacing w:before="60"/>
              <w:ind w:left="0"/>
              <w:jc w:val="both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69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Организационно-технические меры обеспечения охраны труда при работе с ПЭВМ</w:t>
            </w:r>
          </w:p>
          <w:p w:rsidR="006E387B" w:rsidRPr="002515F0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При выполнении работы с ПЭВМ нужно </w:t>
            </w:r>
            <w:bookmarkStart w:id="0" w:name="_GoBack"/>
            <w:bookmarkEnd w:id="0"/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соблюдать оптимальное расстояние от экрана видеомонитора до глаз. Осуществлять проветривание помещения после каждого часа работы. </w:t>
            </w:r>
          </w:p>
          <w:p w:rsidR="006E387B" w:rsidRPr="002515F0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При работе за экраном монитора следует </w:t>
            </w:r>
            <w:proofErr w:type="spellStart"/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переодически</w:t>
            </w:r>
            <w:proofErr w:type="spellEnd"/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прерывать на перерывы, которые устанавливаются для сохранения здоровья.</w:t>
            </w:r>
          </w:p>
          <w:p w:rsidR="006E387B" w:rsidRPr="002515F0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Продолжительность непрерывной работы не должно превышать двух часов. Перерывы регламентируются от продолжительности рабочего дня и времени суток. При первых 2 часах работы перерыв </w:t>
            </w:r>
            <w:proofErr w:type="spellStart"/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состаляет</w:t>
            </w:r>
            <w:proofErr w:type="spellEnd"/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15 минут, как и при следующих 2 часах при последующих часах работы перерыв должен осуществляться каждый час. В ночное время перерывы увеличиваются. </w:t>
            </w:r>
          </w:p>
          <w:p w:rsidR="006E387B" w:rsidRPr="002515F0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Помещения с ПЭВМ должны иметь естественное и искусственное освещение. Естественное освещение должно осуществляться через </w:t>
            </w:r>
            <w:proofErr w:type="spellStart"/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светопроемы</w:t>
            </w:r>
            <w:proofErr w:type="spellEnd"/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, ориентированные преимущественно на север и северо-восток и обеспечивать коэффициент естественной освещенности (КЕО) не ниже 1,5%.</w:t>
            </w:r>
          </w:p>
          <w:p w:rsidR="006E387B" w:rsidRPr="001D117A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Освещенность на поверхности стола в зоне размещения рабочего документа должна быть 300-500 лк. Допускаемая установка</w:t>
            </w:r>
            <w:proofErr w:type="gramStart"/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….</w:t>
            </w:r>
            <w:proofErr w:type="gramEnd"/>
          </w:p>
        </w:tc>
        <w:tc>
          <w:tcPr>
            <w:tcW w:w="2608" w:type="dxa"/>
          </w:tcPr>
          <w:p w:rsidR="006E387B" w:rsidRPr="003A3140" w:rsidRDefault="006E387B" w:rsidP="006E387B">
            <w:pPr>
              <w:pStyle w:val="a7"/>
              <w:spacing w:before="60"/>
              <w:ind w:left="0"/>
              <w:contextualSpacing w:val="0"/>
              <w:jc w:val="both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3A314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59. Классификация условий труда. Опасный и вредный производственный фактор</w:t>
            </w:r>
          </w:p>
          <w:p w:rsidR="006E387B" w:rsidRPr="003A3140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Условия труда – это совок-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ть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факторов,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опред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-х производств-ю среду, в кот. работник </w:t>
            </w:r>
            <w:proofErr w:type="spellStart"/>
            <w:proofErr w:type="gram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вып-ет</w:t>
            </w:r>
            <w:proofErr w:type="spellEnd"/>
            <w:proofErr w:type="gram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свои производств-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ые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ф-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ии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, и влияющих на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функцион-ое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состоян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их организма, здоровье и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работоспос-ть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</w:t>
            </w:r>
          </w:p>
          <w:p w:rsidR="006E387B" w:rsidRPr="003A3140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</w:pPr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Исходя из гигиен-х критериев, </w:t>
            </w:r>
            <w:r w:rsidRPr="003A3140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 xml:space="preserve">условия </w:t>
            </w:r>
            <w:proofErr w:type="spellStart"/>
            <w:proofErr w:type="gramStart"/>
            <w:r w:rsidRPr="003A3140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тр.дел</w:t>
            </w:r>
            <w:proofErr w:type="gramEnd"/>
            <w:r w:rsidRPr="003A3140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-ся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 xml:space="preserve"> на 4 класса:</w:t>
            </w:r>
          </w:p>
          <w:p w:rsidR="006E387B" w:rsidRPr="003A3140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1) Оптимальные (1й класс) – такие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усл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тр., при кот.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сохр-ся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здоровье работников и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созд-ся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все предпосылки д/поддержан.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выс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ур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его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работоспос-ти</w:t>
            </w:r>
            <w:proofErr w:type="spellEnd"/>
          </w:p>
          <w:p w:rsidR="006E387B" w:rsidRPr="003A3140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2) Допустимые (2й класс)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характ-ся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такими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ур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-ми факторов среды и труд-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го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процесса, кот. не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превыш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устан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-х гигиен-х нормативов д/рабочих мест, а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возм-ые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измен-я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функцион-го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состояния организма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восстан-ся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во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вр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регламентир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-х перерывов или к нач. след. смены и не должны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оказ-ть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неблогапр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воздейств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в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ближ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и отдал-ом периоде на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состоян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работ-х и их потомков </w:t>
            </w:r>
          </w:p>
          <w:p w:rsidR="006E387B" w:rsidRPr="003A3140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Допустимые и оптимальные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усл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-я тр. Относят к безопасным</w:t>
            </w:r>
          </w:p>
          <w:p w:rsidR="006E387B" w:rsidRPr="003A3140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3) Вредные (3й класс)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характ-ся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наличием вредных производств-х факторов,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превыш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-х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гиг-ие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нормативы и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оказ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-х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неблогапр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воздейств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. на организм работ-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го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и его потомство</w:t>
            </w:r>
          </w:p>
          <w:p w:rsidR="006E387B" w:rsidRPr="001D117A" w:rsidRDefault="006E387B" w:rsidP="006E387B">
            <w:pPr>
              <w:pStyle w:val="a7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4) Опасные (4й класс)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характ-ся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уровнями </w:t>
            </w:r>
          </w:p>
        </w:tc>
      </w:tr>
    </w:tbl>
    <w:p w:rsidR="00752ECA" w:rsidRPr="00A431E1" w:rsidRDefault="00752ECA" w:rsidP="00237334"/>
    <w:sectPr w:rsidR="00752ECA" w:rsidRPr="00A431E1" w:rsidSect="006D14FF">
      <w:pgSz w:w="16838" w:h="11906" w:orient="landscape"/>
      <w:pgMar w:top="595" w:right="595" w:bottom="595" w:left="5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7ED"/>
    <w:multiLevelType w:val="hybridMultilevel"/>
    <w:tmpl w:val="7EC6F21E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E95E2F"/>
    <w:multiLevelType w:val="hybridMultilevel"/>
    <w:tmpl w:val="EB56FFA0"/>
    <w:lvl w:ilvl="0" w:tplc="000C0D5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501240A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E752F33C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B793E"/>
    <w:multiLevelType w:val="hybridMultilevel"/>
    <w:tmpl w:val="1AEAE064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FB6ADA"/>
    <w:multiLevelType w:val="hybridMultilevel"/>
    <w:tmpl w:val="29CE0B28"/>
    <w:lvl w:ilvl="0" w:tplc="1A383D1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5D28C3"/>
    <w:multiLevelType w:val="hybridMultilevel"/>
    <w:tmpl w:val="28FEE3FE"/>
    <w:lvl w:ilvl="0" w:tplc="487885BE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BB70F8"/>
    <w:multiLevelType w:val="hybridMultilevel"/>
    <w:tmpl w:val="E152A2DC"/>
    <w:lvl w:ilvl="0" w:tplc="0E9E1A50">
      <w:start w:val="1"/>
      <w:numFmt w:val="decimal"/>
      <w:lvlText w:val="%1."/>
      <w:lvlJc w:val="left"/>
      <w:pPr>
        <w:ind w:left="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5" w:hanging="360"/>
      </w:pPr>
    </w:lvl>
    <w:lvl w:ilvl="2" w:tplc="0419001B" w:tentative="1">
      <w:start w:val="1"/>
      <w:numFmt w:val="lowerRoman"/>
      <w:lvlText w:val="%3."/>
      <w:lvlJc w:val="right"/>
      <w:pPr>
        <w:ind w:left="1715" w:hanging="180"/>
      </w:pPr>
    </w:lvl>
    <w:lvl w:ilvl="3" w:tplc="0419000F" w:tentative="1">
      <w:start w:val="1"/>
      <w:numFmt w:val="decimal"/>
      <w:lvlText w:val="%4."/>
      <w:lvlJc w:val="left"/>
      <w:pPr>
        <w:ind w:left="2435" w:hanging="360"/>
      </w:pPr>
    </w:lvl>
    <w:lvl w:ilvl="4" w:tplc="04190019" w:tentative="1">
      <w:start w:val="1"/>
      <w:numFmt w:val="lowerLetter"/>
      <w:lvlText w:val="%5."/>
      <w:lvlJc w:val="left"/>
      <w:pPr>
        <w:ind w:left="3155" w:hanging="360"/>
      </w:pPr>
    </w:lvl>
    <w:lvl w:ilvl="5" w:tplc="0419001B" w:tentative="1">
      <w:start w:val="1"/>
      <w:numFmt w:val="lowerRoman"/>
      <w:lvlText w:val="%6."/>
      <w:lvlJc w:val="right"/>
      <w:pPr>
        <w:ind w:left="3875" w:hanging="180"/>
      </w:pPr>
    </w:lvl>
    <w:lvl w:ilvl="6" w:tplc="0419000F" w:tentative="1">
      <w:start w:val="1"/>
      <w:numFmt w:val="decimal"/>
      <w:lvlText w:val="%7."/>
      <w:lvlJc w:val="left"/>
      <w:pPr>
        <w:ind w:left="4595" w:hanging="360"/>
      </w:pPr>
    </w:lvl>
    <w:lvl w:ilvl="7" w:tplc="04190019" w:tentative="1">
      <w:start w:val="1"/>
      <w:numFmt w:val="lowerLetter"/>
      <w:lvlText w:val="%8."/>
      <w:lvlJc w:val="left"/>
      <w:pPr>
        <w:ind w:left="5315" w:hanging="360"/>
      </w:pPr>
    </w:lvl>
    <w:lvl w:ilvl="8" w:tplc="0419001B" w:tentative="1">
      <w:start w:val="1"/>
      <w:numFmt w:val="lowerRoman"/>
      <w:lvlText w:val="%9."/>
      <w:lvlJc w:val="right"/>
      <w:pPr>
        <w:ind w:left="6035" w:hanging="180"/>
      </w:pPr>
    </w:lvl>
  </w:abstractNum>
  <w:abstractNum w:abstractNumId="6" w15:restartNumberingAfterBreak="0">
    <w:nsid w:val="16F85833"/>
    <w:multiLevelType w:val="hybridMultilevel"/>
    <w:tmpl w:val="B8F62BBE"/>
    <w:lvl w:ilvl="0" w:tplc="5980DD74">
      <w:start w:val="1"/>
      <w:numFmt w:val="bullet"/>
      <w:suff w:val="space"/>
      <w:lvlText w:val=""/>
      <w:lvlJc w:val="left"/>
      <w:pPr>
        <w:ind w:left="193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E1A04A5"/>
    <w:multiLevelType w:val="hybridMultilevel"/>
    <w:tmpl w:val="674EB3D6"/>
    <w:lvl w:ilvl="0" w:tplc="40B84CC4">
      <w:start w:val="1"/>
      <w:numFmt w:val="bullet"/>
      <w:suff w:val="space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F388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ED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AA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8C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D62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F07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CB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28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E3DEF"/>
    <w:multiLevelType w:val="hybridMultilevel"/>
    <w:tmpl w:val="EFCC2712"/>
    <w:lvl w:ilvl="0" w:tplc="DDC08FB8">
      <w:start w:val="1"/>
      <w:numFmt w:val="bullet"/>
      <w:suff w:val="space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E861B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EB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EE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A0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6A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C3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AE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C3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B7E87"/>
    <w:multiLevelType w:val="hybridMultilevel"/>
    <w:tmpl w:val="D3EEE4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6FC6A2F4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6813"/>
    <w:multiLevelType w:val="hybridMultilevel"/>
    <w:tmpl w:val="8BBE5966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4004884"/>
    <w:multiLevelType w:val="hybridMultilevel"/>
    <w:tmpl w:val="6E52DE6C"/>
    <w:lvl w:ilvl="0" w:tplc="425C3188">
      <w:start w:val="1"/>
      <w:numFmt w:val="bullet"/>
      <w:suff w:val="space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472619F"/>
    <w:multiLevelType w:val="hybridMultilevel"/>
    <w:tmpl w:val="5F7A6794"/>
    <w:lvl w:ilvl="0" w:tplc="7E4827E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B1A5BDC">
      <w:start w:val="3"/>
      <w:numFmt w:val="bullet"/>
      <w:lvlText w:val="•"/>
      <w:lvlJc w:val="left"/>
      <w:pPr>
        <w:ind w:left="2149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D63136"/>
    <w:multiLevelType w:val="multilevel"/>
    <w:tmpl w:val="5494057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6925C0E"/>
    <w:multiLevelType w:val="hybridMultilevel"/>
    <w:tmpl w:val="1BCA5ED4"/>
    <w:lvl w:ilvl="0" w:tplc="6E04F0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77D2ACB"/>
    <w:multiLevelType w:val="hybridMultilevel"/>
    <w:tmpl w:val="C3DA1656"/>
    <w:lvl w:ilvl="0" w:tplc="5980DD74">
      <w:start w:val="1"/>
      <w:numFmt w:val="bullet"/>
      <w:suff w:val="space"/>
      <w:lvlText w:val=""/>
      <w:lvlJc w:val="left"/>
      <w:pPr>
        <w:ind w:left="193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0706CA3"/>
    <w:multiLevelType w:val="hybridMultilevel"/>
    <w:tmpl w:val="3F9CD032"/>
    <w:lvl w:ilvl="0" w:tplc="5980DD74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9A51FC9"/>
    <w:multiLevelType w:val="hybridMultilevel"/>
    <w:tmpl w:val="F51A9E50"/>
    <w:lvl w:ilvl="0" w:tplc="155E0EBE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BE2E16"/>
    <w:multiLevelType w:val="hybridMultilevel"/>
    <w:tmpl w:val="C0A03726"/>
    <w:lvl w:ilvl="0" w:tplc="AA7C0AFC">
      <w:start w:val="1"/>
      <w:numFmt w:val="bullet"/>
      <w:suff w:val="space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5492D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A3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80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40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86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AD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A4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A9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540A4"/>
    <w:multiLevelType w:val="hybridMultilevel"/>
    <w:tmpl w:val="2D4E6C36"/>
    <w:lvl w:ilvl="0" w:tplc="7A7A19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9F7386"/>
    <w:multiLevelType w:val="multilevel"/>
    <w:tmpl w:val="2EE44B0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bullet"/>
      <w:lvlText w:val="·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6728F"/>
    <w:multiLevelType w:val="hybridMultilevel"/>
    <w:tmpl w:val="7A28F47A"/>
    <w:lvl w:ilvl="0" w:tplc="789C5A44">
      <w:start w:val="1"/>
      <w:numFmt w:val="bullet"/>
      <w:suff w:val="space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EB8C1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749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60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23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03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AB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64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A2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A1C6F"/>
    <w:multiLevelType w:val="hybridMultilevel"/>
    <w:tmpl w:val="28D6F22A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D504BDA"/>
    <w:multiLevelType w:val="multilevel"/>
    <w:tmpl w:val="15FCE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0049E9"/>
    <w:multiLevelType w:val="hybridMultilevel"/>
    <w:tmpl w:val="4F9EAEAA"/>
    <w:lvl w:ilvl="0" w:tplc="85E2B5F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C16B2"/>
    <w:multiLevelType w:val="hybridMultilevel"/>
    <w:tmpl w:val="B08A2E2E"/>
    <w:lvl w:ilvl="0" w:tplc="48FEC60E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EB431A"/>
    <w:multiLevelType w:val="hybridMultilevel"/>
    <w:tmpl w:val="36C0D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E1AE6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A1168"/>
    <w:multiLevelType w:val="hybridMultilevel"/>
    <w:tmpl w:val="8D3A7014"/>
    <w:lvl w:ilvl="0" w:tplc="425C3188">
      <w:start w:val="1"/>
      <w:numFmt w:val="bullet"/>
      <w:suff w:val="space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B576FC9"/>
    <w:multiLevelType w:val="hybridMultilevel"/>
    <w:tmpl w:val="74045128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0CF2FBE"/>
    <w:multiLevelType w:val="hybridMultilevel"/>
    <w:tmpl w:val="74E85D40"/>
    <w:lvl w:ilvl="0" w:tplc="EADCBB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51ACD88">
      <w:start w:val="1"/>
      <w:numFmt w:val="lowerLetter"/>
      <w:lvlText w:val="%2."/>
      <w:lvlJc w:val="left"/>
      <w:pPr>
        <w:ind w:left="1440" w:hanging="360"/>
      </w:pPr>
    </w:lvl>
    <w:lvl w:ilvl="2" w:tplc="7D1C42E2">
      <w:start w:val="1"/>
      <w:numFmt w:val="lowerRoman"/>
      <w:lvlText w:val="%3."/>
      <w:lvlJc w:val="right"/>
      <w:pPr>
        <w:ind w:left="2160" w:hanging="180"/>
      </w:pPr>
    </w:lvl>
    <w:lvl w:ilvl="3" w:tplc="4772786C">
      <w:start w:val="1"/>
      <w:numFmt w:val="decimal"/>
      <w:lvlText w:val="%4."/>
      <w:lvlJc w:val="left"/>
      <w:pPr>
        <w:ind w:left="2880" w:hanging="360"/>
      </w:pPr>
    </w:lvl>
    <w:lvl w:ilvl="4" w:tplc="26F85E5E">
      <w:start w:val="1"/>
      <w:numFmt w:val="lowerLetter"/>
      <w:lvlText w:val="%5."/>
      <w:lvlJc w:val="left"/>
      <w:pPr>
        <w:ind w:left="3600" w:hanging="360"/>
      </w:pPr>
    </w:lvl>
    <w:lvl w:ilvl="5" w:tplc="BB22A5DE">
      <w:start w:val="1"/>
      <w:numFmt w:val="lowerRoman"/>
      <w:lvlText w:val="%6."/>
      <w:lvlJc w:val="right"/>
      <w:pPr>
        <w:ind w:left="4320" w:hanging="180"/>
      </w:pPr>
    </w:lvl>
    <w:lvl w:ilvl="6" w:tplc="DB423350">
      <w:start w:val="1"/>
      <w:numFmt w:val="decimal"/>
      <w:lvlText w:val="%7."/>
      <w:lvlJc w:val="left"/>
      <w:pPr>
        <w:ind w:left="5040" w:hanging="360"/>
      </w:pPr>
    </w:lvl>
    <w:lvl w:ilvl="7" w:tplc="103E66E6">
      <w:start w:val="1"/>
      <w:numFmt w:val="lowerLetter"/>
      <w:lvlText w:val="%8."/>
      <w:lvlJc w:val="left"/>
      <w:pPr>
        <w:ind w:left="5760" w:hanging="360"/>
      </w:pPr>
    </w:lvl>
    <w:lvl w:ilvl="8" w:tplc="E952B67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B1BF2"/>
    <w:multiLevelType w:val="multilevel"/>
    <w:tmpl w:val="471C90C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4D0FCE"/>
    <w:multiLevelType w:val="hybridMultilevel"/>
    <w:tmpl w:val="3A30CDF4"/>
    <w:lvl w:ilvl="0" w:tplc="AD5AFF84">
      <w:start w:val="1"/>
      <w:numFmt w:val="decimal"/>
      <w:suff w:val="space"/>
      <w:lvlText w:val="%1."/>
      <w:lvlJc w:val="left"/>
      <w:pPr>
        <w:ind w:left="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5" w:hanging="360"/>
      </w:pPr>
    </w:lvl>
    <w:lvl w:ilvl="2" w:tplc="0419001B" w:tentative="1">
      <w:start w:val="1"/>
      <w:numFmt w:val="lowerRoman"/>
      <w:lvlText w:val="%3."/>
      <w:lvlJc w:val="right"/>
      <w:pPr>
        <w:ind w:left="1715" w:hanging="180"/>
      </w:pPr>
    </w:lvl>
    <w:lvl w:ilvl="3" w:tplc="0419000F" w:tentative="1">
      <w:start w:val="1"/>
      <w:numFmt w:val="decimal"/>
      <w:lvlText w:val="%4."/>
      <w:lvlJc w:val="left"/>
      <w:pPr>
        <w:ind w:left="2435" w:hanging="360"/>
      </w:pPr>
    </w:lvl>
    <w:lvl w:ilvl="4" w:tplc="04190019" w:tentative="1">
      <w:start w:val="1"/>
      <w:numFmt w:val="lowerLetter"/>
      <w:lvlText w:val="%5."/>
      <w:lvlJc w:val="left"/>
      <w:pPr>
        <w:ind w:left="3155" w:hanging="360"/>
      </w:pPr>
    </w:lvl>
    <w:lvl w:ilvl="5" w:tplc="0419001B" w:tentative="1">
      <w:start w:val="1"/>
      <w:numFmt w:val="lowerRoman"/>
      <w:lvlText w:val="%6."/>
      <w:lvlJc w:val="right"/>
      <w:pPr>
        <w:ind w:left="3875" w:hanging="180"/>
      </w:pPr>
    </w:lvl>
    <w:lvl w:ilvl="6" w:tplc="0419000F" w:tentative="1">
      <w:start w:val="1"/>
      <w:numFmt w:val="decimal"/>
      <w:lvlText w:val="%7."/>
      <w:lvlJc w:val="left"/>
      <w:pPr>
        <w:ind w:left="4595" w:hanging="360"/>
      </w:pPr>
    </w:lvl>
    <w:lvl w:ilvl="7" w:tplc="04190019" w:tentative="1">
      <w:start w:val="1"/>
      <w:numFmt w:val="lowerLetter"/>
      <w:lvlText w:val="%8."/>
      <w:lvlJc w:val="left"/>
      <w:pPr>
        <w:ind w:left="5315" w:hanging="360"/>
      </w:pPr>
    </w:lvl>
    <w:lvl w:ilvl="8" w:tplc="0419001B" w:tentative="1">
      <w:start w:val="1"/>
      <w:numFmt w:val="lowerRoman"/>
      <w:lvlText w:val="%9."/>
      <w:lvlJc w:val="right"/>
      <w:pPr>
        <w:ind w:left="6035" w:hanging="180"/>
      </w:pPr>
    </w:lvl>
  </w:abstractNum>
  <w:abstractNum w:abstractNumId="32" w15:restartNumberingAfterBreak="0">
    <w:nsid w:val="6ADC5270"/>
    <w:multiLevelType w:val="hybridMultilevel"/>
    <w:tmpl w:val="2CBA6962"/>
    <w:lvl w:ilvl="0" w:tplc="D43EE454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C420030"/>
    <w:multiLevelType w:val="hybridMultilevel"/>
    <w:tmpl w:val="F7A87486"/>
    <w:lvl w:ilvl="0" w:tplc="F0D24F0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87A0D"/>
    <w:multiLevelType w:val="hybridMultilevel"/>
    <w:tmpl w:val="370C1F00"/>
    <w:lvl w:ilvl="0" w:tplc="A9B287D8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5" w15:restartNumberingAfterBreak="0">
    <w:nsid w:val="6D3B330D"/>
    <w:multiLevelType w:val="hybridMultilevel"/>
    <w:tmpl w:val="AE94DA78"/>
    <w:lvl w:ilvl="0" w:tplc="962C7B2C">
      <w:start w:val="1"/>
      <w:numFmt w:val="lowerLetter"/>
      <w:suff w:val="space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245221E"/>
    <w:multiLevelType w:val="hybridMultilevel"/>
    <w:tmpl w:val="4984AFC8"/>
    <w:lvl w:ilvl="0" w:tplc="86887BC2">
      <w:start w:val="1"/>
      <w:numFmt w:val="bullet"/>
      <w:suff w:val="space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717424"/>
    <w:multiLevelType w:val="hybridMultilevel"/>
    <w:tmpl w:val="5AAE4A1C"/>
    <w:lvl w:ilvl="0" w:tplc="1D940788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9A4653E"/>
    <w:multiLevelType w:val="hybridMultilevel"/>
    <w:tmpl w:val="071C3DDE"/>
    <w:lvl w:ilvl="0" w:tplc="35B0F6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B43619"/>
    <w:multiLevelType w:val="hybridMultilevel"/>
    <w:tmpl w:val="AC689B6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474C9EE8">
      <w:start w:val="1"/>
      <w:numFmt w:val="decimal"/>
      <w:suff w:val="space"/>
      <w:lvlText w:val="%2)"/>
      <w:lvlJc w:val="left"/>
      <w:pPr>
        <w:ind w:left="64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1"/>
  </w:num>
  <w:num w:numId="2">
    <w:abstractNumId w:val="5"/>
  </w:num>
  <w:num w:numId="3">
    <w:abstractNumId w:val="6"/>
  </w:num>
  <w:num w:numId="4">
    <w:abstractNumId w:val="15"/>
  </w:num>
  <w:num w:numId="5">
    <w:abstractNumId w:val="32"/>
  </w:num>
  <w:num w:numId="6">
    <w:abstractNumId w:val="9"/>
  </w:num>
  <w:num w:numId="7">
    <w:abstractNumId w:val="16"/>
  </w:num>
  <w:num w:numId="8">
    <w:abstractNumId w:val="28"/>
  </w:num>
  <w:num w:numId="9">
    <w:abstractNumId w:val="10"/>
  </w:num>
  <w:num w:numId="10">
    <w:abstractNumId w:val="0"/>
  </w:num>
  <w:num w:numId="11">
    <w:abstractNumId w:val="2"/>
  </w:num>
  <w:num w:numId="12">
    <w:abstractNumId w:val="22"/>
  </w:num>
  <w:num w:numId="13">
    <w:abstractNumId w:val="27"/>
  </w:num>
  <w:num w:numId="14">
    <w:abstractNumId w:val="11"/>
  </w:num>
  <w:num w:numId="15">
    <w:abstractNumId w:val="36"/>
  </w:num>
  <w:num w:numId="16">
    <w:abstractNumId w:val="14"/>
  </w:num>
  <w:num w:numId="17">
    <w:abstractNumId w:val="35"/>
  </w:num>
  <w:num w:numId="18">
    <w:abstractNumId w:val="37"/>
  </w:num>
  <w:num w:numId="19">
    <w:abstractNumId w:val="12"/>
  </w:num>
  <w:num w:numId="20">
    <w:abstractNumId w:val="13"/>
  </w:num>
  <w:num w:numId="21">
    <w:abstractNumId w:val="23"/>
  </w:num>
  <w:num w:numId="22">
    <w:abstractNumId w:val="34"/>
  </w:num>
  <w:num w:numId="23">
    <w:abstractNumId w:val="30"/>
  </w:num>
  <w:num w:numId="24">
    <w:abstractNumId w:val="33"/>
  </w:num>
  <w:num w:numId="25">
    <w:abstractNumId w:val="39"/>
  </w:num>
  <w:num w:numId="26">
    <w:abstractNumId w:val="20"/>
  </w:num>
  <w:num w:numId="27">
    <w:abstractNumId w:val="26"/>
  </w:num>
  <w:num w:numId="28">
    <w:abstractNumId w:val="24"/>
  </w:num>
  <w:num w:numId="29">
    <w:abstractNumId w:val="29"/>
  </w:num>
  <w:num w:numId="30">
    <w:abstractNumId w:val="8"/>
  </w:num>
  <w:num w:numId="31">
    <w:abstractNumId w:val="7"/>
  </w:num>
  <w:num w:numId="32">
    <w:abstractNumId w:val="18"/>
  </w:num>
  <w:num w:numId="33">
    <w:abstractNumId w:val="21"/>
  </w:num>
  <w:num w:numId="34">
    <w:abstractNumId w:val="4"/>
  </w:num>
  <w:num w:numId="35">
    <w:abstractNumId w:val="25"/>
  </w:num>
  <w:num w:numId="36">
    <w:abstractNumId w:val="17"/>
  </w:num>
  <w:num w:numId="37">
    <w:abstractNumId w:val="1"/>
  </w:num>
  <w:num w:numId="38">
    <w:abstractNumId w:val="38"/>
  </w:num>
  <w:num w:numId="39">
    <w:abstractNumId w:val="3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F78"/>
    <w:rsid w:val="00025D13"/>
    <w:rsid w:val="00025F7B"/>
    <w:rsid w:val="000A0F5C"/>
    <w:rsid w:val="000D4AE3"/>
    <w:rsid w:val="000E1C9D"/>
    <w:rsid w:val="001A2B8D"/>
    <w:rsid w:val="001E5DF7"/>
    <w:rsid w:val="001F303B"/>
    <w:rsid w:val="0020272B"/>
    <w:rsid w:val="00203936"/>
    <w:rsid w:val="00215997"/>
    <w:rsid w:val="00237334"/>
    <w:rsid w:val="002A6AA1"/>
    <w:rsid w:val="002F2EB7"/>
    <w:rsid w:val="00302F3E"/>
    <w:rsid w:val="003328AE"/>
    <w:rsid w:val="00371532"/>
    <w:rsid w:val="003943BA"/>
    <w:rsid w:val="003C629A"/>
    <w:rsid w:val="003F5292"/>
    <w:rsid w:val="004F315A"/>
    <w:rsid w:val="00585E74"/>
    <w:rsid w:val="005A518E"/>
    <w:rsid w:val="00624B0A"/>
    <w:rsid w:val="00626EFB"/>
    <w:rsid w:val="0063226E"/>
    <w:rsid w:val="006466B1"/>
    <w:rsid w:val="006D14FF"/>
    <w:rsid w:val="006E387B"/>
    <w:rsid w:val="006E6863"/>
    <w:rsid w:val="00752ECA"/>
    <w:rsid w:val="00757F78"/>
    <w:rsid w:val="0077028B"/>
    <w:rsid w:val="007815FA"/>
    <w:rsid w:val="007951F3"/>
    <w:rsid w:val="00855473"/>
    <w:rsid w:val="00862DCC"/>
    <w:rsid w:val="008A566C"/>
    <w:rsid w:val="009611CF"/>
    <w:rsid w:val="00976C53"/>
    <w:rsid w:val="00987FF8"/>
    <w:rsid w:val="009F6B94"/>
    <w:rsid w:val="00A16CC9"/>
    <w:rsid w:val="00A431E1"/>
    <w:rsid w:val="00A91880"/>
    <w:rsid w:val="00AF6A83"/>
    <w:rsid w:val="00B31290"/>
    <w:rsid w:val="00B86233"/>
    <w:rsid w:val="00BE5C27"/>
    <w:rsid w:val="00C16C16"/>
    <w:rsid w:val="00C31BBB"/>
    <w:rsid w:val="00C77BAA"/>
    <w:rsid w:val="00C86398"/>
    <w:rsid w:val="00C935C2"/>
    <w:rsid w:val="00CB4DB0"/>
    <w:rsid w:val="00CB7462"/>
    <w:rsid w:val="00CC2713"/>
    <w:rsid w:val="00CE0308"/>
    <w:rsid w:val="00D02133"/>
    <w:rsid w:val="00D0538D"/>
    <w:rsid w:val="00D22FDA"/>
    <w:rsid w:val="00D2604A"/>
    <w:rsid w:val="00D3641E"/>
    <w:rsid w:val="00D600A0"/>
    <w:rsid w:val="00D73115"/>
    <w:rsid w:val="00DB4EC5"/>
    <w:rsid w:val="00DC18A4"/>
    <w:rsid w:val="00DD7A2E"/>
    <w:rsid w:val="00E062D9"/>
    <w:rsid w:val="00E61877"/>
    <w:rsid w:val="00E64E1C"/>
    <w:rsid w:val="00E80C9E"/>
    <w:rsid w:val="00E966C9"/>
    <w:rsid w:val="00EB534F"/>
    <w:rsid w:val="00EB5B9D"/>
    <w:rsid w:val="00EC7D70"/>
    <w:rsid w:val="00EE5C8C"/>
    <w:rsid w:val="00F10D60"/>
    <w:rsid w:val="00FA2295"/>
    <w:rsid w:val="00FC3365"/>
    <w:rsid w:val="00FF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97AD"/>
  <w15:docId w15:val="{AFA4816B-EEB5-49C5-BDBB-790535B0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57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7F7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290"/>
    <w:rPr>
      <w:color w:val="808080"/>
    </w:rPr>
  </w:style>
  <w:style w:type="paragraph" w:styleId="a7">
    <w:name w:val="List Paragraph"/>
    <w:basedOn w:val="a"/>
    <w:uiPriority w:val="34"/>
    <w:qFormat/>
    <w:rsid w:val="00D2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AD736-2D4F-4B79-87B6-5A8DF6C6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2353</Words>
  <Characters>16051</Characters>
  <Application>Microsoft Office Word</Application>
  <DocSecurity>0</DocSecurity>
  <Lines>472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Valerka</dc:creator>
  <cp:lastModifiedBy>Трошко Валерия</cp:lastModifiedBy>
  <cp:revision>3</cp:revision>
  <cp:lastPrinted>2020-01-16T07:01:00Z</cp:lastPrinted>
  <dcterms:created xsi:type="dcterms:W3CDTF">2022-01-05T06:52:00Z</dcterms:created>
  <dcterms:modified xsi:type="dcterms:W3CDTF">2022-01-05T09:08:00Z</dcterms:modified>
</cp:coreProperties>
</file>