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D6B3E"/>
          <w:sz w:val="60"/>
          <w:szCs w:val="60"/>
        </w:rPr>
        <w:t xml:space="preserve">BeautyOS</w:t>
      </w:r>
    </w:p>
    <w:p>
      <w:pPr>
        <w:spacing w:after="60" w:before="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Блок связи с основателем: рекомендации по тексту, структуре и дизайну</w:t>
      </w:r>
    </w:p>
    <w:p>
      <w:pPr>
        <w:spacing w:after="40" w:before="0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Июнь 2025 · На основании анализа текущей версии лендинга</w:t>
      </w:r>
    </w:p>
    <w:p>
      <w:pPr>
        <w:pBdr>
          <w:bottom w:val="single" w:color="1D6B3E" w:sz="12" w:space="1"/>
        </w:pBdr>
        <w:spacing w:after="400" w:before="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1. Что не так с текущей версией блока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Текущий блок называется «Написать Юлии» — и это главная проблема. Владелец салона не хочет писать конкретному человеку с неизвестным ему контекстом. Он хочет решить свою задачу. Имя без роли, истории и статуса не создаёт доверия — оно создаёт вопрос «а кто это вообще?».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D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50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D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</w:tr>
      <w:tr>
        <w:tc>
          <w:tcPr>
            <w:tcW w:type="dxa" w:w="40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Заголовок «Написать Юлии»</w:t>
            </w:r>
          </w:p>
        </w:tc>
        <w:tc>
          <w:tcPr>
            <w:tcW w:type="dxa" w:w="50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Отвечает на вопрос «кому», а не «зачем». Имя без контекста не продаёт.</w:t>
            </w:r>
          </w:p>
        </w:tc>
      </w:tr>
      <w:tr>
        <w:tc>
          <w:tcPr>
            <w:tcW w:type="dxa" w:w="40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Описание «Отвечаю лично»</w:t>
            </w:r>
          </w:p>
        </w:tc>
        <w:tc>
          <w:tcPr>
            <w:tcW w:type="dxa" w:w="50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Размыто. Не объясняет, чем поможет ответ и почему стоит писать.</w:t>
            </w:r>
          </w:p>
        </w:tc>
      </w:tr>
      <w:tr>
        <w:tc>
          <w:tcPr>
            <w:tcW w:type="dxa" w:w="40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статуса / роли</w:t>
            </w:r>
          </w:p>
        </w:tc>
        <w:tc>
          <w:tcPr>
            <w:tcW w:type="dxa" w:w="50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Непонятно, кто такая Юлия — основатель, менеджер, техподдержка?</w:t>
            </w:r>
          </w:p>
        </w:tc>
      </w:tr>
      <w:tr>
        <w:tc>
          <w:tcPr>
            <w:tcW w:type="dxa" w:w="40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истории или экспертизы</w:t>
            </w:r>
          </w:p>
        </w:tc>
        <w:tc>
          <w:tcPr>
            <w:tcW w:type="dxa" w:w="50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Отсутствует ответ на вопрос «почему этому человеку можно доверять»</w:t>
            </w:r>
          </w:p>
        </w:tc>
      </w:tr>
      <w:tr>
        <w:tc>
          <w:tcPr>
            <w:tcW w:type="dxa" w:w="40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Кнопка «Написать Юлии»</w:t>
            </w:r>
          </w:p>
        </w:tc>
        <w:tc>
          <w:tcPr>
            <w:tcW w:type="dxa" w:w="50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Дублирует заголовок. Не содержит ценности — что человек получит?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2. Правильное позиционирование основателя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Ключевое открытие этого разбора: отсутствие опыта управления салоном — это не слабость, а сила. Вы смотрели на бьюти-индустрию глазами клиента 30 лет и предпринимателя 20 лет. Вы видели проблему снаружи — а это часто ценнее, чем взгляд изнутри.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1D6B3E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Ваша реальная история — как её рассказывать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лет предпринимательского опыта → вы знаете, как устроен бизнес, как считать деньги и удерживать клиентов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лет как клиент бьюти-мастеров → вы видели десятки салонов изнутри, замечали одни и те же ошибки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Экспертиза в IT-технологиях → вы знаете, как автоматизировать то, что раньше делалось вручную или не делалось вовсе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Комбинация этих трёх точек → уникальная позиция: предприниматель, который создал инструмент для бизнеса, который хорошо знает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Не говорить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«Я управляла салоном красоты» — неправда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«Я эксперт в бьюти-бизнесе» — слишком широко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«Я разработчик приложения» — убивает доверие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1D6B3E"/>
                <w:sz w:val="24"/>
                <w:szCs w:val="24"/>
              </w:rPr>
              <w:t xml:space="preserve">Говорить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«20 лет в бизнесе, 30 лет как клиент бьюти»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«Видела проблему глазами клиента — и решила её»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«Основатель BeautyOS» — статус, не функция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3. Как назвать блок — финальный выбор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Название блока — первое, что читает посетитель. Оно должно отвечать на вопрос «зачем мне сюда нажимать?», а не «кому я пишу?».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726"/>
      </w:tblGrid>
      <w:tr>
        <w:trPr>
          <w:tblHeader/>
        </w:trPr>
        <w:tc>
          <w:tcPr>
            <w:tcW w:type="dxa" w:w="5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D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D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47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D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Почему работает / не работает</w:t>
            </w:r>
          </w:p>
        </w:tc>
      </w:tr>
      <w:tr>
        <w:tc>
          <w:tcPr>
            <w:tcW w:type="dxa" w:w="5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Остался вопрос? Разберём вместе</w:t>
            </w:r>
          </w:p>
        </w:tc>
        <w:tc>
          <w:tcPr>
            <w:tcW w:type="dxa" w:w="47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ВЫБОР. Снимает давление («не обязан»), слово «вместе» создаёт партнёрство, а не продажу. Работает как надпись над блоком.</w:t>
            </w:r>
          </w:p>
        </w:tc>
      </w:tr>
      <w:tr>
        <w:tc>
          <w:tcPr>
            <w:tcW w:type="dxa" w:w="5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Подходит ли BeautyOS вашему салону?</w:t>
            </w:r>
          </w:p>
        </w:tc>
        <w:tc>
          <w:tcPr>
            <w:tcW w:type="dxa" w:w="47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Сильный вопрос — человек хочет узнать ответ. Хорошо как заголовок внутри блока.</w:t>
            </w:r>
          </w:p>
        </w:tc>
      </w:tr>
      <w:tr>
        <w:tc>
          <w:tcPr>
            <w:tcW w:type="dxa" w:w="5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Получите персональный разбор бесплатно</w:t>
            </w:r>
          </w:p>
        </w:tc>
        <w:tc>
          <w:tcPr>
            <w:tcW w:type="dxa" w:w="47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Слово «бесплатно» снимает барьер. Работает как подзаголовок или CTA.</w:t>
            </w:r>
          </w:p>
        </w:tc>
      </w:tr>
      <w:tr>
        <w:tc>
          <w:tcPr>
            <w:tcW w:type="dxa" w:w="5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Основатель отвечает лично</w:t>
            </w:r>
          </w:p>
        </w:tc>
        <w:tc>
          <w:tcPr>
            <w:tcW w:type="dxa" w:w="47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Хорошо если важен личный бренд. Убирает имя, сохраняет ощущение прямого контакта.</w:t>
            </w:r>
          </w:p>
        </w:tc>
      </w:tr>
      <w:tr>
        <w:tc>
          <w:tcPr>
            <w:tcW w:type="dxa" w:w="5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Написать Юлии (текущий)</w:t>
            </w:r>
          </w:p>
        </w:tc>
        <w:tc>
          <w:tcPr>
            <w:tcW w:type="dxa" w:w="47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Отвечает на «кому», не на «зачем». Имя без контекста не создаёт доверия.</w:t>
            </w:r>
          </w:p>
        </w:tc>
      </w:tr>
      <w:tr>
        <w:tc>
          <w:tcPr>
            <w:tcW w:type="dxa" w:w="5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Связаться с нами</w:t>
            </w:r>
          </w:p>
        </w:tc>
        <w:tc>
          <w:tcPr>
            <w:tcW w:type="dxa" w:w="47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Корпоративный штамп. Ничего не обещает, не цепляет.</w:t>
            </w:r>
          </w:p>
        </w:tc>
      </w:tr>
      <w:tr>
        <w:tc>
          <w:tcPr>
            <w:tcW w:type="dxa" w:w="5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Контакты</w:t>
            </w:r>
          </w:p>
        </w:tc>
        <w:tc>
          <w:tcPr>
            <w:tcW w:type="dxa" w:w="47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Раздел для адреса и телефона. Убивает конверсию.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1D6B3E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Рекомендуемая двухуровневая конструкция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Надпись над блоком (мелко, uppercase): «Остался вопрос?»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Заголовок блока (крупно): «Разберём вместе»  или  «Подходит ли BeautyOS вашему салону?»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Подзаголовок: «Расскажите о салоне — дадим честный ответ и покажем, сколько клиентов можно вернуть»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4. Рекомендуемая структура блока — Концепция 1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Выбранная Концепция 1 («Разберём вашу ситуацию лично») — оптимальное решение. Тёмный левый блок с командой создаёт авторитет, правая часть с формой — минимальное трение для заполнения.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Левая часть — тёмный блок (тёмно-зелёный фон)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Надпись сверху (мелко): «КОМАНДА BEAUTYOS»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Заголовок: «Разберём вашу ситуацию лично»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Подзаголовок: «Расскажите о салоне — покажем, сколько клиентов можно вернуть именно у вас»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Время ответа: «Отвечаем за 15 минут · пн–пт 9:00–20:00»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Аватарки команды с инициалами + «3 эксперта онлайн» — создаёт живое ощущение</w:t>
      </w:r>
    </w:p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Правая часть — форма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Поле «Ваше имя» — плейсхолдер: «Ольга»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Поле «Телефон или Telegram» — плейсхолдер: «+7 900 000 00 00 или @username»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Поле «Коротко о салоне» — плейсхолдер: «2 мастера, база 300 клиентов в Excel...»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Кнопка: «Получить персональный разбор →»  (не «Отправить», не «Написать Юлии»)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 кнопкой мелко: «Нажимая кнопку, вы соглашаетесь с политикой обработки данных»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1D6B3E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Почему плейсхолдер важен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«2 мастера, база 300 клиентов в Excel...» — зеркалит язык пользователя, снижает барьер заполнения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Человек видит себя в примере и понимает: «да, именно про это нужно написать»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«Ваш вопрос...» — это слишком абстрактно и останавливает перед пустым полем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5. Текст про основателя — готовая версия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Если на лендинге или в блоке нужна история основателя — вот готовый текст, который честен и убедителен одновременно.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1D6B3E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16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Вариант A — для блока с формой (короткий)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Я не управляла салоном — я 30 лет наблюдала бьюти-индустрию глазами клиента и предпринимателя. И каждый раз видела одно и то же: мастера не перезванивают, клиенты уходят молча, а владелец не знает почему. Я сделала BeautyOS, чтобы это изменить.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10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Вариант B — для страницы «О нас» (развёрнутый)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20 лет я строила бизнесы — и всё это время пользовалась услугами бьюти-мастеров. Я видела десятки салонов изнутри: как работают лучшие мастера, как выстроены очереди на месяц вперёд, и как хорошие специалисты теряют клиентов просто потому, что не перезвонили вовремя.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Предприниматель видит это иначе, чем владелец салона. Я не привыкла к этим потерям — я считала их в деньгах. И когда появились AI-технологии, я поняла: это можно автоматизировать.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Так появился BeautyOS.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2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6. Нейроконсультант и форма — как они работают вместе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На лендинге присутствуют два канала контакта: AI-нейроконсультант (кнопка в правом нижнем углу) и форма связи. Они не должны конкурировать — у каждого своя аудитория и своя задача.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D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AI-нейроконсультант</w:t>
            </w:r>
          </w:p>
        </w:tc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D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Форма «Разберём вместе»</w:t>
            </w:r>
          </w:p>
        </w:tc>
      </w:tr>
      <w:tr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Быстрые типовые вопросы</w:t>
            </w:r>
          </w:p>
        </w:tc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Индивидуальная ситуация</w:t>
            </w:r>
          </w:p>
        </w:tc>
      </w:tr>
      <w:tr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«Работает ли с DIKIDI?»</w:t>
            </w:r>
          </w:p>
        </w:tc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«У меня 2 мастера и особая CRM»</w:t>
            </w:r>
          </w:p>
        </w:tc>
      </w:tr>
      <w:tr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имени и контакта</w:t>
            </w:r>
          </w:p>
        </w:tc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Оставляет имя и телефон → лид</w:t>
            </w:r>
          </w:p>
        </w:tc>
      </w:tr>
      <w:tr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Доступен 24/7</w:t>
            </w:r>
          </w:p>
        </w:tc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Живой человек, рабочие часы</w:t>
            </w:r>
          </w:p>
        </w:tc>
      </w:tr>
      <w:tr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Отвечает за секунды</w:t>
            </w:r>
          </w:p>
        </w:tc>
        <w:tc>
          <w:tcPr>
            <w:tcW w:type="dxa" w:w="4513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Отвечает за 15 минут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1D6B3E" w:sz="8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3E"/>
                <w:sz w:val="22"/>
                <w:szCs w:val="22"/>
              </w:rPr>
              <w:t xml:space="preserve">Правило размещения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Нейроконсультант — плавающая кнопка внизу справа, всегда видна при скролле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Форма — отдельный блок после FAQ: «Не нашли ответ? Разберём вместе»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Они дополняют друг друга: AI закрывает быстрые вопросы, форма — тех, кто готов к живому разговору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дублировать: если рядом стоит нейроконсультант — форма должна явно позиционироваться как «живой человек»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1D6B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6B3E"/>
          <w:sz w:val="28"/>
          <w:szCs w:val="28"/>
        </w:rPr>
        <w:t xml:space="preserve">7. Чеклист финальной версии блока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6"/>
        <w:gridCol w:w="2600"/>
      </w:tblGrid>
      <w:tr>
        <w:trPr>
          <w:tblHeader/>
        </w:trP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D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D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D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 / Рекомендация</w:t>
            </w:r>
          </w:p>
        </w:tc>
      </w:tr>
      <w:t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✓</w:t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Надпись над блоком: «Остался вопрос? Разберём вместе»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Заменить текущее название</w:t>
            </w:r>
          </w:p>
        </w:tc>
      </w:tr>
      <w:t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✓</w:t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Заголовок внутри: «Разберём вашу ситуацию лично»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Оставить из Концепции 1</w:t>
            </w:r>
          </w:p>
        </w:tc>
      </w:tr>
      <w:t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✓</w:t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Тёмный левый блок с командой и аватарками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Оставить — работает</w:t>
            </w:r>
          </w:p>
        </w:tc>
      </w:tr>
      <w:t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✓</w:t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Кнопка: «Получить персональный разбор →»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Заменить «Написать Юлии»</w:t>
            </w:r>
          </w:p>
        </w:tc>
      </w:tr>
      <w:t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✓</w:t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Плейсхолдер в поле о салоне: «2 мастера, база 300 клиентов в Excel...»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Заменить текущий</w:t>
            </w:r>
          </w:p>
        </w:tc>
      </w:tr>
      <w:t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✓</w:t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Статус основателя: «20 лет в бизнесе · основатель BeautyOS»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Добавить в левый блок</w:t>
            </w:r>
          </w:p>
        </w:tc>
      </w:tr>
      <w:t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✓</w:t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Ссылка на политику обработки данных под кнопкой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Уже есть — оставить</w:t>
            </w:r>
          </w:p>
        </w:tc>
      </w:tr>
      <w:t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✓</w:t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Telegram @beautyos_ai как альтернатива форме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Уже есть — оставить</w:t>
            </w:r>
          </w:p>
        </w:tc>
      </w:tr>
      <w:t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E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620A"/>
                <w:sz w:val="20"/>
                <w:szCs w:val="20"/>
              </w:rPr>
              <w:t xml:space="preserve">!</w:t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История основателя — текст Варианта A встроить в левый блок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Добавить</w:t>
            </w:r>
          </w:p>
        </w:tc>
      </w:tr>
      <w:tr>
        <w:tc>
          <w:tcPr>
            <w:tcW w:type="dxa" w:w="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E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620A"/>
                <w:sz w:val="20"/>
                <w:szCs w:val="20"/>
              </w:rPr>
              <w:t xml:space="preserve">!</w:t>
            </w:r>
          </w:p>
        </w:tc>
        <w:tc>
          <w:tcPr>
            <w:tcW w:type="dxa" w:w="5826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Убрать имя «Юлия» из заголовка и кнопки</w:t>
            </w:r>
          </w:p>
        </w:tc>
        <w:tc>
          <w:tcPr>
            <w:tcW w:type="dxa" w:w="2600"/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Обязательно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1D6B3E" w:sz="6" w:space="1"/>
        </w:pBdr>
        <w:spacing w:after="80" w:before="20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BeautyOS · Рекомендации по блоку связи · Июнь 2025 · beautyos-bice.vercel.app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BD6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5F5E5A"/>
        <w:sz w:val="17"/>
        <w:szCs w:val="17"/>
      </w:rPr>
      <w:t xml:space="preserve">beautyos-bice.vercel.app</w:t>
    </w:r>
    <w:r>
      <w:rPr>
        <w:rFonts w:ascii="Arial" w:cs="Arial" w:eastAsia="Arial" w:hAnsi="Arial"/>
        <w:color w:val="5F5E5A"/>
        <w:sz w:val="17"/>
        <w:szCs w:val="17"/>
      </w:rPr>
      <w:t xml:space="preserve">	Страница </w:t>
    </w:r>
    <w:r>
      <w:rPr>
        <w:rFonts w:ascii="Arial" w:cs="Arial" w:eastAsia="Arial" w:hAnsi="Arial"/>
        <w:color w:val="5F5E5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BD6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F5E5A"/>
        <w:sz w:val="18"/>
        <w:szCs w:val="18"/>
      </w:rPr>
      <w:t xml:space="preserve">BeautyOS · Блок связи и форма контакта</w:t>
    </w:r>
    <w:r>
      <w:rPr>
        <w:rFonts w:ascii="Arial" w:cs="Arial" w:eastAsia="Arial" w:hAnsi="Arial"/>
        <w:color w:val="5F5E5A"/>
        <w:sz w:val="18"/>
        <w:szCs w:val="18"/>
      </w:rPr>
      <w:t xml:space="preserve">	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6B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2026-06-11T07:41:13.840Z</dcterms:created>
  <dcterms:modified xsi:type="dcterms:W3CDTF">2026-06-11T07:41:13.854Z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