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50505"/>
  <w:body>
    <w:p>
      <w:pPr>
        <w:spacing w:before="0" w:after="140"/>
      </w:pPr>
      <w:r>
        <w:rPr>
          <w:rFonts w:ascii="Kinetika Bold" w:hAnsi="Kinetika Bold" w:eastAsia="Kinetika Bold"/>
          <w:b w:val="0"/>
          <w:color w:val="FF1493"/>
          <w:sz w:val="17"/>
          <w:spacing w:val="28"/>
        </w:rPr>
        <w:t>ПРЕСС-КИТ  /  2026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98000" cy="8049587"/>
            <wp:docPr id="1" name="СЭНС — культурный хаб" descr="Танцевальная композиция и фирменный знак СЭН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-collective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8000" cy="8049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Kinetika Bold" w:hAnsi="Kinetika Bold" w:eastAsia="Kinetika Bold"/>
          <w:b w:val="0"/>
          <w:color w:val="F4F3EF"/>
          <w:sz w:val="16"/>
          <w:spacing w:val="13"/>
        </w:rPr>
        <w:t>ОТКРЫТИЕ ПРОСТРАНСТВА  ·  4 СЕНТЯБРЯ 2026  ·  МИНСК</w:t>
      </w:r>
      <w:r>
        <w:br w:type="page"/>
      </w:r>
    </w:p>
    <w:p>
      <w:pPr>
        <w:spacing w:before="40" w:after="100"/>
        <w:keepNext/>
        <w:keepLines/>
        <w:widowControl/>
      </w:pPr>
      <w:r>
        <w:rPr>
          <w:rFonts w:ascii="Kinetika Bold" w:hAnsi="Kinetika Bold" w:eastAsia="Kinetika Bold"/>
          <w:b w:val="0"/>
          <w:color w:val="FF1493"/>
          <w:sz w:val="17"/>
          <w:spacing w:val="24"/>
        </w:rPr>
        <w:t>01 / СОБЫТИЕ</w:t>
      </w:r>
    </w:p>
    <w:p>
      <w:pPr>
        <w:spacing w:before="0" w:after="160" w:line="228" w:lineRule="auto"/>
        <w:keepNext/>
        <w:keepLines/>
        <w:widowControl/>
      </w:pPr>
      <w:r>
        <w:rPr>
          <w:rFonts w:ascii="Beni Black" w:hAnsi="Beni Black" w:eastAsia="Beni Black"/>
          <w:b w:val="0"/>
          <w:color w:val="F4F3EF"/>
          <w:sz w:val="56"/>
          <w:spacing w:val="16"/>
        </w:rPr>
        <w:t>Театр, дом и</w:t>
        <w:br/>
        <w:t>открытая сцена</w:t>
        <w:br/>
        <w:t>в центре Минска</w:t>
      </w:r>
    </w:p>
    <w:p>
      <w:pPr>
        <w:spacing w:after="200"/>
        <w:keepNext/>
        <w:keepLines/>
        <w:widowControl/>
      </w:pPr>
      <w:r>
        <w:rPr>
          <w:rFonts w:ascii="Kinetika Bold" w:hAnsi="Kinetika Bold" w:eastAsia="Kinetika Bold"/>
          <w:b w:val="0"/>
          <w:i/>
          <w:color w:val="FF1493"/>
          <w:sz w:val="31"/>
        </w:rPr>
        <w:t>Ты маеш сэнс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50"/>
        <w:gridCol w:w="8568"/>
      </w:tblGrid>
      <w:tr>
        <w:trPr/>
        <w:tc>
          <w:tcPr>
            <w:tcW w:type="dxa" w:w="1750"/>
            <w:shd w:fill="111111" w:val="clear"/>
            <w:vAlign w:val="center"/>
            <w:tcBorders>
              <w:bottom w:val="single" w:sz="4" w:color="343432" w:space="0"/>
            </w:tcBorders>
            <w:tcMar>
              <w:top w:w="90" w:type="dxa"/>
              <w:bottom w:w="90" w:type="dxa"/>
              <w:start w:w="0" w:type="dxa"/>
              <w:end w:w="135" w:type="dxa"/>
            </w:tcMar>
          </w:tcPr>
          <w:p>
            <w:pPr>
              <w:spacing w:after="0"/>
              <w:ind w:left="135"/>
            </w:pPr>
            <w:r>
              <w:rPr>
                <w:rFonts w:ascii="Kinetika Bold" w:hAnsi="Kinetika Bold" w:eastAsia="Kinetika Bold"/>
                <w:b w:val="0"/>
                <w:color w:val="FF1493"/>
                <w:sz w:val="15"/>
              </w:rPr>
              <w:t>СОБЫТИЕ</w:t>
            </w:r>
          </w:p>
        </w:tc>
        <w:tc>
          <w:tcPr>
            <w:tcW w:type="dxa" w:w="8568"/>
            <w:shd w:fill="111111" w:val="clear"/>
            <w:vAlign w:val="center"/>
            <w:tcBorders>
              <w:bottom w:val="single" w:sz="4" w:color="343432" w:space="0"/>
            </w:tcBorders>
            <w:tcMar>
              <w:top w:w="90" w:type="dxa"/>
              <w:bottom w:w="90" w:type="dxa"/>
              <w:start w:w="0" w:type="dxa"/>
              <w:end w:w="135" w:type="dxa"/>
            </w:tcMar>
          </w:tcPr>
          <w:p>
            <w:pPr>
              <w:spacing w:after="0" w:line="259" w:lineRule="auto"/>
              <w:ind w:left="135"/>
            </w:pPr>
            <w:r>
              <w:rPr>
                <w:rFonts w:ascii="Kinetika Bold" w:hAnsi="Kinetika Bold" w:eastAsia="Kinetika Bold"/>
                <w:b w:val="0"/>
                <w:color w:val="F4F3EF"/>
                <w:sz w:val="18"/>
              </w:rPr>
              <w:t>открытие пространства «Сэнс» премьерой спектакля «Спиной к завтра»</w:t>
            </w:r>
          </w:p>
        </w:tc>
      </w:tr>
      <w:tr>
        <w:trPr/>
        <w:tc>
          <w:tcPr>
            <w:tcW w:type="dxa" w:w="1750"/>
            <w:shd w:fill="111111" w:val="clear"/>
            <w:vAlign w:val="center"/>
            <w:tcBorders>
              <w:bottom w:val="single" w:sz="4" w:color="343432" w:space="0"/>
            </w:tcBorders>
            <w:tcMar>
              <w:top w:w="90" w:type="dxa"/>
              <w:bottom w:w="90" w:type="dxa"/>
              <w:start w:w="0" w:type="dxa"/>
              <w:end w:w="135" w:type="dxa"/>
            </w:tcMar>
          </w:tcPr>
          <w:p>
            <w:pPr>
              <w:spacing w:after="0"/>
              <w:ind w:left="135"/>
            </w:pPr>
            <w:r>
              <w:rPr>
                <w:rFonts w:ascii="Kinetika Bold" w:hAnsi="Kinetika Bold" w:eastAsia="Kinetika Bold"/>
                <w:b w:val="0"/>
                <w:color w:val="FF1493"/>
                <w:sz w:val="15"/>
              </w:rPr>
              <w:t>КОГДА</w:t>
            </w:r>
          </w:p>
        </w:tc>
        <w:tc>
          <w:tcPr>
            <w:tcW w:type="dxa" w:w="8568"/>
            <w:shd w:fill="111111" w:val="clear"/>
            <w:vAlign w:val="center"/>
            <w:tcBorders>
              <w:bottom w:val="single" w:sz="4" w:color="343432" w:space="0"/>
            </w:tcBorders>
            <w:tcMar>
              <w:top w:w="90" w:type="dxa"/>
              <w:bottom w:w="90" w:type="dxa"/>
              <w:start w:w="0" w:type="dxa"/>
              <w:end w:w="135" w:type="dxa"/>
            </w:tcMar>
          </w:tcPr>
          <w:p>
            <w:pPr>
              <w:spacing w:after="0" w:line="259" w:lineRule="auto"/>
              <w:ind w:left="135"/>
            </w:pPr>
            <w:r>
              <w:rPr>
                <w:rFonts w:ascii="Kinetika Bold" w:hAnsi="Kinetika Bold" w:eastAsia="Kinetika Bold"/>
                <w:b w:val="0"/>
                <w:color w:val="F4F3EF"/>
                <w:sz w:val="18"/>
              </w:rPr>
              <w:t>4 сентября 2026, 18:00 (предварительно)</w:t>
            </w:r>
          </w:p>
        </w:tc>
      </w:tr>
      <w:tr>
        <w:trPr/>
        <w:tc>
          <w:tcPr>
            <w:tcW w:type="dxa" w:w="1750"/>
            <w:shd w:fill="111111" w:val="clear"/>
            <w:vAlign w:val="center"/>
            <w:tcBorders>
              <w:bottom w:val="single" w:sz="4" w:color="343432" w:space="0"/>
            </w:tcBorders>
            <w:tcMar>
              <w:top w:w="90" w:type="dxa"/>
              <w:bottom w:w="90" w:type="dxa"/>
              <w:start w:w="0" w:type="dxa"/>
              <w:end w:w="135" w:type="dxa"/>
            </w:tcMar>
          </w:tcPr>
          <w:p>
            <w:pPr>
              <w:spacing w:after="0"/>
              <w:ind w:left="135"/>
            </w:pPr>
            <w:r>
              <w:rPr>
                <w:rFonts w:ascii="Kinetika Bold" w:hAnsi="Kinetika Bold" w:eastAsia="Kinetika Bold"/>
                <w:b w:val="0"/>
                <w:color w:val="FF1493"/>
                <w:sz w:val="15"/>
              </w:rPr>
              <w:t>ГДЕ</w:t>
            </w:r>
          </w:p>
        </w:tc>
        <w:tc>
          <w:tcPr>
            <w:tcW w:type="dxa" w:w="8568"/>
            <w:shd w:fill="111111" w:val="clear"/>
            <w:vAlign w:val="center"/>
            <w:tcBorders>
              <w:bottom w:val="single" w:sz="4" w:color="343432" w:space="0"/>
            </w:tcBorders>
            <w:tcMar>
              <w:top w:w="90" w:type="dxa"/>
              <w:bottom w:w="90" w:type="dxa"/>
              <w:start w:w="0" w:type="dxa"/>
              <w:end w:w="135" w:type="dxa"/>
            </w:tcMar>
          </w:tcPr>
          <w:p>
            <w:pPr>
              <w:spacing w:after="0" w:line="259" w:lineRule="auto"/>
              <w:ind w:left="135"/>
            </w:pPr>
            <w:r>
              <w:rPr>
                <w:rFonts w:ascii="Kinetika Bold" w:hAnsi="Kinetika Bold" w:eastAsia="Kinetika Bold"/>
                <w:b w:val="0"/>
                <w:color w:val="F4F3EF"/>
                <w:sz w:val="18"/>
              </w:rPr>
              <w:t>Минск, ул. Кульман, 1/2</w:t>
            </w:r>
          </w:p>
        </w:tc>
      </w:tr>
      <w:tr>
        <w:trPr/>
        <w:tc>
          <w:tcPr>
            <w:tcW w:type="dxa" w:w="1750"/>
            <w:shd w:fill="111111" w:val="clear"/>
            <w:vAlign w:val="center"/>
            <w:tcBorders>
              <w:bottom w:val="single" w:sz="4" w:color="343432" w:space="0"/>
            </w:tcBorders>
            <w:tcMar>
              <w:top w:w="90" w:type="dxa"/>
              <w:bottom w:w="90" w:type="dxa"/>
              <w:start w:w="0" w:type="dxa"/>
              <w:end w:w="135" w:type="dxa"/>
            </w:tcMar>
          </w:tcPr>
          <w:p>
            <w:pPr>
              <w:spacing w:after="0"/>
              <w:ind w:left="135"/>
            </w:pPr>
            <w:r>
              <w:rPr>
                <w:rFonts w:ascii="Kinetika Bold" w:hAnsi="Kinetika Bold" w:eastAsia="Kinetika Bold"/>
                <w:b w:val="0"/>
                <w:color w:val="FF1493"/>
                <w:sz w:val="15"/>
              </w:rPr>
              <w:t>БИЛЕТЫ</w:t>
            </w:r>
          </w:p>
        </w:tc>
        <w:tc>
          <w:tcPr>
            <w:tcW w:type="dxa" w:w="8568"/>
            <w:shd w:fill="111111" w:val="clear"/>
            <w:vAlign w:val="center"/>
            <w:tcBorders>
              <w:bottom w:val="single" w:sz="4" w:color="343432" w:space="0"/>
            </w:tcBorders>
            <w:tcMar>
              <w:top w:w="90" w:type="dxa"/>
              <w:bottom w:w="90" w:type="dxa"/>
              <w:start w:w="0" w:type="dxa"/>
              <w:end w:w="135" w:type="dxa"/>
            </w:tcMar>
          </w:tcPr>
          <w:p>
            <w:pPr>
              <w:spacing w:after="0" w:line="259" w:lineRule="auto"/>
              <w:ind w:left="135"/>
            </w:pPr>
            <w:r>
              <w:rPr>
                <w:rFonts w:ascii="Kinetika Bold" w:hAnsi="Kinetika Bold" w:eastAsia="Kinetika Bold"/>
                <w:b w:val="0"/>
                <w:color w:val="F4F3EF"/>
                <w:sz w:val="18"/>
              </w:rPr>
              <w:t>~35 руб. (уточняется)  ·  формат вечера: спектакль + открытый разговор со зрителями</w:t>
            </w:r>
          </w:p>
        </w:tc>
      </w:tr>
    </w:tbl>
    <w:p>
      <w:pPr>
        <w:spacing w:after="0"/>
      </w:pPr>
    </w:p>
    <w:p>
      <w:pPr>
        <w:spacing w:before="220" w:after="140"/>
        <w:keepNext/>
        <w:keepLines/>
        <w:widowControl/>
        <w:pBdr>
          <w:bottom w:val="single" w:sz="6" w:space="6" w:color="343432"/>
        </w:pBdr>
      </w:pPr>
      <w:r>
        <w:rPr>
          <w:rFonts w:ascii="Kinetika Bold" w:hAnsi="Kinetika Bold" w:eastAsia="Kinetika Bold"/>
          <w:b w:val="0"/>
          <w:color w:val="F4F3EF"/>
          <w:sz w:val="29"/>
        </w:rPr>
        <w:t>О пространстве</w:t>
      </w:r>
    </w:p>
    <w:p>
      <w:pPr>
        <w:spacing w:before="0" w:after="140" w:line="293" w:lineRule="auto"/>
        <w:keepLines/>
        <w:widowControl/>
      </w:pPr>
      <w:r>
        <w:rPr>
          <w:rFonts w:ascii="Kinetika Regular" w:hAnsi="Kinetika Regular" w:eastAsia="Kinetika Regular"/>
          <w:i w:val="0"/>
          <w:color w:val="F4F3EF"/>
          <w:sz w:val="20"/>
        </w:rPr>
        <w:t>«Сэнс» (от англ. sense — чувство и смысл) — новое культурное пространство в центре Минска: театр, дом и открытая сцена. Это трансформируемая площадка с собственной танцевальной труппой и репертуаром, а также место, открытое для гостевых спектаклей, лекций, мастер-классов и резиденций. Философия проста: культуру здесь не смотрят — проживают.</w:t>
      </w:r>
    </w:p>
    <w:p>
      <w:pPr>
        <w:spacing w:before="0" w:after="160" w:line="293" w:lineRule="auto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  <w:t>Основатель и идейный вдохновитель — Александра Буяльская</w:t>
      </w:r>
      <w:r>
        <w:rPr>
          <w:rFonts w:ascii="Kinetika Regular" w:hAnsi="Kinetika Regular" w:eastAsia="Kinetika Regular"/>
          <w:i w:val="0"/>
          <w:color w:val="F4F3EF"/>
          <w:sz w:val="20"/>
        </w:rPr>
        <w:t>, основатель и директор центра современной хореографии SMART Dance. «Сэнс» — её новый проект: постоянная сцена, где современная хореография встречается со зрителем.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Танец на сцене" descr="Документальная сценическая фотография артистов в движен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st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40" w:after="100"/>
        <w:keepNext/>
        <w:keepLines/>
        <w:widowControl/>
      </w:pPr>
      <w:r>
        <w:rPr>
          <w:rFonts w:ascii="Kinetika Bold" w:hAnsi="Kinetika Bold" w:eastAsia="Kinetika Bold"/>
          <w:b w:val="0"/>
          <w:color w:val="FF1493"/>
          <w:sz w:val="17"/>
          <w:spacing w:val="24"/>
        </w:rPr>
        <w:t>02 / ПРЕМЬЕРА</w:t>
      </w:r>
    </w:p>
    <w:p>
      <w:pPr>
        <w:spacing w:before="0" w:after="160" w:line="228" w:lineRule="auto"/>
        <w:keepNext/>
        <w:keepLines/>
        <w:widowControl/>
      </w:pPr>
      <w:r>
        <w:rPr>
          <w:rFonts w:ascii="Beni Black" w:hAnsi="Beni Black" w:eastAsia="Beni Black"/>
          <w:b w:val="0"/>
          <w:color w:val="F4F3EF"/>
          <w:sz w:val="62"/>
          <w:spacing w:val="16"/>
        </w:rPr>
        <w:t>Спиной к завтра</w:t>
      </w:r>
    </w:p>
    <w:p>
      <w:pPr>
        <w:spacing w:before="0" w:after="140" w:line="293" w:lineRule="auto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  <w:t>Хореограф-постановщик — Татьяна Лебедева</w:t>
      </w:r>
      <w:r>
        <w:rPr>
          <w:rFonts w:ascii="Kinetika Regular" w:hAnsi="Kinetika Regular" w:eastAsia="Kinetika Regular"/>
          <w:i w:val="0"/>
          <w:color w:val="F4F3EF"/>
          <w:sz w:val="20"/>
        </w:rPr>
        <w:t>. Исполняет труппа «Сэнс» — коллектив, набранный специально под проект. Девять артистов.</w:t>
      </w:r>
    </w:p>
    <w:p>
      <w:pPr>
        <w:spacing w:before="0" w:after="200" w:line="293" w:lineRule="auto"/>
        <w:keepLines/>
        <w:widowControl/>
      </w:pPr>
      <w:r>
        <w:rPr>
          <w:rFonts w:ascii="Kinetika Regular" w:hAnsi="Kinetika Regular" w:eastAsia="Kinetika Regular"/>
          <w:i w:val="0"/>
          <w:color w:val="F4F3EF"/>
          <w:sz w:val="20"/>
        </w:rPr>
        <w:t>«Спиной к завтра» — спектакль о страхе смерти и путях к бессмертию. Опираясь на пять универсальных «сюжетов вечности», он показывает, как осознание конечности меняет человека: превращает его жизнь то в бунт против времени, то в иллюзию побега, то в манифест против забвения.</w:t>
      </w:r>
    </w:p>
    <w:p>
      <w:pPr>
        <w:spacing w:before="80" w:after="160"/>
        <w:keepNext/>
        <w:keepLines/>
        <w:widowControl/>
      </w:pPr>
      <w:r>
        <w:rPr>
          <w:rFonts w:ascii="Beni Black" w:hAnsi="Beni Black" w:eastAsia="Beni Black"/>
          <w:b w:val="0"/>
          <w:color w:val="FF1493"/>
          <w:sz w:val="84"/>
        </w:rPr>
        <w:t>05</w:t>
      </w:r>
      <w:r>
        <w:rPr>
          <w:rFonts w:ascii="Kinetika Bold" w:hAnsi="Kinetika Bold" w:eastAsia="Kinetika Bold"/>
          <w:b w:val="0"/>
          <w:color w:val="F4F3EF"/>
          <w:sz w:val="26"/>
        </w:rPr>
        <w:t xml:space="preserve">   Пять историй — пять способов обмануть смерть</w:t>
      </w:r>
    </w:p>
    <w:p>
      <w:pPr>
        <w:pStyle w:val="ListBullet"/>
        <w:spacing w:before="0" w:after="80" w:line="281" w:lineRule="auto"/>
        <w:ind w:left="312" w:hanging="170" w:right="0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  <w:t>Эликсир</w:t>
      </w:r>
      <w:r>
        <w:rPr>
          <w:rFonts w:ascii="Kinetika Regular" w:hAnsi="Kinetika Regular" w:eastAsia="Kinetika Regular"/>
          <w:color w:val="F4F3EF"/>
          <w:sz w:val="20"/>
        </w:rPr>
        <w:t xml:space="preserve"> — страх старения и бегство в вечную молодость.</w:t>
      </w:r>
    </w:p>
    <w:p>
      <w:pPr>
        <w:pStyle w:val="ListBullet"/>
        <w:spacing w:before="0" w:after="80" w:line="281" w:lineRule="auto"/>
        <w:ind w:left="312" w:hanging="170" w:right="0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  <w:t>Двойник</w:t>
      </w:r>
      <w:r>
        <w:rPr>
          <w:rFonts w:ascii="Kinetika Regular" w:hAnsi="Kinetika Regular" w:eastAsia="Kinetika Regular"/>
          <w:color w:val="F4F3EF"/>
          <w:sz w:val="20"/>
        </w:rPr>
        <w:t xml:space="preserve"> — попытка создать цифровую копию себя и цена бессмертия без души.</w:t>
      </w:r>
    </w:p>
    <w:p>
      <w:pPr>
        <w:pStyle w:val="ListBullet"/>
        <w:spacing w:before="0" w:after="80" w:line="281" w:lineRule="auto"/>
        <w:ind w:left="312" w:hanging="170" w:right="0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  <w:t>Риск</w:t>
      </w:r>
      <w:r>
        <w:rPr>
          <w:rFonts w:ascii="Kinetika Regular" w:hAnsi="Kinetika Regular" w:eastAsia="Kinetika Regular"/>
          <w:color w:val="F4F3EF"/>
          <w:sz w:val="20"/>
        </w:rPr>
        <w:t xml:space="preserve"> — тревога и жажда адреналина как две стороны отрицания.</w:t>
      </w:r>
    </w:p>
    <w:p>
      <w:pPr>
        <w:pStyle w:val="ListBullet"/>
        <w:spacing w:before="0" w:after="80" w:line="281" w:lineRule="auto"/>
        <w:ind w:left="312" w:hanging="170" w:right="0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  <w:t>Наследие</w:t>
      </w:r>
      <w:r>
        <w:rPr>
          <w:rFonts w:ascii="Kinetika Regular" w:hAnsi="Kinetika Regular" w:eastAsia="Kinetika Regular"/>
          <w:color w:val="F4F3EF"/>
          <w:sz w:val="20"/>
        </w:rPr>
        <w:t xml:space="preserve"> — дети и идеи как способ остаться; продолжение и утрата себя.</w:t>
      </w:r>
    </w:p>
    <w:p>
      <w:pPr>
        <w:pStyle w:val="ListBullet"/>
        <w:spacing w:before="0" w:after="200" w:line="281" w:lineRule="auto"/>
        <w:ind w:left="312" w:hanging="170" w:right="0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  <w:t>Дух</w:t>
      </w:r>
      <w:r>
        <w:rPr>
          <w:rFonts w:ascii="Kinetika Regular" w:hAnsi="Kinetika Regular" w:eastAsia="Kinetika Regular"/>
          <w:color w:val="F4F3EF"/>
          <w:sz w:val="20"/>
        </w:rPr>
        <w:t xml:space="preserve"> — путь к принятию через ценность прожитого, «от первой до последней страницы».</w:t>
      </w:r>
    </w:p>
    <w:p>
      <w:pPr>
        <w:spacing w:before="220" w:after="140"/>
        <w:keepNext/>
        <w:keepLines/>
        <w:widowControl/>
        <w:pBdr>
          <w:bottom w:val="single" w:sz="6" w:space="6" w:color="343432"/>
        </w:pBdr>
      </w:pPr>
      <w:r>
        <w:rPr>
          <w:rFonts w:ascii="Kinetika Bold" w:hAnsi="Kinetika Bold" w:eastAsia="Kinetika Bold"/>
          <w:b w:val="0"/>
          <w:color w:val="F4F3EF"/>
          <w:sz w:val="29"/>
        </w:rPr>
        <w:t>Сценография</w:t>
      </w:r>
    </w:p>
    <w:p>
      <w:pPr>
        <w:spacing w:before="0" w:after="200" w:line="293" w:lineRule="auto"/>
        <w:keepLines/>
        <w:widowControl/>
      </w:pPr>
      <w:r>
        <w:rPr>
          <w:rFonts w:ascii="Kinetika Regular" w:hAnsi="Kinetika Regular" w:eastAsia="Kinetika Regular"/>
          <w:i w:val="0"/>
          <w:color w:val="F4F3EF"/>
          <w:sz w:val="20"/>
        </w:rPr>
        <w:t>Сценография построена вокруг холма из мха и уходящей в небо лестницы «в никуда». По ходу действия мох разворачивается ковром к зрителю. Финал оставляет зал с вопросом-эхом: смерть уже свершилась — или ещё впереди? И с мыслью, что бессмертие не в избегании конца, а в полноте прожитого момента.</w:t>
      </w:r>
    </w:p>
    <w:p>
      <w:pPr>
        <w:spacing w:before="140" w:after="0"/>
        <w:ind w:left="283" w:right="680"/>
        <w:pBdr>
          <w:bottom w:val="single" w:sz="14" w:space="9" w:color="FF1493"/>
        </w:pBdr>
      </w:pPr>
      <w:r>
        <w:rPr>
          <w:rFonts w:ascii="Kinetika Bold" w:hAnsi="Kinetika Bold" w:eastAsia="Kinetika Bold"/>
          <w:b w:val="0"/>
          <w:color w:val="F4F3EF"/>
          <w:sz w:val="36"/>
        </w:rPr>
        <w:t>Бессмертие — в полноте</w:t>
        <w:br/>
        <w:t>прожитого момента.</w:t>
      </w:r>
      <w:r>
        <w:br w:type="page"/>
      </w:r>
    </w:p>
    <w:p>
      <w:pPr>
        <w:spacing w:before="40" w:after="100"/>
        <w:keepNext/>
        <w:keepLines/>
        <w:widowControl/>
      </w:pPr>
      <w:r>
        <w:rPr>
          <w:rFonts w:ascii="Kinetika Bold" w:hAnsi="Kinetika Bold" w:eastAsia="Kinetika Bold"/>
          <w:b w:val="0"/>
          <w:color w:val="FF1493"/>
          <w:sz w:val="17"/>
          <w:spacing w:val="24"/>
        </w:rPr>
        <w:t>03 / КОНТЕКСТ</w:t>
      </w:r>
    </w:p>
    <w:p>
      <w:pPr>
        <w:spacing w:before="0" w:after="160" w:line="228" w:lineRule="auto"/>
        <w:keepNext/>
        <w:keepLines/>
        <w:widowControl/>
      </w:pPr>
      <w:r>
        <w:rPr>
          <w:rFonts w:ascii="Beni Black" w:hAnsi="Beni Black" w:eastAsia="Beni Black"/>
          <w:b w:val="0"/>
          <w:color w:val="F4F3EF"/>
          <w:sz w:val="58"/>
          <w:spacing w:val="16"/>
        </w:rPr>
        <w:t>Почему это важно</w:t>
        <w:br/>
        <w:t>для города</w:t>
      </w:r>
    </w:p>
    <w:p>
      <w:pPr>
        <w:pStyle w:val="ListBullet"/>
        <w:spacing w:before="0" w:after="100" w:line="281" w:lineRule="auto"/>
        <w:ind w:left="312" w:hanging="170" w:right="0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</w:r>
      <w:r>
        <w:rPr>
          <w:rFonts w:ascii="Kinetika Regular" w:hAnsi="Kinetika Regular" w:eastAsia="Kinetika Regular"/>
          <w:color w:val="F4F3EF"/>
          <w:sz w:val="20"/>
        </w:rPr>
        <w:t>В Минске появляется новый постоянный культурный адрес — сцена с собственной труппой и репертуаром, а не разовый проект.</w:t>
      </w:r>
    </w:p>
    <w:p>
      <w:pPr>
        <w:pStyle w:val="ListBullet"/>
        <w:spacing w:before="0" w:after="100" w:line="281" w:lineRule="auto"/>
        <w:ind w:left="312" w:hanging="170" w:right="0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</w:r>
      <w:r>
        <w:rPr>
          <w:rFonts w:ascii="Kinetika Regular" w:hAnsi="Kinetika Regular" w:eastAsia="Kinetika Regular"/>
          <w:color w:val="F4F3EF"/>
          <w:sz w:val="20"/>
        </w:rPr>
        <w:t>За «Сэнс» стоит профессиональная школа современной хореографии (SMART Dance) — это заявка на серьёзный уровень.</w:t>
      </w:r>
    </w:p>
    <w:p>
      <w:pPr>
        <w:pStyle w:val="ListBullet"/>
        <w:spacing w:before="0" w:after="100" w:line="281" w:lineRule="auto"/>
        <w:ind w:left="312" w:hanging="170" w:right="0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</w:r>
      <w:r>
        <w:rPr>
          <w:rFonts w:ascii="Kinetika Regular" w:hAnsi="Kinetika Regular" w:eastAsia="Kinetika Regular"/>
          <w:color w:val="F4F3EF"/>
          <w:sz w:val="20"/>
        </w:rPr>
        <w:t>Премьера поднимает большую, универсальную тему — отношения человека со смертью и памятью — на языке современного танца.</w:t>
      </w:r>
    </w:p>
    <w:p>
      <w:pPr>
        <w:pStyle w:val="ListBullet"/>
        <w:spacing w:before="0" w:after="160" w:line="281" w:lineRule="auto"/>
        <w:ind w:left="312" w:hanging="170" w:right="0"/>
        <w:keepLines/>
        <w:widowControl/>
      </w:pPr>
      <w:r>
        <w:rPr>
          <w:rFonts w:ascii="Kinetika Bold" w:hAnsi="Kinetika Bold" w:eastAsia="Kinetika Bold"/>
          <w:b w:val="0"/>
          <w:color w:val="F4F3EF"/>
          <w:sz w:val="20"/>
        </w:rPr>
      </w:r>
      <w:r>
        <w:rPr>
          <w:rFonts w:ascii="Kinetika Regular" w:hAnsi="Kinetika Regular" w:eastAsia="Kinetika Regular"/>
          <w:color w:val="F4F3EF"/>
          <w:sz w:val="20"/>
        </w:rPr>
        <w:t>Формат «спектакль + открытый разговор» — приглашение не потреблять культуру, а обсуждать её. Пространство заявляет себя как место для диалога.</w:t>
      </w:r>
    </w:p>
    <w:p>
      <w:pPr>
        <w:spacing w:before="40" w:after="80"/>
        <w:jc w:val="right"/>
      </w:pPr>
      <w:r>
        <w:drawing>
          <wp:inline xmlns:a="http://schemas.openxmlformats.org/drawingml/2006/main" xmlns:pic="http://schemas.openxmlformats.org/drawingml/2006/picture">
            <wp:extent cx="4644000" cy="3095226"/>
            <wp:docPr id="3" name="Репетиция в пространстве" descr="Артисты современной хореографии на репети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-rehears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309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0" w:after="140"/>
        <w:keepNext/>
        <w:keepLines/>
        <w:widowControl/>
        <w:pBdr>
          <w:bottom w:val="single" w:sz="6" w:space="6" w:color="343432"/>
        </w:pBdr>
      </w:pPr>
      <w:r>
        <w:rPr>
          <w:rFonts w:ascii="Kinetika Bold" w:hAnsi="Kinetika Bold" w:eastAsia="Kinetika Bold"/>
          <w:b w:val="0"/>
          <w:color w:val="F4F3EF"/>
          <w:sz w:val="29"/>
        </w:rPr>
        <w:t>Для прессы</w:t>
      </w:r>
    </w:p>
    <w:p>
      <w:pPr>
        <w:spacing w:before="0" w:after="100" w:line="293" w:lineRule="auto"/>
        <w:keepLines/>
        <w:widowControl/>
      </w:pPr>
      <w:r>
        <w:rPr>
          <w:rFonts w:ascii="Kinetika Regular" w:hAnsi="Kinetika Regular" w:eastAsia="Kinetika Regular"/>
          <w:i w:val="0"/>
          <w:color w:val="F4F3EF"/>
          <w:sz w:val="20"/>
        </w:rPr>
        <w:t>Приглашаем на премьеру 4 сентября. Готовы предоставить аккредитацию, фотоматериалы в высоком разрешении, а также организовать интервью с основателем Александрой Буяльской и хореографом Татьяной Лебедевой.</w:t>
      </w:r>
    </w:p>
    <w:p>
      <w:pPr>
        <w:spacing w:before="0" w:after="160" w:line="293" w:lineRule="auto"/>
        <w:keepLines/>
        <w:widowControl/>
      </w:pPr>
      <w:r>
        <w:rPr>
          <w:rFonts w:ascii="Kinetika Regular" w:hAnsi="Kinetika Regular" w:eastAsia="Kinetika Regular"/>
          <w:i/>
          <w:color w:val="9B9B96"/>
          <w:sz w:val="20"/>
        </w:rPr>
        <w:t>Фотоматериалы (репетиции, сценография, портреты труппы) высылаем по запросу.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600"/>
        <w:gridCol w:w="7718"/>
      </w:tblGrid>
      <w:tr>
        <w:trPr/>
        <w:tc>
          <w:tcPr>
            <w:tcW w:type="dxa" w:w="2600"/>
            <w:shd w:fill="FF1493" w:val="clear"/>
            <w:vAlign w:val="center"/>
            <w:tcMar>
              <w:top w:w="150" w:type="dxa"/>
              <w:bottom w:w="150" w:type="dxa"/>
              <w:start w:w="0" w:type="dxa"/>
              <w:end w:w="170" w:type="dxa"/>
            </w:tcMar>
          </w:tcPr>
          <w:p>
            <w:pPr>
              <w:spacing w:after="0"/>
              <w:ind w:left="170"/>
            </w:pPr>
            <w:r>
              <w:rPr>
                <w:rFonts w:ascii="Kinetika Bold" w:hAnsi="Kinetika Bold" w:eastAsia="Kinetika Bold"/>
                <w:b w:val="0"/>
                <w:color w:val="050505"/>
                <w:sz w:val="16"/>
              </w:rPr>
              <w:t>КОНТАКТ ДЛЯ ПРЕССЫ</w:t>
            </w:r>
          </w:p>
        </w:tc>
        <w:tc>
          <w:tcPr>
            <w:tcW w:type="dxa" w:w="7718"/>
            <w:shd w:fill="FF1493" w:val="clear"/>
            <w:vAlign w:val="center"/>
            <w:tcMar>
              <w:top w:w="150" w:type="dxa"/>
              <w:bottom w:w="150" w:type="dxa"/>
              <w:start w:w="0" w:type="dxa"/>
              <w:end w:w="170" w:type="dxa"/>
            </w:tcMar>
          </w:tcPr>
          <w:p>
            <w:pPr>
              <w:spacing w:after="0" w:line="276" w:lineRule="auto"/>
              <w:ind w:left="170"/>
            </w:pPr>
            <w:r>
              <w:rPr>
                <w:rFonts w:ascii="Kinetika Bold" w:hAnsi="Kinetika Bold" w:eastAsia="Kinetika Bold"/>
                <w:b w:val="0"/>
                <w:color w:val="050505"/>
                <w:sz w:val="20"/>
              </w:rPr>
              <w:t>Ульяна  ·  +375 29 164-68-39</w:t>
              <w:br/>
            </w:r>
            <w:r>
              <w:rPr>
                <w:rFonts w:ascii="Kinetika Bold" w:hAnsi="Kinetika Bold" w:eastAsia="Kinetika Bold"/>
                <w:b w:val="0"/>
                <w:color w:val="050505"/>
                <w:sz w:val="18"/>
              </w:rPr>
              <w:t>Instagram: @senseminsk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992" w:right="794" w:bottom="879" w:left="794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pBdr>
        <w:bottom w:val="single" w:sz="6" w:space="4" w:color="343432"/>
      </w:pBd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left"/>
      </w:tabs>
      <w:spacing w:before="80" w:after="0"/>
      <w:pBdr>
        <w:bottom w:val="single" w:sz="6" w:space="4" w:color="343432"/>
      </w:pBdr>
    </w:pPr>
    <w:r>
      <w:rPr>
        <w:rFonts w:ascii="Kinetika Bold" w:hAnsi="Kinetika Bold" w:eastAsia="Kinetika Bold"/>
        <w:b w:val="0"/>
        <w:color w:val="9B9B96"/>
        <w:sz w:val="15"/>
      </w:rPr>
      <w:t>СЭНС  /  КУЛЬТУРНЫЙ ХАБ</w:t>
    </w:r>
    <w:r>
      <w:tab/>
    </w:r>
    <w:r>
      <w:rPr>
        <w:rFonts w:ascii="Kinetika Bold" w:hAnsi="Kinetika Bold" w:eastAsia="Kinetika Bold"/>
        <w:b w:val="0"/>
        <w:color w:val="9B9B9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pict>
        <v:rect id="page-bg" o:spid="_x0000_s1025" style="position:absolute;left:0;top:0;width:595.3pt;height:841.9pt;z-index:-251654144;mso-position-horizontal-relative:page;mso-position-vertical-relative:page" fillcolor="#050505" stroked="f">
          <v:fill color="#050505"/>
        </v:rect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pict>
        <v:rect id="page-bg" o:spid="_x0000_s1025" style="position:absolute;left:0;top:0;width:595.3pt;height:841.9pt;z-index:-251654144;mso-position-horizontal-relative:page;mso-position-vertical-relative:page" fillcolor="#050505" stroked="f">
          <v:fill color="#050505"/>
        </v:rect>
      </w:pict>
    </w:r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6100"/>
      <w:gridCol w:w="3980"/>
    </w:tblGrid>
    <w:tr>
      <w:trPr/>
      <w:tc>
        <w:tcPr>
          <w:tcW w:type="dxa" w:w="6100"/>
          <w:vAlign w:val="center"/>
          <w:shd w:fill="050505" w:val="clear"/>
          <w:tcBorders>
            <w:bottom w:val="single" w:sz="6" w:color="343432" w:space="0"/>
          </w:tcBorders>
          <w:tcMar>
            <w:top w:w="0" w:type="dxa"/>
            <w:bottom w:w="40" w:type="dxa"/>
            <w:start w:w="0" w:type="dxa"/>
            <w:end w:w="0" w:type="dxa"/>
          </w:tcMar>
        </w:tcPr>
        <w:p>
          <w:pPr>
            <w:spacing w:after="60"/>
          </w:pPr>
          <w:r>
            <w:drawing>
              <wp:inline xmlns:a="http://schemas.openxmlformats.org/drawingml/2006/main" xmlns:pic="http://schemas.openxmlformats.org/drawingml/2006/picture">
                <wp:extent cx="1783080" cy="340088"/>
                <wp:docPr id="1" name="Логотип СЭНС" descr="СЭНС — культурный хаб, Кульман 1/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ns-logo-locku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3080" cy="3400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80"/>
          <w:vAlign w:val="center"/>
          <w:shd w:fill="050505" w:val="clear"/>
          <w:tcBorders>
            <w:bottom w:val="single" w:sz="6" w:color="343432" w:space="0"/>
          </w:tcBorders>
          <w:tcMar>
            <w:top w:w="0" w:type="dxa"/>
            <w:bottom w:w="40" w:type="dxa"/>
            <w:start w:w="0" w:type="dxa"/>
            <w:end w:w="0" w:type="dxa"/>
          </w:tcMar>
        </w:tcPr>
        <w:p>
          <w:pPr>
            <w:spacing w:after="60"/>
            <w:jc w:val="right"/>
          </w:pPr>
          <w:r>
            <w:rPr>
              <w:rFonts w:ascii="Kinetika Bold" w:hAnsi="Kinetika Bold" w:eastAsia="Kinetika Bold"/>
              <w:b w:val="0"/>
              <w:color w:val="9B9B96"/>
              <w:sz w:val="15"/>
            </w:rPr>
            <w:t>ПРЕСС-КИТ /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Kinetika Regular" w:hAnsi="Kinetika Regular"/>
      <w:color w:val="F4F3E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Kinetika Regular" w:hAnsi="Kinetika Regular"/>
      <w:color w:val="F4F3E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2.jpeg"/><Relationship Id="rId14" Type="http://schemas.openxmlformats.org/officeDocument/2006/relationships/image" Target="media/image3.jpg"/><Relationship Id="rId15" Type="http://schemas.openxmlformats.org/officeDocument/2006/relationships/image" Target="media/image4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СЭНС — пресс-кит</dc:title>
  <dc:subject>Открытие культурного пространства «Сэнс»</dc:subject>
  <dc:creator>СЭНС</dc:creator>
  <cp:keywords>СЭНС, культурный хаб, Минск, современная хореография, пресс-кит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