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23 de Marzo de 2020</w:t>
      </w:r>
    </w:p>
    <w:p>
      <w:r>
        <w:rPr>
          <w:b/>
        </w:rPr>
        <w:t xml:space="preserve">Apellido y nombre: </w:t>
      </w:r>
      <w:r>
        <w:t>Dante Herrera Flores.</w:t>
        <w:tab/>
      </w:r>
      <w:r>
        <w:rPr>
          <w:b/>
        </w:rPr>
        <w:t xml:space="preserve">DNI: </w:t>
      </w:r>
      <w:r>
        <w:t>33463966</w:t>
        <w:br/>
      </w:r>
      <w:r>
        <w:rPr>
          <w:b/>
        </w:rPr>
        <w:t xml:space="preserve">Fecha de Nacimiento: </w:t>
      </w:r>
      <w:r>
        <w:t>21/02/1973</w:t>
        <w:tab/>
      </w:r>
      <w:r>
        <w:rPr>
          <w:b/>
        </w:rPr>
        <w:t>Obra Social: IOMA</w:t>
        <w:tab/>
        <w:tab/>
        <w:t xml:space="preserve">Nº de afiliado: </w:t>
      </w:r>
      <w:r>
        <w:t>33463966/00</w:t>
        <w:br/>
      </w:r>
      <w:r>
        <w:rPr>
          <w:b/>
        </w:rPr>
        <w:t xml:space="preserve">Asistida desde: </w:t>
      </w:r>
      <w:r>
        <w:t>15/02/1997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1997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23 años.</w:t>
        <w:br/>
      </w:r>
      <w:r>
        <w:t>EDSS actual: 2.0.</w:t>
      </w:r>
    </w:p>
    <w:p>
      <w:pPr>
        <w:pStyle w:val="Heading3"/>
      </w:pPr>
      <w:r>
        <w:t>Estudios realizados:</w:t>
      </w:r>
    </w:p>
    <w:p>
      <w:r>
        <w:t>• RMN de cerebro y médula (13/03/20):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Blastoferón (Interferón Beta-1a).</w:t>
        <w:br/>
      </w:r>
      <w:r>
        <w:t>Dosis: 12 MUI. Frecuencia: 3 veces por semana.</w:t>
        <w:br/>
      </w:r>
      <w:r>
        <w:t>Tratamiento prolongado.</w:t>
      </w:r>
    </w:p>
    <w:p>
      <w:pPr>
        <w:jc w:val="right"/>
      </w:pPr>
      <w:r>
        <w:br/>
        <w:br/>
      </w:r>
      <w:r>
        <w:t>Dr. Lopez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