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Noviembre de 2022</w:t>
      </w:r>
    </w:p>
    <w:p/>
    <w:p>
      <w:r>
        <w:rPr>
          <w:b w:val="0"/>
        </w:rPr>
        <w:t>Apellido y nombre: Fernández, Carolina.    DNI: 34.774.763        Fecha de Nacimiento: 06/12/74</w:t>
      </w:r>
    </w:p>
    <w:p>
      <w:r>
        <w:rPr>
          <w:b w:val="0"/>
        </w:rPr>
        <w:t>Dirección: calle 650 e/ 2 y 3 s/n° 427. La Plata. Teléfono: (0221)  405-6314 / 15- 1941524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L67805802/00</w:t>
      </w:r>
    </w:p>
    <w:p>
      <w:r>
        <w:rPr>
          <w:b w:val="0"/>
        </w:rPr>
        <w:t>Asistida desde: 05/04/23</w:t>
      </w:r>
    </w:p>
    <w:p>
      <w:r>
        <w:rPr>
          <w:b w:val="0"/>
        </w:rPr>
        <w:t>Antecedente personales: -síndrome de túnel carpiano + -rosácea + -hipertensión arterial + -alergia a abejas + -hipotiroidismo en tratamiento.-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2021: episodio sensitivo con parestesias/hipoestesia de distribución dorsal que duró meses y restituyó casi ad integrum -(2°) julio 2024: recaída de similares características, agregando mínimo componente motor y/o equilibrio. disminución de la fuerza con torpeza motora. disestesias con hiperestesias quemantes. constipación pertinaz. fatiga y termosensibilidad.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hemihipoestesia con nivel sensitivo dorsal + R. Hoffman bilateral + ataxia axial leve + Romberg +.-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