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03 de Marzo de 2020</w:t>
      </w:r>
    </w:p>
    <w:p/>
    <w:p>
      <w:r>
        <w:rPr>
          <w:b w:val="0"/>
        </w:rPr>
        <w:t>Apellido y nombre: Fernández, Paola Andrea.    DNI: 30.941.884        Fecha de Nacimiento: 10/05/97</w:t>
      </w:r>
    </w:p>
    <w:p>
      <w:r>
        <w:rPr>
          <w:b w:val="0"/>
        </w:rPr>
        <w:t>Dirección: 60 e/ 1 y 2 Nº 455. La Plata. Teléfono: (0221)  419-6461 / 15- 2367376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E56952151/00</w:t>
      </w:r>
    </w:p>
    <w:p>
      <w:r>
        <w:rPr>
          <w:b w:val="0"/>
        </w:rPr>
        <w:t>Asistida desde: 10/11/22</w:t>
      </w:r>
    </w:p>
    <w:p>
      <w:r>
        <w:rPr>
          <w:b w:val="0"/>
        </w:rPr>
        <w:t>Antecedente personales: -diabetes tipo 2 + -hipotiroidismo en tratamiento + -ansiedad + -alergia a abejas + -tabaquismo.-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2012: episodio sensitivo con parestesias/hipoestesia de distribución dorsal que duró meses y restituyó casi ad integrum -(2°) julio 2014: recaída de similares características, agregando mínimo componente motor y/o equilibrio. neuritis óptica / disminución de visión central. constipación pertinaz. urgencia urinaria con episodios de incontinencia. dolor neuropático tipo fulgurante y Lhermitte. disestesias con hiperestesias quemantes. Evolución: -Sin evidencia de actividad clínica reciente; controles radiológicos sin captación de gadolinio.</w:t>
      </w:r>
    </w:p>
    <w:p>
      <w:r>
        <w:rPr>
          <w:b w:val="0"/>
        </w:rPr>
        <w:t>Datos semiológicos: elementos esfinterianos vésico-rectales + ataxia axial leve + R. Hoffman bilateral + Romberg + + síndrome bipiramidal a predominio crural.-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18/12/19: múltiples imágenes focales cerebrales en la sustancia blanca a predominio periventriculares bilaterales pericallosas (n°≥ 15), con algunas captando Gd IV(+) compatibles con actividad. inactiva. Hallazgos infratentorial. sin realce con Gd.</w:t>
      </w:r>
    </w:p>
    <w:p>
      <w:r>
        <w:rPr>
          <w:b w:val="0"/>
        </w:rPr>
        <w:t>-RMN de c/ cervical-dorsal 02/11/17: lesión intramedular cervical C3-C4 con realce con Gd IV, compatible con desmielinización aguda. inactiva. Hallazgos periventricular.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(18/12/19):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2019: Estado=NEDA_RMN; Nuevas_T2=0; Gd+=0.</w:t>
      </w:r>
    </w:p>
    <w:p>
      <w:r>
        <w:rPr>
          <w:b w:val="0"/>
        </w:rPr>
        <w:t>-Año 2020: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-Gabapentín (Neurontin): 600 mg/día por vía oral, indicado para dolor neuropático.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