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DC2" w:rsidRDefault="00221DC2" w:rsidP="008A6CF8">
      <w:pPr>
        <w:pStyle w:val="Firstline0"/>
      </w:pPr>
      <w:fldSimple w:instr=" COMMENTS   \* MERGEFORMAT ">
        <w:r>
          <w:t>Journal für angewandte Kunstgeschichte Nr. 1 2007</w:t>
        </w:r>
      </w:fldSimple>
    </w:p>
    <w:p w:rsidR="00221DC2" w:rsidRDefault="00221DC2" w:rsidP="00221DC2">
      <w:pPr>
        <w:pStyle w:val="Titel"/>
      </w:pPr>
      <w:fldSimple w:instr=" TITLE   \* MERGEFORMAT ">
        <w:r>
          <w:t>Titel des Aufsatz</w:t>
        </w:r>
      </w:fldSimple>
    </w:p>
    <w:p w:rsidR="00221DC2" w:rsidRDefault="00221DC2" w:rsidP="00221DC2">
      <w:pPr>
        <w:pStyle w:val="Untertitel"/>
      </w:pPr>
      <w:fldSimple w:instr=" SUBJECT   \* MERGEFORMAT ">
        <w:r>
          <w:t>Untertitel des Aufsatzes</w:t>
        </w:r>
      </w:fldSimple>
    </w:p>
    <w:p w:rsidR="00221DC2" w:rsidRDefault="00221DC2" w:rsidP="00221DC2">
      <w:pPr>
        <w:pStyle w:val="Autor"/>
      </w:pPr>
      <w:fldSimple w:instr=" AUTHOR   \* MERGEFORMAT ">
        <w:r>
          <w:rPr>
            <w:noProof/>
          </w:rPr>
          <w:t>Name des Autors</w:t>
        </w:r>
      </w:fldSimple>
    </w:p>
    <w:p w:rsidR="001A4927" w:rsidRDefault="001A4927" w:rsidP="001A4927">
      <w:pPr>
        <w:rPr>
          <w:b/>
        </w:rPr>
      </w:pPr>
      <w:r w:rsidRPr="001A4927">
        <w:rPr>
          <w:b/>
        </w:rPr>
        <w:t>Abstract</w:t>
      </w:r>
    </w:p>
    <w:p w:rsidR="001A4927" w:rsidRDefault="001A4927" w:rsidP="001A4927">
      <w:r>
        <w:t>Hier steht der Text des Abstract Auch gibt es niemanden, der den Schmerz an sich liebt, sucht oder wünscht, nur, weil er Schmerz ist, es sei denn, es kommt zu zufälligen Umständen, in denen Mühen und Schmerz ihm große Freude bereiten können. Um ein triviales Beispiel zu nehmen, wer von uns unterzieht sich je anstrengender körperlicher Betätigung, außer um Vorteile daraus zu ziehen? Aber wer hat irgend ein Recht, einen Menschen zu tadeln, der die Entscheidung trifft, eine Freude zu genießen, die keine unangenehmen Folgen hat, oder einen, der Schmerz vermeidet, welcher keine daraus resultierende Freude nach sich zieht? Auch gibt es niemanden, der den Schmerz an sich liebt, sucht oder wünscht, nur, weil er Schmerz ist, es sei denn, es kommt zu zufälligen Umständen, in denen Mühen und Schmerz ihm große Freude bereiten können. Um ein triviales Beispiel zu nehmen, wer von uns unterzieht sich je anstrengender körperlicher Betätigung, außer um.</w:t>
      </w:r>
    </w:p>
    <w:p w:rsidR="001A4927" w:rsidRDefault="001A4927" w:rsidP="001A4927">
      <w:pPr>
        <w:pStyle w:val="berschrift1"/>
      </w:pPr>
      <w:r>
        <w:t>Überschrift 1</w:t>
      </w:r>
    </w:p>
    <w:p w:rsidR="001A4927" w:rsidRDefault="00526666" w:rsidP="001A4927">
      <w:hyperlink w:anchor="Absatz1" w:history="1">
        <w:r w:rsidR="001A4927" w:rsidRPr="00E013D6">
          <w:rPr>
            <w:rStyle w:val="Hyperlink"/>
          </w:rPr>
          <w:t>&lt;1&gt;</w:t>
        </w:r>
        <w:bookmarkStart w:id="0" w:name="Absatz1"/>
        <w:bookmarkEnd w:id="0"/>
      </w:hyperlink>
    </w:p>
    <w:p w:rsidR="001A4927" w:rsidRDefault="001A4927" w:rsidP="001A4927">
      <w:pPr>
        <w:rPr>
          <w:lang w:val="en-US"/>
        </w:rPr>
      </w:pPr>
      <w:r>
        <w:t>Vorteile daraus zu ziehen?</w:t>
      </w:r>
      <w:r w:rsidR="00B00D13">
        <w:rPr>
          <w:rStyle w:val="Funotenzeichen"/>
        </w:rPr>
        <w:footnoteReference w:id="2"/>
      </w:r>
      <w:r>
        <w:t xml:space="preserve">  Li Europan lingues es membres del sam familie. Lor separat existentie es un myth. Por scientie, musica, sport etc, litot Europa usa li sam vocabular. Li lingues differe solmen in li grammatica, li pronunciation e li plu commun vocabules. </w:t>
      </w:r>
      <w:r w:rsidRPr="001A4927">
        <w:rPr>
          <w:lang w:val="en-US"/>
        </w:rPr>
        <w:t>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w:t>
      </w:r>
      <w:r w:rsidR="00B00D13">
        <w:rPr>
          <w:rStyle w:val="Funotenzeichen"/>
          <w:lang w:val="en-US"/>
        </w:rPr>
        <w:footnoteReference w:id="3"/>
      </w:r>
      <w:r w:rsidRPr="001A4927">
        <w:rPr>
          <w:lang w:val="en-US"/>
        </w:rPr>
        <w:t xml:space="preserve">  </w:t>
      </w:r>
    </w:p>
    <w:p w:rsidR="001A4927" w:rsidRPr="001A4927" w:rsidRDefault="001A4927" w:rsidP="001A4927">
      <w:pPr>
        <w:rPr>
          <w:b/>
          <w:lang w:val="en-US"/>
        </w:rPr>
      </w:pPr>
      <w:r w:rsidRPr="001A4927">
        <w:rPr>
          <w:b/>
          <w:lang w:val="en-US"/>
        </w:rPr>
        <w:t>Statistische Übersicht</w:t>
      </w:r>
    </w:p>
    <w:tbl>
      <w:tblPr>
        <w:tblStyle w:val="Tabellengitternetz"/>
        <w:tblW w:w="0" w:type="auto"/>
        <w:tblLook w:val="04A0"/>
      </w:tblPr>
      <w:tblGrid>
        <w:gridCol w:w="3182"/>
        <w:gridCol w:w="3182"/>
        <w:gridCol w:w="3182"/>
      </w:tblGrid>
      <w:tr w:rsidR="001A4927" w:rsidTr="001A4927">
        <w:tc>
          <w:tcPr>
            <w:tcW w:w="3182" w:type="dxa"/>
          </w:tcPr>
          <w:p w:rsidR="001A4927" w:rsidRPr="00B00D13" w:rsidRDefault="001A4927" w:rsidP="001A4927">
            <w:pPr>
              <w:rPr>
                <w:b/>
                <w:lang w:val="en-US"/>
              </w:rPr>
            </w:pPr>
            <w:r w:rsidRPr="00B00D13">
              <w:rPr>
                <w:b/>
                <w:lang w:val="en-US"/>
              </w:rPr>
              <w:t>Spalte 1</w:t>
            </w:r>
          </w:p>
        </w:tc>
        <w:tc>
          <w:tcPr>
            <w:tcW w:w="3182" w:type="dxa"/>
          </w:tcPr>
          <w:p w:rsidR="001A4927" w:rsidRPr="00B00D13" w:rsidRDefault="001A4927" w:rsidP="001A4927">
            <w:pPr>
              <w:rPr>
                <w:b/>
                <w:lang w:val="en-US"/>
              </w:rPr>
            </w:pPr>
            <w:r w:rsidRPr="00B00D13">
              <w:rPr>
                <w:b/>
                <w:lang w:val="en-US"/>
              </w:rPr>
              <w:t>Spalte 2</w:t>
            </w:r>
          </w:p>
        </w:tc>
        <w:tc>
          <w:tcPr>
            <w:tcW w:w="3182" w:type="dxa"/>
          </w:tcPr>
          <w:p w:rsidR="001A4927" w:rsidRPr="00B00D13" w:rsidRDefault="001A4927" w:rsidP="001A4927">
            <w:pPr>
              <w:rPr>
                <w:b/>
                <w:lang w:val="en-US"/>
              </w:rPr>
            </w:pPr>
            <w:r w:rsidRPr="00B00D13">
              <w:rPr>
                <w:b/>
                <w:lang w:val="en-US"/>
              </w:rPr>
              <w:t>Spalte 3</w:t>
            </w:r>
          </w:p>
        </w:tc>
      </w:tr>
      <w:tr w:rsidR="001A4927" w:rsidTr="001A4927">
        <w:tc>
          <w:tcPr>
            <w:tcW w:w="3182" w:type="dxa"/>
          </w:tcPr>
          <w:p w:rsidR="001A4927" w:rsidRDefault="001A4927" w:rsidP="001A4927">
            <w:pPr>
              <w:rPr>
                <w:lang w:val="en-US"/>
              </w:rPr>
            </w:pPr>
            <w:r w:rsidRPr="001A4927">
              <w:rPr>
                <w:lang w:val="en-US"/>
              </w:rPr>
              <w:t>Lor separat existentie</w:t>
            </w:r>
          </w:p>
        </w:tc>
        <w:tc>
          <w:tcPr>
            <w:tcW w:w="3182" w:type="dxa"/>
          </w:tcPr>
          <w:p w:rsidR="001A4927" w:rsidRDefault="001A4927" w:rsidP="001A4927">
            <w:pPr>
              <w:rPr>
                <w:lang w:val="en-US"/>
              </w:rPr>
            </w:pPr>
            <w:r w:rsidRPr="001A4927">
              <w:rPr>
                <w:lang w:val="en-US"/>
              </w:rPr>
              <w:t>li pronunciation</w:t>
            </w:r>
          </w:p>
        </w:tc>
        <w:tc>
          <w:tcPr>
            <w:tcW w:w="3182" w:type="dxa"/>
          </w:tcPr>
          <w:p w:rsidR="001A4927" w:rsidRDefault="001A4927" w:rsidP="001A4927">
            <w:pPr>
              <w:rPr>
                <w:lang w:val="en-US"/>
              </w:rPr>
            </w:pPr>
            <w:r w:rsidRPr="001A4927">
              <w:rPr>
                <w:lang w:val="en-US"/>
              </w:rPr>
              <w:t>sommun paroles</w:t>
            </w:r>
          </w:p>
        </w:tc>
      </w:tr>
      <w:tr w:rsidR="001A4927" w:rsidTr="001A4927">
        <w:tc>
          <w:tcPr>
            <w:tcW w:w="3182" w:type="dxa"/>
          </w:tcPr>
          <w:p w:rsidR="001A4927" w:rsidRDefault="001A4927" w:rsidP="001A4927">
            <w:pPr>
              <w:rPr>
                <w:lang w:val="en-US"/>
              </w:rPr>
            </w:pPr>
            <w:r w:rsidRPr="001A4927">
              <w:rPr>
                <w:lang w:val="en-US"/>
              </w:rPr>
              <w:t>franca va</w:t>
            </w:r>
          </w:p>
        </w:tc>
        <w:tc>
          <w:tcPr>
            <w:tcW w:w="3182" w:type="dxa"/>
          </w:tcPr>
          <w:p w:rsidR="001A4927" w:rsidRDefault="001A4927" w:rsidP="001A4927">
            <w:pPr>
              <w:rPr>
                <w:lang w:val="en-US"/>
              </w:rPr>
            </w:pPr>
            <w:r w:rsidRPr="001A4927">
              <w:rPr>
                <w:lang w:val="en-US"/>
              </w:rPr>
              <w:t>lingue es plu simplic</w:t>
            </w:r>
          </w:p>
        </w:tc>
        <w:tc>
          <w:tcPr>
            <w:tcW w:w="3182" w:type="dxa"/>
          </w:tcPr>
          <w:p w:rsidR="001A4927" w:rsidRDefault="001A4927" w:rsidP="001A4927">
            <w:pPr>
              <w:rPr>
                <w:lang w:val="en-US"/>
              </w:rPr>
            </w:pPr>
            <w:r w:rsidRPr="001A4927">
              <w:rPr>
                <w:lang w:val="en-US"/>
              </w:rPr>
              <w:t>Europa usa li sam</w:t>
            </w:r>
          </w:p>
        </w:tc>
      </w:tr>
      <w:tr w:rsidR="001A4927" w:rsidTr="001A4927">
        <w:tc>
          <w:tcPr>
            <w:tcW w:w="3182" w:type="dxa"/>
          </w:tcPr>
          <w:p w:rsidR="001A4927" w:rsidRDefault="001A4927" w:rsidP="001A4927">
            <w:pPr>
              <w:rPr>
                <w:lang w:val="en-US"/>
              </w:rPr>
            </w:pPr>
            <w:r w:rsidRPr="001A4927">
              <w:rPr>
                <w:lang w:val="en-US"/>
              </w:rPr>
              <w:t>grammatica</w:t>
            </w:r>
          </w:p>
        </w:tc>
        <w:tc>
          <w:tcPr>
            <w:tcW w:w="3182" w:type="dxa"/>
          </w:tcPr>
          <w:p w:rsidR="001A4927" w:rsidRDefault="001A4927" w:rsidP="001A4927">
            <w:pPr>
              <w:rPr>
                <w:lang w:val="en-US"/>
              </w:rPr>
            </w:pPr>
            <w:r w:rsidRPr="001A4927">
              <w:rPr>
                <w:lang w:val="en-US"/>
              </w:rPr>
              <w:t>li pronunciation</w:t>
            </w:r>
            <w:r w:rsidRPr="001A4927">
              <w:rPr>
                <w:lang w:val="en-US"/>
              </w:rPr>
              <w:tab/>
              <w:t>es</w:t>
            </w:r>
          </w:p>
        </w:tc>
        <w:tc>
          <w:tcPr>
            <w:tcW w:w="3182" w:type="dxa"/>
          </w:tcPr>
          <w:p w:rsidR="001A4927" w:rsidRDefault="001A4927" w:rsidP="001A4927">
            <w:pPr>
              <w:rPr>
                <w:lang w:val="en-US"/>
              </w:rPr>
            </w:pPr>
            <w:r w:rsidRPr="001A4927">
              <w:rPr>
                <w:lang w:val="en-US"/>
              </w:rPr>
              <w:t>plu simplic</w:t>
            </w:r>
          </w:p>
        </w:tc>
      </w:tr>
    </w:tbl>
    <w:p w:rsidR="001A4927" w:rsidRPr="001A4927" w:rsidRDefault="001A4927" w:rsidP="001A4927">
      <w:pPr>
        <w:rPr>
          <w:lang w:val="en-US"/>
        </w:rPr>
      </w:pPr>
    </w:p>
    <w:p w:rsidR="001A4927" w:rsidRPr="001A4927" w:rsidRDefault="001A4927" w:rsidP="001A4927">
      <w:pPr>
        <w:rPr>
          <w:lang w:val="en-US"/>
        </w:rPr>
      </w:pPr>
      <w:r w:rsidRPr="001A4927">
        <w:rPr>
          <w:lang w:val="en-US"/>
        </w:rPr>
        <w:lastRenderedPageBreak/>
        <w:t xml:space="preserve"> </w:t>
      </w:r>
    </w:p>
    <w:p w:rsidR="00B00D13" w:rsidRDefault="00B00D13" w:rsidP="00B00D13">
      <w:pPr>
        <w:keepNext/>
      </w:pPr>
      <w:r>
        <w:rPr>
          <w:noProof/>
          <w:lang w:eastAsia="de-DE"/>
        </w:rPr>
        <w:drawing>
          <wp:inline distT="0" distB="0" distL="0" distR="0">
            <wp:extent cx="4876800" cy="3657600"/>
            <wp:effectExtent l="19050" t="0" r="0" b="0"/>
            <wp:docPr id="1" name="Grafik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stretch>
                      <a:fillRect/>
                    </a:stretch>
                  </pic:blipFill>
                  <pic:spPr>
                    <a:xfrm>
                      <a:off x="0" y="0"/>
                      <a:ext cx="4876800" cy="3657600"/>
                    </a:xfrm>
                    <a:prstGeom prst="rect">
                      <a:avLst/>
                    </a:prstGeom>
                  </pic:spPr>
                </pic:pic>
              </a:graphicData>
            </a:graphic>
          </wp:inline>
        </w:drawing>
      </w:r>
    </w:p>
    <w:p w:rsidR="001A4927" w:rsidRDefault="00B00D13" w:rsidP="00B00D13">
      <w:pPr>
        <w:pStyle w:val="Beschriftung"/>
      </w:pPr>
      <w:r>
        <w:t xml:space="preserve">Abbildung </w:t>
      </w:r>
      <w:fldSimple w:instr=" SEQ Abbildung \* ARABIC ">
        <w:r>
          <w:rPr>
            <w:noProof/>
          </w:rPr>
          <w:t>1</w:t>
        </w:r>
      </w:fldSimple>
      <w:r>
        <w:t xml:space="preserve">: </w:t>
      </w:r>
      <w:r w:rsidRPr="00B96F0D">
        <w:t>Amt Wittlage im 18. Jahrhundert</w:t>
      </w:r>
    </w:p>
    <w:p w:rsidR="001A4927" w:rsidRPr="00221DC2" w:rsidRDefault="00526666" w:rsidP="001A4927">
      <w:pPr>
        <w:rPr>
          <w:lang w:val="en-US"/>
        </w:rPr>
      </w:pPr>
      <w:hyperlink w:anchor="Absatz2" w:history="1">
        <w:r w:rsidR="001A4927" w:rsidRPr="00221DC2">
          <w:rPr>
            <w:rStyle w:val="Hyperlink"/>
            <w:lang w:val="en-US"/>
          </w:rPr>
          <w:t>&lt;2&gt;</w:t>
        </w:r>
        <w:bookmarkStart w:id="1" w:name="Absatz2"/>
        <w:bookmarkEnd w:id="1"/>
      </w:hyperlink>
    </w:p>
    <w:p w:rsidR="001A4927" w:rsidRPr="001A4927" w:rsidRDefault="001A4927" w:rsidP="001A4927">
      <w:pPr>
        <w:rPr>
          <w:lang w:val="en-US"/>
        </w:rPr>
      </w:pPr>
      <w:r w:rsidRPr="001A4927">
        <w:rPr>
          <w:lang w:val="en-US"/>
        </w:rPr>
        <w:t xml:space="preserve">A un Angleso it va semblar un simplificat Angles, quam un skeptic Cambridge amico dit me que Occidental es. </w:t>
      </w:r>
      <w:r>
        <w:t xml:space="preserve">Li Europan lingues es membres del sam familie. Lor separat existentie es un myth. Por scientie, musica, sport etc, litot Europa usa li sam vocabular. Li lingues differe solmen in li grammatica, li pronunciation e li plu commun vocabules. </w:t>
      </w:r>
      <w:r w:rsidRPr="001A4927">
        <w:rPr>
          <w:lang w:val="en-US"/>
        </w:rPr>
        <w:t>Omnicos directe al desirabilite de un nov lingua franca: On refusa continuar payar custosi traductores. At solmen va esser necessi far uniform grammatica, pronunciation e plu sommun paroles.</w:t>
      </w:r>
    </w:p>
    <w:p w:rsidR="001A4927" w:rsidRPr="001A4927" w:rsidRDefault="001A4927" w:rsidP="001A4927">
      <w:pPr>
        <w:rPr>
          <w:lang w:val="en-US"/>
        </w:rPr>
      </w:pPr>
    </w:p>
    <w:p w:rsidR="001A4927" w:rsidRDefault="001A4927" w:rsidP="00B00D13">
      <w:pPr>
        <w:pStyle w:val="berschrift2"/>
      </w:pPr>
      <w:r>
        <w:t>Überschrift 2</w:t>
      </w:r>
    </w:p>
    <w:p w:rsidR="001A4927" w:rsidRDefault="00526666" w:rsidP="001A4927">
      <w:hyperlink w:anchor="Absatz3" w:history="1">
        <w:r w:rsidR="001A4927" w:rsidRPr="00E013D6">
          <w:rPr>
            <w:rStyle w:val="Hyperlink"/>
          </w:rPr>
          <w:t>&lt;3&gt;</w:t>
        </w:r>
        <w:bookmarkStart w:id="2" w:name="Absatz3"/>
        <w:bookmarkEnd w:id="2"/>
      </w:hyperlink>
    </w:p>
    <w:p w:rsidR="001A4927" w:rsidRDefault="001A4927" w:rsidP="001A4927">
      <w:r>
        <w:t xml:space="preserve">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 Wenn das liebe Tal um mich dampft, und die hohe Sonne an der Oberfläche der undurchdringlichen Finsternis meines Waldes ruht, und nur einzelne Strahlen sich in das innere Heiligtum stehlen, ich dann im hohen Grase am fallenden </w:t>
      </w:r>
      <w:r>
        <w:lastRenderedPageBreak/>
        <w:t>Bache liege, und näher an der Erde tausend mannigfaltige Gräschen mir merkwürdig werden; wenn ich das Wimmeln der kleinen Welt zwischen Halmen, die unzähligen, unergründlichen Gestalten der Würmchen, der Mückchen näher an meinem Herzen fühle, und fühle die Gegenwart des Allmächtigen, der uns nach seinem Bilde schuf, das Wehen des Alliebenden, der uns in ewiger Wonne schwebend trägt und erhält; mein Freund! Wenn's dann um meine Augen dämmert, und die Welt um mich her und der Himmel ganz in meiner Seele ruhn wie die Gestalt einer</w:t>
      </w:r>
    </w:p>
    <w:p w:rsidR="001A4927" w:rsidRDefault="001A4927" w:rsidP="001A4927"/>
    <w:p w:rsidR="00B00D13" w:rsidRDefault="001A4927" w:rsidP="00B00D13">
      <w:pPr>
        <w:keepNext/>
      </w:pPr>
      <w:r>
        <w:t xml:space="preserve"> </w:t>
      </w:r>
      <w:r w:rsidR="00B00D13">
        <w:rPr>
          <w:noProof/>
          <w:lang w:eastAsia="de-DE"/>
        </w:rPr>
        <w:drawing>
          <wp:inline distT="0" distB="0" distL="0" distR="0">
            <wp:extent cx="4876800" cy="3657600"/>
            <wp:effectExtent l="19050" t="0" r="0" b="0"/>
            <wp:docPr id="2" name="Grafik 1"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9" cstate="print"/>
                    <a:stretch>
                      <a:fillRect/>
                    </a:stretch>
                  </pic:blipFill>
                  <pic:spPr>
                    <a:xfrm>
                      <a:off x="0" y="0"/>
                      <a:ext cx="4876800" cy="3657600"/>
                    </a:xfrm>
                    <a:prstGeom prst="rect">
                      <a:avLst/>
                    </a:prstGeom>
                  </pic:spPr>
                </pic:pic>
              </a:graphicData>
            </a:graphic>
          </wp:inline>
        </w:drawing>
      </w:r>
    </w:p>
    <w:p w:rsidR="001A4927" w:rsidRDefault="00B00D13" w:rsidP="00B00D13">
      <w:pPr>
        <w:pStyle w:val="Beschriftung"/>
      </w:pPr>
      <w:r>
        <w:t xml:space="preserve">Abbildung </w:t>
      </w:r>
      <w:fldSimple w:instr=" SEQ Abbildung \* ARABIC ">
        <w:r>
          <w:rPr>
            <w:noProof/>
          </w:rPr>
          <w:t>2</w:t>
        </w:r>
      </w:fldSimple>
      <w:r>
        <w:t xml:space="preserve">: </w:t>
      </w:r>
      <w:r w:rsidRPr="00052B52">
        <w:t>Ein Herr mit Perücke</w:t>
      </w:r>
    </w:p>
    <w:p w:rsidR="001A4927" w:rsidRDefault="00526666" w:rsidP="001A4927">
      <w:hyperlink w:anchor="Absatz4" w:history="1">
        <w:r w:rsidR="001A4927" w:rsidRPr="00E013D6">
          <w:rPr>
            <w:rStyle w:val="Hyperlink"/>
          </w:rPr>
          <w:t>&lt;4&gt;</w:t>
        </w:r>
        <w:bookmarkStart w:id="3" w:name="Absatz4"/>
        <w:bookmarkEnd w:id="3"/>
      </w:hyperlink>
    </w:p>
    <w:p w:rsidR="001A4927" w:rsidRDefault="001A4927" w:rsidP="001A4927">
      <w:r>
        <w:t xml:space="preserve">Überall dieselbe alte Leier. Das Layout ist fertig, der Text lässt auf sich warten. Damit das Layout nun nicht nackt im Raume steht und sich klein und leer vorkommt, springe ich ein: der Blindtext. Genau zu diesem Zwecke erschaffen, immer im Schatten meines großen Bruders »Lorem Ipsum«, freue ich mich jedes Mal, wenn Sie ein paar Zeilen lesen. </w:t>
      </w:r>
    </w:p>
    <w:p w:rsidR="001A4927" w:rsidRDefault="001A4927" w:rsidP="001A4927"/>
    <w:p w:rsidR="001A4927" w:rsidRPr="00B00D13" w:rsidRDefault="001A4927" w:rsidP="00B00D13">
      <w:pPr>
        <w:ind w:left="708"/>
        <w:rPr>
          <w:i/>
        </w:rPr>
      </w:pPr>
      <w:r w:rsidRPr="00B00D13">
        <w:rPr>
          <w:i/>
        </w:rPr>
        <w:t>„Dies ist der Texte eines Zitats, darum steht er eingerückt und natürlich kursiv. In diesem Testbaustein nur als Zeichenformatierung und Einrückung von 15 cm.“</w:t>
      </w:r>
    </w:p>
    <w:p w:rsidR="001A4927" w:rsidRDefault="001A4927" w:rsidP="001A4927"/>
    <w:p w:rsidR="001A4927" w:rsidRDefault="001A4927" w:rsidP="001A4927">
      <w:r>
        <w:lastRenderedPageBreak/>
        <w:t xml:space="preserve">Denn esse est percipi - Sein ist wahrgenommen werden. Und weil Sie nun schon die Güte haben, mich ein paar weitere Sätze lang zu begleiten, möchte ich diese Gelegenheit nutzen, Ihnen nicht nur als Lückenfüller zu dienen, sondern auf etwas hinzuweisen, das es ebenso verdient </w:t>
      </w:r>
    </w:p>
    <w:p w:rsidR="001A4927" w:rsidRDefault="001A4927" w:rsidP="001A4927">
      <w:r>
        <w:t xml:space="preserve">wahrgenommen zu werden: Webstandards nämlich. Sehen Sie, Webstandards sind das Regelwerk, auf dem Webseiten aufbauen. </w:t>
      </w:r>
    </w:p>
    <w:p w:rsidR="001A4927" w:rsidRDefault="001A4927" w:rsidP="001A4927"/>
    <w:p w:rsidR="001A4927" w:rsidRDefault="001A4927" w:rsidP="00B00D13">
      <w:pPr>
        <w:pStyle w:val="berschrift3"/>
      </w:pPr>
      <w:r>
        <w:t>Überschrift 3</w:t>
      </w:r>
    </w:p>
    <w:p w:rsidR="001A4927" w:rsidRDefault="00526666" w:rsidP="001A4927">
      <w:hyperlink w:anchor="Absatz5" w:history="1">
        <w:r w:rsidR="001A4927" w:rsidRPr="00E013D6">
          <w:rPr>
            <w:rStyle w:val="Hyperlink"/>
          </w:rPr>
          <w:t>&lt;5&gt;</w:t>
        </w:r>
        <w:bookmarkStart w:id="4" w:name="Absatz5"/>
        <w:bookmarkEnd w:id="4"/>
      </w:hyperlink>
    </w:p>
    <w:p w:rsidR="001A4927" w:rsidRDefault="00B00D13" w:rsidP="001A4927">
      <w:r>
        <w:t xml:space="preserve">Michel </w:t>
      </w:r>
      <w:r w:rsidRPr="00B00D13">
        <w:rPr>
          <w:smallCaps/>
        </w:rPr>
        <w:t>Fixot</w:t>
      </w:r>
      <w:r w:rsidR="001A4927">
        <w:t xml:space="preserve"> (»</w:t>
      </w:r>
      <w:r w:rsidR="001A4927" w:rsidRPr="00B00D13">
        <w:rPr>
          <w:i/>
        </w:rPr>
        <w:t xml:space="preserve">Turris </w:t>
      </w:r>
      <w:r w:rsidR="001A4927">
        <w:t>et reliques«, S. 31–50) unternimmt terminologische und architekturgeschichtliche Untersuchungen zum Aufbewahrungsort von Reliquien im frühen Mittelalter und präsentiert hierzu Ka</w:t>
      </w:r>
      <w:r>
        <w:t xml:space="preserve">rtenmaterial. – Georges </w:t>
      </w:r>
      <w:r w:rsidRPr="00B00D13">
        <w:rPr>
          <w:smallCaps/>
        </w:rPr>
        <w:t>Bischoff</w:t>
      </w:r>
      <w:r w:rsidR="001A4927">
        <w:t xml:space="preserve"> (»Le bon roi Dagobert entre Vosges et Rhin: une mémoire militante«, S. 51–67) kann zeigen, daß selbst authentische Gründungen des Merowingers Childerich II. in der Erinnerung auf den weitaus bekannteren Merowingerkönig Dagobert umgeprägt werden und daß dieser König in Wissembourg, Munster, Strasbourg und vielen anderen Orten als Gründergestalt verehrt wurde; hier wäre ein Verweis </w:t>
      </w:r>
      <w:r>
        <w:t xml:space="preserve">auf den Aufsatz von Anne </w:t>
      </w:r>
      <w:r w:rsidRPr="00B00D13">
        <w:rPr>
          <w:smallCaps/>
        </w:rPr>
        <w:t>Lombard-Jourdan</w:t>
      </w:r>
      <w:r w:rsidR="001A4927">
        <w:t>, L’invention du »Roi Fondateur« à Paris au XII</w:t>
      </w:r>
      <w:r w:rsidR="001A4927" w:rsidRPr="00B00D13">
        <w:rPr>
          <w:vertAlign w:val="superscript"/>
        </w:rPr>
        <w:t>e</w:t>
      </w:r>
      <w:r w:rsidR="001A4927">
        <w:t xml:space="preserve"> siècle, in: Bibliothèque de l’École des chartes 155 (1997), S. 485–542 wünschenswert gewesen.</w:t>
      </w:r>
    </w:p>
    <w:p w:rsidR="001A4927" w:rsidRDefault="00526666" w:rsidP="001A4927">
      <w:hyperlink w:anchor="Absatz6" w:history="1">
        <w:r w:rsidR="001A4927" w:rsidRPr="00E013D6">
          <w:rPr>
            <w:rStyle w:val="Hyperlink"/>
          </w:rPr>
          <w:t>&lt;6&gt;</w:t>
        </w:r>
        <w:bookmarkStart w:id="5" w:name="Absatz6"/>
        <w:bookmarkEnd w:id="5"/>
      </w:hyperlink>
    </w:p>
    <w:p w:rsidR="001A4927" w:rsidRDefault="001A4927" w:rsidP="001A4927">
      <w:r>
        <w:t>So gibt es Regeln für HTML, CSS, JavaScript oder auch XML; Worte, die Sie vielleicht schon einmal von Ihrem Entwickler gehört haben. Diese Standards sorgen dafür, dass alle Beteiligten aus einer Webseite den größten Nutzen ziehen. Im Gegensatz zu früheren Webseiten müssen wir zum Beispiel nicht mehr zwei verschiedene Webseiten für den Internet Explorer und einen anderen Browser programmieren. Es reicht eine Seite, die - richtig angelegt - sowohl auf verschiedenen Browsern im Netz funktioniert, aber ebenso gut für den Ausdruck oder.</w:t>
      </w:r>
    </w:p>
    <w:p w:rsidR="001A4927" w:rsidRDefault="00526666" w:rsidP="001A4927">
      <w:hyperlink w:anchor="Absatz7" w:history="1">
        <w:r w:rsidR="001A4927" w:rsidRPr="00E013D6">
          <w:rPr>
            <w:rStyle w:val="Hyperlink"/>
          </w:rPr>
          <w:t>&lt;7&gt;</w:t>
        </w:r>
        <w:bookmarkStart w:id="6" w:name="Absatz7"/>
        <w:bookmarkEnd w:id="6"/>
      </w:hyperlink>
    </w:p>
    <w:p w:rsidR="001A4927" w:rsidRDefault="001A4927" w:rsidP="001A4927">
      <w:r>
        <w:t xml:space="preserve">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w:t>
      </w:r>
    </w:p>
    <w:p w:rsidR="00291514" w:rsidRPr="00224F3B" w:rsidRDefault="001A4927" w:rsidP="00224F3B">
      <w:pPr>
        <w:ind w:firstLine="708"/>
        <w:rPr>
          <w:i/>
        </w:rPr>
      </w:pPr>
      <w:r w:rsidRPr="00B00D13">
        <w:rPr>
          <w:i/>
        </w:rPr>
        <w:t>Hier ist noch ein Zitat.</w:t>
      </w:r>
    </w:p>
    <w:p w:rsidR="001A4927" w:rsidRDefault="00526666" w:rsidP="001A4927">
      <w:hyperlink w:anchor="Absatz8" w:history="1">
        <w:r w:rsidR="001A4927" w:rsidRPr="00E013D6">
          <w:rPr>
            <w:rStyle w:val="Hyperlink"/>
          </w:rPr>
          <w:t>&lt;8&gt;</w:t>
        </w:r>
        <w:bookmarkStart w:id="7" w:name="Absatz8"/>
        <w:bookmarkEnd w:id="7"/>
      </w:hyperlink>
    </w:p>
    <w:p w:rsidR="001A4927" w:rsidRDefault="001A4927" w:rsidP="001A4927">
      <w:r>
        <w:t xml:space="preserve">Der große Oxmox riet ihr davon ab, da es dort wimmele von bösen Kommata, wilden Fragezeichen und hinterhältigen Semikoli, doch das Blindtextchen ließ sich nicht beirren. Es packte seine sieben Versalien, </w:t>
      </w:r>
      <w:r>
        <w:lastRenderedPageBreak/>
        <w:t>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rethorische Frage über die Wange, dann setzte es seinen Weg fort. Unterwegs traf es eine Copy. Die Copy warnte das Blindtextchen, da, wo sie herkäme wäre sie</w:t>
      </w:r>
    </w:p>
    <w:p w:rsidR="001A4927" w:rsidRDefault="00526666" w:rsidP="001A4927">
      <w:hyperlink w:anchor="Absatz9" w:history="1">
        <w:r w:rsidR="001A4927" w:rsidRPr="00E013D6">
          <w:rPr>
            <w:rStyle w:val="Hyperlink"/>
          </w:rPr>
          <w:t>&lt;9&gt;</w:t>
        </w:r>
        <w:bookmarkStart w:id="8" w:name="Absatz9"/>
        <w:bookmarkEnd w:id="8"/>
      </w:hyperlink>
    </w:p>
    <w:p w:rsidR="001A4927" w:rsidRDefault="001A4927" w:rsidP="001A4927">
      <w:r>
        <w:t xml:space="preserve">Jemand musste Josef K. verleumdet haben, denn ohne dass er etwas Böses getan hätte, wurde er eines Morgens verhaftet. »Wie ein Hund! « sagte er, es war, als sollte die Scham ihn überleben. Als Gregor Samsa eines Morgens aus unruhigen Träumen erwachte, fand er sich in seinem Bett zu einem ungeheueren Ungeziefer verwandelt. Und es war ihnen wie eine Bestätigung ihrer neuen Träume und guten Absichten, als am Ziele ihrer Fahrt die Tochter als erste sich erhob und ihren jungen Körper dehnte. »Es ist ein eigentümlicher Apparat«, sagte der Offizier zu dem Forschungsreisenden und überblickte mit einem gewissermaßen bewundernden Blick den ihm doch wohlbekannten Apparat. Sie hätten noch ins Boot springen können, aber der Reisende hob ein schweres, geknotetes Tau vom Boden, drohte ihnen damit und hielt sie dadurch von dem Sprunge ab. In den letzten Jahrzehnten ist das Interesse an </w:t>
      </w:r>
    </w:p>
    <w:p w:rsidR="001A4927" w:rsidRDefault="00526666" w:rsidP="001A4927">
      <w:hyperlink w:anchor="Absatz10" w:history="1">
        <w:r w:rsidR="001A4927" w:rsidRPr="00E013D6">
          <w:rPr>
            <w:rStyle w:val="Hyperlink"/>
          </w:rPr>
          <w:t>&lt;10&gt;</w:t>
        </w:r>
        <w:bookmarkStart w:id="9" w:name="Absatz10"/>
        <w:bookmarkEnd w:id="9"/>
      </w:hyperlink>
    </w:p>
    <w:p w:rsidR="001A4927" w:rsidRDefault="001A4927" w:rsidP="001A4927">
      <w:r>
        <w:t>Hungerkünstlern sehr zurückgegangen. Aber sie überwanden sich, umdrängten den Käfig und wollten sich gar nicht fortrühren. Jemand musste Josef K. verleumdet haben, denn ohne dass er etwas Böses getan hätte, wurde er eines Morgens verhaftet. »Wie ein Hund! « sagte er, es war, als sollte die Scham ihn überleben. Als Gregor Samsa eines Morgens aus unruhigen Träumen erwachte, fand er sich</w:t>
      </w:r>
    </w:p>
    <w:p w:rsidR="001A4927" w:rsidRPr="00B00D13" w:rsidRDefault="001A4927" w:rsidP="001A4927">
      <w:pPr>
        <w:rPr>
          <w:b/>
        </w:rPr>
      </w:pPr>
      <w:r w:rsidRPr="00B00D13">
        <w:rPr>
          <w:b/>
        </w:rPr>
        <w:t>Auf</w:t>
      </w:r>
      <w:r w:rsidR="00E013D6">
        <w:rPr>
          <w:b/>
        </w:rPr>
        <w:t>z</w:t>
      </w:r>
      <w:r w:rsidRPr="00B00D13">
        <w:rPr>
          <w:b/>
        </w:rPr>
        <w:t>hählung bullets</w:t>
      </w:r>
    </w:p>
    <w:p w:rsidR="00B00D13" w:rsidRDefault="001A4927" w:rsidP="001A4927">
      <w:pPr>
        <w:pStyle w:val="Listenabsatz"/>
        <w:numPr>
          <w:ilvl w:val="0"/>
          <w:numId w:val="1"/>
        </w:numPr>
      </w:pPr>
      <w:r>
        <w:t>Erstens</w:t>
      </w:r>
    </w:p>
    <w:p w:rsidR="00B00D13" w:rsidRDefault="001A4927" w:rsidP="001A4927">
      <w:pPr>
        <w:pStyle w:val="Listenabsatz"/>
        <w:numPr>
          <w:ilvl w:val="0"/>
          <w:numId w:val="1"/>
        </w:numPr>
      </w:pPr>
      <w:r>
        <w:t>Zweitens</w:t>
      </w:r>
    </w:p>
    <w:p w:rsidR="001A4927" w:rsidRDefault="001A4927" w:rsidP="001A4927">
      <w:pPr>
        <w:pStyle w:val="Listenabsatz"/>
        <w:numPr>
          <w:ilvl w:val="0"/>
          <w:numId w:val="1"/>
        </w:numPr>
      </w:pPr>
      <w:r>
        <w:t>Drittens</w:t>
      </w:r>
    </w:p>
    <w:p w:rsidR="001A4927" w:rsidRPr="00B00D13" w:rsidRDefault="001A4927" w:rsidP="001A4927">
      <w:pPr>
        <w:rPr>
          <w:b/>
        </w:rPr>
      </w:pPr>
      <w:r w:rsidRPr="00B00D13">
        <w:rPr>
          <w:b/>
        </w:rPr>
        <w:t>Aufzählung numerisch</w:t>
      </w:r>
    </w:p>
    <w:p w:rsidR="00B00D13" w:rsidRDefault="001A4927" w:rsidP="001A4927">
      <w:pPr>
        <w:pStyle w:val="Listenabsatz"/>
        <w:numPr>
          <w:ilvl w:val="0"/>
          <w:numId w:val="2"/>
        </w:numPr>
      </w:pPr>
      <w:r>
        <w:t>Eins</w:t>
      </w:r>
    </w:p>
    <w:p w:rsidR="00B00D13" w:rsidRDefault="001A4927" w:rsidP="001A4927">
      <w:pPr>
        <w:pStyle w:val="Listenabsatz"/>
        <w:numPr>
          <w:ilvl w:val="0"/>
          <w:numId w:val="2"/>
        </w:numPr>
      </w:pPr>
      <w:r>
        <w:t>Zwei</w:t>
      </w:r>
    </w:p>
    <w:p w:rsidR="001A4927" w:rsidRDefault="001A4927" w:rsidP="001A4927">
      <w:pPr>
        <w:pStyle w:val="Listenabsatz"/>
        <w:numPr>
          <w:ilvl w:val="0"/>
          <w:numId w:val="2"/>
        </w:numPr>
      </w:pPr>
      <w:r>
        <w:t>Drei</w:t>
      </w:r>
    </w:p>
    <w:p w:rsidR="006F454A" w:rsidRDefault="006F454A" w:rsidP="001A4927"/>
    <w:sectPr w:rsidR="006F454A" w:rsidSect="006D15FD">
      <w:pgSz w:w="12240" w:h="15840"/>
      <w:pgMar w:top="1417" w:right="1417"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E17" w:rsidRDefault="00A92E17" w:rsidP="00B00D13">
      <w:pPr>
        <w:spacing w:after="0" w:line="240" w:lineRule="auto"/>
      </w:pPr>
      <w:r>
        <w:separator/>
      </w:r>
    </w:p>
  </w:endnote>
  <w:endnote w:type="continuationSeparator" w:id="1">
    <w:p w:rsidR="00A92E17" w:rsidRDefault="00A92E17" w:rsidP="00B00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E17" w:rsidRDefault="00A92E17" w:rsidP="00B00D13">
      <w:pPr>
        <w:spacing w:after="0" w:line="240" w:lineRule="auto"/>
      </w:pPr>
      <w:r>
        <w:separator/>
      </w:r>
    </w:p>
  </w:footnote>
  <w:footnote w:type="continuationSeparator" w:id="1">
    <w:p w:rsidR="00A92E17" w:rsidRDefault="00A92E17" w:rsidP="00B00D13">
      <w:pPr>
        <w:spacing w:after="0" w:line="240" w:lineRule="auto"/>
      </w:pPr>
      <w:r>
        <w:continuationSeparator/>
      </w:r>
    </w:p>
  </w:footnote>
  <w:footnote w:id="2">
    <w:p w:rsidR="00B00D13" w:rsidRDefault="00B00D13">
      <w:pPr>
        <w:pStyle w:val="Funotentext"/>
      </w:pPr>
      <w:r>
        <w:rPr>
          <w:rStyle w:val="Funotenzeichen"/>
        </w:rPr>
        <w:footnoteRef/>
      </w:r>
      <w:r>
        <w:t xml:space="preserve"> Text der ersten Fußnote: hier steht der Nachweis aus welchem Werk die Idee kommt.</w:t>
      </w:r>
    </w:p>
  </w:footnote>
  <w:footnote w:id="3">
    <w:p w:rsidR="00B00D13" w:rsidRDefault="00B00D13">
      <w:pPr>
        <w:pStyle w:val="Funotentext"/>
      </w:pPr>
      <w:r>
        <w:rPr>
          <w:rStyle w:val="Funotenzeichen"/>
        </w:rPr>
        <w:footnoteRef/>
      </w:r>
      <w:r>
        <w:t xml:space="preserve">  Ein wissenschaftlicher Text hat viele Fußnoten.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EEF41A"/>
    <w:lvl w:ilvl="0">
      <w:start w:val="1"/>
      <w:numFmt w:val="decimal"/>
      <w:lvlText w:val="%1."/>
      <w:lvlJc w:val="left"/>
      <w:pPr>
        <w:tabs>
          <w:tab w:val="num" w:pos="1492"/>
        </w:tabs>
        <w:ind w:left="1492" w:hanging="360"/>
      </w:pPr>
    </w:lvl>
  </w:abstractNum>
  <w:abstractNum w:abstractNumId="1">
    <w:nsid w:val="FFFFFF7D"/>
    <w:multiLevelType w:val="singleLevel"/>
    <w:tmpl w:val="D8525EBC"/>
    <w:lvl w:ilvl="0">
      <w:start w:val="1"/>
      <w:numFmt w:val="decimal"/>
      <w:lvlText w:val="%1."/>
      <w:lvlJc w:val="left"/>
      <w:pPr>
        <w:tabs>
          <w:tab w:val="num" w:pos="1209"/>
        </w:tabs>
        <w:ind w:left="1209" w:hanging="360"/>
      </w:pPr>
    </w:lvl>
  </w:abstractNum>
  <w:abstractNum w:abstractNumId="2">
    <w:nsid w:val="FFFFFF7E"/>
    <w:multiLevelType w:val="singleLevel"/>
    <w:tmpl w:val="31DE995C"/>
    <w:lvl w:ilvl="0">
      <w:start w:val="1"/>
      <w:numFmt w:val="decimal"/>
      <w:lvlText w:val="%1."/>
      <w:lvlJc w:val="left"/>
      <w:pPr>
        <w:tabs>
          <w:tab w:val="num" w:pos="926"/>
        </w:tabs>
        <w:ind w:left="926" w:hanging="360"/>
      </w:pPr>
    </w:lvl>
  </w:abstractNum>
  <w:abstractNum w:abstractNumId="3">
    <w:nsid w:val="FFFFFF7F"/>
    <w:multiLevelType w:val="singleLevel"/>
    <w:tmpl w:val="6DA0FCDC"/>
    <w:lvl w:ilvl="0">
      <w:start w:val="1"/>
      <w:numFmt w:val="decimal"/>
      <w:lvlText w:val="%1."/>
      <w:lvlJc w:val="left"/>
      <w:pPr>
        <w:tabs>
          <w:tab w:val="num" w:pos="643"/>
        </w:tabs>
        <w:ind w:left="643" w:hanging="360"/>
      </w:pPr>
    </w:lvl>
  </w:abstractNum>
  <w:abstractNum w:abstractNumId="4">
    <w:nsid w:val="FFFFFF80"/>
    <w:multiLevelType w:val="singleLevel"/>
    <w:tmpl w:val="0F5CB2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1202D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F019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1F215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AE3D56"/>
    <w:lvl w:ilvl="0">
      <w:start w:val="1"/>
      <w:numFmt w:val="decimal"/>
      <w:lvlText w:val="%1."/>
      <w:lvlJc w:val="left"/>
      <w:pPr>
        <w:tabs>
          <w:tab w:val="num" w:pos="360"/>
        </w:tabs>
        <w:ind w:left="360" w:hanging="360"/>
      </w:pPr>
    </w:lvl>
  </w:abstractNum>
  <w:abstractNum w:abstractNumId="9">
    <w:nsid w:val="FFFFFF89"/>
    <w:multiLevelType w:val="singleLevel"/>
    <w:tmpl w:val="63BA48CA"/>
    <w:lvl w:ilvl="0">
      <w:start w:val="1"/>
      <w:numFmt w:val="bullet"/>
      <w:lvlText w:val=""/>
      <w:lvlJc w:val="left"/>
      <w:pPr>
        <w:tabs>
          <w:tab w:val="num" w:pos="360"/>
        </w:tabs>
        <w:ind w:left="360" w:hanging="360"/>
      </w:pPr>
      <w:rPr>
        <w:rFonts w:ascii="Symbol" w:hAnsi="Symbol" w:hint="default"/>
      </w:rPr>
    </w:lvl>
  </w:abstractNum>
  <w:abstractNum w:abstractNumId="10">
    <w:nsid w:val="060A5379"/>
    <w:multiLevelType w:val="hybridMultilevel"/>
    <w:tmpl w:val="08FE4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121120"/>
    <w:multiLevelType w:val="hybridMultilevel"/>
    <w:tmpl w:val="57305D96"/>
    <w:lvl w:ilvl="0" w:tplc="0407000F">
      <w:start w:val="1"/>
      <w:numFmt w:val="decimal"/>
      <w:lvlText w:val="%1."/>
      <w:lvlJc w:val="left"/>
      <w:pPr>
        <w:ind w:left="750" w:hanging="360"/>
      </w:p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defaultTabStop w:val="708"/>
  <w:hyphenationZone w:val="425"/>
  <w:characterSpacingControl w:val="doNotCompress"/>
  <w:footnotePr>
    <w:footnote w:id="0"/>
    <w:footnote w:id="1"/>
  </w:footnotePr>
  <w:endnotePr>
    <w:endnote w:id="0"/>
    <w:endnote w:id="1"/>
  </w:endnotePr>
  <w:compat/>
  <w:rsids>
    <w:rsidRoot w:val="001A4927"/>
    <w:rsid w:val="001A4927"/>
    <w:rsid w:val="00221DC2"/>
    <w:rsid w:val="00224F3B"/>
    <w:rsid w:val="00291514"/>
    <w:rsid w:val="00526666"/>
    <w:rsid w:val="006F454A"/>
    <w:rsid w:val="008A6CF8"/>
    <w:rsid w:val="00A92E17"/>
    <w:rsid w:val="00B00D13"/>
    <w:rsid w:val="00C22005"/>
    <w:rsid w:val="00DC0184"/>
    <w:rsid w:val="00E013D6"/>
    <w:rsid w:val="00FE5C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6CF8"/>
  </w:style>
  <w:style w:type="paragraph" w:styleId="berschrift1">
    <w:name w:val="heading 1"/>
    <w:basedOn w:val="Standard"/>
    <w:next w:val="Standard"/>
    <w:link w:val="berschrift1Zchn"/>
    <w:uiPriority w:val="9"/>
    <w:qFormat/>
    <w:rsid w:val="001A4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00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00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4927"/>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1A4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B00D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0D13"/>
    <w:rPr>
      <w:rFonts w:ascii="Tahoma" w:hAnsi="Tahoma" w:cs="Tahoma"/>
      <w:sz w:val="16"/>
      <w:szCs w:val="16"/>
    </w:rPr>
  </w:style>
  <w:style w:type="paragraph" w:styleId="Beschriftung">
    <w:name w:val="caption"/>
    <w:basedOn w:val="Standard"/>
    <w:next w:val="Standard"/>
    <w:uiPriority w:val="35"/>
    <w:unhideWhenUsed/>
    <w:qFormat/>
    <w:rsid w:val="00B00D13"/>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B00D1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00D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00D13"/>
    <w:pPr>
      <w:ind w:left="720"/>
      <w:contextualSpacing/>
    </w:pPr>
  </w:style>
  <w:style w:type="paragraph" w:styleId="Funotentext">
    <w:name w:val="footnote text"/>
    <w:basedOn w:val="Standard"/>
    <w:link w:val="FunotentextZchn"/>
    <w:uiPriority w:val="99"/>
    <w:semiHidden/>
    <w:unhideWhenUsed/>
    <w:rsid w:val="00B00D1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0D13"/>
    <w:rPr>
      <w:sz w:val="20"/>
      <w:szCs w:val="20"/>
    </w:rPr>
  </w:style>
  <w:style w:type="character" w:styleId="Funotenzeichen">
    <w:name w:val="footnote reference"/>
    <w:basedOn w:val="Absatz-Standardschriftart"/>
    <w:uiPriority w:val="99"/>
    <w:semiHidden/>
    <w:unhideWhenUsed/>
    <w:rsid w:val="00B00D13"/>
    <w:rPr>
      <w:vertAlign w:val="superscript"/>
    </w:rPr>
  </w:style>
  <w:style w:type="character" w:styleId="Hyperlink">
    <w:name w:val="Hyperlink"/>
    <w:basedOn w:val="Absatz-Standardschriftart"/>
    <w:uiPriority w:val="99"/>
    <w:unhideWhenUsed/>
    <w:rsid w:val="00E013D6"/>
    <w:rPr>
      <w:color w:val="0000FF" w:themeColor="hyperlink"/>
      <w:u w:val="single"/>
    </w:rPr>
  </w:style>
  <w:style w:type="character" w:styleId="Platzhaltertext">
    <w:name w:val="Placeholder Text"/>
    <w:basedOn w:val="Absatz-Standardschriftart"/>
    <w:uiPriority w:val="99"/>
    <w:semiHidden/>
    <w:rsid w:val="00E013D6"/>
    <w:rPr>
      <w:color w:val="808080"/>
    </w:rPr>
  </w:style>
  <w:style w:type="paragraph" w:customStyle="1" w:styleId="firstline">
    <w:name w:val="firstline"/>
    <w:basedOn w:val="Standard"/>
    <w:qFormat/>
    <w:rsid w:val="00C22005"/>
    <w:pPr>
      <w:jc w:val="center"/>
    </w:pPr>
    <w:rPr>
      <w:sz w:val="18"/>
    </w:rPr>
  </w:style>
  <w:style w:type="paragraph" w:styleId="Titel">
    <w:name w:val="Title"/>
    <w:basedOn w:val="Standard"/>
    <w:next w:val="Standard"/>
    <w:link w:val="TitelZchn"/>
    <w:uiPriority w:val="10"/>
    <w:qFormat/>
    <w:rsid w:val="00C220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200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E5C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E5C45"/>
    <w:rPr>
      <w:rFonts w:asciiTheme="majorHAnsi" w:eastAsiaTheme="majorEastAsia" w:hAnsiTheme="majorHAnsi" w:cstheme="majorBidi"/>
      <w:i/>
      <w:iCs/>
      <w:color w:val="4F81BD" w:themeColor="accent1"/>
      <w:spacing w:val="15"/>
      <w:sz w:val="24"/>
      <w:szCs w:val="24"/>
    </w:rPr>
  </w:style>
  <w:style w:type="paragraph" w:customStyle="1" w:styleId="Autor">
    <w:name w:val="Autor"/>
    <w:basedOn w:val="Standard"/>
    <w:qFormat/>
    <w:rsid w:val="00FE5C45"/>
    <w:pPr>
      <w:jc w:val="center"/>
    </w:pPr>
  </w:style>
  <w:style w:type="paragraph" w:customStyle="1" w:styleId="Firstline0">
    <w:name w:val="Firstline"/>
    <w:basedOn w:val="Standard"/>
    <w:qFormat/>
    <w:rsid w:val="008A6CF8"/>
    <w:pPr>
      <w:jc w:val="center"/>
    </w:pPr>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209F0-9D24-439D-AA25-8CD9A0FD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1277</Words>
  <Characters>8051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Titel des Aufsatz</vt:lpstr>
    </vt:vector>
  </TitlesOfParts>
  <Company>Fafalter GmbH</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Aufsatz</dc:title>
  <dc:subject>Untertitel des Aufsatzes</dc:subject>
  <dc:creator>Name des Autors</dc:creator>
  <cp:keywords/>
  <dc:description>Journal für angewandte Kunstgeschichte Nr. 1 2007</dc:description>
  <cp:lastModifiedBy>Ruth Goebel</cp:lastModifiedBy>
  <cp:revision>5</cp:revision>
  <dcterms:created xsi:type="dcterms:W3CDTF">2008-03-07T10:27:00Z</dcterms:created>
  <dcterms:modified xsi:type="dcterms:W3CDTF">2008-03-09T14:44:00Z</dcterms:modified>
</cp:coreProperties>
</file>