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pStyle w:val="CoverKicker"/>
      </w:pPr>
      <w:r>
        <w:rPr>
          <w:rFonts w:ascii="Calibri" w:hAnsi="Calibri" w:eastAsia="Calibri"/>
          <w:b/>
          <w:i w:val="0"/>
          <w:color w:val="2E74B5"/>
          <w:sz w:val="20"/>
        </w:rPr>
        <w:t>ESPECIFICACIÓN DE EXPERIENCIA DEL MVP</w:t>
      </w:r>
    </w:p>
    <w:p>
      <w:pPr>
        <w:pStyle w:val="CoverTitle"/>
      </w:pPr>
      <w:r>
        <w:rPr>
          <w:rFonts w:ascii="Calibri" w:hAnsi="Calibri" w:eastAsia="Calibri"/>
          <w:b/>
          <w:i w:val="0"/>
          <w:color w:val="0B2545"/>
          <w:sz w:val="54"/>
        </w:rPr>
        <w:t>Diseño de interfaz</w:t>
      </w:r>
    </w:p>
    <w:p>
      <w:pPr>
        <w:pStyle w:val="CoverSubtitle"/>
      </w:pPr>
      <w:r>
        <w:rPr>
          <w:rFonts w:ascii="Calibri" w:hAnsi="Calibri" w:eastAsia="Calibri"/>
          <w:b w:val="0"/>
          <w:i w:val="0"/>
          <w:color w:val="1F4D78"/>
          <w:sz w:val="28"/>
        </w:rPr>
        <w:t>Mapa de navegación, flujos, wireframes y prototipo visual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Control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Versión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1.0 - Diseño de referencia del MVP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22 de julio de 2026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Línea base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32 pantallas; 25 casos de uso; 14 puertas CE; 150 RNF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Experiencias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Público, estudiante, editorial y administración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Listo para backlog de frontend y pruebas de usabilidad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E8F3E8"/>
        <w:pBdr>
          <w:top w:val="single" w:sz="8" w:space="5" w:color="2E7D32"/>
          <w:left w:val="single" w:sz="8" w:space="5" w:color="2E7D32"/>
          <w:bottom w:val="single" w:sz="8" w:space="5" w:color="2E7D32"/>
          <w:right w:val="single" w:sz="8" w:space="5" w:color="2E7D32"/>
        </w:pBdr>
      </w:pPr>
      <w:r>
        <w:rPr>
          <w:rFonts w:ascii="Calibri" w:hAnsi="Calibri" w:eastAsia="Calibri"/>
          <w:b/>
          <w:i w:val="0"/>
          <w:color w:val="2E7D32"/>
          <w:sz w:val="20"/>
        </w:rPr>
        <w:t xml:space="preserve">Decisión principal. </w:t>
      </w:r>
      <w:r>
        <w:rPr>
          <w:rFonts w:ascii="Calibri" w:hAnsi="Calibri" w:eastAsia="Calibri"/>
          <w:b w:val="0"/>
          <w:i w:val="0"/>
          <w:color w:val="000000"/>
          <w:sz w:val="19"/>
        </w:rPr>
        <w:t>La experiencia visible del estudiante se mantiene pequeña y orientada a una tarea: encontrar una canción, comprenderla, practicar y volver. El backoffice se separa por seguridad, carga cognitiva y propiedad editorial. La identidad visual es provisional y podrá recibir nombre o marca sin cambiar la arquitectura de interacción.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50"/>
        <w:gridCol w:w="8410"/>
      </w:tblGrid>
      <w:tr>
        <w:trPr>
          <w:tblHeader w:val="true"/>
          <w:cantSplit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Sección</w:t>
            </w:r>
          </w:p>
        </w:tc>
        <w:tc>
          <w:tcPr>
            <w:tcW w:type="dxa" w:w="8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Control, propósito, alcance y fuentes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Principios y decisiones vinculantes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Actores y contextos de experiencia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Arquitectura de información y navegación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Inventario de pantallas y rutas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Flujos de interacción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Sistema visual y tokens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Componentes y contratos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Diseño responsivo y accesibilidad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Prototipo público y del estudiante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Prototipo editorial y administrativo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Estados, mensajes y recuperación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Trazabilidad y cobertura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Handoff, validación y Definition of Done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A-C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Matrices de pantallas, RNF y decisiones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1. Control, propósito, alcance y fuentes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Fuentes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Maestro M01-M19; alcance/priorización; 150 RNF; 25 casos y 150 criterios; arquitectura; diseños lógico y físico.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Cobertura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M01-M09 y funciones P0 de M15, M18 y M19.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Idioma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Interfaz propia en español; contenido japonés semántico; traducción visible inicial al español.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Dependencia externa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Solo reproductor incrustado de YouTube; sin API de búsqueda, traducción, transcripción, diccionario o analítica.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Dispositivos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Web responsiva de 320 a 1.920 CSS px; escritorio y móvil sin aplicaciones nativas obligatorias.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Marca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“Música y Aprender” se usa como nombre provisional; tokens y componentes no dependen de la marca final.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1.1 Propósito</w:t>
      </w:r>
    </w:p>
    <w:p>
      <w:r>
        <w:t>Definir cómo se materializan los casos de uso del MVP en rutas, pantallas, componentes, estados y comportamientos responsivos verificables. El documento no sustituye los requisitos funcionales: los traduce a un contrato de experiencia listo para backlog, prototipado y pruebas.</w:t>
      </w:r>
    </w:p>
    <w:p>
      <w:pPr>
        <w:pStyle w:val="Heading2"/>
      </w:pPr>
      <w:r>
        <w:t>1.2 Límites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diseña comunidad, campañas, logros, personajes, minijuegos ni efectos avanzados reservados para versiones posteriores.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permite que la interfaz decida autorización, compatibilidad de revisiones, derechos o resultados educativos.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replica contenido de YouTube ni lo usa como fuente de letra, traducción o análisis.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fija todavía ilustraciones de marca, logotipo definitivo ni una biblioteca de iconos concreta.</w:t>
      </w:r>
    </w:p>
    <w:p>
      <w:pPr>
        <w:pStyle w:val="Heading1"/>
      </w:pPr>
      <w:r>
        <w:t>2. Principios y decisiones vinculantes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00"/>
        <w:gridCol w:w="2300"/>
        <w:gridCol w:w="61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Principio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Aplicación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Una tarea principal por vista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La acción dominante es única y las secundarias no compiten visualmente.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Contenido educativo independiente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La comprensión no depende de que el player cargue o emita audio.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Progreso explicable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Cobertura, práctica y evidencia se muestran separadas; no se promete dominio sin criterio.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Publicación por revisión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La UI nunca presenta editar-en-vivo como equivalente a corregir una publicación.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Permiso antes que rol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El backoffice muestra capacidades efectivas y alcance, no una navegación universal para administradores.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Accesibilidad como estado base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Teclado, foco, idioma, contraste, reflujo y movimiento reducido forman parte del componente.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Confirmación honesta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Guardando, guardado, confirmado y publicado son estados distintos.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P-08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Recuperación visible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Los fallos explican qué se conservó y ofrecen la siguiente acción segura.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2.1 Controles de diseño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100"/>
        <w:gridCol w:w="2200"/>
        <w:gridCol w:w="60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Control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Mecanismo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Semántica primero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Regiones, encabezados, listas, tablas y estados se expresan con elementos semánticos.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Geometría estable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 reserva espacio al player, letra y retroalimentación para limitar CLS y saltos de foco.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Teclado y foco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Orden natural, foco visible, retorno al disparador y cero trampas en paneles o diálogos.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Contraste y redundancia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El estado se comunica con texto e icono además de color; pares de texto cumplen AA.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Errores recuperables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Cada error indica campo, causa, corrección y qué datos se conservaron.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Permisos explicables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La UI oculta capacidades no concedidas, pero el servidor decide; las denegaciones no filtran datos.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Privacidad por defecto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Progreso, respuestas, notas e historial nacen privados y su alcance es visible.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Español y japonés semántico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Interfaz es-CR, contenido lang=ja y lecturas con ruby/rt; romaji es una ayuda, no fuente canónica.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Movimiento controlable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hay destellos; animaciones no esenciales respetan movimiento reducido.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Objetivos cómodos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Controles táctiles objetivo de 44 x 44 px y mínimo normativo de 24 x 24 px o separación.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Contenido propio primero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La letra, traducción y análisis cargan antes e independientemente del iframe.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Respuesta adaptable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Una composición fluida cubre 320-1.920 px con cuatro puntos de decisión, no dispositivos concretos.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Cobertura tipográfica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La pila incluye Noto Sans JP y fallbacks; ningún glifo del corpus aparece como tofu.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Zoom y reflujo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 200 % y 320 px no se pierde contenido ni acción esencial ni se exige desplazamiento horizontal.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Tokens versionados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Color, tipografía, espaciado, elevación y radios se implementan como tokens, no valores aislados.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Componentes con contrato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Cada componente define estados, accesibilidad, datos, eventos y límites de responsabilidad.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Estados completos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Carga, vacío, error, degradación, conflicto, guardado y éxito están diseñados antes del caso ideal.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Sincronización no intrusiva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La línea activa no mueve foco ni produce anuncios continuos al lector de pantalla.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Sin temporizador ni audio obligatorio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El ejercicio P0 no caduca y toda instrucción o resultado existe como texto.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YouTube degradable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Falla, bloqueo o cookies restringidas mantienen usable el contenido educativo propio.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Continuidad confirmada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Autoguardado editorial y reanudación estudiantil distinguen borrador local, guardado y confirmado.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Acciones privilegiadas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Publicar, revertir, cambiar roles o activar parámetros exige resumen de impacto y confirmación explícita.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Formularios accesibles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Etiqueta persistente, ayuda, validación enlazada y resumen enfocable; copiar/pegar y gestores permitidos.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Versión y procedencia visibles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Los editores ven estado, revisión, fuente, derechos, propietario y bloqueo en contexto.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Segregación de funciones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Crear, revisar y publicar se representan como responsabilidades y permisos distintos.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Datos mínimos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Rutas, mensajes y telemetría evitan correos, notas, tokens y detalles de objetos no autorizados.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Confirmación idempotente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Botones evitan doble envío, muestran progreso y resuelven reintentos sin duplicar resultados.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Consentimiento reversible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Aceptar y retirar opciones no esenciales requiere igual o menor esfuerzo y conserva versión.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Evidencia de experiencia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Eventos de rendimiento, error y finalización usan nombres estables, correlación y datos seudónimos.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DI-MVP-30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Trazabilidad de liberación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Pantallas, casos, RNF, estados y pruebas visuales se conectan en la Definition of Done.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3. Actores y contextos de experiencia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100"/>
        <w:gridCol w:w="1650"/>
        <w:gridCol w:w="3430"/>
        <w:gridCol w:w="318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Actor</w:t>
            </w:r>
          </w:p>
        </w:tc>
        <w:tc>
          <w:tcPr>
            <w:tcW w:type="dxa" w:w="34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Experiencia</w:t>
            </w:r>
          </w:p>
        </w:tc>
        <w:tc>
          <w:tcPr>
            <w:tcW w:type="dxa" w:w="3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Límite visible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ACT-MVP-01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Visitante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Consulta páginas públicas, busca y abre contenido publicado. Debe registrarse antes de guardar respuestas, preferencias personales o progreso.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modifica contenido ni genera evidencia persistente de aprendizaje.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ACT-MVP-02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Estudiante registrado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Configura ayudas, reproduce canciones, consulta análisis, resuelve actividades y administra su progreso privado.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Solo accede a sus datos personales y al contenido publicado para su audiencia.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ACT-MVP-03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Editor de contenido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Registra catálogo, fuente, letra, sincronización, análisis y ejercicios dentro del alcance de su rol.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publica ni amplía sus permisos salvo que también tenga la autorización correspondiente.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ACT-MVP-04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Traductor/revisor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Prepara y revisa traducciones y anotaciones al español, conservando autoría, procedencia y revisión.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altera la letra japonesa, la sincronización ni otros objetos fuera de su permiso.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ACT-MVP-05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Administrador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Gestiona roles mínimos, catálogos operativos, publicación, correcciones protegidas y consulta de auditoría.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 aplica mínimo privilegio, segregación de funciones y auditoría completa; administrar no equivale a omitir revisión.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ACT-MVP-06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Reproductor incrustado de YouTube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Reproduce la fuente audiovisual asociada a la grabación exacta y expone eventos permitidos al reproductor integrado.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aporta traducción, transcripción, búsqueda, diccionario, análisis ni lógica educativa; el sistema no almacena audio o video.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3.1 Contextos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00"/>
        <w:gridCol w:w="2700"/>
        <w:gridCol w:w="1900"/>
        <w:gridCol w:w="32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Contexto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Navegación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Sesión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Público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Inicio, catálogo, búsqueda, ficha, registro/acceso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Opcional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Solo revisiones publicadas; no guarda progreso.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Estudiante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Explorar, Aprender, Progreso, Preferencias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Obligatoria para persistir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Solo datos propios y contenido elegible.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Editorial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Bandeja, contenido, revisiones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Privilegiada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Acciones y objetos limitados por alcance.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Administración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Publicar, corregir, roles, configuración, auditoría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Privilegiada + reautenticación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Mínimo privilegio, segregación y motivo.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4. Arquitectura de información y navegación</w:t>
      </w:r>
    </w:p>
    <w:p>
      <w:r>
        <w:t>La estructura divide la experiencia por intención y nivel de riesgo. El salto entre público, estudiante y backoffice no es meramente visual: exige una sesión y una capacidad efectiva; una URL conocida no concede acceso.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" name="Picture 1" title="Figura 1" descr="Tres columnas muestran la navegación pública, del estudiante y del backoffice. Flechas etiquetadas sesión y permiso marcan los cambios de contex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a_naveg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Mapa de navegación y fronteras de acceso.</w:t>
      </w:r>
    </w:p>
    <w:p>
      <w:pPr>
        <w:pStyle w:val="Heading2"/>
      </w:pPr>
      <w:r>
        <w:t>4.1 Navegación del estudiante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Explorar: catálogo, búsqueda y ficha publicada.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Aprender: canción actual, reproducción, letra, capas, análisis y sesión de estudio.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Progreso: resumen, detalle por canción y reanudación.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Preferencias: ayudas, accesibilidad, privacidad y sesión.</w:t>
      </w:r>
    </w:p>
    <w:p>
      <w:pPr>
        <w:pStyle w:val="Heading2"/>
      </w:pPr>
      <w:r>
        <w:t>4.2 Navegación interna</w:t>
      </w:r>
    </w:p>
    <w:p>
      <w:r>
        <w:t>El backoffice se organiza por capacidades: Bandeja, Contenido, Revisiones y Administración. Cada entrada se calcula desde permisos efectivos; no se muestran enlaces inertes ni se interpreta su ausencia como control de seguridad.</w:t>
      </w:r>
    </w:p>
    <w:p>
      <w:pPr>
        <w:pStyle w:val="Heading1"/>
      </w:pPr>
      <w:r>
        <w:t>5. Inventario de pantallas y rutas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000"/>
        <w:gridCol w:w="950"/>
        <w:gridCol w:w="1750"/>
        <w:gridCol w:w="2400"/>
        <w:gridCol w:w="1420"/>
        <w:gridCol w:w="184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ID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Contexto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Pantalla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Ruta</w:t>
            </w:r>
          </w:p>
        </w:tc>
        <w:tc>
          <w:tcPr>
            <w:tcW w:type="dxa" w:w="1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Acceso</w:t>
            </w:r>
          </w:p>
        </w:tc>
        <w:tc>
          <w:tcPr>
            <w:tcW w:type="dxa" w:w="1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Casos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UI-MVP-001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UI-MVP-002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 de canciones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/canciones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UI-MVP-003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Resultados de búsqueda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/canciones?consulta=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Ficha pública de canción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/canciones/{slug}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CU-MVP-05-08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Cuenta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/registro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UI-MVP-006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Cuenta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Verificación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/verificar-cuenta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Token de un uso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UI-MVP-007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Cuenta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Acceso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/acceso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CU-MVP-03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UI-MVP-008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Preferencias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/preferencias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Reproductor educativo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/aprender/{slug}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Público/estudiante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CU-MVP-06, 07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contextual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/aprender/{slug}/analisis/{token}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Público/estudiante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CU-MVP-08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UI-MVP-011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Inicio de estudio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/estudiar/{slug}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CU-MVP-09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UI-MVP-012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Ejercicio contextual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/estudiar/{slug}/ejercicio/{id}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UI-MVP-013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Resultado y retroalimentación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/estudiar/{slug}/resultado/{id}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CU-MVP-11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UI-MVP-014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Resumen de progreso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/progreso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 de canción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/progreso/canciones/{slug}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UI-MVP-016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Reanudar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/reanudar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CU-MVP-13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Bandeja editorial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Interno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CU-MVP-14-22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UI-MVP-018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Nueva canción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/editorial/canciones/nueva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Expediente de canción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Interno por alcance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CU-MVP-14-20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Derechos y procedencia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/editorial/canciones/{id}/derechos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Editor/revisor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UI-MVP-021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letra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/editorial/canciones/{id}/letra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CU-MVP-16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UI-MVP-022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Sincronización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/editorial/canciones/{id}/sincronizacion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CU-MVP-16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UI-MVP-023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/editorial/canciones/{id}/traduccion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Traductor/revisor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CU-MVP-17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UI-MVP-024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lingüístico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/editorial/canciones/{id}/analisis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Editor/revisor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CU-MVP-18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Banco de ejercicios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/editorial/canciones/{id}/ejercicios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CU-MVP-19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UI-MVP-026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Paquete y sometimiento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/editorial/paquetes/{id}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Editor/revisor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UI-MVP-027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Revisión y publicación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/administracion/publicaciones/{id}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CU-MVP-21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UI-MVP-028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Corrección o reversión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/administracion/correcciones/{id}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UI-MVP-029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Roles y permisos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/administracion/roles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CU-MVP-23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Catálogos y parámetros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/administracion/configuracion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CU-MVP-24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UI-MVP-031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Auditoría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/administracion/auditoria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UI-MVP-032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Detalle de auditoría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/administracion/auditoria/{evento}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CU-MVP-25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5.1 Convenciones de ruta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rutas públicas usan slugs legibles; los identificadores internos no se exponen si no son necesarios.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rutas editoriales usan identificadores opacos y autorización por objeto en el servidor.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filtros no sensibles pueden persistir en query string; credenciales, tokens, correos y notas privadas nunca viajan en la URL.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ruta retirada o incompatible devuelve un estado propio, no redirige silenciosamente a otro contenido.</w:t>
      </w:r>
    </w:p>
    <w:p>
      <w:pPr>
        <w:pStyle w:val="Heading1"/>
      </w:pPr>
      <w:r>
        <w:t>6. Flujos de interacción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050"/>
        <w:gridCol w:w="1800"/>
        <w:gridCol w:w="1200"/>
        <w:gridCol w:w="1850"/>
        <w:gridCol w:w="346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Flujo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Fuente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Pantallas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Secuencia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Cuenta y acceso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F01, F10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UI-MVP-005-008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Registro -&gt; verificación -&gt; acceso -&gt; preferencia inicial -&gt; sesión autorizada.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Descubrimiento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F02, F06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UI-MVP-001-004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Inicio -&gt; catálogo -&gt; consulta -&gt; resultado -&gt; ficha publicada.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Reproducción sincronizada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F03, F06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UI-MVP-004, 009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Ficha -&gt; cargar contenido propio -&gt; consentimiento del player -&gt; reproducir -&gt; línea activa.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Capas y análisis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F04-F06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UI-MVP-009-010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Alternar ayudas -&gt; seleccionar token -&gt; consultar explicación -&gt; volver al tiempo conservado.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Práctica y evidencia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F07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UI-MVP-011-013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Iniciar sesión -&gt; presentar ejercicio -&gt; confirmar -&gt; evaluar -&gt; retroalimentar -&gt; evidenciar.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Progreso y continuidad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F08-F09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UI-MVP-014-016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Confirmar evidencia -&gt; actualizar avance -&gt; consultar composición -&gt; cerrar -&gt; reanudar.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Curaduría musical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F02, F10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UI-MVP-017-020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Crear canción -&gt; fuente -&gt; créditos/derechos -&gt; completar expediente.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Producción educativa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F03-F05, F07, F10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UI-MVP-021-026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Letra -&gt; sincronización -&gt; traducción -&gt; análisis -&gt; ejercicios -&gt; congelar paquete.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 y corrección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F02-F07, F10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UI-MVP-026-028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Someter -&gt; revisar -&gt; publicar o devolver -&gt; corregir/revertir -&gt; verificar vista pública.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UI-FLW-10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Gobierno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F01, F10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UI-MVP-029-032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Autorizar -&gt; simular configuración -&gt; activar -&gt; ejecutar -&gt; consultar auditoría íntegra.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6.1 Recorrido del estudiante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2" name="Picture 2" title="Figura 2" descr="Siete pasos enlazan cuenta, búsqueda, aprendizaje, análisis, práctica, progreso y reanudación. Dos recuadros describen degradación y confirmación de evidenc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ujo_estudi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Recorrido integrado del estudiante y ramas de seguridad.</w:t>
      </w:r>
    </w:p>
    <w:p>
      <w:pPr>
        <w:pStyle w:val="Heading2"/>
      </w:pPr>
      <w:r>
        <w:t>6.2 Cadena editorial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 title="Figura 3" descr="Tres carriles muestran acciones del editor, traductor o revisor y administrador desde catálogo hasta audito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jo_editor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3. Cadena editorial con responsabilidades separadas.</w:t>
      </w:r>
    </w:p>
    <w:p>
      <w:pPr>
        <w:pStyle w:val="Heading2"/>
      </w:pPr>
      <w:r>
        <w:t>6.3 Reglas transversales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Atrás conserva el contexto confirmado y nunca vuelve a enviar automáticamente una escritura.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diálogos destructivos indican objeto, revisión, impacto, motivo y alternativa segura.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 reintento reutiliza la clave de idempotencia y no crea una segunda respuesta, evidencia o publicación.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 cambio de revisión durante edición abre un conflicto explícito; no existe last-write-wins silencioso.</w:t>
      </w:r>
    </w:p>
    <w:p>
      <w:pPr>
        <w:pStyle w:val="Heading1"/>
      </w:pPr>
      <w:r>
        <w:t>7. Sistema visual y tokens</w:t>
      </w:r>
    </w:p>
    <w:p>
      <w:r>
        <w:t>La propuesta usa una base sobria y cálida: superficies claras para lectura prolongada, índigo para acción y navegación, verde para confirmación, ámbar para revisión y rojo reservado para riesgo o bloqueo. La paleta es provisional, pero sus roles semánticos son vinculantes.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1500"/>
        <w:gridCol w:w="3300"/>
        <w:gridCol w:w="26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Token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Valor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Uso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Par de contraste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color.ink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#182338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Texto principal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13,8:1 sobre blanco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color.muted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#5B6475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Texto secundario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6,0:1 sobre blanco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color.primary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#2F4EB2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Acción y selección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7,0:1 con blanco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color.success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#107C66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Confirmación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5,1:1 con blanco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color.warning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#9A5B00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Revisión o atención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5,7:1 sobre blanco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color.danger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#B83A3A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Error o acción riesgosa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5,4:1 con blanco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color.surface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#F7F8FC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Fondo secundario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Texto ink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color.border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#D9DEEA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División estructural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comunica estado por sí sola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7.1 Tipografía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00"/>
        <w:gridCol w:w="2200"/>
        <w:gridCol w:w="1900"/>
        <w:gridCol w:w="35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Rol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Fuente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Tamaño de referencia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Interfaz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Noto Sans / sans-serif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16 px base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bajar de 14 px para información secundaria.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Japonés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Noto Sans JP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18-28 px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Glifos completos, lang=ja y espacio vertical para ruby.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Título de página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Noto Sans semibold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28-36 px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Una sola jerarquía h1 por vista.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Datos/tiempo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Cifras tabulares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14-16 px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usar monoespaciada para texto japonés.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7.2 Geometría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Escala de espaciado: 4, 8, 12, 16, 24, 32, 48 y 64 px.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Radios: 10 px en controles, 14 px en paneles y 18 px en superficies principales.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Objetivo táctil: 44 px; separación mínima suficiente cuando el icono visual sea menor.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Elevación: solo para paneles flotantes, diálogos y menús; el resto se separa por espacio y borde.</w:t>
      </w:r>
    </w:p>
    <w:p>
      <w:pPr>
        <w:pStyle w:val="Heading1"/>
      </w:pPr>
      <w:r>
        <w:t>8. Componentes y contratos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200"/>
        <w:gridCol w:w="2200"/>
        <w:gridCol w:w="59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Componente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Contrato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AppShell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Rutas, sesión, saltos a contenido, errores globales y regiones principales.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PublicHeader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Marca provisional, búsqueda, acceso y navegación pública.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StudentNav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Explorar, Aprender, Progreso y Preferencias; escritorio y barra inferior móvil.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BackofficeShell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Navegación interna por capacidad, no por título de rol.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SearchField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Consulta, limpieza, envío, ayuda y estado de resultados.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SongCard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Título, artista, grabación, ayudas disponibles y disponibilidad.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AvailabilityBadge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Texto + icono para publicado, degradado, retirado o restringido.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YouTubeEmbedAdapter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Consentimiento, carga diferida, eventos permitidos y degradación.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LyricsTimeline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Líneas versionadas, activa, anteriores/siguientes y desplazamiento manual.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LayerToggleGroup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Furigana, romaji, español y análisis con estado programático.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RubyText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Texto japonés con lecturas semánticas y control de visibilidad.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TokenButton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Selección contextual de palabra o kanji sin romper la lectura.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AnalysisDrawer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Lectura, significado, kanji, gramática, fuente y cierre accesible.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StudySessionBar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Canción, actividad, avance operativo y salida segura.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ExerciseCard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Enunciado, respuesta, confirmación e instrucciones sin temporizador.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FeedbackPanel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Correcto/incorrecto, explicación, solución y evidencia textual.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ProgressSummary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Cobertura, práctica y evidencia con definición visible.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FormField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Etiqueta, ayuda, control, error y estado deshabilitado.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ValidationSummary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Resumen enfocable y vínculos a campos con errores.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RevisionStatus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Borrador, revisión, aprobado, publicado, bloqueado o superado.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AutosaveIndicator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Sin cambios, guardando, guardado, sin conexión o conflicto.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DataTable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Tabla semántica, ordenamiento, paginación y alternativa móvil.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ConfirmDialog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Acción, alcance, impacto, motivo y confirmación destructiva.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UI-CMP-24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EmptyOrErrorState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Estado, explicación, acción posible y referencia de soporte.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8.1 Estado del cliente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500"/>
        <w:gridCol w:w="2600"/>
        <w:gridCol w:w="52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Tipo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Ejemplos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Propiedad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Servidor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Sesión, permisos, revisiones, progreso confirmado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TanStack Query o cliente equivalente; versión/ETag e invalidación explícita.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URL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Consulta, filtros no sensibles, pestaña, página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Enlazable y recuperable; nunca secreto ni borrador.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Local efímero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Panel abierto, línea seleccionada, controles del player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 descarta sin afectar datos canónicos.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Borrador recuperable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Edición editorial no confirmada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Autoguardado al servidor y respaldo local limitado, cifrado por plataforma cuando aplique.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9. Diseño responsivo y accesibilidad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450"/>
        <w:gridCol w:w="3050"/>
        <w:gridCol w:w="1800"/>
        <w:gridCol w:w="30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Rango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Composición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Navegación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320-479 px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Una columna; player 16:9; paneles apilados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Barra inferior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Sin scroll horizontal; acciones principales ancho completo.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480-767 px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Una columna ancha; tarjetas compactas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Barra inferior o cabecera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Análisis como panel; tablas internas se vuelven listas etiquetadas.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768-1.199 px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Dos columnas cuando la tarea lo justifica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Cabecera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Player y letra pueden compartir espacio; backoffice conserva menú colapsable.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1.200-1.920 px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Contenido máximo 1.440 px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Cabecera completa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estirar líneas de lectura; paneles laterales limitados.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9.1 Reglas WCAG del flujo esencial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Saltar al contenido, regiones con nombre, jerarquía sin saltos y un h1 por vista.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Foco visible, no oculto por cabeceras, player, paneles o mensajes; retorno al disparador al cerrar.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Estado no dependiente del color; errores enlazados y resumen enfocable.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Letra activa sin movimiento de foco ni live region continua; controles para reducir movimiento.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Zoom al 200 %, reflujo a 320 px, lectores de pantalla y teclado en todos los recorridos E2E.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ejercicio no usa temporizador obligatorio y la retroalimentación existe como texto.</w:t>
      </w:r>
    </w:p>
    <w:p>
      <w:pPr>
        <w:pStyle w:val="Heading2"/>
      </w:pPr>
      <w:r>
        <w:t>9.2 Rendimiento percibido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Contenido propio visible antes del iframe; área del player reservada desde el primer render.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Cambio de capas local y sin solicitud remota innecesaria; sincronización por segmento en el cliente.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Skeleton solo donde conserva geometría; no reemplaza etiquetas ni genera desplazamientos.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Optimización por ruta: backoffice no forma parte del paquete público inicial cuando la herramienta lo permita.</w:t>
      </w:r>
    </w:p>
    <w:p>
      <w:pPr>
        <w:pStyle w:val="Heading1"/>
      </w:pPr>
      <w:r>
        <w:t>10. Prototipo público y del estudiante</w:t>
      </w:r>
    </w:p>
    <w:p>
      <w:r>
        <w:t>Las siguientes vistas son un prototipo visual de referencia. Fijan jerarquía, información, estados y comportamiento responsivo; el nombre y los recursos de marca continúan abiertos.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4" name="Picture 4" title="Figura 4" descr="Vista de catálogo en escritorio con tres tarjetas y en móvil con tarjetas apil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talogo_respons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4. Catálogo público responsivo.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5" name="Picture 5" title="Figura 5" descr="Vista de aprendizaje con iframe a la izquierda, controles y tres líneas sincronizadas a la derech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roductor_escritor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5. Reproductor educativo en escritorio.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6" name="Picture 6" title="Figura 6" descr="Dos teléfonos muestran la letra apilada y un panel de análisis de la palabra japonesa para luz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roductor_movil_anali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6. Reproductor móvil y panel de análisis.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7" name="Picture 7" title="Figura 7" descr="Pantalla dividida entre una pregunta de completar espacios y una retroalimentación correcta con evidencia confirm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jercicio_retroalimentac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7. Ejercicio contextual, evaluación y evidencia.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8" name="Picture 8" title="Figura 8" descr="Vista de progreso en escritorio y preferencias de ayudas en un teléfono móvi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greso_preferenci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8. Progreso, reanudación y preferencias.</w:t>
      </w:r>
    </w:p>
    <w:p>
      <w:pPr>
        <w:pStyle w:val="Heading2"/>
      </w:pPr>
      <w:r>
        <w:t>10.1 Comportamientos del reproductor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activación del iframe requiere acción o consentimiento aplicable y usa carga diferida.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Seek, pausa y reanudación corrigen la línea activa; la selección manual no altera la sincronización publicada.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Al seleccionar un token, el tiempo se conserva y el análisis muestra la revisión fuente.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Si el iframe falla, se deshabilita solo lo que depende del tiempo en vivo y se explica la limitación.</w:t>
      </w:r>
    </w:p>
    <w:p>
      <w:pPr>
        <w:pStyle w:val="Heading1"/>
      </w:pPr>
      <w:r>
        <w:t>11. Prototipo editorial y administrativo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9" name="Picture 9" title="Figura 9" descr="Bandeja con métricas, tabla de trabajo y acceso al registro de artista, obra, grabación y fu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ckoffice_bandeja_regi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9. Bandeja editorial y registro musical.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0" name="Picture 10" title="Figura 10" descr="Editor con player, marcas temporales, líneas japonesas, línea de tiempo y estado de autoguard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ditor_sincronizac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10. Editor de letra y sincronización.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1" name="Picture 11" title="Figura 11" descr="Tres paneles paralelos muestran contratos separados sobre una fuente comú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ditores_conteni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11. Editores de traducción, análisis y ejercicios.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2" name="Picture 12" title="Figura 12" descr="Vista de paquete completo con dependencias aprobadas, impacto, motivo, publicación y corrección poster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ublicacion_correc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12. Revisión, publicación y corrección.</w:t>
      </w:r>
    </w:p>
    <w:p>
      <w:r>
        <w:br w:type="page"/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3" name="Picture 13" title="Figura 13" descr="Tres paneles muestran asignación con segregación, simulación de parámetros y secuencia de audito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istrac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13. Roles, configuración y auditoría.</w:t>
      </w:r>
    </w:p>
    <w:p>
      <w:pPr>
        <w:pStyle w:val="Heading2"/>
      </w:pPr>
      <w:r>
        <w:t>11.1 Reglas de edición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Cada editor muestra objeto, revisión, compatibilidad, propietario, permisos y estado de guardado.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validación no publica; someter congela dependencias; publicar requiere una decisión separada.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autoguardado nunca presenta un borrador como revisión aprobada o publicada.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acciones privilegiadas muestran impacto y requieren motivo; su resultado devuelve versión y correlación.</w:t>
      </w:r>
    </w:p>
    <w:p>
      <w:pPr>
        <w:pStyle w:val="Heading1"/>
      </w:pPr>
      <w:r>
        <w:t>12. Estados, mensajes y recuperación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4" name="Picture 14" title="Figura 14" descr="Doce tarjetas representan carga, vacío, degradación, conexión, sesión, permisos, validación, conflicto, guardado y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stados_interfaz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14. Galería de estados obligatorios.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200"/>
        <w:gridCol w:w="2100"/>
        <w:gridCol w:w="60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Estado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Contrato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Carga inicial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Esqueleto reservado; no sustituye la etiqueta ni anuncia cambios repetidos.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Carga progresiva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Contenido propio visible; player o análisis pendiente en un área estable.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Sin resultados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Repite la consulta, explica filtros y ofrece limpiar; no inventa sugerencias externas.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Vacío autorizado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Explica por qué no hay elementos y muestra solo acciones concedidas.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YouTube no disponible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Mantiene letra, traducción y análisis; informa que sincronización en vivo no opera.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Red interrumpida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Conserva lectura y borrador local elegible; reintento explícito e idempotente.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Sesión vencida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Pide autenticación y conserva destino; nunca afirma que una escritura no confirmada se guardó.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Acceso denegado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No revela objeto ni permiso ajeno; ofrece volver a una ruta permitida.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UI-EST-09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Validación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Resumen, campos vinculados, causa y corrección; datos válidos permanecen.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Conflicto de versión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Compara revisión propia y vigente; permite recargar o copiar cambios, no sobrescribir a ciegas.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UI-EST-11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Guardando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Bloquea doble confirmación y muestra operación en curso sin encerrar el foco.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UI-EST-12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Confirmado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Presenta resultado, versión o correlación y la siguiente acción disponible.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12.1 Microcopy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500"/>
        <w:gridCol w:w="4100"/>
        <w:gridCol w:w="27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Evitar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Usar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Razón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Algo salió mal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pudimos guardar la respuesta. Tu selección se conserva; intenta de nuevo.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Explica efecto y recuperación.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autorizado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tienes permiso para publicar este paquete. Puedes volver a Revisiones.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revela datos y ofrece salida.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Guardado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Borrador guardado hace 8 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Distingue borrador de confirmación.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Error de YouTube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El video no está disponible. Puedes seguir leyendo la letra y el análisis.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Aísla la dependencia externa.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Progreso 72 %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Cobertura 72 % · basada en 18 evidencias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Hace el valor explicable.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13. Trazabilidad y cobertura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50"/>
        <w:gridCol w:w="2350"/>
        <w:gridCol w:w="1300"/>
        <w:gridCol w:w="1800"/>
        <w:gridCol w:w="1100"/>
        <w:gridCol w:w="1860"/>
      </w:tblGrid>
      <w:tr>
        <w:trPr>
          <w:tblHeader w:val="true"/>
          <w:cantSplit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CU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Caso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Actor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Pantallas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Flujos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Puertas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Explorar el catálogo público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UI-MVP-001, UI-MVP-002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F02, F06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CE-02, CE-10, CE-12,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y verificar una cuenta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UI-MVP-005, UI-MVP-006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F01,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CE-01, CE-11, CE-13,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Autenticarse, cerrar sesión y aplicar autorización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F01,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CE-01, CE-09, CE-11,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Configurar idioma, ayudas, accesibilidad y privacidad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F01, F06, F09,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CE-04, CE-08, CE-11, CE-13,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Buscar y abrir una canción publicada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Visitante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UI-MVP-002, UI-MVP-003, UI-MVP-004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F02, F06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CE-02, CE-10, CE-12,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Reproducir la fuente y seguir la letra sincronizada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UI-MVP-004, UI-MVP-009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F03, F06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CE-03, CE-04, CE-12,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CU-MVP-07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Controlar las capas de lectura y traducción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UI-MVP-004, UI-MVP-009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F03, F04, F06, F09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CE-03, CE-04, CE-08,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CU-MVP-08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análisis de japonés contextual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UI-MVP-004, UI-MVP-010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F05, F06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CE-05, CE-10, CE-12,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CU-MVP-09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Iniciar y gestionar una sesión de estudio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F07, F09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CE-06, CE-08, CE-11,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Resolver un ejercicio contextual de completar espacios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F07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CE-06, CE-11, CE-12,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Evaluar la respuesta, retroalimentar y confirmar evidencia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F07, F08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CE-06, CE-07, CE-11,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Actualizar y consultar el progreso privado por canción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UI-MVP-014, UI-MVP-015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F08, F09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CE-07, CE-08, CE-11,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Reanudar el estado confirmado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 registrado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F09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CE-08, CE-11, CE-13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catálogo musical y fuente de YouTube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UI-MVP-018, UI-MVP-019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F02,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CE-02, CE-09, CE-10, CE-12,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créditos, procedencia, derechos y disponibilidad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UI-MVP-019, UI-MVP-020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F02, F04,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CE-09, CE-10,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Estructurar y sincronizar la letra japonesa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UI-MVP-019, UI-MVP-021, UI-MVP-022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F03,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CE-03, CE-09, CE-10,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CU-MVP-17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revisar la traducción al español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Traductor/revisor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UI-MVP-019, UI-MVP-023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F04,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CE-04, CE-09, CE-10,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CU-MVP-18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validar el análisis de japonés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UI-MVP-019, UI-MVP-024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F05,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CE-05, CE-09, CE-10, CE-12,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CU-MVP-19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Preparar y validar ejercicios contextuales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UI-MVP-019, UI-MVP-025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F07,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CE-06, CE-09, CE-10,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CU-MVP-20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Ensamblar una revisión completa y someterla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contenido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UI-MVP-019, UI-MVP-026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F02-F05,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CE-03-CE-06, CE-09, CE-10,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Revisar y publicar el paquete educativo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F02-F06,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CE-02-CE-06, CE-09, CE-10, CE-12,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Corregir, revertir o sustituir contenido publicado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UI-MVP-028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F02-F06,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CE-02-CE-05, CE-09, CE-10,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Gestionar roles, permisos y acceso privilegiado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F01,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CE-01, CE-09, CE-11,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Gestionar catálogos, parámetros y versiones efectivas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F01, F02, 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CE-01, CE-09, CE-10, CE-14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y verificar la auditoría protegida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UI-MVP-031, UI-MVP-032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CE-09, CE-10, CE-11, CE-14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13.1 Puertas 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850"/>
        <w:gridCol w:w="1250"/>
        <w:gridCol w:w="3800"/>
        <w:gridCol w:w="1500"/>
        <w:gridCol w:w="196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Puerta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Área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Condición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Casos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Cobertura UI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Cuenta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Una persona puede registrarse, iniciar sesión y acceder únicamente a acciones autorizadas.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CU-MVP-02, 03, 23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UI-MVP-005, UI-MVP-006, UI-MVP-007, UI-MVP-029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Puede localizar y abrir una canción publicada con artista, grabación y fuente correctos.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05, 14, 21, 22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UI-MVP-001, UI-MVP-002, UI-MVP-003, UI-MVP-004, UI-MVP-017, UI-MVP-018, UI-MVP-019, UI-MVP-027, UI-MVP-028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Reproducción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video incrustado se reproduce y la línea japonesa activa cambia según la sincronización publicada.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CU-MVP-06, 16, 21, 22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UI-MVP-004, UI-MVP-009, UI-MVP-017, UI-MVP-019, UI-MVP-021, UI-MVP-022, UI-MVP-027, UI-MVP-028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Presentación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usuario consulta japonés, furigana/kana, romaji y español conforme a las opciones P0.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CU-MVP-04, 07, 17, 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UI-MVP-004, UI-MVP-008, UI-MVP-009, UI-MVP-017, UI-MVP-019, UI-MVP-023, UI-MVP-027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Una línea abre lecturas, vocabulario, kanji y gramática vinculados sin copiar ni desalinear el texto fuente.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CU-MVP-08, 18, 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UI-MVP-004, UI-MVP-010, UI-MVP-017, UI-MVP-019, UI-MVP-024, UI-MVP-027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Ejercicio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Completar espacios con opciones registra respuesta, corrección y retroalimentación reproducibles.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CU-MVP-09-11, 19, 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UI-MVP-011, UI-MVP-012, UI-MVP-013, UI-MVP-017, UI-MVP-019, UI-MVP-025, UI-MVP-027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Una evidencia confirmada actualiza el progreso privado una sola vez y puede explicarse.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CU-MVP-11, 12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UI-MVP-013, UI-MVP-014, UI-MVP-015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Continuidad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Al cerrar y volver, permanecen preferencias, respuestas confirmadas y punto de reanudación.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CU-MVP-04, 09, 12, 13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UI-MVP-008, UI-MVP-011, UI-MVP-014, UI-MVP-015, UI-MVP-016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Curaduría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 actor autorizado prepara y publica el contenido completo sin editar directamente la base de datos.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CU-MVP-14-24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UI-MVP-017, UI-MVP-018, UI-MVP-019, UI-MVP-020, UI-MVP-021, UI-MVP-022, UI-MVP-023, UI-MVP-024, UI-MVP-025, UI-MVP-026, UI-MVP-027, UI-MVP-028, UI-MVP-029, UI-MVP-030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Derechos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Toda canción, letra, traducción y recurso publicado conserva procedencia, estado y alcance de uso.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05, 08, 14-22, 24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UI-MVP-001, UI-MVP-002, UI-MVP-003, UI-MVP-004, UI-MVP-010, UI-MVP-017, UI-MVP-018, UI-MVP-019, UI-MVP-020, UI-MVP-021, UI-MVP-022, UI-MVP-023, UI-MVP-024, UI-MVP-025, UI-MVP-026, UI-MVP-027, UI-MVP-028, UI-MVP-030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Privacidad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Progreso, respuestas y notas no son públicos ni se comparten sin función y acción explícitas.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CU-MVP-02-04, 09-13, 23, 25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UI-MVP-005, UI-MVP-006, UI-MVP-007, UI-MVP-008, UI-MVP-011, UI-MVP-012, UI-MVP-013, UI-MVP-014, UI-MVP-015, UI-MVP-016, UI-MVP-029, UI-MVP-031, UI-MVP-032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Independencia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No se invoca ninguna API externa distinta del reproductor incrustado de YouTube.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05-08, 10, 18, 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UI-MVP-001, UI-MVP-002, UI-MVP-003, UI-MVP-004, UI-MVP-009, UI-MVP-010, UI-MVP-012, UI-MVP-017, UI-MVP-019, UI-MVP-024, UI-MVP-027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Accesibilidad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recorrido esencial funciona mediante teclado y no depende únicamente de color o animación.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CU-MVP-01-13, 16-19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UI-MVP-001, UI-MVP-002, UI-MVP-003, UI-MVP-004, UI-MVP-005, UI-MVP-006, UI-MVP-007, UI-MVP-008, UI-MVP-009, UI-MVP-010, UI-MVP-011, UI-MVP-012, UI-MVP-013, UI-MVP-014, UI-MVP-015, UI-MVP-016, UI-MVP-017, UI-MVP-019, UI-MVP-021, UI-MVP-022, UI-MVP-023, UI-MVP-024, UI-MVP-025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Auditoría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Publicaciones, cambios protegidos y correcciones conservan actor, fecha, motivo y objeto.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CU-MVP-02, 03, 11, 12, 14-25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UI-MVP-005, UI-MVP-006, UI-MVP-007, UI-MVP-013, UI-MVP-014, UI-MVP-015, UI-MVP-017, UI-MVP-018, UI-MVP-019, UI-MVP-020, UI-MVP-021, UI-MVP-022, UI-MVP-023, UI-MVP-024, UI-MVP-025, UI-MVP-026, UI-MVP-027, UI-MVP-028, UI-MVP-029, UI-MVP-030, UI-MVP-031, UI-MVP-032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13.2 RNF por dominio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50"/>
        <w:gridCol w:w="2800"/>
        <w:gridCol w:w="2100"/>
        <w:gridCol w:w="600"/>
        <w:gridCol w:w="3110"/>
      </w:tblGrid>
      <w:tr>
        <w:trPr>
          <w:tblHeader w:val="true"/>
          <w:cantSplit/>
        </w:trPr>
        <w:tc>
          <w:tcPr>
            <w:tcW w:type="dxa" w:w="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Dom.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Área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Rango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N</w:t>
            </w:r>
          </w:p>
        </w:tc>
        <w:tc>
          <w:tcPr>
            <w:tcW w:type="dxa" w:w="3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Controles UI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Medición, conformidad y gobierno de calidad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RNF-MVP-001-010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DI-MVP-29, 30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Rendimiento y sincronización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RNF-MVP-011-025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DI-MVP-02, 11, 15-17, 27, 29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Disponibilidad, confiabilidad y degradación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RNF-MVP-026-037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DI-MVP-17, 20, 21, 27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Capacidad y escalabilidad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RNF-MVP-038-045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DI-MVP-11, 12, 15-17, 29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Seguridad de aplicación y acceso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RNF-MVP-046-067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DI-MVP-03, 05, 06, 22, 23, 25-27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Privacidad y protección de datos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RNF-MVP-068-079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DI-MVP-06, 07, 26, 28, 29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Respaldo, recuperación y continuidad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RNF-MVP-080-089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DI-MVP-17, 21, 24, 27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Accesibilidad, usabilidad e internacionalización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RNF-MVP-090-109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DI-MVP-01-05, 08-10, 13, 14, 18, 19, 23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Compatibilidad y portabilidad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RNF-MVP-110-119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DI-MVP-08, 10-14, 20, 23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Observabilidad y auditabilidad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RNF-MVP-120-131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DI-MVP-24, 26, 29, 30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Mantenibilidad, pruebas y despliegue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RNF-MVP-132-143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DI-MVP-15-17, 24, 25, 30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Integridad de datos, contenido y dependencia de YouTube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RNF-MVP-144-150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DI-MVP-02, 06, 16, 17, 20, 21, 24, 27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14. Handoff, validación y Definition of Done</w:t>
      </w:r>
    </w:p>
    <w:p>
      <w:pPr>
        <w:pStyle w:val="Heading2"/>
      </w:pPr>
      <w:r>
        <w:t>14.1 Paquetes de implementación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Cimientos: tokens, tipografía, iconos, AppShell, rutas, sesión, permisos visibles y estados globales.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Público: inicio, catálogo, búsqueda, ficha y acceso.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Aprendizaje: player, letra, capas, análisis y degradación.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Práctica: sesión, ejercicio, retroalimentación, evidencia, progreso y reanudación.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Editorial: bandeja, registro, derechos, letra, sincronización, traducción, análisis, ejercicios y paquete.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Gobierno: publicación, corrección, roles, configuración y auditoría.</w:t>
      </w:r>
    </w:p>
    <w:p>
      <w:pPr>
        <w:pStyle w:val="Heading2"/>
      </w:pPr>
      <w:r>
        <w:t>14.2 Pruebas mínimas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600"/>
        <w:gridCol w:w="4200"/>
        <w:gridCol w:w="3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Prueba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Cobertura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Salida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Componentes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Estados UI-EST-01-12 y propiedades accesibles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 visual y pruebas unitarias.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Visual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320, 360, 768, 1.366 y 1.920 px; 200 %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Capturas sin recorte, superposición ni scroll indebido.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Accesibilidad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Teclado, NVDA/Firefox o Chrome, VoiceOver/Safari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CE-01 a CE-09 y CE-13 sin fallos A/AA.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E2E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Recorridos E2E-01 a E2E-06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Mismo candidato de liberación.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Rendimiento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LCP, INP, CLS, cambio de capas y apertura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RNF-MVP-011-025 cumplidos.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Usabilidad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 menos 5 participantes representativos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&gt;= 85 % de tareas críticas sin facilitación.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Seguridad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Rutas y componentes contra matriz de permisos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UI no filtra objetos; servidor deniega por defecto.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14.3 Definition of Done de una pantalla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Ruta, actor, casos, estados, datos y acción principal trazados.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Carga, vacío, error, degradación, permiso, conflicto y éxito aplicables implementados.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Teclado, foco, semántica, nombre/rol/estado, contraste, reflujo y zoom verificados.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Sin cadenas propias fuera del catálogo de español y sin glifos japoneses faltantes.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Pruebas de componente, integración y E2E correspondientes aprobadas.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Captura visual y evidencia RNF vinculadas al mismo candidato.</w:t>
      </w:r>
    </w:p>
    <w:p>
      <w:pPr>
        <w:pStyle w:val="Heading2"/>
      </w:pPr>
      <w:r>
        <w:t>14.4 Decisiones abiertas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3200"/>
        <w:gridCol w:w="2100"/>
        <w:gridCol w:w="40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Decisión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Momento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Nombre y logotipo definitivos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Antes de pulido visual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cambia rutas ni componentes.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Ilustración o fotografía editorial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Después de confirmar derechos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bloquear LCP ni legibilidad.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Conjunto de iconos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Durante design system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Licencia compatible y significado acompañado de texto.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Preferencia oscura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V1.1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No entra en MVP salvo cambio formal de alcance.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Herramienta de prototipado colaborativo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Antes de pruebas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Debe exportar especificaciones y conservar accesibilidad.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A. Matriz completa de pantallas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000"/>
        <w:gridCol w:w="1900"/>
        <w:gridCol w:w="2300"/>
        <w:gridCol w:w="2860"/>
        <w:gridCol w:w="130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ID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Pantalla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Ruta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Propósito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Casos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Explicar la propuesta y conducir al catálogo.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 de canciones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/canciones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Explorar únicamente publicaciones disponibles.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Resultados de búsqueda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/canciones?consulta=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Resolver consultas por título, artista o alias interno.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Ficha pública de canción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/canciones/{slug}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Mostrar grabación, disponibilidad y muestra educativa.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CU-MVP-05-08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/registro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la cuenta con términos y privacidad vigentes.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Verificación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/verificar-cuenta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Confirmar la identidad sin revelar si otras cuentas existen.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Acceso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/acceso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Autenticar, recuperar acceso y explicar errores de forma segura.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CU-MVP-03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Preferencias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/preferencias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Configurar ayudas, accesibilidad, privacidad e idioma visible.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UI-MVP-009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Reproductor educativo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/aprender/{slug}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Reproducir y seguir la letra sincronizada.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CU-MVP-06, 07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contextual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/aprender/{slug}/analisis/{token}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Explicar vocabulario, kanji y gramática del token elegido.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CU-MVP-08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Inicio de estudio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/estudiar/{slug}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una sesión con fuentes y configuración congeladas.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CU-MVP-09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Ejercicio contextual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/estudiar/{slug}/ejercicio/{id}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una respuesta confirmada sin temporizador obligatorio.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Resultado y retroalimentación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/estudiar/{slug}/resultado/{id}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Mostrar evaluación reproducible y evidencia confirmada.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CU-MVP-11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Resumen de progreso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/progreso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Presentar avance privado y explicable por canción.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 de canción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/progreso/canciones/{slug}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Desglosar cobertura, práctica y evidencia sin equipararlas a dominio.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Reanudar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/reanudar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Volver al último punto confirmado y avisar cambios de revisión.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CU-MVP-13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Bandeja editorial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Priorizar borradores, bloqueos, revisiones y publicaciones.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CU-MVP-14-22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Nueva canción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/editorial/canciones/nueva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artista, obra, grabación y fuente como objetos separados.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UI-MVP-019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Expediente de canción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Mostrar completitud, revisiones y dependencias del paquete.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CU-MVP-14-20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Derechos y procedencia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/editorial/canciones/{id}/derechos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alcance, vigencia, atribución y evidencia.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 de letra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/editorial/canciones/{id}/letra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Estructurar líneas y tokens japoneses versionados.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CU-MVP-16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Sincronización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/editorial/canciones/{id}/sincronizacion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Alinear segmentos con la grabación exacta.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CU-MVP-16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/editorial/canciones/{id}/traduccion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Alinear traducción literal/natural y conservar autoría.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CU-MVP-17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lingüístico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/editorial/canciones/{id}/analisis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Vincular lecturas, vocabulario, kanji y gramática.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CU-MVP-18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Banco de ejercicios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/editorial/canciones/{id}/ejercicios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Versionar preguntas, opciones, solución y retroalimentación.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CU-MVP-19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Paquete y sometimiento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/editorial/paquetes/{id}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Congelar dependencias y someter un expediente completo.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Revisión y publicación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/administracion/publicaciones/{id}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Decidir sobre un paquete compatible con doble confirmación.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CU-MVP-21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Corrección o reversión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/administracion/correcciones/{id}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Activar sustitución, reversión o degradación trazable.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UI-MVP-029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Roles y permisos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/administracion/roles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Gestionar mínimo privilegio, alcance y segregación.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CU-MVP-23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Catálogos y parámetros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/administracion/configuracion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Simular, versionar, activar y revertir valores efectivos.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CU-MVP-24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Auditoría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/administracion/auditoria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Buscar eventos protegidos sin exponer ámbitos no autorizados.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CU-MVP-25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UI-MVP-032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Detalle de auditoría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/administracion/auditoria/{evento}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Reconstruir actor, objeto, antes/después, motivo y correlación.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CU-MVP-25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B. Matriz completa RNF -&gt; diseño de interfaz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050"/>
        <w:gridCol w:w="600"/>
        <w:gridCol w:w="2600"/>
        <w:gridCol w:w="2200"/>
        <w:gridCol w:w="2910"/>
      </w:tblGrid>
      <w:tr>
        <w:trPr>
          <w:tblHeader w:val="true"/>
          <w:cantSplit/>
        </w:trPr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RNF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Dom.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Requisito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 UI</w:t>
            </w:r>
          </w:p>
        </w:tc>
        <w:tc>
          <w:tcPr>
            <w:tcW w:type="dxa" w:w="2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Evidencia de interfaz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de las puertas de salida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obligatoria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referencia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Conjunto de datos de referencia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Paridad de ambientes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mínimo de muestra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Separación de YouTube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común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Percentiles y tasas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Control de excepciones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visual principal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Respuesta a interacción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Estabilidad visual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al primer byte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Lecturas de API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Escrituras de API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del catálogo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Apertura de canción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Cambio de ayudas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Evaluación de ejercicio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Persistencia de progreso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Reanudación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Desfase de letra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Resincronización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Publicación editorial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11, 15-17, 27,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Medición Web Vitals, interacción y ruta crítica con geometría estable.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Disponibilidad mensual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Duración de incidente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Mantenimiento planificado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Éxito transaccional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Errores de servidor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Reintentos seguros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Durabilidad de escritura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Falla del reproductor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Estado de edición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Idempotencia funcional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Apagado controlado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dependencia interna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20, 21,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nominal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Ráfaga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Volumen nominal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Crecimiento de datos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Crecimiento de concurrencia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Trabajos en segundo plano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Capacidad de almacenamiento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Regresión de capacidad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DI-MVP-11, 12, 15-17,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base ASVS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Transporte seguro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Cifrado en reposo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Contraseñas no reversibles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Longitud de contraseña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Contraseñas comprometidas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Derivación de contraseña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Limitación de login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cuenta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privilegiada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de estudiante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Cookies y CSRF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Autorización en servidor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Mínimo privilegio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directo a objetos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y salida segura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Política del navegador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Gestión de secretos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Eventos de seguridad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Datos sensibles en transporte de aplicación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Dependencias vulnerables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ofensiva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DI-MVP-03, 05, 06, 22, 23, 25-27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negativa de permisos, formularios y tráfico del navegador.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Privacidad por defecto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Inventario de datos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Consentimiento versionado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 publicación educativa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Independencia lingüística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Modo de privacidad de YouTube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Minimización de registros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Datos de no producción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Solicitud de datos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Eliminación de cuenta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Aplicación de retención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a datos personales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DI-MVP-06, 07, 26, 28, 29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Inspección de exposición, consentimiento, telemetría y valores por defecto.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Objetivo de punto de recuperación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Objetivo de tiempo de recuperación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Frecuencia de copia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Retención de copias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Separación de falla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Integridad de respaldo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restauración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de almacenes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a copias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Plan de continuidad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DI-MVP-17,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Conformidad WCAG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Operación por teclado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Foco visible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Información no dependiente del color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Ampliación de texto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Reflujo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de objetivo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Nombre, rol y estado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Errores de formulario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Lectores de pantalla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Estructura semántica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Idiomas y ruby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Actualización de letra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Movimiento y destellos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Alternativa al audio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respuesta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Autenticación accesible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Interfaz en español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usabilidad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DI-MVP-01-05, 08-10, 13, 14, 18, 19,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Auditoría automática y manual, teclado, lector de pantalla, zoom y reflujo.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Navegadores de escritorio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Navegadores móviles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Rango responsivo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del reproductor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Codificación Unicode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tipográfica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Fechas y zonas horarias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Red degradada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Cookies de terceros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Ejecución web estándar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DI-MVP-08, 10-14, 20, 23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Identificador de correlación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Registro estructurado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Métricas mínimas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Panel de flujos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Monitoreo sintético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Umbrales de alerta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detección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atención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Privacidad de telemetría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Retención de registros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Contenido de auditoría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Resistencia de auditoría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DI-MVP-24, 26, 29,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Propiedad modular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Contratos versionados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Trazabilidad técnica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unitaria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integración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extremo a extremo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Estabilidad de pruebas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Duración de integración continua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Revisión de cambios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RNF-MVP-141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Inventario de componentes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RNF-MVP-142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Migraciones de datos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RNF-MVP-143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Despliegue y reversión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DI-MVP-15-17, 24, 25, 30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RNF-MVP-144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Integridad referencial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06, 16, 17, 20,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RNF-MVP-145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Versión publicada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06, 16, 17, 20,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RNF-MVP-146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Procedencia y derechos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06, 16, 17, 20,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RNF-MVP-147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Edición controlada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06, 16, 17, 20,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RNF-MVP-148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lógica única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06, 16, 17, 20,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RNF-MVP-149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Degradación de YouTube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06, 16, 17, 20,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RNF-MVP-150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Única dependencia externa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DI-MVP-02, 06, 16, 17, 20, 21, 24, 27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interfaz, componente o recorrido; evidencia RNF del dominio.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C. Registro de decisiones de interfaz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150"/>
        <w:gridCol w:w="3050"/>
        <w:gridCol w:w="1300"/>
        <w:gridCol w:w="3860"/>
      </w:tblGrid>
      <w:tr>
        <w:trPr>
          <w:tblHeader w:val="true"/>
          <w:cantSplit/>
        </w:trP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Decisión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Estado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Consecuencia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Separar público/estudiante de backoffice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Menor carga y frontera de seguridad explícita.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Cuatro destinos principales para estudiante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Navegación estable en móvil y escritorio.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Player y contenido propio desacoplados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Degradación y rendimiento controlables.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Panel contextual para análisis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Conserva tiempo y foco; evita abandonar la canción.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UI-ADR-05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Ejercicio sin temporizador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Cumple accesibilidad y alcance P0.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UI-ADR-06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Progreso en tres dimensiones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Evita confundir exposición con dominio.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UI-ADR-07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Backoffice por capacidad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Navegación coherente con autorización efectiva.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UI-ADR-08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Autoguardado visible y versionado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Recuperación sin afirmar publicación.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UI-ADR-09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 con resumen de impacto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Decisión privilegiada explicable y auditable.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UI-ADR-10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Marca provisional desacoplada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Aceptada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El backlog puede iniciar sin cerrar identidad gráfica.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E8F3E8"/>
        <w:pBdr>
          <w:top w:val="single" w:sz="8" w:space="5" w:color="2E7D32"/>
          <w:left w:val="single" w:sz="8" w:space="5" w:color="2E7D32"/>
          <w:bottom w:val="single" w:sz="8" w:space="5" w:color="2E7D32"/>
          <w:right w:val="single" w:sz="8" w:space="5" w:color="2E7D32"/>
        </w:pBdr>
      </w:pPr>
      <w:r>
        <w:rPr>
          <w:rFonts w:ascii="Calibri" w:hAnsi="Calibri" w:eastAsia="Calibri"/>
          <w:b/>
          <w:i w:val="0"/>
          <w:color w:val="2E7D32"/>
          <w:sz w:val="20"/>
        </w:rPr>
        <w:t xml:space="preserve">Puerta al backlog. </w:t>
      </w:r>
      <w:r>
        <w:rPr>
          <w:rFonts w:ascii="Calibri" w:hAnsi="Calibri" w:eastAsia="Calibri"/>
          <w:b w:val="0"/>
          <w:i w:val="0"/>
          <w:color w:val="000000"/>
          <w:sz w:val="19"/>
        </w:rPr>
        <w:t>Puede iniciarse el backlog de implementación cuando estas 32 pantallas y 24 componentes tengan historias trazadas, datos de prueba, estados obligatorios y criterios de accesibilidad. La primera historia debe construir cimientos y design system; no una pantalla aislada.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6666"/>
        <w:sz w:val="17"/>
      </w:rPr>
      <w:t>DISEÑO DE INTERFAZ MVP · MÚSICA Y APRENDER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6666"/>
        <w:sz w:val="17"/>
      </w:rPr>
      <w:t>DISEÑO DE INTERFAZ MVP · MÚSICA Y APRENDER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es-C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es-C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es-C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120" w:line="240" w:lineRule="auto"/>
    </w:pPr>
    <w:rPr>
      <w:rFonts w:ascii="Calibri" w:hAnsi="Calibri"/>
      <w:b/>
      <w:color w:val="2E74B5"/>
      <w:sz w:val="20"/>
      <w:lang w:val="es-CR"/>
    </w:rPr>
  </w:style>
  <w:style w:type="paragraph" w:customStyle="1" w:styleId="CoverTitle">
    <w:name w:val="Cover Title"/>
    <w:pPr>
      <w:spacing w:before="0" w:after="160" w:line="240" w:lineRule="auto"/>
    </w:pPr>
    <w:rPr>
      <w:rFonts w:ascii="Calibri" w:hAnsi="Calibri"/>
      <w:b/>
      <w:color w:val="0B2545"/>
      <w:sz w:val="54"/>
      <w:lang w:val="es-CR"/>
    </w:rPr>
  </w:style>
  <w:style w:type="paragraph" w:customStyle="1" w:styleId="CoverSubtitle">
    <w:name w:val="Cover Subtitle"/>
    <w:pPr>
      <w:spacing w:before="0" w:after="400" w:line="264" w:lineRule="auto"/>
    </w:pPr>
    <w:rPr>
      <w:rFonts w:ascii="Calibri" w:hAnsi="Calibri"/>
      <w:b w:val="0"/>
      <w:color w:val="1F4D78"/>
      <w:sz w:val="28"/>
      <w:lang w:val="es-CR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/>
      <w:b w:val="0"/>
      <w:color w:val="000000"/>
      <w:sz w:val="17"/>
      <w:lang w:val="es-CR"/>
    </w:rPr>
  </w:style>
  <w:style w:type="paragraph" w:customStyle="1" w:styleId="TableHeader">
    <w:name w:val="Table Header"/>
    <w:pPr>
      <w:spacing w:before="0" w:after="0" w:line="240" w:lineRule="auto"/>
    </w:pPr>
    <w:rPr>
      <w:rFonts w:ascii="Calibri" w:hAnsi="Calibri"/>
      <w:b/>
      <w:color w:val="0B2545"/>
      <w:sz w:val="17"/>
      <w:lang w:val="es-CR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/>
      <w:b w:val="0"/>
      <w:color w:val="666666"/>
      <w:sz w:val="18"/>
      <w:lang w:val="es-CR"/>
    </w:rPr>
  </w:style>
  <w:style w:type="paragraph" w:customStyle="1" w:styleId="CalloutTitle">
    <w:name w:val="Callout Title"/>
    <w:pPr>
      <w:spacing w:before="0" w:after="60" w:line="240" w:lineRule="auto"/>
    </w:pPr>
    <w:rPr>
      <w:rFonts w:ascii="Calibri" w:hAnsi="Calibri"/>
      <w:b/>
      <w:color w:val="0B2545"/>
      <w:sz w:val="20"/>
      <w:lang w:val="es-CR"/>
    </w:rPr>
  </w:style>
  <w:style w:type="paragraph" w:customStyle="1" w:styleId="CalloutText">
    <w:name w:val="Callout Text"/>
    <w:pPr>
      <w:spacing w:before="0" w:after="0" w:line="276" w:lineRule="auto"/>
    </w:pPr>
    <w:rPr>
      <w:rFonts w:ascii="Calibri" w:hAnsi="Calibri"/>
      <w:b w:val="0"/>
      <w:color w:val="000000"/>
      <w:sz w:val="19"/>
      <w:lang w:val="es-CR"/>
    </w:rPr>
  </w:style>
  <w:style w:type="paragraph" w:customStyle="1" w:styleId="FigureCaption">
    <w:name w:val="Figure Caption"/>
    <w:pPr>
      <w:keepNext w:val="0"/>
      <w:spacing w:before="80" w:after="160"/>
    </w:pPr>
    <w:rPr>
      <w:rFonts w:ascii="Calibri" w:hAnsi="Calibri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interfaz del MVP</dc:title>
  <dc:subject>Mapa de navegación, flujos, wireframes y prototipo visual</dc:subject>
  <dc:creator>Proyecto Música y Aprender</dc:creator>
  <cp:keywords>MVP, interfaz, UX, wireframes, japonés, canciones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