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Calibri" w:hAnsi="Calibri" w:eastAsia="Calibri"/>
          <w:b/>
          <w:i w:val="0"/>
          <w:color w:val="2E74B5"/>
          <w:sz w:val="20"/>
        </w:rPr>
        <w:t>ESPECIFICACIÓN TÉCNICA · MVP 1.0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0B2545"/>
          <w:sz w:val="54"/>
        </w:rPr>
        <w:t>Diseño físico de PostgreSQL</w:t>
      </w:r>
    </w:p>
    <w:p>
      <w:pPr>
        <w:spacing w:after="360"/>
      </w:pPr>
      <w:r>
        <w:rPr>
          <w:rFonts w:ascii="Calibri" w:hAnsi="Calibri" w:eastAsia="Calibri"/>
          <w:b w:val="0"/>
          <w:i w:val="0"/>
          <w:color w:val="1F4D78"/>
          <w:sz w:val="28"/>
        </w:rPr>
        <w:t>DER, DDL, restricciones, índices, permisos, semillas y migración inicial de EF Core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Control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Versión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1.0 - Línea base implementable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22 de julio de 2026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Motor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PostgreSQL 18 · EF Core 10 · Npgsql 10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Cobertura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109 tablas · 167 FK · 70 únicos · 188 índices no únicos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Seguridad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99 políticas RLS · 6 roles de base · correo cifrado + HMAC de búsqueda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Listo para revisión técnica, integración al proyecto y ensayo en PostgreSQL 18</w:t>
            </w:r>
          </w:p>
        </w:tc>
      </w:tr>
    </w:tbl>
    <w:p>
      <w:pPr>
        <w:pStyle w:val="SmallNote"/>
        <w:spacing w:after="40"/>
      </w:pPr>
    </w:p>
    <w:p>
      <w:pPr>
        <w:spacing w:before="80" w:after="160" w:line="276" w:lineRule="auto"/>
        <w:ind w:left="115" w:right="115"/>
        <w:shd w:fill="EAF5EE"/>
      </w:pPr>
      <w:r>
        <w:rPr>
          <w:rFonts w:ascii="Calibri" w:hAnsi="Calibri" w:eastAsia="Calibri"/>
          <w:b/>
          <w:i w:val="0"/>
          <w:color w:val="0B2545"/>
          <w:sz w:val="19"/>
        </w:rPr>
        <w:t xml:space="preserve">Decisión de implementación: </w:t>
      </w:r>
      <w:r>
        <w:rPr>
          <w:rFonts w:ascii="Calibri" w:hAnsi="Calibri" w:eastAsia="Calibri"/>
          <w:b w:val="0"/>
          <w:i w:val="0"/>
          <w:color w:val="000000"/>
          <w:sz w:val="19"/>
        </w:rPr>
        <w:t>El DDL incluido es la línea base física autoritativa. La migración EF Core lo ejecuta como recurso embebido; el futuro snapshot debe generarse desde las configuraciones del modelo real, sin reescribir manualmente este historial.</w:t>
      </w:r>
    </w:p>
    <w:p>
      <w:pPr>
        <w:spacing w:before="600"/>
        <w:jc w:val="center"/>
      </w:pPr>
      <w:r>
        <w:rPr>
          <w:rFonts w:ascii="Calibri" w:hAnsi="Calibri" w:eastAsia="Calibri"/>
          <w:b/>
          <w:i w:val="0"/>
          <w:color w:val="5B6573"/>
          <w:sz w:val="22"/>
        </w:rPr>
        <w:t>Plataforma de aprendizaje de japonés mediante canciones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Sección</w:t>
            </w:r>
          </w:p>
        </w:tc>
        <w:tc>
          <w:tcPr>
            <w:tcW w:type="dxa" w:w="8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Control, propósito, alcance y fuentes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Decisiones físicas vinculantes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Paquete de despliegue y orden de ejecución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DER físico y propiedad por esquema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Tipos, columnas, claves y concurrencia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Restricciones, vigencias, inmutabilidad e índices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Seguridad, permisos, RLS y privacidad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Datos semilla y catálogos iniciales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EF Core/Npgsql y estrategia de migraciones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Operación, capacidad, respaldo y pruebas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Trazabilidad a DDC, casos de uso y RNF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Diccionario físico completo de 109 tablas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Índices de rutas calientes y consultas de prueba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Matriz completa CU-MVP → objetos físicos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Matriz completa RNF-MVP → evidencia física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Referencias y puerta de implementación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1. Control, propósito, alcance y fuentes</w:t>
      </w:r>
    </w:p>
    <w:p>
      <w:r>
        <w:t>Este documento traduce el modelo conceptual y lógico aprobado a una estructura física ejecutable en PostgreSQL 18. Mantiene las 109 entidades y los nueve esquemas del MVP, especifica tipos y nombres reales, materializa las relaciones estables, protege invariantes en la base y define cómo EF Core 10/Npgsql aplicará el esquema sin conceder privilegios de migración a la API.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Dimensión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Línea base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Línea base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3.843 RF, 1.002 RN; 1.309 RF P0 y 582 RN P0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Aceptación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 CU-MVP, 150 CA-MVP, F01-F10 y CE-01-CE-14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Calidad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150 RNF-MVP, 30 ARC y 40 DDC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Datos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109 tablas, 167 FK, 455 CHECK y 8 exclusiones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Dependencia externa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YouTube IFrame únicamente; recording_source guarda referencia, duración y offset, nunca audio/video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Archivos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Word técnico + paquete ZIP + SQL maestro autónomo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1.1 Fuentes normativas del proyecto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Documento maestro de requerimientos M01-M19.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Alcance, priorización y trazabilidad del MVP.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Requerimientos no funcionales medibles del MVP.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Actores, casos de uso y criterios de aceptación del MVP.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Arquitectura del sistema del MVP.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Modelo conceptual y diseño lógico de datos del MVP.</w:t>
      </w:r>
    </w:p>
    <w:p>
      <w:pPr>
        <w:spacing w:before="80" w:after="160" w:line="276" w:lineRule="auto"/>
        <w:ind w:left="115" w:right="115"/>
        <w:shd w:fill="FFF5D9"/>
      </w:pPr>
      <w:r>
        <w:rPr>
          <w:rFonts w:ascii="Calibri" w:hAnsi="Calibri" w:eastAsia="Calibri"/>
          <w:b/>
          <w:i w:val="0"/>
          <w:color w:val="0B2545"/>
          <w:sz w:val="19"/>
        </w:rPr>
        <w:t xml:space="preserve">Límite: </w:t>
      </w:r>
      <w:r>
        <w:rPr>
          <w:rFonts w:ascii="Calibri" w:hAnsi="Calibri" w:eastAsia="Calibri"/>
          <w:b w:val="0"/>
          <w:i w:val="0"/>
          <w:color w:val="000000"/>
          <w:sz w:val="19"/>
        </w:rPr>
        <w:t>No se crean tablas para M10-M14, M16 ni M17. Sus contratos permanecen diferidos hasta que una versión posterior incorpore su funcionalidad.</w:t>
      </w:r>
    </w:p>
    <w:p>
      <w:pPr>
        <w:pStyle w:val="Heading1"/>
      </w:pPr>
      <w:r>
        <w:t>2. Decisiones físicas vinculantes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00"/>
        <w:gridCol w:w="2200"/>
        <w:gridCol w:w="56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Tema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Decisión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Realización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Identidad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UUIDv7 nativo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DEFAULT uuidv7(); claves naturales solo con UNIQUE.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Tiempo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UTC inequívoco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timestamptz; date para fecha civil; zona IANA aparte.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Correo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Cifrado + HMAC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email_cipher guarda el valor cifrado; email_lookup_hash bytea(32) permite igualdad sin texto normalizado en claro.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Texto japonés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UTF-8/NFC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text, offsets explícitos y campos normalizados; BCP-47 para idiomas.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JSON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Uso acotado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jsonb solo en PrefSet/Scope/TypedMeta/TypedValue con contrato versionado.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Concurrencia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Versión monotónica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bigint + trigger; EF usa token de concurrencia y If-Match.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Búsqueda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PostgreSQL interno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tsvector generado, GIN y pg_trgm; ninguna API externa.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Vigencias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Rangos [inicio, fin)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Exclusiones GiST con btree_gist y NULL como infinito.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Borrado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Restricción por defecto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FK RESTRICT, seudonimización/retención y corrección por nueva revisión.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Partición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Diferida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se particiona hasta medir volumen nominal/3x y mantenimiento.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2.1 Transformación física del correo</w:t>
      </w:r>
    </w:p>
    <w:p>
      <w:r>
        <w:t>El atributo lógico email_normalized no se materializa como texto. El servidor normaliza el correo, calcula un HMAC-SHA-256 con una clave del almacén de secretos y persiste el resultado en email_lookup_hash; el correo visible se cifra con un mecanismo autenticado y se persiste en email_cipher. La base compara hashes, no descifra para buscar. La rotación de la clave HMAC exige una migración dual controlada y auditada.</w:t>
      </w:r>
    </w:p>
    <w:p>
      <w:pPr>
        <w:pStyle w:val="CodeBlock"/>
        <w:keepLines/>
        <w:shd w:fill="F2F4F7"/>
      </w:pPr>
      <w:r>
        <w:rPr>
          <w:rFonts w:ascii="Consolas" w:hAnsi="Consolas" w:eastAsia="Consolas"/>
          <w:b w:val="0"/>
          <w:i w:val="0"/>
          <w:color w:val="000000"/>
          <w:sz w:val="17"/>
        </w:rPr>
        <w:t>account.email_lookup_hash bytea NOT NULL CHECK (octet_length(email_lookup_hash) = 32)</w:t>
        <w:br/>
        <w:t>account.email_cipher      bytea NOT NULL CHECK (octet_length(email_cipher) &gt;= 16)</w:t>
      </w:r>
    </w:p>
    <w:p>
      <w:pPr>
        <w:pStyle w:val="Heading1"/>
      </w:pPr>
      <w:r>
        <w:t>3. Paquete de despliegue y orden de 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900"/>
        <w:gridCol w:w="1800"/>
        <w:gridCol w:w="4660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Archivo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Ejecutor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00_bootstrap_roles_extensions.sql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DBA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Crea roles NOLOGIN, revoca CREATE público e instala pg_trgm/btree_gist.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01_initial_schema.sql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jp_migrator → jp_owner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Crea esquemas, tablas, FK, índices, triggers, vistas, RLS y grants.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02_seed_mvp.sql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jp_migrator → jp_owner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Roles de producto, permisos, catálogos, parámetros y retención mínima.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99_rollback_dev_only.sql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Solo desarrollo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Elimina los nueve esquemas con CASCADE; prohibido en producción.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MVP_PostgreSQL_18_Master.sql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DBA/instalación nueva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Une bootstrap, esquema y semillas en orden reproducible.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InitialPhysicalSchema.cs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EF Core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Migración que carga SQL embebido; no depende de rutas del servidor.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README.md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Equipo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Pasos de integración, recursos embebidos y SET LOCAL para RLS.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3.1 Secuencia obligatoria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Ejecutar el bootstrap con una identidad de DBA; asignar los roles NOLOGIN a identidades LOGIN externas sin incluir secretos en SQL.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Validar el esquema con el parser de PostgreSQL 18 y ensayarlo sobre una base vacía.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Aplicar migración y semillas en preproducción con volumen representativo.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Generar script idempotente o migration bundle en CI; revisar y firmar el artefacto.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Aplicar una sola vez en producción, comprobar smoke tests y conservar manifest, logs y versión.</w:t>
      </w:r>
    </w:p>
    <w:p>
      <w:pPr>
        <w:spacing w:before="80" w:after="160" w:line="276" w:lineRule="auto"/>
        <w:ind w:left="115" w:right="115"/>
        <w:shd w:fill="FCEBEC"/>
      </w:pPr>
      <w:r>
        <w:rPr>
          <w:rFonts w:ascii="Calibri" w:hAnsi="Calibri" w:eastAsia="Calibri"/>
          <w:b/>
          <w:i w:val="0"/>
          <w:color w:val="0B2545"/>
          <w:sz w:val="19"/>
        </w:rPr>
        <w:t xml:space="preserve">Producción: </w:t>
      </w:r>
      <w:r>
        <w:rPr>
          <w:rFonts w:ascii="Calibri" w:hAnsi="Calibri" w:eastAsia="Calibri"/>
          <w:b w:val="0"/>
          <w:i w:val="0"/>
          <w:color w:val="000000"/>
          <w:sz w:val="19"/>
        </w:rPr>
        <w:t>No se invoca Database.Migrate() desde el arranque de la API. La cuenta de ejecución ordinaria no recibe jp_migrator ni jp_owner.</w:t>
      </w:r>
    </w:p>
    <w:p>
      <w:pPr>
        <w:pStyle w:val="Heading1"/>
      </w:pPr>
      <w:r>
        <w:t>4. DER físico y propiedad por esquema</w:t>
      </w:r>
    </w:p>
    <w:p>
      <w:r>
        <w:t>Los nueve esquemas son fronteras de propiedad dentro de una única base. Una FK transversal se conserva cuando el destino es estable y la integridad supera el acoplamiento; object_id polimórficos mantienen object_type + UUID y se validan mediante el servicio propietario, auditoría y pruebas de linaje.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61191"/>
            <wp:docPr id="1" name="Picture 1" title="Figura 1" descr="Nueve esquemas físicos con conteos de tablas y flechas de relaciones princip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r_esquem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DER físico de los nueve esquemas.</w:t>
      </w:r>
    </w:p>
    <w:p>
      <w:pPr>
        <w:pStyle w:val="Heading2"/>
      </w:pPr>
      <w:r>
        <w:t>4.1 Identidad y seguridad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9910"/>
            <wp:docPr id="2" name="Picture 2" title="Figura 2" descr="Relaciones entre account, perfil, preferencias, credenciales, sesiones, roles y audito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r_identidad_segur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Identidad, seguridad, RBAC y auditoría.</w:t>
      </w:r>
    </w:p>
    <w:p>
      <w:pPr>
        <w:pStyle w:val="Heading2"/>
      </w:pPr>
      <w:r>
        <w:t>4.2 Catálogo y cadena editorial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9910"/>
            <wp:docPr id="3" name="Picture 3" title="Figura 3" descr="Relaciones físicas principales desde artista y obra hasta publicación y documentos de búsque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r_catalogo_editor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3. Catálogo, derechos, paquete, revisión, publicación y búsqueda.</w:t>
      </w:r>
    </w:p>
    <w:p>
      <w:pPr>
        <w:pStyle w:val="Heading2"/>
      </w:pPr>
      <w:r>
        <w:t>4.3 Contenido educativo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9910"/>
            <wp:docPr id="4" name="Picture 4" title="Figura 4" descr="Árbol de contenido con revisiones, líneas, tokens, traducciones, análisis y catálogos lingüístic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r_conteni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4. Letra, tiempos, traducción y análisis versionados.</w:t>
      </w:r>
    </w:p>
    <w:p>
      <w:pPr>
        <w:pStyle w:val="Heading2"/>
      </w:pPr>
      <w:r>
        <w:t>4.4 Aprendizaje y progreso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9910"/>
            <wp:docPr id="5" name="Picture 5" title="Figura 5" descr="Cadena física desde el perfil del estudiante hasta evidencias y derivaciones de progr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r_aprendizaje_progre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5. Sesión, ejercicio, respuesta, evidencia y progreso.</w:t>
      </w:r>
    </w:p>
    <w:p>
      <w:pPr>
        <w:pStyle w:val="Heading1"/>
      </w:pPr>
      <w:r>
        <w:t>5. Tipos, columnas, claves y concurrencia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00"/>
        <w:gridCol w:w="1800"/>
        <w:gridCol w:w="58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Tipo lógico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PostgreSQL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Regla física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DEFAULT uuidv7() solo en raíz nueva; FK sin default.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&gt;=1; bump_version() en UPDATE.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Utc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timestamptz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CURRENT_TIMESTAMP cuando el servidor es fuente del instante.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Fecha civil sin conversión de zona.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Duration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Milisegundos; CHECK &gt;=0 y fin&gt;inicio.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varchar(64)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Mayúsculas estables; catálogo efectivo validado por M19.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Lang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varchar(35)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Regex BCP-47; español inicial y japonés canónico.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Text/JaText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vacío cuando NN; normalización en aplicación.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Ratio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numeric(7,6)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CHECK 0..1; evita coma flotante en progreso/score.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Hash/Checksum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bytea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16..128 bytes; checksum recomendado SHA-256.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Cipher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bytea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Cifrado autenticado; base no contiene claves.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TypedMeta/Value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Objeto tipado; índice solo si una consulta medida lo exige.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Search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tsvector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Generado desde normalized_terms con configuración simple.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5.1 Nombres y claves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snake_case para esquemas, tablas, columnas, constraints, índices y triggers.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PK pk_&lt;schema&gt;_&lt;table&gt;; FK fk_&lt;schema&gt;_&lt;table&gt;_&lt;column&gt;; longitud máxima 63 bytes con sufijo hash cuando aplica.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tablas asociativas usan PK compuesta; las cabezas/proyecciones pueden usar la FK natural estable como PK.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Todo UUID enviado al cliente es opaco; el orden se obtiene de columnas explícitas, nunca del valor de la PK.</w:t>
      </w:r>
    </w:p>
    <w:p>
      <w:pPr>
        <w:pStyle w:val="Heading2"/>
      </w:pPr>
      <w:r>
        <w:t>5.2 Concurrencia EF Core</w:t>
      </w:r>
    </w:p>
    <w:p>
      <w:pPr>
        <w:pStyle w:val="CodeBlock"/>
        <w:keepLines/>
        <w:shd w:fill="F2F4F7"/>
      </w:pPr>
      <w:r>
        <w:rPr>
          <w:rFonts w:ascii="Consolas" w:hAnsi="Consolas" w:eastAsia="Consolas"/>
          <w:b w:val="0"/>
          <w:i w:val="0"/>
          <w:color w:val="000000"/>
          <w:sz w:val="17"/>
        </w:rPr>
        <w:t>builder.Property(x =&gt; x.Version)</w:t>
        <w:br/>
        <w:t xml:space="preserve">    .IsConcurrencyToken()</w:t>
        <w:br/>
        <w:t xml:space="preserve">    .ValueGeneratedOnAddOrUpdate()</w:t>
        <w:br/>
        <w:t xml:space="preserve">    .HasDefaultValue(1L);</w:t>
      </w:r>
    </w:p>
    <w:p>
      <w:r>
        <w:t>El trigger incrementa version. Los comandos UPDATE/DELETE usan la versión original en el predicado; cero filas afectadas produce DbUpdateConcurrencyException y el caso de uso devuelve conflicto explícito, nunca last-write-wins silencioso.</w:t>
      </w:r>
    </w:p>
    <w:p>
      <w:pPr>
        <w:pStyle w:val="Heading1"/>
      </w:pPr>
      <w:r>
        <w:t>6. Restricciones, vigencias, inmutabilidad e índices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700"/>
        <w:gridCol w:w="68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Mecanismo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Cobertura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FK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Relaciones estables; RESTRICT; ciclos necesarios DEFERRABLE.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CHECK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455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Rangos, formas exclusivas, texto, hashes, tiempos y estados auxiliares.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UNIQUE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Códigos, revisiones, orden, idempotencia y claves de negocio.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EXCLUDE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Roles, publicaciones, parámetros, catálogos y calendarios sin solape.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Índices no únicos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188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FK y rutas medidas; GIN solo para búsqueda.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Triggers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Versión, append-only, estados terminales, evidencia y paquete congelado.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6.1 Invariantes que la base rechaza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Dos revisiones con el mismo número para la misma raíz.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Segmentos o offsets negativos, fin anterior al inicio y ratios fuera de 0..1.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respuesta con cero o varios tipos de valor simultáneos.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 package_component sin una única revisión objetivo.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Vigencias superpuestas para el mismo rol, publicación, catálogo o parámetro efectivo.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Mutación ordinaria de evidencia, auditoría, decisiones o resultados append-only.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Edición de componentes después de que un paquete deje DRAFT.</w:t>
      </w:r>
    </w:p>
    <w:p>
      <w:pPr>
        <w:pStyle w:val="Heading2"/>
      </w:pPr>
      <w:r>
        <w:t>6.2 Política de índices</w:t>
      </w:r>
    </w:p>
    <w:p>
      <w:r>
        <w:t>Cada FK que no esté cubierta por la PK recibe un índice inicial. Los 27 índices de rutas calientes responden a login, sesión, búsqueda, sincronización, evaluación, progreso, publicación, outbox, jobs y auditoría. No se crean índices JSONB generales ni particiones por anticipación; cada adición posterior exige consulta, cardinalidad, plan y costo de escritura.</w:t>
      </w:r>
    </w:p>
    <w:p>
      <w:pPr>
        <w:pStyle w:val="CodeBlock"/>
        <w:keepLines/>
        <w:shd w:fill="F2F4F7"/>
      </w:pPr>
      <w:r>
        <w:rPr>
          <w:rFonts w:ascii="Consolas" w:hAnsi="Consolas" w:eastAsia="Consolas"/>
          <w:b w:val="0"/>
          <w:i w:val="0"/>
          <w:color w:val="000000"/>
          <w:sz w:val="17"/>
        </w:rPr>
        <w:t>EXPLAIN (ANALYZE, BUFFERS, WAL, SETTINGS)</w:t>
        <w:br/>
        <w:t>SELECT ... -- consulta representativa con volumen nominal y 3x</w:t>
      </w:r>
    </w:p>
    <w:p>
      <w:pPr>
        <w:pStyle w:val="Heading1"/>
      </w:pPr>
      <w:r>
        <w:t>7. Seguridad, permisos, RLS y privacidad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1000"/>
        <w:gridCol w:w="6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Rol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Login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jp_owner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NOLOGIN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Posee esquemas/objetos; solo se alcanza desde jp_migrator.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jp_migrator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NOLOGIN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 migraciones aprobadas; no se entrega a la API.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jp_app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NOLOGIN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Flujos públicos/estudiante; RLS por app.account_id.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jp_backoffice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NOLOGIN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Edición, revisión, seguridad y configuración autorizadas.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jp_worker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NOLOGIN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Outbox, jobs, retención y proyecciones.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jp_readonly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NOLOGIN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Solo vistas públicas mínimas; sin acceso a tablas privadas.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7.1 Seguridad por fila</w:t>
      </w:r>
    </w:p>
    <w:p>
      <w:r>
        <w:t>El DDL crea 99 políticas: una de propietario para jp_app y políticas controladas para backoffice/worker sobre 33 tablas personales o de seguridad. La conexión de estudiante debe establecer el UUID dentro de la transacción; SET LOCAL evita que el valor sobreviva al préstamo de una conexión del pool.</w:t>
      </w:r>
    </w:p>
    <w:p>
      <w:pPr>
        <w:pStyle w:val="CodeBlock"/>
        <w:keepLines/>
        <w:shd w:fill="F2F4F7"/>
      </w:pPr>
      <w:r>
        <w:rPr>
          <w:rFonts w:ascii="Consolas" w:hAnsi="Consolas" w:eastAsia="Consolas"/>
          <w:b w:val="0"/>
          <w:i w:val="0"/>
          <w:color w:val="000000"/>
          <w:sz w:val="17"/>
        </w:rPr>
        <w:t>BEGIN;</w:t>
        <w:br/>
        <w:t>SET LOCAL app.account_id = '019...';</w:t>
        <w:br/>
        <w:t>-- consultas/escrituras protegidas por RLS</w:t>
        <w:br/>
        <w:t>COMMIT;</w:t>
      </w:r>
    </w:p>
    <w:p>
      <w:pPr>
        <w:pStyle w:val="Heading2"/>
      </w:pPr>
      <w:r>
        <w:t>7.2 Reglas de privacidad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se registra el correo normalizado en claro; se usa HMAC para igualdad y cifrado autenticado para recuperación controlada.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RLS complementa, no sustituye, autorización de casos de uso, scopes y pruebas BOLA/IDOR.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procesos privilegiados usan credenciales y pools separados; jp_app no puede convertirse en migrador ni owner.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secretos MFA y claves técnicas viven fuera de PostgreSQL; la base conserva referencias opacas.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PUBLIC no conserva CREATE sobre public; las extensiones quedan instaladas por DBA.</w:t>
      </w:r>
    </w:p>
    <w:p>
      <w:pPr>
        <w:pStyle w:val="Heading1"/>
      </w:pPr>
      <w:r>
        <w:t>8. Datos semilla y catálogos iniciales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000"/>
        <w:gridCol w:w="700"/>
        <w:gridCol w:w="66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Grupo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Roles de producto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STUDENT, EDITOR, REVIEWER y ADMIN.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Permisos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Perfil, catálogo, contenido, aprendizaje, editorial, seguridad, configuración y operación.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Estados P0, idiomas, proveedor, JLPT y clases de datos.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Parámetros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Sincronización, sesiones, locks, idempotencia, jobs, búsqueda y MFA.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Calendario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America/Costa_Rica; semana desde lunes.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Retención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Job attempts 90 días, seguridad 365 días y tokens 7 días tras expiración.</w:t>
            </w:r>
          </w:p>
        </w:tc>
      </w:tr>
    </w:tbl>
    <w:p>
      <w:pPr>
        <w:pStyle w:val="SmallNote"/>
        <w:spacing w:after="40"/>
      </w:pPr>
    </w:p>
    <w:p>
      <w:pPr>
        <w:spacing w:before="80" w:after="160" w:line="276" w:lineRule="auto"/>
        <w:ind w:left="115" w:right="115"/>
        <w:shd w:fill="FFF5D9"/>
      </w:pPr>
      <w:r>
        <w:rPr>
          <w:rFonts w:ascii="Calibri" w:hAnsi="Calibri" w:eastAsia="Calibri"/>
          <w:b/>
          <w:i w:val="0"/>
          <w:color w:val="0B2545"/>
          <w:sz w:val="19"/>
        </w:rPr>
        <w:t xml:space="preserve">Semillas deterministas: </w:t>
      </w:r>
      <w:r>
        <w:rPr>
          <w:rFonts w:ascii="Calibri" w:hAnsi="Calibri" w:eastAsia="Calibri"/>
          <w:b w:val="0"/>
          <w:i w:val="0"/>
          <w:color w:val="000000"/>
          <w:sz w:val="19"/>
        </w:rPr>
        <w:t>Los UUID de referencia se derivan de un namespace reservado para que reinstalaciones y pruebas produzcan las mismas claves. Esta excepción no se usa para entidades de negocio nuevas, que siguen UUIDv7.</w:t>
      </w:r>
    </w:p>
    <w:p>
      <w:pPr>
        <w:pStyle w:val="Heading2"/>
      </w:pPr>
      <w:r>
        <w:t>8.1 Gobierno de códigos</w:t>
      </w:r>
    </w:p>
    <w:p>
      <w:r>
        <w:t>Las columnas Code aplican forma y longitud en PostgreSQL. La pertenencia a un catálogo versionado se valida en M19 y en la capa de aplicación, porque una FK directa a catalog_entry no representaría correctamente vigencia, ámbito ni versión efectiva. El DDL protege los códigos estructurales; la semántica efectiva permanece en el propietario conceptual.</w:t>
      </w:r>
    </w:p>
    <w:p>
      <w:pPr>
        <w:pStyle w:val="Heading1"/>
      </w:pPr>
      <w:r>
        <w:t>9. EF Core/Npgsql y estrategia de migraciones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1800"/>
        <w:gridCol w:w="57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PostgreSQL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.NET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Configuración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Guid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HasDefaultValueSql("uuidv7()") para PK nuevas.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timestamptz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DateTimeOffset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UTC; no DateTime local/Unspecified.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Complex/owned type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ToJson() o JsonDocument según contrato; no string serializado.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tsvector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NpgsqlTsVector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Columna generada; consulta con operadores PostgreSQL.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bytea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byte[]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Hashes, cifrados y checksums; comparaciones de tiempo constante en aplicación.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numeric(7,6)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decimal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Score/progreso exacto; CHECK 0..1.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long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Concurrency token generado por trigger.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9.1 Configuración inicial</w:t>
      </w:r>
    </w:p>
    <w:p>
      <w:pPr>
        <w:pStyle w:val="CodeBlock"/>
        <w:keepLines/>
        <w:shd w:fill="F2F4F7"/>
      </w:pPr>
      <w:r>
        <w:rPr>
          <w:rFonts w:ascii="Consolas" w:hAnsi="Consolas" w:eastAsia="Consolas"/>
          <w:b w:val="0"/>
          <w:i w:val="0"/>
          <w:color w:val="000000"/>
          <w:sz w:val="17"/>
        </w:rPr>
        <w:t>options.UseNpgsql(connectionString, npgsql =&gt;</w:t>
        <w:br/>
        <w:t xml:space="preserve">    npgsql.MigrationsHistoryTable("__ef_migrations_history", "ops"));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HasPostgresExtension("pg_trgm") y HasPostgresExtension("btree_gist") documentan dependencias; el bootstrap sigue a cargo del DBA.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nombres se fijan explícitamente o mediante una convención snake_case estable.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Exclusiones, triggers, políticas y grants permanecen en SQL de migración porque EF no representa toda su semántica.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snapshot se genera desde el modelo real del repositorio y debe coincidir con la base; no se inventa sin clases de dominio/configuraciones definitivas.</w:t>
      </w:r>
    </w:p>
    <w:p>
      <w:pPr>
        <w:pStyle w:val="Heading2"/>
      </w:pPr>
      <w:r>
        <w:t>9.2 Aplicación segura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08015"/>
            <wp:docPr id="6" name="Picture 6" title="Figura 6" descr="Secuencia entre DBA, CI, bundle EF, preproducción y produc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dena_migr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0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6. Cadena de migración revisada y separada de la API.</w:t>
      </w:r>
    </w:p>
    <w:p>
      <w:r>
        <w:t>En CI se ejecutan has-pending-model-changes, creación sobre base vacía, upgrade desde la versión anterior, generación de script idempotente y migration bundle. La aplicación en producción usa un job único; si la migración falla, se detiene el despliegue y se aplica recuperación hacia adelante. El Down destructivo queda reservado a bases desechables.</w:t>
      </w:r>
    </w:p>
    <w:p>
      <w:pPr>
        <w:pStyle w:val="Heading1"/>
      </w:pPr>
      <w:r>
        <w:t>10. Operación, capacidad, respaldo y pruebas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00"/>
        <w:gridCol w:w="2700"/>
        <w:gridCol w:w="4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Activo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Frecuencia/objetivo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Prueba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Base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WAL/incremental &lt;=1 h + completa diaria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PITR; restaurar aislada; validar FK/checksum.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Objetos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Inventario + versionado/copia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Cruzar stored_object y checksum; detectar faltantes.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Migraciones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Cada release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Vacía, upgrade, falla intermedia y forward recovery &lt;=15 min.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Auditoría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Sellado periódico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Comparar event_count/root_hash y exportación retenida.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Índices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Mensual o tras cambio de carga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pg_stat_user_indexes, bloat, EXPLAIN y costo de escritura.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Retención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Job mensual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Dry-run, excepción, ejecución y reporte de eliminación.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10.1 Puertas de aceptación física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parser PostgreSQL 18 acepta los cuatro SQL y el conteo devuelve 109 tablas sin omisiones.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instalación vacía y la migración repetida no crean duplicados lógicos ni dejan transacciones parciales.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167 FK, 70 unicidades, 455 CHECK y 8 exclusiones rechazan sus casos negativos.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1.000 repeticiones de operaciones críticas conservan un solo resultado lógico.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pruebas RLS cruzadas producen cero lecturas/escrituras de otra cuenta.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recorrido publicación→paquete→revisión→fuente y progreso→evidencia→respuesta se reconstruye al 100 %.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restauración cumple RPO&lt;=1 h y RTO&lt;=4 h con checksums válidos.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rutas nominales/3x cumplen sus RNF con planes aceptados y sin índices redundantes críticos.</w:t>
      </w:r>
    </w:p>
    <w:p>
      <w:pPr>
        <w:pStyle w:val="Heading2"/>
      </w:pPr>
      <w:r>
        <w:t>10.2 Criterio para particionar</w:t>
      </w:r>
    </w:p>
    <w:p>
      <w:r>
        <w:t>audit_event, security_event y outbox_message solo se particionarán cuando una prueba demuestre beneficio de retención/consulta y el volumen proyectado lo justifique. El cambio se hará en una migración expand-contract, con índices por partición, ensayo de attach/detach y verificación de FK/retención.</w:t>
      </w:r>
    </w:p>
    <w:p>
      <w:pPr>
        <w:pStyle w:val="Heading1"/>
      </w:pPr>
      <w:r>
        <w:t>11. Trazabilidad a DDC, casos de uso y RNF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00"/>
        <w:gridCol w:w="1800"/>
        <w:gridCol w:w="3900"/>
        <w:gridCol w:w="27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DDC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Control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Implementación física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Propiedad por esquema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Nueve esquemas, propietario jp_owner y roles separados de ejecución/migración.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 de dependencias, permisos DB y catálogo de propietarios.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Identificadores opacos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uuid con DEFAULT uuidv7(); semillas deterministas reservadas y documentadas.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Inspección de migraciones y pruebas de creación.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Tiempo inequívoco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timestamptz para instantes, date para fechas civiles y zona IANA separada.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zona, DST, serialización y consultas.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Texto e idioma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text UTF-8, validación BCP-47 y sombras normalizadas explícitas.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Corpus japonés/multilingüe y verificación de round-trip.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Concurrencia explícita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version bigint, trigger bump_version y token de concurrencia de EF Core.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conflicto y cero last-write-wins silencioso.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Integridad referencial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167 FK con ON DELETE/UPDATE RESTRICT; referencias polimórficas tipadas por código.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Consultas de huérfanos y restricciones activas.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Unicidad lógica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70 índices únicos, incluidos parciales y NULLS NOT DISTINCT.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carrera y duplicación.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Restricciones de dominio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CHECK nombrados, exclusiones GiST y validación de formas exclusivas.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frontera y revisión del esquema.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Revisiones publicadas inmutables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Triggers que bloquean revisiones terminales y componentes de paquetes congelados.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publicar-corregir-revertir y permisos.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Borradores recuperables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Cabezas con version y borradores editables solo antes del estado terminal.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cierre abrupto y edición concurrente.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Publicación congelada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checksum bytea, paquete/componente fijado y publicación con rango exclusivo.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Comparación de checksum y prueba de publicación parcial.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Derechos como puerta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Derechos y disponibilidad referenciados; la vista pública revalida publicación vigente.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Casos de expiración, retiro y territorio.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Privacidad por defecto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RLS para identidad, aprendizaje, progreso y sesiones; cuenta por SET LOCAL.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BOLA/IDOR y matriz de acceso.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Credenciales separadas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Credenciales, cifrados y referencias secretas separados de profile/configuration.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Inspección de esquema, tráfico y registros.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Tokens seguros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token_hash bytea único, vencimiento/consumo/revocación con CHECK.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reutilización, expiración y fuga.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Sesión revocable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session_hash único, expiración absoluta/inactiva y revocación.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expiración, logout y cambio de credencial.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Acceso mínimo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RBAC normalizado, vigencias GiST y roles de base NOLOGIN de mínimo privilegio.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Matriz rol-acción-objeto y pruebas negativas.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Auditoría append-only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audit_event append-only, actor/objeto/acción/correlación y permisos restringidos.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Cobertura CE-09/10/14 y prueba de permisos.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Sellado de auditoría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audit_seal append-only con rangos no solapados y root_hash.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Simulación de cambio y detección &lt;=5 min.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Idempotencia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Índice único de idempotencia con cuenta nula tratada como no distinta.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1.000 repeticiones por operación crítica.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Outbox transaccional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outbox en la misma base/transacción; índice parcial de reclamación.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caída entre commit y procesamiento.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Inbox por consumidor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inbox PK consumidor/evento y FK a outbox.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Duplicación/reordenamiento controlados.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Evidencia inmutable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Respuestas/resultados/correcciones con triggers append-only.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de reevaluación y linaje.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 derivado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Derivación, contribución y progreso por competencia con FK y rangos 0..1.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Reconstrucción desde evidencias y comparación.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Reanudación confirmada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resume_point único por cuenta/grabación y protegido por RLS.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Cierre abrupto, reintento y cambio de dispositivo.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Configuración efectiva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Versiones/vigencias, exclusión de solapes y effective_parameter reconstruible.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Simular-publicar-resolver-revertir.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Cero secretos en M19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M19 usa JSONB/no secretos; SecretRef solo aparece en security/ops.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Escaneo de configuración, repositorio y artefactos.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JSONB limitado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JSONB limitado a columnas TypedMeta/TypedValue con contrato versionado.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Inventario de columnas y validación de esquema.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DDC-29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Objetos fuera de la base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stored_object conserva metadatos/checksum; no almacena bytes de contenido.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 de autorización, checksum, copia y eliminación.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Proyecciones reconstruibles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Vistas/proyecciones separadas y reconstruibles; no sustituyen publicación canónica.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Borrado/reconstrucción y comparación de conteos.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Retención ejecutable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retention_policy versionada, seeds mínimos y jobs operativos.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Reporte de vencidos y prueba de cuenta/copias.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Restaurabilidad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Runbook de copia/restauración, migración ensayada y checksums de paquete.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Ensayo RPO&lt;=1 h, RTO&lt;=4 h y checksum.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Minimización operativa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Payloads JSONB minimizados; no existen columnas para secretos o respuestas completas en logs.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Escaneo automático de muestras y revisión de payload.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Índices por consulta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188 índices de FK/rutas calientes; GIN/trigram solo en búsqueda.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Plan nominal/3x, latencia y uso de índice.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Datos sintéticos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Semillas sin personas reales y dataset sintético exigido para pruebas.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Inventario de datasets y controles CI.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Migraciones seguras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Migración transaccional, parser PostgreSQL 18 y rollback solo para ambientes desechables.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Ensayo con volumen nominal y recuperación &lt;=15 min.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Partición medida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particiones iniciales; umbral medido antes de audit/security/outbox.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Pronóstico, EXPLAIN y prueba de mantenimiento.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Clasificación de datos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Clase/ciclo del diccionario lógico preservados en el catálogo físico.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Inventario aprobado antes de producción.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DDC-39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Multilingüismo desde el modelo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language_tag BCP-47 y tablas localizadas, sin columnas por idioma.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 incorporando un tercer idioma sin cambio canónico.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DDC-40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Linaje verificable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FK, revisiones, checksums, publicación y evidencia mantienen el recorrido inverso.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Recorrido inverso desde pantalla/progreso hasta origen.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11.1 Cobertura resumida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800"/>
        <w:gridCol w:w="2100"/>
        <w:gridCol w:w="600"/>
        <w:gridCol w:w="5860"/>
      </w:tblGrid>
      <w:tr>
        <w:trPr>
          <w:tblHeader w:val="true"/>
          <w:cantSplit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Dom.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Rango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N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Cobertura física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RNF-MVP-001 a 010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Manifest, conteos del DDL, parser PostgreSQL 18 y matriz completa RNF.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RNF-MVP-011 a 025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Índices dirigidos, tsvector/trigram, FK indexadas y catálogo EXPLAIN.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RNF-MVP-026 a 037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FK/CHECK/UNIQUE, outbox/inbox, idempotencia y migración transaccional.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RNF-MVP-038 a 045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Modelo normalizado, proyecciones reconstruibles y partición diferida por evidencia.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RNF-MVP-046 a 067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Roles NOLOGIN, grants mínimos, RLS, hashes, cifrado y auditoría append-only.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RNF-MVP-068 a 079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HMAC de búsqueda de correo, RLS, retención y separación personal/restringida.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RNF-MVP-080 a 089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DDL reproducible, objetos con checksum y runbook RPO/RTO.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RNF-MVP-090 a 109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Texto Unicode, BCP-47 y preferencias versionadas sin perder escritura japonesa.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RNF-MVP-110 a 119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Tipos PostgreSQL explícitos y mapeo Npgsql/EF Core documentado.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RNF-MVP-120 a 131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audit_event, security_event, correlación, outbox y job_attempt.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RNF-MVP-132 a 143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Esquemas propietarios, migración embebida, SQL revisable y convenciones estables.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RNF-MVP-144 a 150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109 tablas, 167 FK, 70 únicos, 455 CHECK, 8 exclusiones y 53 triggers.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A. Diccionario físico completo de 109 tablas</w:t>
      </w:r>
    </w:p>
    <w:p>
      <w:r>
        <w:t>La columna 'Cols.' informa total, no nulas y JSONB; 'Controles' resume mecanismos adicionales. El DDL compañero contiene cada tipo, default, constraint e índice con nombre ejecutable.</w:t>
      </w:r>
    </w:p>
    <w:p>
      <w:pPr>
        <w:pStyle w:val="Heading2"/>
      </w:pPr>
      <w:r>
        <w:t>A.1 Esquema identity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user_profile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Perfil de producto separado de la identidad de seguridad.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preference_set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preference_set_id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4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Cabeza estable de las preferencias confirmadas del usuario.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preference_revision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Historial versionado de idioma, ayudas, accesibilidad y privacidad.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consent_record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de aceptación o retiro de una finalidad y versión legal.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privacy_request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request_id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Solicitud verificable de acceso, portabilidad, rectificación o eliminación.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A.2 Esquema security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local autenticable y estado de acceso.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credential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credential_id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Derivado no reversible de la credencial de una cuenta.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account_verification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verification_id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 de verificación de correo almacenado como hash.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recovery_token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recovery_id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cuenta segura, breve y revocable.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revocable del navegador o actor privilegiado.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mfa_method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mfa_method_id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Autenticador adicional de un actor privilegiado.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 versionado que agrupa permisos.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permission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permission_id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Acción estable autorizable por servidor.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role_permission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role_id, permission_id, valid_from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Vincula rol y permiso con vigencia.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access_scope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scope_id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(3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Ámbito explícito para permisos restringidos por objeto o módulo.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role_assignment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assignment_id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Asignación temporal de rol y alcance a una cuenta.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security_event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Evento de autenticación, abuso, sesión o privilegio.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11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transversal de acciones privilegiadas y decisiones críticas.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audit_seal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seal_id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Sello por lote para detectar alteración del historial.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A.3 Esquema catalog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artist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artist_id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canónica de artista o agrupación.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artist_alias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alias_id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Alias buscable con idioma, escritura y vigencia.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musical_work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Obra musical abstracta separada de sus grabaciones.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work_title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work_title_id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Título alterno o localizado de una obra.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work_artist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work_id, artist_id, role_code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4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Relación artista-obra con rol y orden.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Grabación/version concreta que contextualiza reproducción y aprendizaje.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recording_source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source_id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Referencia propia al reproductor autorizado.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recording_credit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credit_id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Crédito ordenado de la grabación.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source_reference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source_reference_id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(3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Procedencia bibliográfica o evidencia de metadatos.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recording_status_history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Historial explicable del estado de catálogo.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song_search_document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interna para búsqueda por títulos, artistas, alias, kana y romaji.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A.4 Esquema content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lyrics_revision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lyrics_revision_id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(8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terminal,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Revisión inmutable de la letra japonesa de una grabación.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lyric_section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Sección ordenada de una revisión de letra.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lyric_line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line_id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japonesa con identidad estable dentro de una revisión.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lyric_token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 editorial que permite alineación y análisis contextual.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timing_revision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timing_revision_id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terminal,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Sincronización versionada de una letra con una fuente exacta.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timing_segment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segment_id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Intervalo [inicio, fin) asociado a una línea.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translation_revision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translation_revision_id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terminal,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Traducción versionada para un idioma objetivo.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translation_line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translation_line_id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Traducción de una línea con variantes literal y natural separables.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token_alignment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alignment_id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Alineación explicable entre token japonés y tramo traducido.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translation_note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note_id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Nota contextual o decisión del traductor.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linguistic_analysis_revision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analysis_revision_id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terminal,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Conjunto versionado de análisis lingüístico para una letra.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token_reading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token_reading_id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 editorial, furigana y romanización de un token.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vocabulary_entry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vocabulary_id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canónica interna de vocabulario.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vocabulary_sense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sense_id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Definición interna multilingüe de una entrada.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vocabulary_occurrence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occurrence_id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Uso contextual de vocabulario en un token.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kanji_entry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interna de kanji y significado educativo.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kanji_reading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kanji_reading_id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 y significado multilingüe de un kanji.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kanji_occurrence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occurrence_id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Aparición contextual de un kanji dentro de un token.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grammar_point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grammar_point_id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Concepto gramatical interno con explicación multilingüe.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grammar_explanation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explanation_id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Explicación localizada de un punto gramatical.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grammar_occurrence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occurrence_id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Aplicación contextual de gramática en una línea o rango de tokens.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morphology_annotation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annotation_id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Morfología contextual por token.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A.5 Esquema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learner_profile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learner_profile_id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Estado educativo general no derivado de una canción específica.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Competencia estable sobre la que se acumula evidencia.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study_session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study_session_id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confirmada de estudio de una cuenta y grabación.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study_activity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activity_id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Paso confirmado dentro de una sesión.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exercise_definition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estable de un ejercicio contextual.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exercise_revision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exercise_revision_id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(8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terminal,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Versión editorial congelable de consigna, solución y retroalimentación.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exercise_item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exercise_item_id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(5 NN; 2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Elemento ordenado: hueco, opción, pista o unidad evaluable.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exercise_instance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Instancia privada y congelada entregada al estudiante.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exercise_instance_item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instance_item_id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(5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Copia lógica ordenada de los elementos visibles de una instancia.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answer_submission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submission_id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UQ:2,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Confirmación idempotente de una respuesta.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answer_value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answer_value_id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 respondido por elemento sin mezclar tipos.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evaluation_result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evaluation_id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Resultado determinista y versionado de evaluar una entrega.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feedback_item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feedback_id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Retroalimentación explicable y localizada.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learning_evidence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(8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Hecho confirmado que alimenta progreso sin reescribir la entrega.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evidence_correction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correction_id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Explica sustitución o anulación de evidencia.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study_session_snapshot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study_session_id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privada de reanudación de sesión.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A.6 Esquema progress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song_progress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song_progress_id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Cabeza del progreso privado por cuenta y grabación.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progress_derivation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Resultado versionado de calcular progreso.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progress_contribution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derivation_id, evidence_id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4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Linaje evidencia-derivación.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competency_progress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competency_progress_id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Nivel derivado por competencia dentro de una canción.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resume_point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resume_point_id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Punto confirmado para reanudar canción/sesión.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progress_history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Historial compacto de cambios visibles de progreso.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learner_progress_projection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(4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privada para panel/resumen del estudiante.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A.7 Esquema editorial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rights_holder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rights_holder_id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Persona u organización que concede o declara derechos.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rights_record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rights_record_id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Base de uso, licencia o autorización sobre un objeto.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rights_scope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rights_scope_id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Territorio, idioma, canal y uso permitido por un derecho.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provenance_record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provenance_id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Linaje de un componente editorial y sus fuentes.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editorial_package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package_id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(8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Agregado que reúne versiones compatibles para revisión/publicación.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package_component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package_component_id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Vincula el paquete con una revisión concreta y tipada.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review_submission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submission_id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Sometimiento congelado a revisión.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review_assignment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assignment_id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Asignación explícita e independiente de revisor.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review_decision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decision_id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Decisión explicable sobre el paquete o un componente.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 (9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Publicación atómica de un paquete para una grabación.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publication_component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publication_component_id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Instantánea de componentes realmente publicados.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publication_availability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availability_id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Elegibilidad por territorio, idioma, audiencia y vigencia.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correction_case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case_id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Expediente de corrección, reversión o sustitución.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publication_action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 (9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Acción append-only que activa, retira, restaura, revierte o sustituye.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published_package_projection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(5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coherente optimizado para lectura del estudiante.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editorial_lock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lock_id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Bloqueo lógico breve para publicar/corregir sin carrera.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A.8 Esquema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catalog_definition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catalog_definition_id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(6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Definición y propietario conceptual de un catálogo.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catalog_entry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catalog_entry_id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(8 NN; 2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 administrable con código estable, vigencia y localización.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parameter_definition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parameter_definition_id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2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Contrato tipado de un parámetro no secreto.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parameter_version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parameter_version_id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 (8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Valor candidato versionado con ámbito y vigencia.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configuration_change_set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change_set_id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(6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Conjunto atómico de cambios simulables y aprobables.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configuration_change_item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change_item_id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Elemento tipado de catálogo o parámetro dentro de un cambio.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configuration_activation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activation_id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(7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Aplicación o reversión atómica con vigencia.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effective_parameter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parameter_version_id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Proyección resoluble de valores efectivos por ámbito.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business_calendar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calendar_id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7 (6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Calendario y zona para vigencias o procesos definidos.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retention_policy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retention_policy_id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(8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version,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Política ejecutable de retención por clase y finalidad.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A.9 Esquema ops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50"/>
        <w:gridCol w:w="1550"/>
        <w:gridCol w:w="1150"/>
        <w:gridCol w:w="550"/>
        <w:gridCol w:w="1600"/>
        <w:gridCol w:w="27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PK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Cols.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FK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outbox_message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11 (9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Evento interno confirmado en la misma transacción del agregado.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inbox_message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consumer_code, event_id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5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Deduplicación por consumidor de un evento interno.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idempotency_record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idempotency_id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(8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Respuesta lógica reutilizable para una escritura repetida.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background_job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job_id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(8 NN; 1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Trabajo reintentable de indexación, retención, correo, exportación o recálculo.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job_attempt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job_attempt_id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8 (5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append-only, 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de cada ejecución de trabajo.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stored_object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object_id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11 (10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Metadatos de un objeto privado cifrado fuera de PostgreSQL.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read_model_checkpoint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projection_code, consumer_code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6 (4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PK/FK/CHECK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Marca de avance para reconstruir proyecciones.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data_quality_issue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issue_id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9 (8 NN; 0 JSONB)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UQ:1, índice caliente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Hallazgo verificable de integridad, referencia o calidad de datos.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B. Índices de rutas calientes y consultas de prueba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1750"/>
        <w:gridCol w:w="800"/>
        <w:gridCol w:w="1900"/>
        <w:gridCol w:w="1300"/>
        <w:gridCol w:w="17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Índice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Tabla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Método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Claves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Pred.</w:t>
            </w:r>
          </w:p>
        </w:tc>
        <w:tc>
          <w:tcPr>
            <w:tcW w:type="dxa" w:w="1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Ruta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ix_account_status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security.account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status_code, created_at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Acceso, sesión, autorización y auditoría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ix_session_account_expiry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security.session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account_id, absolute_expires_at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revoked_at IS NULL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Acceso, sesión, autorización y auditoría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ix_role_assignment_account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security.role_assignment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account_id, valid_from, valid_to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Acceso, sesión, autorización y auditoría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ix_security_event_account_time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security.security_event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account_id, occurred_at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Acceso, sesión, autorización y auditoría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ix_audit_object_time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security.audit_event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object_type, object_id, occurred_at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Acceso, sesión, autorización y auditoría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ix_audit_time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security.audit_event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occurred_at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Acceso, sesión, autorización y auditoría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ix_artist_alias_trgm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catalog.artist_alias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normalized_text public.gin_trgm_ops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y apertura de canción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ix_work_title_trgm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catalog.work_title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normalized_text public.gin_trgm_ops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y apertura de canción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ix_song_search_vector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catalog.song_search_document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search_vector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y apertura de canción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ix_song_search_terms_trgm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catalog.song_search_document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normalized_terms public.gin_trgm_ops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y apertura de canción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ix_lyric_line_order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content.lyric_line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section_id, line_no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activa, traducción y análisis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ix_timing_segment_seek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content.timing_segment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timing_revision_id, start_ms, end_ms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activa, traducción y análisis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ix_translation_line_lookup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content.translation_line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translation_revision_id, line_id, display_order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activa, traducción y análisis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ix_vocabulary_occurrence_token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content.vocabulary_occurrence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token_id, analysis_revision_id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activa, traducción y análisis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ix_study_session_learner_status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learning.study_session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learner_profile_id, status_code, started_at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Sesión, instancia, respuesta y evidencia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ix_instance_session_state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learning.exercise_instance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study_session_id, state_code, instance_no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Sesión, instancia, respuesta y evidencia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ix_submission_instance_time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learning.answer_submission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instance_id, submitted_at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Sesión, instancia, respuesta y evidencia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ix_evidence_learner_time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learning.learning_evidence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learner_profile_id, confirmed_at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Sesión, instancia, respuesta y evidencia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ix_song_progress_account_updated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progress.song_progress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account_id, updated_at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Panel y explicación de progreso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ix_progress_history_song_time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progress.progress_history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song_progress_id, occurred_at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Panel y explicación de progreso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ix_publication_recording_status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editorial.publication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recording_id, status_code, active_from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Revisión y publicación elegible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ix_review_submission_package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editorial.review_submission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package_id, status_code, submitted_at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Revisión y publicación elegible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ix_parameter_effective_lookup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configuration.parameter_version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parameter_definition_id, scope_code, scope_value, valid_from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Resolución efectiva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ix_outbox_claim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ops.outbox_message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status_code, next_attempt_at, occurred_at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status_code IN ('PENDING','RETRY_WAIT')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Reclamación, reintento, expiración y calidad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ix_job_claim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ops.background_job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status_code, next_attempt_at, scheduled_at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status_code IN ('PENDING','RETRY_WAIT')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Reclamación, reintento, expiración y calidad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ix_idempotency_expiry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ops.idempotency_record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expires_at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Reclamación, reintento, expiración y calidad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ix_quality_open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ops.data_quality_issue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btree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owner_module, severity_code, detected_at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status_code IN ('OPEN','ACKNOWLEDGED')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Reclamación, reintento, expiración y calidad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B.1 Consultas obligatorias para EXPLAIN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Resolver cuenta por email_lookup_hash y listar sesiones vigentes.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Buscar título/artista/alias y abrir una publicación todavía elegible.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Obtener línea activa por timing_revision_id y posición del player.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Cargar paquete publicado completo sin mezclar revisiones.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Reanudar sesión e instancia propias bajo RLS.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Confirmar respuesta idempotente y derivar evidencia/progreso.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Reclamar outbox/jobs con SKIP LOCKED y reintentar sin duplicados.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Investigar auditoría por objeto, actor y ventana de tiempo.</w:t>
      </w:r>
    </w:p>
    <w:p>
      <w:r>
        <w:br w:type="page"/>
      </w:r>
    </w:p>
    <w:p>
      <w:pPr>
        <w:pStyle w:val="Heading1"/>
      </w:pPr>
      <w:r>
        <w:t>Anexo C. Matriz completa CU-MVP → objetos físicos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000"/>
        <w:gridCol w:w="2300"/>
        <w:gridCol w:w="1500"/>
        <w:gridCol w:w="3000"/>
        <w:gridCol w:w="15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CU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Caso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Actor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Objetos físicos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Garantía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Explorar el catálogo público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catalog.song_search_document; editorial.publication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Lectura pública revalidada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y verificar una cuenta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security.account/account_verification; identity.user_profile/consent_record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Alta atómica y token hash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Autenticarse, cerrar sesión y aplicar autorización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security.credential/session/role_assignment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Sesión revocable y autorización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Configurar idioma, ayudas, accesibilidad y privacidad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identity.preference_set/preference_revision/consent_record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Revisión confirmada de preferencias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Buscar y abrir una canción publicada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catalog.song_search_document; editorial.published_package_projection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Índice no autoriza; publicación sí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Reproducir la fuente y seguir la letra sincronizada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catalog.recording_source; content.timing_revision/segment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Fuente exacta y tiempos versionados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Controlar las capas de lectura y traducción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content.lyric_line/token; translation_revision; token_reading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Capas coherentes de una publicación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análisis de japonés contextual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content.linguistic_analysis_revision y anotaciones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propio y contextual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Iniciar y gestionar una sesión de estudio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learning.study_session/activity/snapshot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Sesión privada con estado confirmado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Resolver un ejercicio contextual de completar espacios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learning.exercise_instance/instance_item/answer_submission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Instancia congelada e idempotente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Evaluar la respuesta, retroalimentar y confirmar evidencia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learning.evaluation_result/feedback_item/learning_evidence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Evaluación y evidencia append-only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Actualizar y consultar el progreso privado por canción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progress.song_progress/derivation/competency_progress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Derivación explicable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Reanudar el estado confirmado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progress.resume_point; learning.study_session_snapshot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Solo estado confirmado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catálogo musical y fuente de YouTube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catalog.artist/work/recording/recording_source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 canónico sin audiovisual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créditos, procedencia, derechos y disponibilidad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catalog.recording_credit/source_reference; editorial.rights_*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Atribución, procedencia y alcance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Estructurar y sincronizar la letra japonesa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content.lyrics_revision/section/line/token/timing_*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Letra/sync por revisión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revisar la traducción al español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Traductor/revisor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content.translation_revision/line/alignment/note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Traducción versionada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validar el análisis de japonés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content.linguistic_analysis_revision y catálogos lingüísticos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validado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validar ejercicios contextuales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learning.exercise_definition/revision/item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Ejercicio contextual versionado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Ensamblar una revisión completa y someterla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editorial.editorial_package/package_component/review_submission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Paquete congelado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Revisar y publicar el paquete educativo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editorial.review_decision/publication/publication_component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Publicación atómica aprobada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Corregir, revertir o sustituir contenido publicado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editorial.correction_case/publication_action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Nueva revisión, reversión o sustitución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Gestionar roles, permisos y acceso privilegiado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security.role/permission/access_scope/role_assignment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RBAC/políticas versionadas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Gestionar catálogos, parámetros y versiones efectivas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configuration.*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Simulación y activación atómica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y verificar la auditoría protegida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security.audit_event/audit_seal; ops.stored_object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 protegida y evidencia sellada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D. Matriz completa RNF-MVP → evidencia física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200"/>
        <w:gridCol w:w="650"/>
        <w:gridCol w:w="2200"/>
        <w:gridCol w:w="3050"/>
        <w:gridCol w:w="22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RNF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Dom.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Requisito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Mecanismo físico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Evidencia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de las puertas de salida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obligatoria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referencia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Conjunto de datos de referencia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Paridad de ambientes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mínimo de muestra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Separación de YouTube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común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Percentiles y tasas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Control de excepciones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Manifest, conteos del DDL, parser PostgreSQL 18 y matriz completa RNF.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Reporte CI de estructura y expediente de liberación.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visual principal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Respuesta a interacción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Estabilidad visual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al primer byte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Lecturas de API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Escrituras de API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del catálogo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Apertura de canción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Cambio de ayudas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Evaluación de ejercicio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Persistencia de progreso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Reanudación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Desfase de letra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Resincronización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Publicación editorial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Índices dirigidos, tsvector/trigram, FK indexadas y catálogo EXPLAIN.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EXPLAIN (ANALYZE, BUFFERS) con volumen nominal y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Disponibilidad mensual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Duración de incidente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Mantenimiento planificado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Éxito transaccional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Errores de servidor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Reintentos seguros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Durabilidad de escritura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Falla del reproductor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Estado de edición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Idempotencia funcional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Apagado controlado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dependencia interna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FK/CHECK/UNIQUE, outbox/inbox, idempotencia y migración transaccional.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caída, repetición y restauración aislada.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nominal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Ráfaga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Volumen nominal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Crecimiento de datos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Crecimiento de concurrencia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Trabajos en segundo plano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Capacidad de almacenamiento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Regresión de capacidad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Modelo normalizado, proyecciones reconstruibles y partición diferida por evidencia.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5.000 canciones/50.000 cuentas y pronóstico 3x.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base ASVS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Transporte seguro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Cifrado en reposo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Contraseñas no reversibles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Longitud de contraseña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Contraseñas comprometidas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Derivación de contraseña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Limitación de login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cuenta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privilegiada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de estudiante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Cookies y CSRF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Autorización en servidor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Mínimo privilegio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directo a objetos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y salida segura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Política del navegador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Gestión de secretos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Eventos de seguridad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Datos sensibles en transporte de aplicación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Dependencias vulnerables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ofensiva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Roles NOLOGIN, grants mínimos, RLS, hashes, cifrado y auditoría append-only.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Matriz rol-objeto, pruebas negativas y escaneo de secretos.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Privacidad por defecto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Inventario de datos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Consentimiento versionado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 publicación educativa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Independencia lingüística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Modo de privacidad de YouTube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Minimización de registros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Datos de no producción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Solicitud de datos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Eliminación de cuenta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Aplicación de retención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a datos personales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HMAC de búsqueda de correo, RLS, retención y separación personal/restringida.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BOLA/IDOR, exportación y eliminación demostrable.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Objetivo de punto de recuperación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Objetivo de tiempo de recuperación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Frecuencia de copia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Retención de copias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Separación de falla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Integridad de respaldo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restauración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de almacenes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a copias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Plan de continuidad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DDL reproducible, objetos con checksum y runbook RPO/RTO.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Restauración de base+objetos y verificación de integridad.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Conformidad WCAG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Operación por teclado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Foco visible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Contraste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Información no dependiente del color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Ampliación de texto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Reflujo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de objetivo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Nombre, rol y estado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Errores de formulario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Lectores de pantalla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Estructura semántica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Idiomas y ruby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Actualización de letra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Movimiento y destellos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Alternativa al audio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respuesta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Autenticación accesible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Interfaz en español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usabilidad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Texto Unicode, BCP-47 y preferencias versionadas sin perder escritura japonesa.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Corpus ja/es y pruebas de round-trip.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Navegadores de escritorio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Navegadores móviles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Rango responsivo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del reproductor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Codificación Unicode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tipográfica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Fechas y zonas horarias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Red degradada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Cookies de terceros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Ejecución web estándar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Tipos PostgreSQL explícitos y mapeo Npgsql/EF Core documentado.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en PostgreSQL 18 y contenedor limpio.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Identificador de correlación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Registro estructurado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Métricas mínimas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Panel de flujos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Monitoreo sintético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Umbrales de alerta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detección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atención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Privacidad de telemetría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Retención de registros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Contenido de auditoría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Resistencia de auditoría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audit_event, security_event, correlación, outbox y job_attempt.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Consultas de investigación, sellado y detección de alteración.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Propiedad modular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Contratos versionados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Trazabilidad técnica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unitaria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integración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extremo a extremo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Estabilidad de pruebas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Duración de integración continua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Revisión de cambios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Inventario de componentes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Migraciones de datos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Despliegue y reversión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Esquemas propietarios, migración embebida, SQL revisable y convenciones estables.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Script idempotente/bundle, diff de esquema y prueba de upgrade.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Integridad referencial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109 tablas, 167 FK, 70 únicos, 455 CHECK, 8 exclusiones y 53 triggers.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Suite integral de integridad, linaje, concurrencia e idempotencia.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Versión publicada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109 tablas, 167 FK, 70 únicos, 455 CHECK, 8 exclusiones y 53 triggers.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Suite integral de integridad, linaje, concurrencia e idempotencia.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Procedencia y derechos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109 tablas, 167 FK, 70 únicos, 455 CHECK, 8 exclusiones y 53 triggers.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Suite integral de integridad, linaje, concurrencia e idempotencia.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Edición controlada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109 tablas, 167 FK, 70 únicos, 455 CHECK, 8 exclusiones y 53 triggers.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Suite integral de integridad, linaje, concurrencia e idempotencia.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lógica única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109 tablas, 167 FK, 70 únicos, 455 CHECK, 8 exclusiones y 53 triggers.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Suite integral de integridad, linaje, concurrencia e idempotencia.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Degradación de YouTube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109 tablas, 167 FK, 70 únicos, 455 CHECK, 8 exclusiones y 53 triggers.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Suite integral de integridad, linaje, concurrencia e idempotencia.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RNF-MVP-150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Única dependencia externa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109 tablas, 167 FK, 70 únicos, 455 CHECK, 8 exclusiones y 53 triggers.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Suite integral de integridad, linaje, concurrencia e idempotencia.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E. Referencias y puerta de implementación</w:t>
      </w:r>
    </w:p>
    <w:p>
      <w:pPr>
        <w:pStyle w:val="SmallNote"/>
      </w:pPr>
      <w:hyperlink r:id="rId19">
        <w:r>
          <w:rPr>
            <w:color w:val="2E74B5"/>
            <w:u w:val="single"/>
          </w:rPr>
          <w:t>PostgreSQL 18 - funciones UUID</w:t>
        </w:r>
      </w:hyperlink>
      <w:r>
        <w:t xml:space="preserve"> - uuidv7() y extracción de versión/tiempo.</w:t>
      </w:r>
    </w:p>
    <w:p>
      <w:pPr>
        <w:pStyle w:val="SmallNote"/>
      </w:pPr>
      <w:hyperlink r:id="rId20">
        <w:r>
          <w:rPr>
            <w:color w:val="2E74B5"/>
            <w:u w:val="single"/>
          </w:rPr>
          <w:t>PostgreSQL 18 - esquemas</w:t>
        </w:r>
      </w:hyperlink>
      <w:r>
        <w:t xml:space="preserve"> - Propiedad, search_path y privilegios seguros.</w:t>
      </w:r>
    </w:p>
    <w:p>
      <w:pPr>
        <w:pStyle w:val="SmallNote"/>
      </w:pPr>
      <w:hyperlink r:id="rId21">
        <w:r>
          <w:rPr>
            <w:color w:val="2E74B5"/>
            <w:u w:val="single"/>
          </w:rPr>
          <w:t>PostgreSQL 18 - constraints</w:t>
        </w:r>
      </w:hyperlink>
      <w:r>
        <w:t xml:space="preserve"> - CHECK, UNIQUE, FK y EXCLUDE.</w:t>
      </w:r>
    </w:p>
    <w:p>
      <w:pPr>
        <w:pStyle w:val="SmallNote"/>
      </w:pPr>
      <w:hyperlink r:id="rId22">
        <w:r>
          <w:rPr>
            <w:color w:val="2E74B5"/>
            <w:u w:val="single"/>
          </w:rPr>
          <w:t>PostgreSQL 18 - CREATE INDEX</w:t>
        </w:r>
      </w:hyperlink>
      <w:r>
        <w:t xml:space="preserve"> - Índices parciales, NULLS NOT DISTINCT y métodos.</w:t>
      </w:r>
    </w:p>
    <w:p>
      <w:pPr>
        <w:pStyle w:val="SmallNote"/>
      </w:pPr>
      <w:hyperlink r:id="rId23">
        <w:r>
          <w:rPr>
            <w:color w:val="2E74B5"/>
            <w:u w:val="single"/>
          </w:rPr>
          <w:t>PostgreSQL 18 - pg_trgm</w:t>
        </w:r>
      </w:hyperlink>
      <w:r>
        <w:t xml:space="preserve"> - Similitud e índices GIN/GiST.</w:t>
      </w:r>
    </w:p>
    <w:p>
      <w:pPr>
        <w:pStyle w:val="SmallNote"/>
      </w:pPr>
      <w:hyperlink r:id="rId24">
        <w:r>
          <w:rPr>
            <w:color w:val="2E74B5"/>
            <w:u w:val="single"/>
          </w:rPr>
          <w:t>PostgreSQL 18 - CREATE POLICY</w:t>
        </w:r>
      </w:hyperlink>
      <w:r>
        <w:t xml:space="preserve"> - Políticas RLS.</w:t>
      </w:r>
    </w:p>
    <w:p>
      <w:pPr>
        <w:pStyle w:val="SmallNote"/>
      </w:pPr>
      <w:hyperlink r:id="rId25">
        <w:r>
          <w:rPr>
            <w:color w:val="2E74B5"/>
            <w:u w:val="single"/>
          </w:rPr>
          <w:t>Npgsql - value generation</w:t>
        </w:r>
      </w:hyperlink>
      <w:r>
        <w:t xml:space="preserve"> - Propiedades generadas con EF Core.</w:t>
      </w:r>
    </w:p>
    <w:p>
      <w:pPr>
        <w:pStyle w:val="SmallNote"/>
      </w:pPr>
      <w:hyperlink r:id="rId26">
        <w:r>
          <w:rPr>
            <w:color w:val="2E74B5"/>
            <w:u w:val="single"/>
          </w:rPr>
          <w:t>Npgsql - JSON mapping</w:t>
        </w:r>
      </w:hyperlink>
      <w:r>
        <w:t xml:space="preserve"> - Mapeo jsonb tipado.</w:t>
      </w:r>
    </w:p>
    <w:p>
      <w:pPr>
        <w:pStyle w:val="SmallNote"/>
      </w:pPr>
      <w:hyperlink r:id="rId27">
        <w:r>
          <w:rPr>
            <w:color w:val="2E74B5"/>
            <w:u w:val="single"/>
          </w:rPr>
          <w:t>EF Core - migrations</w:t>
        </w:r>
      </w:hyperlink>
      <w:r>
        <w:t xml:space="preserve"> - Creación y mantenimiento de migraciones.</w:t>
      </w:r>
    </w:p>
    <w:p>
      <w:pPr>
        <w:pStyle w:val="SmallNote"/>
      </w:pPr>
      <w:hyperlink r:id="rId28">
        <w:r>
          <w:rPr>
            <w:color w:val="2E74B5"/>
            <w:u w:val="single"/>
          </w:rPr>
          <w:t>EF Core - applying migrations</w:t>
        </w:r>
      </w:hyperlink>
      <w:r>
        <w:t xml:space="preserve"> - Scripts idempotentes y migration bundles.</w:t>
      </w:r>
    </w:p>
    <w:p>
      <w:pPr>
        <w:pStyle w:val="Heading2"/>
      </w:pPr>
      <w:r>
        <w:t>E.1 Puerta de implementación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00"/>
        <w:gridCol w:w="6000"/>
        <w:gridCol w:w="18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Frente</w:t>
            </w:r>
          </w:p>
        </w:tc>
        <w:tc>
          <w:tcPr>
            <w:tcW w:type="dxa" w:w="6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Condición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Responsable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DDL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Parser PG18 + instalación vacía + conteos + constraints negativas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Datos/QA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EF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Configuraciones reales, snapshot coincidente y has-pending-model-changes limpio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Seguridad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Identidades LOGIN externas, secretos, RLS y matriz de permisos aprobados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Seguridad/Operación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Carga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Volumen nominal/3x, EXPLAIN y umbrales RNF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Rendimiento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Recuperación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PITR y objetos restaurados con RPO/RTO y checksum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Operación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Legal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Retención final de derechos y datos educativos confirmada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Producto/Legal</w:t>
            </w:r>
          </w:p>
        </w:tc>
      </w:tr>
    </w:tbl>
    <w:p>
      <w:pPr>
        <w:pStyle w:val="SmallNote"/>
        <w:spacing w:after="40"/>
      </w:pPr>
    </w:p>
    <w:p>
      <w:pPr>
        <w:spacing w:before="80" w:after="160" w:line="276" w:lineRule="auto"/>
        <w:ind w:left="115" w:right="115"/>
        <w:shd w:fill="EAF5EE"/>
      </w:pPr>
      <w:r>
        <w:rPr>
          <w:rFonts w:ascii="Calibri" w:hAnsi="Calibri" w:eastAsia="Calibri"/>
          <w:b/>
          <w:i w:val="0"/>
          <w:color w:val="0B2545"/>
          <w:sz w:val="19"/>
        </w:rPr>
        <w:t xml:space="preserve">Siguiente artefacto: </w:t>
      </w:r>
      <w:r>
        <w:rPr>
          <w:rFonts w:ascii="Calibri" w:hAnsi="Calibri" w:eastAsia="Calibri"/>
          <w:b w:val="0"/>
          <w:i w:val="0"/>
          <w:color w:val="000000"/>
          <w:sz w:val="19"/>
        </w:rPr>
        <w:t>Diseño de interfaz del MVP: mapa de navegación, flujos, wireframes y prototipo visual coherente con los 25 casos de uso y la arquitectura aprobada.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5B6573"/>
        <w:sz w:val="17"/>
      </w:rPr>
      <w:t>DISEÑO FÍSICO POSTGRESQL DEL MVP · M01-M19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es-C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es-C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es-C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120" w:line="240" w:lineRule="auto"/>
    </w:pPr>
    <w:rPr>
      <w:rFonts w:ascii="Calibri" w:hAnsi="Calibri"/>
      <w:b/>
      <w:color w:val="2E74B5"/>
      <w:sz w:val="20"/>
      <w:lang w:val="es-CR"/>
    </w:rPr>
  </w:style>
  <w:style w:type="paragraph" w:customStyle="1" w:styleId="CoverTitle">
    <w:name w:val="Cover Title"/>
    <w:pPr>
      <w:spacing w:before="0" w:after="160" w:line="240" w:lineRule="auto"/>
    </w:pPr>
    <w:rPr>
      <w:rFonts w:ascii="Calibri" w:hAnsi="Calibri"/>
      <w:b/>
      <w:color w:val="0B2545"/>
      <w:sz w:val="54"/>
      <w:lang w:val="es-CR"/>
    </w:rPr>
  </w:style>
  <w:style w:type="paragraph" w:customStyle="1" w:styleId="CoverSubtitle">
    <w:name w:val="Cover Subtitle"/>
    <w:pPr>
      <w:spacing w:before="0" w:after="400" w:line="264" w:lineRule="auto"/>
    </w:pPr>
    <w:rPr>
      <w:rFonts w:ascii="Calibri" w:hAnsi="Calibri"/>
      <w:b w:val="0"/>
      <w:color w:val="1F4D78"/>
      <w:sz w:val="28"/>
      <w:lang w:val="es-CR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/>
      <w:b w:val="0"/>
      <w:color w:val="000000"/>
      <w:sz w:val="17"/>
      <w:lang w:val="es-CR"/>
    </w:rPr>
  </w:style>
  <w:style w:type="paragraph" w:customStyle="1" w:styleId="TableHeader">
    <w:name w:val="Table Header"/>
    <w:pPr>
      <w:spacing w:before="0" w:after="0" w:line="240" w:lineRule="auto"/>
    </w:pPr>
    <w:rPr>
      <w:rFonts w:ascii="Calibri" w:hAnsi="Calibri"/>
      <w:b/>
      <w:color w:val="0B2545"/>
      <w:sz w:val="17"/>
      <w:lang w:val="es-CR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/>
      <w:b w:val="0"/>
      <w:color w:val="666666"/>
      <w:sz w:val="18"/>
      <w:lang w:val="es-CR"/>
    </w:rPr>
  </w:style>
  <w:style w:type="paragraph" w:customStyle="1" w:styleId="CalloutTitle">
    <w:name w:val="Callout Title"/>
    <w:pPr>
      <w:spacing w:before="0" w:after="60" w:line="240" w:lineRule="auto"/>
    </w:pPr>
    <w:rPr>
      <w:rFonts w:ascii="Calibri" w:hAnsi="Calibri"/>
      <w:b/>
      <w:color w:val="0B2545"/>
      <w:sz w:val="20"/>
      <w:lang w:val="es-CR"/>
    </w:rPr>
  </w:style>
  <w:style w:type="paragraph" w:customStyle="1" w:styleId="CalloutText">
    <w:name w:val="Callout Text"/>
    <w:pPr>
      <w:spacing w:before="0" w:after="0" w:line="276" w:lineRule="auto"/>
    </w:pPr>
    <w:rPr>
      <w:rFonts w:ascii="Calibri" w:hAnsi="Calibri"/>
      <w:b w:val="0"/>
      <w:color w:val="000000"/>
      <w:sz w:val="19"/>
      <w:lang w:val="es-CR"/>
    </w:rPr>
  </w:style>
  <w:style w:type="paragraph" w:customStyle="1" w:styleId="FigureCaption">
    <w:name w:val="Figure Caption"/>
    <w:pPr>
      <w:keepNext w:val="0"/>
      <w:spacing w:before="80" w:after="160"/>
    </w:pPr>
    <w:rPr>
      <w:rFonts w:ascii="Calibri" w:hAnsi="Calibri"/>
      <w:i/>
      <w:color w:val="5B6573"/>
      <w:sz w:val="18"/>
    </w:rPr>
  </w:style>
  <w:style w:type="paragraph" w:customStyle="1" w:styleId="CodeBlock">
    <w:name w:val="Code Block"/>
    <w:pPr>
      <w:spacing w:before="80" w:after="120" w:line="252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www.postgresql.org/docs/18/functions-uuid.html" TargetMode="External"/><Relationship Id="rId20" Type="http://schemas.openxmlformats.org/officeDocument/2006/relationships/hyperlink" Target="https://www.postgresql.org/docs/18/ddl-schemas.html" TargetMode="External"/><Relationship Id="rId21" Type="http://schemas.openxmlformats.org/officeDocument/2006/relationships/hyperlink" Target="https://www.postgresql.org/docs/18/ddl-constraints.html" TargetMode="External"/><Relationship Id="rId22" Type="http://schemas.openxmlformats.org/officeDocument/2006/relationships/hyperlink" Target="https://www.postgresql.org/docs/18/sql-createindex.html" TargetMode="External"/><Relationship Id="rId23" Type="http://schemas.openxmlformats.org/officeDocument/2006/relationships/hyperlink" Target="https://www.postgresql.org/docs/18/pgtrgm.html" TargetMode="External"/><Relationship Id="rId24" Type="http://schemas.openxmlformats.org/officeDocument/2006/relationships/hyperlink" Target="https://www.postgresql.org/docs/18/sql-createpolicy.html" TargetMode="External"/><Relationship Id="rId25" Type="http://schemas.openxmlformats.org/officeDocument/2006/relationships/hyperlink" Target="https://www.npgsql.org/efcore/modeling/generated-properties.html" TargetMode="External"/><Relationship Id="rId26" Type="http://schemas.openxmlformats.org/officeDocument/2006/relationships/hyperlink" Target="https://www.npgsql.org/efcore/mapping/json.html" TargetMode="External"/><Relationship Id="rId27" Type="http://schemas.openxmlformats.org/officeDocument/2006/relationships/hyperlink" Target="https://learn.microsoft.com/en-us/ef/core/managing-schemas/migrations/" TargetMode="External"/><Relationship Id="rId28" Type="http://schemas.openxmlformats.org/officeDocument/2006/relationships/hyperlink" Target="https://learn.microsoft.com/en-us/ef/core/managing-schemas/migrations/apply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físico de PostgreSQL del MVP</dc:title>
  <dc:subject>DER, DDL, índices, restricciones, permisos, semillas y migración inicial EF Core</dc:subject>
  <dc:creator>Proyecto M01-M19</dc:creator>
  <cp:keywords>PostgreSQL 18, EF Core 10, Npgsql, DDL, DER, MVP, migraciones</cp:keywords>
  <dc:description>Derivado del maestro, alcance, RNF, casos, arquitectura y modelo lógico aprobados.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