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pStyle w:val="MasterCoverLabel"/>
      </w:pPr>
      <w:r>
        <w:t>DOCUMENTO MAESTRO</w:t>
      </w:r>
    </w:p>
    <w:p>
      <w:pPr>
        <w:pStyle w:val="MasterCoverTitle"/>
      </w:pPr>
      <w:r>
        <w:t>Requerimientos del sistema</w:t>
      </w:r>
    </w:p>
    <w:p>
      <w:pPr>
        <w:pStyle w:val="MasterCoverSubtitle"/>
      </w:pPr>
      <w:r>
        <w:t>Módulos M01–M19</w:t>
      </w:r>
    </w:p>
    <w:p>
      <w:pPr>
        <w:pStyle w:val="MasterCoverSubtitle"/>
      </w:pPr>
      <w:r>
        <w:t>Plataforma de aprendizaje de japonés mediante canciones</w:t>
      </w:r>
    </w:p>
    <w:p>
      <w:pPr>
        <w:spacing w:before="480"/>
        <w:jc w:val="center"/>
      </w:pPr>
      <w:r>
        <w:rPr>
          <w:color w:val="666666"/>
          <w:sz w:val="20"/>
        </w:rPr>
        <w:t>Versión consolidada · Julio de 2026</w:t>
      </w:r>
    </w:p>
    <w:p>
      <w:r>
        <w:br w:type="page"/>
      </w:r>
    </w:p>
    <w:p>
      <w:pPr>
        <w:pStyle w:val="Heading1"/>
        <w:spacing w:after="100"/>
      </w:pPr>
      <w:r>
        <w:t>Contenido del documento</w:t>
      </w:r>
    </w:p>
    <w:p>
      <w:pPr>
        <w:spacing w:after="240"/>
      </w:pPr>
      <w:r>
        <w:t>Este archivo reúne los diecinueve módulos de requerimientos en orden canónico. Cada módulo comienza en una página nueva y conserva íntegramente su contenido técnico.</w:t>
      </w:r>
    </w:p>
    <w:tbl>
      <w:tblPr>
        <w:tblStyle w:val="TableGrid"/>
        <w:tblW w:type="auto" w:w="0"/>
        <w:tblLayout w:type="fixed"/>
        <w:tblLook w:firstColumn="1" w:firstRow="1" w:lastColumn="0" w:lastRow="0" w:noHBand="0" w:noVBand="1" w:val="04A0"/>
      </w:tblPr>
      <w:tblGrid>
        <w:gridCol w:w="1296"/>
        <w:gridCol w:w="8568"/>
      </w:tblGrid>
      <w:tr>
        <w:trPr>
          <w:tblHeader w:val="true"/>
          <w:cantSplit/>
        </w:trPr>
        <w:tc>
          <w:tcPr>
            <w:tcW w:type="dxa" w:w="5040"/>
            <w:shd w:fill="1F4E78"/>
            <w:tcMar>
              <w:top w:w="90" w:type="dxa"/>
              <w:start w:w="110" w:type="dxa"/>
              <w:bottom w:w="90" w:type="dxa"/>
              <w:end w:w="110" w:type="dxa"/>
            </w:tcMar>
            <w:vAlign w:val="center"/>
          </w:tcPr>
          <w:p>
            <w:pPr>
              <w:jc w:val="center"/>
            </w:pPr>
            <w:r>
              <w:rPr>
                <w:b/>
                <w:color w:val="FFFFFF"/>
                <w:sz w:val="19"/>
              </w:rPr>
              <w:t>Código</w:t>
            </w:r>
          </w:p>
        </w:tc>
        <w:tc>
          <w:tcPr>
            <w:tcW w:type="dxa" w:w="5040"/>
            <w:shd w:fill="1F4E78"/>
            <w:tcMar>
              <w:top w:w="90" w:type="dxa"/>
              <w:start w:w="110" w:type="dxa"/>
              <w:bottom w:w="90" w:type="dxa"/>
              <w:end w:w="110" w:type="dxa"/>
            </w:tcMar>
            <w:vAlign w:val="center"/>
          </w:tcPr>
          <w:p>
            <w:pPr>
              <w:jc w:val="left"/>
            </w:pPr>
            <w:r>
              <w:rPr>
                <w:b/>
                <w:color w:val="FFFFFF"/>
                <w:sz w:val="19"/>
              </w:rPr>
              <w:t>Módulo</w:t>
            </w:r>
          </w:p>
        </w:tc>
      </w:tr>
      <w:tr>
        <w:trPr>
          <w:cantSplit/>
        </w:trPr>
        <w:tc>
          <w:tcPr>
            <w:tcW w:type="dxa" w:w="1296"/>
            <w:tcMar>
              <w:top w:w="65" w:type="dxa"/>
              <w:start w:w="110" w:type="dxa"/>
              <w:bottom w:w="65" w:type="dxa"/>
              <w:end w:w="110" w:type="dxa"/>
            </w:tcMar>
            <w:vAlign w:val="center"/>
          </w:tcPr>
          <w:p>
            <w:pPr>
              <w:jc w:val="center"/>
            </w:pPr>
            <w:r>
              <w:rPr>
                <w:b/>
                <w:color w:val="1F4E78"/>
                <w:sz w:val="19"/>
              </w:rPr>
              <w:t>M01</w:t>
            </w:r>
          </w:p>
        </w:tc>
        <w:tc>
          <w:tcPr>
            <w:tcW w:type="dxa" w:w="8568"/>
            <w:tcMar>
              <w:top w:w="65" w:type="dxa"/>
              <w:start w:w="110" w:type="dxa"/>
              <w:bottom w:w="65" w:type="dxa"/>
              <w:end w:w="110" w:type="dxa"/>
            </w:tcMar>
            <w:vAlign w:val="center"/>
          </w:tcPr>
          <w:p>
            <w:r>
              <w:rPr>
                <w:sz w:val="19"/>
              </w:rPr>
              <w:t>Usuarios y preferencias</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M02</w:t>
            </w:r>
          </w:p>
        </w:tc>
        <w:tc>
          <w:tcPr>
            <w:tcW w:type="dxa" w:w="8568"/>
            <w:shd w:fill="F3F7FA"/>
            <w:tcMar>
              <w:top w:w="65" w:type="dxa"/>
              <w:start w:w="110" w:type="dxa"/>
              <w:bottom w:w="65" w:type="dxa"/>
              <w:end w:w="110" w:type="dxa"/>
            </w:tcMar>
            <w:vAlign w:val="center"/>
          </w:tcPr>
          <w:p>
            <w:r>
              <w:rPr>
                <w:sz w:val="19"/>
              </w:rPr>
              <w:t>Catálogo musical</w:t>
            </w:r>
          </w:p>
        </w:tc>
      </w:tr>
      <w:tr>
        <w:trPr>
          <w:cantSplit/>
        </w:trPr>
        <w:tc>
          <w:tcPr>
            <w:tcW w:type="dxa" w:w="1296"/>
            <w:tcMar>
              <w:top w:w="65" w:type="dxa"/>
              <w:start w:w="110" w:type="dxa"/>
              <w:bottom w:w="65" w:type="dxa"/>
              <w:end w:w="110" w:type="dxa"/>
            </w:tcMar>
            <w:vAlign w:val="center"/>
          </w:tcPr>
          <w:p>
            <w:pPr>
              <w:jc w:val="center"/>
            </w:pPr>
            <w:r>
              <w:rPr>
                <w:b/>
                <w:color w:val="1F4E78"/>
                <w:sz w:val="19"/>
              </w:rPr>
              <w:t>M03</w:t>
            </w:r>
          </w:p>
        </w:tc>
        <w:tc>
          <w:tcPr>
            <w:tcW w:type="dxa" w:w="8568"/>
            <w:tcMar>
              <w:top w:w="65" w:type="dxa"/>
              <w:start w:w="110" w:type="dxa"/>
              <w:bottom w:w="65" w:type="dxa"/>
              <w:end w:w="110" w:type="dxa"/>
            </w:tcMar>
            <w:vAlign w:val="center"/>
          </w:tcPr>
          <w:p>
            <w:r>
              <w:rPr>
                <w:sz w:val="19"/>
              </w:rPr>
              <w:t>Reproducción, letras y sincronización</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M04</w:t>
            </w:r>
          </w:p>
        </w:tc>
        <w:tc>
          <w:tcPr>
            <w:tcW w:type="dxa" w:w="8568"/>
            <w:shd w:fill="F3F7FA"/>
            <w:tcMar>
              <w:top w:w="65" w:type="dxa"/>
              <w:start w:w="110" w:type="dxa"/>
              <w:bottom w:w="65" w:type="dxa"/>
              <w:end w:w="110" w:type="dxa"/>
            </w:tcMar>
            <w:vAlign w:val="center"/>
          </w:tcPr>
          <w:p>
            <w:r>
              <w:rPr>
                <w:sz w:val="19"/>
              </w:rPr>
              <w:t>Traducciones multilingües y anotaciones</w:t>
            </w:r>
          </w:p>
        </w:tc>
      </w:tr>
      <w:tr>
        <w:trPr>
          <w:cantSplit/>
        </w:trPr>
        <w:tc>
          <w:tcPr>
            <w:tcW w:type="dxa" w:w="1296"/>
            <w:tcMar>
              <w:top w:w="65" w:type="dxa"/>
              <w:start w:w="110" w:type="dxa"/>
              <w:bottom w:w="65" w:type="dxa"/>
              <w:end w:w="110" w:type="dxa"/>
            </w:tcMar>
            <w:vAlign w:val="center"/>
          </w:tcPr>
          <w:p>
            <w:pPr>
              <w:jc w:val="center"/>
            </w:pPr>
            <w:r>
              <w:rPr>
                <w:b/>
                <w:color w:val="1F4E78"/>
                <w:sz w:val="19"/>
              </w:rPr>
              <w:t>M05</w:t>
            </w:r>
          </w:p>
        </w:tc>
        <w:tc>
          <w:tcPr>
            <w:tcW w:type="dxa" w:w="8568"/>
            <w:tcMar>
              <w:top w:w="65" w:type="dxa"/>
              <w:start w:w="110" w:type="dxa"/>
              <w:bottom w:w="65" w:type="dxa"/>
              <w:end w:w="110" w:type="dxa"/>
            </w:tcMar>
            <w:vAlign w:val="center"/>
          </w:tcPr>
          <w:p>
            <w:r>
              <w:rPr>
                <w:sz w:val="19"/>
              </w:rPr>
              <w:t>Aprendizaje del japonés y análisis lingüístico</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M06</w:t>
            </w:r>
          </w:p>
        </w:tc>
        <w:tc>
          <w:tcPr>
            <w:tcW w:type="dxa" w:w="8568"/>
            <w:shd w:fill="F3F7FA"/>
            <w:tcMar>
              <w:top w:w="65" w:type="dxa"/>
              <w:start w:w="110" w:type="dxa"/>
              <w:bottom w:w="65" w:type="dxa"/>
              <w:end w:w="110" w:type="dxa"/>
            </w:tcMar>
            <w:vAlign w:val="center"/>
          </w:tcPr>
          <w:p>
            <w:r>
              <w:rPr>
                <w:sz w:val="19"/>
              </w:rPr>
              <w:t>Herramientas de estudio, práctica y progreso</w:t>
            </w:r>
          </w:p>
        </w:tc>
      </w:tr>
      <w:tr>
        <w:trPr>
          <w:cantSplit/>
        </w:trPr>
        <w:tc>
          <w:tcPr>
            <w:tcW w:type="dxa" w:w="1296"/>
            <w:tcMar>
              <w:top w:w="65" w:type="dxa"/>
              <w:start w:w="110" w:type="dxa"/>
              <w:bottom w:w="65" w:type="dxa"/>
              <w:end w:w="110" w:type="dxa"/>
            </w:tcMar>
            <w:vAlign w:val="center"/>
          </w:tcPr>
          <w:p>
            <w:pPr>
              <w:jc w:val="center"/>
            </w:pPr>
            <w:r>
              <w:rPr>
                <w:b/>
                <w:color w:val="1F4E78"/>
                <w:sz w:val="19"/>
              </w:rPr>
              <w:t>M07</w:t>
            </w:r>
          </w:p>
        </w:tc>
        <w:tc>
          <w:tcPr>
            <w:tcW w:type="dxa" w:w="8568"/>
            <w:tcMar>
              <w:top w:w="65" w:type="dxa"/>
              <w:start w:w="110" w:type="dxa"/>
              <w:bottom w:w="65" w:type="dxa"/>
              <w:end w:w="110" w:type="dxa"/>
            </w:tcMar>
            <w:vAlign w:val="center"/>
          </w:tcPr>
          <w:p>
            <w:r>
              <w:rPr>
                <w:sz w:val="19"/>
              </w:rPr>
              <w:t>Sesiones y repetición espaciada</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M08</w:t>
            </w:r>
          </w:p>
        </w:tc>
        <w:tc>
          <w:tcPr>
            <w:tcW w:type="dxa" w:w="8568"/>
            <w:shd w:fill="F3F7FA"/>
            <w:tcMar>
              <w:top w:w="65" w:type="dxa"/>
              <w:start w:w="110" w:type="dxa"/>
              <w:bottom w:w="65" w:type="dxa"/>
              <w:end w:w="110" w:type="dxa"/>
            </w:tcMar>
            <w:vAlign w:val="center"/>
          </w:tcPr>
          <w:p>
            <w:r>
              <w:rPr>
                <w:sz w:val="19"/>
              </w:rPr>
              <w:t>Preguntas, ejercicios y minijuegos</w:t>
            </w:r>
          </w:p>
        </w:tc>
      </w:tr>
      <w:tr>
        <w:trPr>
          <w:cantSplit/>
        </w:trPr>
        <w:tc>
          <w:tcPr>
            <w:tcW w:type="dxa" w:w="1296"/>
            <w:tcMar>
              <w:top w:w="65" w:type="dxa"/>
              <w:start w:w="110" w:type="dxa"/>
              <w:bottom w:w="65" w:type="dxa"/>
              <w:end w:w="110" w:type="dxa"/>
            </w:tcMar>
            <w:vAlign w:val="center"/>
          </w:tcPr>
          <w:p>
            <w:pPr>
              <w:jc w:val="center"/>
            </w:pPr>
            <w:r>
              <w:rPr>
                <w:b/>
                <w:color w:val="1F4E78"/>
                <w:sz w:val="19"/>
              </w:rPr>
              <w:t>M09</w:t>
            </w:r>
          </w:p>
        </w:tc>
        <w:tc>
          <w:tcPr>
            <w:tcW w:type="dxa" w:w="8568"/>
            <w:tcMar>
              <w:top w:w="65" w:type="dxa"/>
              <w:start w:w="110" w:type="dxa"/>
              <w:bottom w:w="65" w:type="dxa"/>
              <w:end w:w="110" w:type="dxa"/>
            </w:tcMar>
            <w:vAlign w:val="center"/>
          </w:tcPr>
          <w:p>
            <w:r>
              <w:rPr>
                <w:sz w:val="19"/>
              </w:rPr>
              <w:t>Progreso dentro de la canción</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M10</w:t>
            </w:r>
          </w:p>
        </w:tc>
        <w:tc>
          <w:tcPr>
            <w:tcW w:type="dxa" w:w="8568"/>
            <w:shd w:fill="F3F7FA"/>
            <w:tcMar>
              <w:top w:w="65" w:type="dxa"/>
              <w:start w:w="110" w:type="dxa"/>
              <w:bottom w:w="65" w:type="dxa"/>
              <w:end w:w="110" w:type="dxa"/>
            </w:tcMar>
            <w:vAlign w:val="center"/>
          </w:tcPr>
          <w:p>
            <w:r>
              <w:rPr>
                <w:sz w:val="19"/>
              </w:rPr>
              <w:t>Biblioteca, listas y campañas</w:t>
            </w:r>
          </w:p>
        </w:tc>
      </w:tr>
      <w:tr>
        <w:trPr>
          <w:cantSplit/>
        </w:trPr>
        <w:tc>
          <w:tcPr>
            <w:tcW w:type="dxa" w:w="1296"/>
            <w:tcMar>
              <w:top w:w="65" w:type="dxa"/>
              <w:start w:w="110" w:type="dxa"/>
              <w:bottom w:w="65" w:type="dxa"/>
              <w:end w:w="110" w:type="dxa"/>
            </w:tcMar>
            <w:vAlign w:val="center"/>
          </w:tcPr>
          <w:p>
            <w:pPr>
              <w:jc w:val="center"/>
            </w:pPr>
            <w:r>
              <w:rPr>
                <w:b/>
                <w:color w:val="1F4E78"/>
                <w:sz w:val="19"/>
              </w:rPr>
              <w:t>M11</w:t>
            </w:r>
          </w:p>
        </w:tc>
        <w:tc>
          <w:tcPr>
            <w:tcW w:type="dxa" w:w="8568"/>
            <w:tcMar>
              <w:top w:w="65" w:type="dxa"/>
              <w:start w:w="110" w:type="dxa"/>
              <w:bottom w:w="65" w:type="dxa"/>
              <w:end w:w="110" w:type="dxa"/>
            </w:tcMar>
            <w:vAlign w:val="center"/>
          </w:tcPr>
          <w:p>
            <w:r>
              <w:rPr>
                <w:sz w:val="19"/>
              </w:rPr>
              <w:t>Logros, colecciones y recompensas</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M12</w:t>
            </w:r>
          </w:p>
        </w:tc>
        <w:tc>
          <w:tcPr>
            <w:tcW w:type="dxa" w:w="8568"/>
            <w:shd w:fill="F3F7FA"/>
            <w:tcMar>
              <w:top w:w="65" w:type="dxa"/>
              <w:start w:w="110" w:type="dxa"/>
              <w:bottom w:w="65" w:type="dxa"/>
              <w:end w:w="110" w:type="dxa"/>
            </w:tcMar>
            <w:vAlign w:val="center"/>
          </w:tcPr>
          <w:p>
            <w:r>
              <w:rPr>
                <w:sz w:val="19"/>
              </w:rPr>
              <w:t>Personajes guía y personalización</w:t>
            </w:r>
          </w:p>
        </w:tc>
      </w:tr>
      <w:tr>
        <w:trPr>
          <w:cantSplit/>
        </w:trPr>
        <w:tc>
          <w:tcPr>
            <w:tcW w:type="dxa" w:w="1296"/>
            <w:tcMar>
              <w:top w:w="65" w:type="dxa"/>
              <w:start w:w="110" w:type="dxa"/>
              <w:bottom w:w="65" w:type="dxa"/>
              <w:end w:w="110" w:type="dxa"/>
            </w:tcMar>
            <w:vAlign w:val="center"/>
          </w:tcPr>
          <w:p>
            <w:pPr>
              <w:jc w:val="center"/>
            </w:pPr>
            <w:r>
              <w:rPr>
                <w:b/>
                <w:color w:val="1F4E78"/>
                <w:sz w:val="19"/>
              </w:rPr>
              <w:t>M13</w:t>
            </w:r>
          </w:p>
        </w:tc>
        <w:tc>
          <w:tcPr>
            <w:tcW w:type="dxa" w:w="8568"/>
            <w:tcMar>
              <w:top w:w="65" w:type="dxa"/>
              <w:start w:w="110" w:type="dxa"/>
              <w:bottom w:w="65" w:type="dxa"/>
              <w:end w:w="110" w:type="dxa"/>
            </w:tcMar>
            <w:vAlign w:val="center"/>
          </w:tcPr>
          <w:p>
            <w:r>
              <w:rPr>
                <w:sz w:val="19"/>
              </w:rPr>
              <w:t>Dirección visual y efectos</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M14</w:t>
            </w:r>
          </w:p>
        </w:tc>
        <w:tc>
          <w:tcPr>
            <w:tcW w:type="dxa" w:w="8568"/>
            <w:shd w:fill="F3F7FA"/>
            <w:tcMar>
              <w:top w:w="65" w:type="dxa"/>
              <w:start w:w="110" w:type="dxa"/>
              <w:bottom w:w="65" w:type="dxa"/>
              <w:end w:w="110" w:type="dxa"/>
            </w:tcMar>
            <w:vAlign w:val="center"/>
          </w:tcPr>
          <w:p>
            <w:r>
              <w:rPr>
                <w:sz w:val="19"/>
              </w:rPr>
              <w:t>Comunidad y colaboración</w:t>
            </w:r>
          </w:p>
        </w:tc>
      </w:tr>
      <w:tr>
        <w:trPr>
          <w:cantSplit/>
        </w:trPr>
        <w:tc>
          <w:tcPr>
            <w:tcW w:type="dxa" w:w="1296"/>
            <w:tcMar>
              <w:top w:w="65" w:type="dxa"/>
              <w:start w:w="110" w:type="dxa"/>
              <w:bottom w:w="65" w:type="dxa"/>
              <w:end w:w="110" w:type="dxa"/>
            </w:tcMar>
            <w:vAlign w:val="center"/>
          </w:tcPr>
          <w:p>
            <w:pPr>
              <w:jc w:val="center"/>
            </w:pPr>
            <w:r>
              <w:rPr>
                <w:b/>
                <w:color w:val="1F4E78"/>
                <w:sz w:val="19"/>
              </w:rPr>
              <w:t>M15</w:t>
            </w:r>
          </w:p>
        </w:tc>
        <w:tc>
          <w:tcPr>
            <w:tcW w:type="dxa" w:w="8568"/>
            <w:tcMar>
              <w:top w:w="65" w:type="dxa"/>
              <w:start w:w="110" w:type="dxa"/>
              <w:bottom w:w="65" w:type="dxa"/>
              <w:end w:w="110" w:type="dxa"/>
            </w:tcMar>
            <w:vAlign w:val="center"/>
          </w:tcPr>
          <w:p>
            <w:r>
              <w:rPr>
                <w:sz w:val="19"/>
              </w:rPr>
              <w:t>Gestión editorial y moderación</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M16</w:t>
            </w:r>
          </w:p>
        </w:tc>
        <w:tc>
          <w:tcPr>
            <w:tcW w:type="dxa" w:w="8568"/>
            <w:shd w:fill="F3F7FA"/>
            <w:tcMar>
              <w:top w:w="65" w:type="dxa"/>
              <w:start w:w="110" w:type="dxa"/>
              <w:bottom w:w="65" w:type="dxa"/>
              <w:end w:w="110" w:type="dxa"/>
            </w:tcMar>
            <w:vAlign w:val="center"/>
          </w:tcPr>
          <w:p>
            <w:r>
              <w:rPr>
                <w:sz w:val="19"/>
              </w:rPr>
              <w:t>Notificaciones y comunicaciones</w:t>
            </w:r>
          </w:p>
        </w:tc>
      </w:tr>
      <w:tr>
        <w:trPr>
          <w:cantSplit/>
        </w:trPr>
        <w:tc>
          <w:tcPr>
            <w:tcW w:type="dxa" w:w="1296"/>
            <w:tcMar>
              <w:top w:w="65" w:type="dxa"/>
              <w:start w:w="110" w:type="dxa"/>
              <w:bottom w:w="65" w:type="dxa"/>
              <w:end w:w="110" w:type="dxa"/>
            </w:tcMar>
            <w:vAlign w:val="center"/>
          </w:tcPr>
          <w:p>
            <w:pPr>
              <w:jc w:val="center"/>
            </w:pPr>
            <w:r>
              <w:rPr>
                <w:b/>
                <w:color w:val="1F4E78"/>
                <w:sz w:val="19"/>
              </w:rPr>
              <w:t>M17</w:t>
            </w:r>
          </w:p>
        </w:tc>
        <w:tc>
          <w:tcPr>
            <w:tcW w:type="dxa" w:w="8568"/>
            <w:tcMar>
              <w:top w:w="65" w:type="dxa"/>
              <w:start w:w="110" w:type="dxa"/>
              <w:bottom w:w="65" w:type="dxa"/>
              <w:end w:w="110" w:type="dxa"/>
            </w:tcMar>
            <w:vAlign w:val="center"/>
          </w:tcPr>
          <w:p>
            <w:r>
              <w:rPr>
                <w:sz w:val="19"/>
              </w:rPr>
              <w:t>Estadísticas y reportes</w:t>
            </w:r>
          </w:p>
        </w:tc>
      </w:tr>
      <w:tr>
        <w:trPr>
          <w:cantSplit/>
        </w:trPr>
        <w:tc>
          <w:tcPr>
            <w:tcW w:type="dxa" w:w="1296"/>
            <w:shd w:fill="F3F7FA"/>
            <w:tcMar>
              <w:top w:w="65" w:type="dxa"/>
              <w:start w:w="110" w:type="dxa"/>
              <w:bottom w:w="65" w:type="dxa"/>
              <w:end w:w="110" w:type="dxa"/>
            </w:tcMar>
            <w:vAlign w:val="center"/>
          </w:tcPr>
          <w:p>
            <w:pPr>
              <w:jc w:val="center"/>
            </w:pPr>
            <w:r>
              <w:rPr>
                <w:b/>
                <w:color w:val="1F4E78"/>
                <w:sz w:val="19"/>
              </w:rPr>
              <w:t>M18</w:t>
            </w:r>
          </w:p>
        </w:tc>
        <w:tc>
          <w:tcPr>
            <w:tcW w:type="dxa" w:w="8568"/>
            <w:shd w:fill="F3F7FA"/>
            <w:tcMar>
              <w:top w:w="65" w:type="dxa"/>
              <w:start w:w="110" w:type="dxa"/>
              <w:bottom w:w="65" w:type="dxa"/>
              <w:end w:w="110" w:type="dxa"/>
            </w:tcMar>
            <w:vAlign w:val="center"/>
          </w:tcPr>
          <w:p>
            <w:r>
              <w:rPr>
                <w:sz w:val="19"/>
              </w:rPr>
              <w:t>Seguridad, roles y auditoría</w:t>
            </w:r>
          </w:p>
        </w:tc>
      </w:tr>
      <w:tr>
        <w:trPr>
          <w:cantSplit/>
        </w:trPr>
        <w:tc>
          <w:tcPr>
            <w:tcW w:type="dxa" w:w="1296"/>
            <w:tcMar>
              <w:top w:w="65" w:type="dxa"/>
              <w:start w:w="110" w:type="dxa"/>
              <w:bottom w:w="65" w:type="dxa"/>
              <w:end w:w="110" w:type="dxa"/>
            </w:tcMar>
            <w:vAlign w:val="center"/>
          </w:tcPr>
          <w:p>
            <w:pPr>
              <w:jc w:val="center"/>
            </w:pPr>
            <w:r>
              <w:rPr>
                <w:b/>
                <w:color w:val="1F4E78"/>
                <w:sz w:val="19"/>
              </w:rPr>
              <w:t>M19</w:t>
            </w:r>
          </w:p>
        </w:tc>
        <w:tc>
          <w:tcPr>
            <w:tcW w:type="dxa" w:w="8568"/>
            <w:tcMar>
              <w:top w:w="65" w:type="dxa"/>
              <w:start w:w="110" w:type="dxa"/>
              <w:bottom w:w="65" w:type="dxa"/>
              <w:end w:w="110" w:type="dxa"/>
            </w:tcMar>
            <w:vAlign w:val="center"/>
          </w:tcPr>
          <w:p>
            <w:r>
              <w:rPr>
                <w:sz w:val="19"/>
              </w:rPr>
              <w:t>Administración y catálogos</w:t>
            </w:r>
          </w:p>
        </w:tc>
      </w:tr>
    </w:tbl>
    <w:p>
      <w:pPr>
        <w:pStyle w:val="ModuleKicker"/>
        <w:pageBreakBefore/>
      </w:pPr>
      <w:r>
        <w:t>MÓDULO 01 DE 19</w:t>
      </w:r>
    </w:p>
    <w:p>
      <w:pPr>
        <w:pStyle w:val="ModuleTitle"/>
        <w:pageBreakBefore w:val="0"/>
        <w:pBdr>
          <w:bottom w:val="single" w:sz="12" w:space="6" w:color="5B9BD5"/>
        </w:pBdr>
      </w:pPr>
      <w:r>
        <w:t>M01 — Usuarios y preferencias</w:t>
      </w:r>
    </w:p>
    <w:tbl>
      <w:tblPr>
        <w:tblStyle w:val="M01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1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1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1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1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1_Normal"/>
            </w:pPr>
            <w:r>
              <w:rPr>
                <w:b/>
              </w:rPr>
              <w:t>Módulo</w:t>
            </w:r>
          </w:p>
        </w:tc>
        <w:tc>
          <w:tcPr>
            <w:tcW w:w="6660" w:type="dxa"/>
            <w:tcMar>
              <w:top w:w="80" w:type="dxa"/>
              <w:left w:w="120" w:type="dxa"/>
              <w:bottom w:w="80" w:type="dxa"/>
              <w:right w:w="120" w:type="dxa"/>
            </w:tcMar>
            <w:vAlign w:val="center"/>
          </w:tcPr>
          <w:p w14:paraId="1ECF550A" w14:textId="12913B39" w:rsidR="002456F6" w:rsidRDefault="00000000">
            <w:pPr>
              <w:pStyle w:val="M01_Normal"/>
            </w:pPr>
            <w:r>
              <w:t>M0</w:t>
            </w:r>
            <w:r w:rsidR="00F366F6">
              <w:t>1</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1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1_Normal"/>
            </w:pPr>
            <w:r>
              <w:t>1.0</w:t>
            </w:r>
          </w:p>
        </w:tc>
      </w:tr>
      <w:tr w:rsidR="002456F6" w:rsidRPr="00F366F6"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1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1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1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1_Normal"/>
            </w:pPr>
            <w:r>
              <w:t>22 de julio de 2026</w:t>
            </w:r>
          </w:p>
        </w:tc>
      </w:tr>
    </w:tbl>
    <w:p w14:paraId="6886CB76" w14:textId="77777777" w:rsidR="00F366F6" w:rsidRPr="00F366F6" w:rsidRDefault="00F366F6" w:rsidP="00F366F6">
      <w:pPr>
        <w:pStyle w:val="M01_Normal"/>
        <w:rPr>
          <w:lang w:val="es-CR"/>
        </w:rPr>
      </w:pPr>
      <w:r w:rsidRPr="00F366F6">
        <w:rPr>
          <w:lang w:val="es-CR"/>
        </w:rPr>
        <w:t>Este módulo queda responsable de crear y administrar la cuenta, el perfil y todas las preferencias personales. La autenticación, contraseñas, sesiones, roles y permisos se desarrollarán en el M18 — Seguridad, roles y auditoría, para evitar duplicaciones.</w:t>
      </w:r>
    </w:p>
    <w:p w14:paraId="16386648" w14:textId="77777777" w:rsidR="00F366F6" w:rsidRPr="00F366F6" w:rsidRDefault="00F366F6" w:rsidP="00F366F6">
      <w:pPr>
        <w:pStyle w:val="M01_Normal"/>
        <w:rPr>
          <w:lang w:val="es-CR"/>
        </w:rPr>
      </w:pPr>
    </w:p>
    <w:p w14:paraId="0CB887AA" w14:textId="77777777" w:rsidR="00F366F6" w:rsidRPr="00F366F6" w:rsidRDefault="00F366F6" w:rsidP="00F366F6">
      <w:pPr>
        <w:pStyle w:val="M01_Normal"/>
        <w:rPr>
          <w:lang w:val="es-CR"/>
        </w:rPr>
      </w:pPr>
      <w:r w:rsidRPr="00F366F6">
        <w:rPr>
          <w:lang w:val="es-CR"/>
        </w:rPr>
        <w:t>Submódulos</w:t>
      </w:r>
    </w:p>
    <w:p w14:paraId="1E393E61" w14:textId="77777777" w:rsidR="00F366F6" w:rsidRPr="00F366F6" w:rsidRDefault="00F366F6" w:rsidP="00F366F6">
      <w:pPr>
        <w:pStyle w:val="M01_Normal"/>
        <w:rPr>
          <w:lang w:val="es-CR"/>
        </w:rPr>
      </w:pPr>
      <w:r w:rsidRPr="00F366F6">
        <w:rPr>
          <w:lang w:val="es-CR"/>
        </w:rPr>
        <w:t>Código</w:t>
      </w:r>
      <w:r w:rsidRPr="00F366F6">
        <w:rPr>
          <w:lang w:val="es-CR"/>
        </w:rPr>
        <w:tab/>
        <w:t>Submódulo</w:t>
      </w:r>
    </w:p>
    <w:p w14:paraId="151ADCDE" w14:textId="77777777" w:rsidR="00F366F6" w:rsidRPr="00F366F6" w:rsidRDefault="00F366F6" w:rsidP="00F366F6">
      <w:pPr>
        <w:pStyle w:val="M01_Normal"/>
        <w:rPr>
          <w:lang w:val="es-CR"/>
        </w:rPr>
      </w:pPr>
      <w:r w:rsidRPr="00F366F6">
        <w:rPr>
          <w:lang w:val="es-CR"/>
        </w:rPr>
        <w:t>M01.1</w:t>
      </w:r>
      <w:r w:rsidRPr="00F366F6">
        <w:rPr>
          <w:lang w:val="es-CR"/>
        </w:rPr>
        <w:tab/>
        <w:t>Registro y ciclo de vida de la cuenta</w:t>
      </w:r>
    </w:p>
    <w:p w14:paraId="4297EB05" w14:textId="77777777" w:rsidR="00F366F6" w:rsidRPr="00F366F6" w:rsidRDefault="00F366F6" w:rsidP="00F366F6">
      <w:pPr>
        <w:pStyle w:val="M01_Normal"/>
        <w:rPr>
          <w:lang w:val="es-CR"/>
        </w:rPr>
      </w:pPr>
      <w:r w:rsidRPr="00F366F6">
        <w:rPr>
          <w:lang w:val="es-CR"/>
        </w:rPr>
        <w:t>M01.2</w:t>
      </w:r>
      <w:r w:rsidRPr="00F366F6">
        <w:rPr>
          <w:lang w:val="es-CR"/>
        </w:rPr>
        <w:tab/>
        <w:t>Perfil del usuario</w:t>
      </w:r>
    </w:p>
    <w:p w14:paraId="591FE566" w14:textId="77777777" w:rsidR="00F366F6" w:rsidRPr="00F366F6" w:rsidRDefault="00F366F6" w:rsidP="00F366F6">
      <w:pPr>
        <w:pStyle w:val="M01_Normal"/>
        <w:rPr>
          <w:lang w:val="es-CR"/>
        </w:rPr>
      </w:pPr>
      <w:r w:rsidRPr="00F366F6">
        <w:rPr>
          <w:lang w:val="es-CR"/>
        </w:rPr>
        <w:t>M01.3</w:t>
      </w:r>
      <w:r w:rsidRPr="00F366F6">
        <w:rPr>
          <w:lang w:val="es-CR"/>
        </w:rPr>
        <w:tab/>
        <w:t>Idiomas y localización</w:t>
      </w:r>
    </w:p>
    <w:p w14:paraId="37B057F1" w14:textId="77777777" w:rsidR="00F366F6" w:rsidRPr="00F366F6" w:rsidRDefault="00F366F6" w:rsidP="00F366F6">
      <w:pPr>
        <w:pStyle w:val="M01_Normal"/>
        <w:rPr>
          <w:lang w:val="es-CR"/>
        </w:rPr>
      </w:pPr>
      <w:r w:rsidRPr="00F366F6">
        <w:rPr>
          <w:lang w:val="es-CR"/>
        </w:rPr>
        <w:t>M01.4</w:t>
      </w:r>
      <w:r w:rsidRPr="00F366F6">
        <w:rPr>
          <w:lang w:val="es-CR"/>
        </w:rPr>
        <w:tab/>
        <w:t>Accesibilidad</w:t>
      </w:r>
    </w:p>
    <w:p w14:paraId="032A82E2" w14:textId="77777777" w:rsidR="00F366F6" w:rsidRPr="00F366F6" w:rsidRDefault="00F366F6" w:rsidP="00F366F6">
      <w:pPr>
        <w:pStyle w:val="M01_Normal"/>
        <w:rPr>
          <w:lang w:val="es-CR"/>
        </w:rPr>
      </w:pPr>
      <w:r w:rsidRPr="00F366F6">
        <w:rPr>
          <w:lang w:val="es-CR"/>
        </w:rPr>
        <w:t>M01.5</w:t>
      </w:r>
      <w:r w:rsidRPr="00F366F6">
        <w:rPr>
          <w:lang w:val="es-CR"/>
        </w:rPr>
        <w:tab/>
        <w:t>Reproducción y presentación</w:t>
      </w:r>
    </w:p>
    <w:p w14:paraId="10EBD2C6" w14:textId="77777777" w:rsidR="00F366F6" w:rsidRPr="00F366F6" w:rsidRDefault="00F366F6" w:rsidP="00F366F6">
      <w:pPr>
        <w:pStyle w:val="M01_Normal"/>
        <w:rPr>
          <w:lang w:val="es-CR"/>
        </w:rPr>
      </w:pPr>
      <w:r w:rsidRPr="00F366F6">
        <w:rPr>
          <w:lang w:val="es-CR"/>
        </w:rPr>
        <w:t>M01.6</w:t>
      </w:r>
      <w:r w:rsidRPr="00F366F6">
        <w:rPr>
          <w:lang w:val="es-CR"/>
        </w:rPr>
        <w:tab/>
        <w:t>Preferencias de aprendizaje</w:t>
      </w:r>
    </w:p>
    <w:p w14:paraId="4201B206" w14:textId="77777777" w:rsidR="00F366F6" w:rsidRPr="00F366F6" w:rsidRDefault="00F366F6" w:rsidP="00F366F6">
      <w:pPr>
        <w:pStyle w:val="M01_Normal"/>
        <w:rPr>
          <w:lang w:val="es-CR"/>
        </w:rPr>
      </w:pPr>
      <w:r w:rsidRPr="00F366F6">
        <w:rPr>
          <w:lang w:val="es-CR"/>
        </w:rPr>
        <w:t>M01.7</w:t>
      </w:r>
      <w:r w:rsidRPr="00F366F6">
        <w:rPr>
          <w:lang w:val="es-CR"/>
        </w:rPr>
        <w:tab/>
        <w:t>Personalización visual</w:t>
      </w:r>
    </w:p>
    <w:p w14:paraId="56177495" w14:textId="77777777" w:rsidR="00F366F6" w:rsidRPr="00F366F6" w:rsidRDefault="00F366F6" w:rsidP="00F366F6">
      <w:pPr>
        <w:pStyle w:val="M01_Normal"/>
        <w:rPr>
          <w:lang w:val="es-CR"/>
        </w:rPr>
      </w:pPr>
      <w:r w:rsidRPr="00F366F6">
        <w:rPr>
          <w:lang w:val="es-CR"/>
        </w:rPr>
        <w:t>M01.8</w:t>
      </w:r>
      <w:r w:rsidRPr="00F366F6">
        <w:rPr>
          <w:lang w:val="es-CR"/>
        </w:rPr>
        <w:tab/>
        <w:t>Privacidad y consentimiento</w:t>
      </w:r>
    </w:p>
    <w:p w14:paraId="5CE06140" w14:textId="77777777" w:rsidR="00F366F6" w:rsidRPr="00F366F6" w:rsidRDefault="00F366F6" w:rsidP="00F366F6">
      <w:pPr>
        <w:pStyle w:val="M01_Normal"/>
        <w:rPr>
          <w:lang w:val="es-CR"/>
        </w:rPr>
      </w:pPr>
      <w:r w:rsidRPr="00F366F6">
        <w:rPr>
          <w:lang w:val="es-CR"/>
        </w:rPr>
        <w:t>M01.9</w:t>
      </w:r>
      <w:r w:rsidRPr="00F366F6">
        <w:rPr>
          <w:lang w:val="es-CR"/>
        </w:rPr>
        <w:tab/>
        <w:t>Persistencia y sincronización</w:t>
      </w:r>
    </w:p>
    <w:p w14:paraId="26FFCE63" w14:textId="77777777" w:rsidR="00F366F6" w:rsidRPr="00F366F6" w:rsidRDefault="00F366F6" w:rsidP="00F366F6">
      <w:pPr>
        <w:pStyle w:val="M01_Normal"/>
        <w:rPr>
          <w:lang w:val="es-CR"/>
        </w:rPr>
      </w:pPr>
      <w:r w:rsidRPr="00F366F6">
        <w:rPr>
          <w:lang w:val="es-CR"/>
        </w:rPr>
        <w:t>Requisitos funcionales consolidados</w:t>
      </w:r>
    </w:p>
    <w:p w14:paraId="3E9D624A" w14:textId="77777777" w:rsidR="00F366F6" w:rsidRPr="00F366F6" w:rsidRDefault="00F366F6" w:rsidP="00F366F6">
      <w:pPr>
        <w:pStyle w:val="M01_Normal"/>
        <w:rPr>
          <w:lang w:val="es-CR"/>
        </w:rPr>
      </w:pPr>
      <w:r w:rsidRPr="00F366F6">
        <w:rPr>
          <w:lang w:val="es-CR"/>
        </w:rPr>
        <w:t>Cuenta y perfil</w:t>
      </w:r>
    </w:p>
    <w:p w14:paraId="36D07ECF" w14:textId="77777777" w:rsidR="00F366F6" w:rsidRPr="00F366F6" w:rsidRDefault="00F366F6" w:rsidP="00F366F6">
      <w:pPr>
        <w:pStyle w:val="M01_Normal"/>
        <w:rPr>
          <w:lang w:val="es-CR"/>
        </w:rPr>
      </w:pPr>
    </w:p>
    <w:p w14:paraId="779DA170" w14:textId="77777777" w:rsidR="00F366F6" w:rsidRPr="00F366F6" w:rsidRDefault="00F366F6" w:rsidP="00F366F6">
      <w:pPr>
        <w:pStyle w:val="M01_Normal"/>
        <w:rPr>
          <w:lang w:val="es-CR"/>
        </w:rPr>
      </w:pPr>
      <w:r w:rsidRPr="00F366F6">
        <w:rPr>
          <w:lang w:val="es-CR"/>
        </w:rPr>
        <w:t>RF-M01-001. Registro de usuario</w:t>
      </w:r>
    </w:p>
    <w:p w14:paraId="75474882" w14:textId="77777777" w:rsidR="00F366F6" w:rsidRPr="00F366F6" w:rsidRDefault="00F366F6" w:rsidP="00F366F6">
      <w:pPr>
        <w:pStyle w:val="M01_Normal"/>
        <w:rPr>
          <w:lang w:val="es-CR"/>
        </w:rPr>
      </w:pPr>
      <w:r w:rsidRPr="00F366F6">
        <w:rPr>
          <w:lang w:val="es-CR"/>
        </w:rPr>
        <w:t>El sistema permitirá crear una cuenta personal mediante los mecanismos de registro habilitados.</w:t>
      </w:r>
    </w:p>
    <w:p w14:paraId="4AB5A920" w14:textId="77777777" w:rsidR="00F366F6" w:rsidRPr="00F366F6" w:rsidRDefault="00F366F6" w:rsidP="00F366F6">
      <w:pPr>
        <w:pStyle w:val="M01_Normal"/>
        <w:rPr>
          <w:lang w:val="es-CR"/>
        </w:rPr>
      </w:pPr>
    </w:p>
    <w:p w14:paraId="3625FAE1" w14:textId="77777777" w:rsidR="00F366F6" w:rsidRPr="00F366F6" w:rsidRDefault="00F366F6" w:rsidP="00F366F6">
      <w:pPr>
        <w:pStyle w:val="M01_Normal"/>
        <w:rPr>
          <w:lang w:val="es-CR"/>
        </w:rPr>
      </w:pPr>
      <w:r w:rsidRPr="00F366F6">
        <w:rPr>
          <w:lang w:val="es-CR"/>
        </w:rPr>
        <w:t>RF-M01-002. Aceptación de condiciones</w:t>
      </w:r>
    </w:p>
    <w:p w14:paraId="6A1663CD" w14:textId="77777777" w:rsidR="00F366F6" w:rsidRPr="00F366F6" w:rsidRDefault="00F366F6" w:rsidP="00F366F6">
      <w:pPr>
        <w:pStyle w:val="M01_Normal"/>
        <w:rPr>
          <w:lang w:val="es-CR"/>
        </w:rPr>
      </w:pPr>
      <w:r w:rsidRPr="00F366F6">
        <w:rPr>
          <w:lang w:val="es-CR"/>
        </w:rPr>
        <w:t>Durante el registro, el usuario deberá aceptar las versiones vigentes de los términos de uso y la política de privacidad.</w:t>
      </w:r>
    </w:p>
    <w:p w14:paraId="77FF960C" w14:textId="77777777" w:rsidR="00F366F6" w:rsidRPr="00F366F6" w:rsidRDefault="00F366F6" w:rsidP="00F366F6">
      <w:pPr>
        <w:pStyle w:val="M01_Normal"/>
        <w:rPr>
          <w:lang w:val="es-CR"/>
        </w:rPr>
      </w:pPr>
    </w:p>
    <w:p w14:paraId="232C3DC0" w14:textId="77777777" w:rsidR="00F366F6" w:rsidRPr="00F366F6" w:rsidRDefault="00F366F6" w:rsidP="00F366F6">
      <w:pPr>
        <w:pStyle w:val="M01_Normal"/>
        <w:rPr>
          <w:lang w:val="es-CR"/>
        </w:rPr>
      </w:pPr>
      <w:r w:rsidRPr="00F366F6">
        <w:rPr>
          <w:lang w:val="es-CR"/>
        </w:rPr>
        <w:t>RF-M01-003. Verificación de cuenta</w:t>
      </w:r>
    </w:p>
    <w:p w14:paraId="7349BE19" w14:textId="77777777" w:rsidR="00F366F6" w:rsidRPr="00F366F6" w:rsidRDefault="00F366F6" w:rsidP="00F366F6">
      <w:pPr>
        <w:pStyle w:val="M01_Normal"/>
        <w:rPr>
          <w:lang w:val="es-CR"/>
        </w:rPr>
      </w:pPr>
      <w:r w:rsidRPr="00F366F6">
        <w:rPr>
          <w:lang w:val="es-CR"/>
        </w:rPr>
        <w:t>El sistema podrá solicitar la verificación del medio de contacto utilizado para registrar la cuenta.</w:t>
      </w:r>
    </w:p>
    <w:p w14:paraId="6F0EACA1" w14:textId="77777777" w:rsidR="00F366F6" w:rsidRPr="00F366F6" w:rsidRDefault="00F366F6" w:rsidP="00F366F6">
      <w:pPr>
        <w:pStyle w:val="M01_Normal"/>
        <w:rPr>
          <w:lang w:val="es-CR"/>
        </w:rPr>
      </w:pPr>
    </w:p>
    <w:p w14:paraId="21019DE4" w14:textId="77777777" w:rsidR="00F366F6" w:rsidRPr="00F366F6" w:rsidRDefault="00F366F6" w:rsidP="00F366F6">
      <w:pPr>
        <w:pStyle w:val="M01_Normal"/>
        <w:rPr>
          <w:lang w:val="es-CR"/>
        </w:rPr>
      </w:pPr>
      <w:r w:rsidRPr="00F366F6">
        <w:rPr>
          <w:lang w:val="es-CR"/>
        </w:rPr>
        <w:t>RF-M01-004. Perfil personal</w:t>
      </w:r>
    </w:p>
    <w:p w14:paraId="561301FA" w14:textId="77777777" w:rsidR="00F366F6" w:rsidRPr="00F366F6" w:rsidRDefault="00F366F6" w:rsidP="00F366F6">
      <w:pPr>
        <w:pStyle w:val="M01_Normal"/>
        <w:rPr>
          <w:lang w:val="es-CR"/>
        </w:rPr>
      </w:pPr>
      <w:r w:rsidRPr="00F366F6">
        <w:rPr>
          <w:lang w:val="es-CR"/>
        </w:rPr>
        <w:t>El usuario podrá consultar y modificar su nombre visible, alias, descripción, avatar y otros datos permitidos.</w:t>
      </w:r>
    </w:p>
    <w:p w14:paraId="323FBEF8" w14:textId="77777777" w:rsidR="00F366F6" w:rsidRPr="00F366F6" w:rsidRDefault="00F366F6" w:rsidP="00F366F6">
      <w:pPr>
        <w:pStyle w:val="M01_Normal"/>
        <w:rPr>
          <w:lang w:val="es-CR"/>
        </w:rPr>
      </w:pPr>
    </w:p>
    <w:p w14:paraId="528E0031" w14:textId="77777777" w:rsidR="00F366F6" w:rsidRPr="00F366F6" w:rsidRDefault="00F366F6" w:rsidP="00F366F6">
      <w:pPr>
        <w:pStyle w:val="M01_Normal"/>
        <w:rPr>
          <w:lang w:val="es-CR"/>
        </w:rPr>
      </w:pPr>
      <w:r w:rsidRPr="00F366F6">
        <w:rPr>
          <w:lang w:val="es-CR"/>
        </w:rPr>
        <w:t>RF-M01-005. Alias público</w:t>
      </w:r>
    </w:p>
    <w:p w14:paraId="2CAA384F" w14:textId="77777777" w:rsidR="00F366F6" w:rsidRPr="00F366F6" w:rsidRDefault="00F366F6" w:rsidP="00F366F6">
      <w:pPr>
        <w:pStyle w:val="M01_Normal"/>
        <w:rPr>
          <w:lang w:val="es-CR"/>
        </w:rPr>
      </w:pPr>
      <w:r w:rsidRPr="00F366F6">
        <w:rPr>
          <w:lang w:val="es-CR"/>
        </w:rPr>
        <w:t>El usuario podrá utilizar un alias público diferente de su identificador de acceso.</w:t>
      </w:r>
    </w:p>
    <w:p w14:paraId="193F06BE" w14:textId="77777777" w:rsidR="00F366F6" w:rsidRPr="00F366F6" w:rsidRDefault="00F366F6" w:rsidP="00F366F6">
      <w:pPr>
        <w:pStyle w:val="M01_Normal"/>
        <w:rPr>
          <w:lang w:val="es-CR"/>
        </w:rPr>
      </w:pPr>
    </w:p>
    <w:p w14:paraId="21F26AE9" w14:textId="77777777" w:rsidR="00F366F6" w:rsidRPr="00F366F6" w:rsidRDefault="00F366F6" w:rsidP="00F366F6">
      <w:pPr>
        <w:pStyle w:val="M01_Normal"/>
        <w:rPr>
          <w:lang w:val="es-CR"/>
        </w:rPr>
      </w:pPr>
      <w:r w:rsidRPr="00F366F6">
        <w:rPr>
          <w:lang w:val="es-CR"/>
        </w:rPr>
        <w:t>RF-M01-006. Estado de cuenta</w:t>
      </w:r>
    </w:p>
    <w:p w14:paraId="6BFC35D9" w14:textId="77777777" w:rsidR="00F366F6" w:rsidRPr="00F366F6" w:rsidRDefault="00F366F6" w:rsidP="00F366F6">
      <w:pPr>
        <w:pStyle w:val="M01_Normal"/>
        <w:rPr>
          <w:lang w:val="es-CR"/>
        </w:rPr>
      </w:pPr>
      <w:r w:rsidRPr="00F366F6">
        <w:rPr>
          <w:lang w:val="es-CR"/>
        </w:rPr>
        <w:t>La cuenta podrá encontrarse en estados como pendiente de verificación, activa, suspendida, desactivada o eliminada.</w:t>
      </w:r>
    </w:p>
    <w:p w14:paraId="45AAB16E" w14:textId="77777777" w:rsidR="00F366F6" w:rsidRPr="00F366F6" w:rsidRDefault="00F366F6" w:rsidP="00F366F6">
      <w:pPr>
        <w:pStyle w:val="M01_Normal"/>
        <w:rPr>
          <w:lang w:val="es-CR"/>
        </w:rPr>
      </w:pPr>
    </w:p>
    <w:p w14:paraId="40659C82" w14:textId="77777777" w:rsidR="00F366F6" w:rsidRPr="00F366F6" w:rsidRDefault="00F366F6" w:rsidP="00F366F6">
      <w:pPr>
        <w:pStyle w:val="M01_Normal"/>
        <w:rPr>
          <w:lang w:val="es-CR"/>
        </w:rPr>
      </w:pPr>
      <w:r w:rsidRPr="00F366F6">
        <w:rPr>
          <w:lang w:val="es-CR"/>
        </w:rPr>
        <w:t>RF-M01-007. Desactivación voluntaria</w:t>
      </w:r>
    </w:p>
    <w:p w14:paraId="1531EF03" w14:textId="77777777" w:rsidR="00F366F6" w:rsidRPr="00F366F6" w:rsidRDefault="00F366F6" w:rsidP="00F366F6">
      <w:pPr>
        <w:pStyle w:val="M01_Normal"/>
        <w:rPr>
          <w:lang w:val="es-CR"/>
        </w:rPr>
      </w:pPr>
      <w:r w:rsidRPr="00F366F6">
        <w:rPr>
          <w:lang w:val="es-CR"/>
        </w:rPr>
        <w:t>El usuario podrá desactivar temporalmente su cuenta sin eliminar inmediatamente su progreso.</w:t>
      </w:r>
    </w:p>
    <w:p w14:paraId="37AAFA04" w14:textId="77777777" w:rsidR="00F366F6" w:rsidRPr="00F366F6" w:rsidRDefault="00F366F6" w:rsidP="00F366F6">
      <w:pPr>
        <w:pStyle w:val="M01_Normal"/>
        <w:rPr>
          <w:lang w:val="es-CR"/>
        </w:rPr>
      </w:pPr>
    </w:p>
    <w:p w14:paraId="35464093" w14:textId="77777777" w:rsidR="00F366F6" w:rsidRPr="00F366F6" w:rsidRDefault="00F366F6" w:rsidP="00F366F6">
      <w:pPr>
        <w:pStyle w:val="M01_Normal"/>
        <w:rPr>
          <w:lang w:val="es-CR"/>
        </w:rPr>
      </w:pPr>
      <w:r w:rsidRPr="00F366F6">
        <w:rPr>
          <w:lang w:val="es-CR"/>
        </w:rPr>
        <w:t>RF-M01-008. Eliminación de cuenta</w:t>
      </w:r>
    </w:p>
    <w:p w14:paraId="63280810" w14:textId="77777777" w:rsidR="00F366F6" w:rsidRPr="00F366F6" w:rsidRDefault="00F366F6" w:rsidP="00F366F6">
      <w:pPr>
        <w:pStyle w:val="M01_Normal"/>
        <w:rPr>
          <w:lang w:val="es-CR"/>
        </w:rPr>
      </w:pPr>
      <w:r w:rsidRPr="00F366F6">
        <w:rPr>
          <w:lang w:val="es-CR"/>
        </w:rPr>
        <w:t>El usuario podrá solicitar la eliminación de su cuenta y de los datos personales que correspondan.</w:t>
      </w:r>
    </w:p>
    <w:p w14:paraId="11CA44A7" w14:textId="77777777" w:rsidR="00F366F6" w:rsidRPr="00F366F6" w:rsidRDefault="00F366F6" w:rsidP="00F366F6">
      <w:pPr>
        <w:pStyle w:val="M01_Normal"/>
        <w:rPr>
          <w:lang w:val="es-CR"/>
        </w:rPr>
      </w:pPr>
    </w:p>
    <w:p w14:paraId="17B8714B" w14:textId="77777777" w:rsidR="00F366F6" w:rsidRPr="00F366F6" w:rsidRDefault="00F366F6" w:rsidP="00F366F6">
      <w:pPr>
        <w:pStyle w:val="M01_Normal"/>
        <w:rPr>
          <w:lang w:val="es-CR"/>
        </w:rPr>
      </w:pPr>
      <w:r w:rsidRPr="00F366F6">
        <w:rPr>
          <w:lang w:val="es-CR"/>
        </w:rPr>
        <w:t>RF-M01-009. Exportación de información</w:t>
      </w:r>
    </w:p>
    <w:p w14:paraId="19DF0DAF" w14:textId="77777777" w:rsidR="00F366F6" w:rsidRPr="00F366F6" w:rsidRDefault="00F366F6" w:rsidP="00F366F6">
      <w:pPr>
        <w:pStyle w:val="M01_Normal"/>
        <w:rPr>
          <w:lang w:val="es-CR"/>
        </w:rPr>
      </w:pPr>
      <w:r w:rsidRPr="00F366F6">
        <w:rPr>
          <w:lang w:val="es-CR"/>
        </w:rPr>
        <w:t>El usuario podrá solicitar una copia de sus datos personales, preferencias y progreso educativo.</w:t>
      </w:r>
    </w:p>
    <w:p w14:paraId="1D1CB856" w14:textId="77777777" w:rsidR="00F366F6" w:rsidRPr="00F366F6" w:rsidRDefault="00F366F6" w:rsidP="00F366F6">
      <w:pPr>
        <w:pStyle w:val="M01_Normal"/>
        <w:rPr>
          <w:lang w:val="es-CR"/>
        </w:rPr>
      </w:pPr>
    </w:p>
    <w:p w14:paraId="71D872D6" w14:textId="77777777" w:rsidR="00F366F6" w:rsidRPr="00F366F6" w:rsidRDefault="00F366F6" w:rsidP="00F366F6">
      <w:pPr>
        <w:pStyle w:val="M01_Normal"/>
        <w:rPr>
          <w:lang w:val="es-CR"/>
        </w:rPr>
      </w:pPr>
      <w:r w:rsidRPr="00F366F6">
        <w:rPr>
          <w:lang w:val="es-CR"/>
        </w:rPr>
        <w:t>Idiomas y localización</w:t>
      </w:r>
    </w:p>
    <w:p w14:paraId="17BA7368" w14:textId="77777777" w:rsidR="00F366F6" w:rsidRPr="00F366F6" w:rsidRDefault="00F366F6" w:rsidP="00F366F6">
      <w:pPr>
        <w:pStyle w:val="M01_Normal"/>
        <w:rPr>
          <w:lang w:val="es-CR"/>
        </w:rPr>
      </w:pPr>
    </w:p>
    <w:p w14:paraId="66EA1367" w14:textId="77777777" w:rsidR="00F366F6" w:rsidRPr="00F366F6" w:rsidRDefault="00F366F6" w:rsidP="00F366F6">
      <w:pPr>
        <w:pStyle w:val="M01_Normal"/>
        <w:rPr>
          <w:lang w:val="es-CR"/>
        </w:rPr>
      </w:pPr>
      <w:r w:rsidRPr="00F366F6">
        <w:rPr>
          <w:lang w:val="es-CR"/>
        </w:rPr>
        <w:t>RF-M01-010. Idioma de interfaz</w:t>
      </w:r>
    </w:p>
    <w:p w14:paraId="3CF74038" w14:textId="77777777" w:rsidR="00F366F6" w:rsidRPr="00F366F6" w:rsidRDefault="00F366F6" w:rsidP="00F366F6">
      <w:pPr>
        <w:pStyle w:val="M01_Normal"/>
        <w:rPr>
          <w:lang w:val="es-CR"/>
        </w:rPr>
      </w:pPr>
      <w:r w:rsidRPr="00F366F6">
        <w:rPr>
          <w:lang w:val="es-CR"/>
        </w:rPr>
        <w:t>El usuario podrá seleccionar el idioma de los menús, botones, instrucciones y mensajes del sistema.</w:t>
      </w:r>
    </w:p>
    <w:p w14:paraId="74676A19" w14:textId="77777777" w:rsidR="00F366F6" w:rsidRPr="00F366F6" w:rsidRDefault="00F366F6" w:rsidP="00F366F6">
      <w:pPr>
        <w:pStyle w:val="M01_Normal"/>
        <w:rPr>
          <w:lang w:val="es-CR"/>
        </w:rPr>
      </w:pPr>
    </w:p>
    <w:p w14:paraId="3E5E4568" w14:textId="77777777" w:rsidR="00F366F6" w:rsidRPr="00F366F6" w:rsidRDefault="00F366F6" w:rsidP="00F366F6">
      <w:pPr>
        <w:pStyle w:val="M01_Normal"/>
        <w:rPr>
          <w:lang w:val="es-CR"/>
        </w:rPr>
      </w:pPr>
      <w:r w:rsidRPr="00F366F6">
        <w:rPr>
          <w:lang w:val="es-CR"/>
        </w:rPr>
        <w:t>RF-M01-011. Idioma principal de traducción</w:t>
      </w:r>
    </w:p>
    <w:p w14:paraId="4199783B" w14:textId="77777777" w:rsidR="00F366F6" w:rsidRPr="00F366F6" w:rsidRDefault="00F366F6" w:rsidP="00F366F6">
      <w:pPr>
        <w:pStyle w:val="M01_Normal"/>
        <w:rPr>
          <w:lang w:val="es-CR"/>
        </w:rPr>
      </w:pPr>
      <w:r w:rsidRPr="00F366F6">
        <w:rPr>
          <w:lang w:val="es-CR"/>
        </w:rPr>
        <w:t>El usuario podrá elegir el idioma en el que desea consultar las traducciones de las canciones.</w:t>
      </w:r>
    </w:p>
    <w:p w14:paraId="37A633EB" w14:textId="77777777" w:rsidR="00F366F6" w:rsidRPr="00F366F6" w:rsidRDefault="00F366F6" w:rsidP="00F366F6">
      <w:pPr>
        <w:pStyle w:val="M01_Normal"/>
        <w:rPr>
          <w:lang w:val="es-CR"/>
        </w:rPr>
      </w:pPr>
    </w:p>
    <w:p w14:paraId="7E2298F5" w14:textId="77777777" w:rsidR="00F366F6" w:rsidRPr="00F366F6" w:rsidRDefault="00F366F6" w:rsidP="00F366F6">
      <w:pPr>
        <w:pStyle w:val="M01_Normal"/>
        <w:rPr>
          <w:lang w:val="es-CR"/>
        </w:rPr>
      </w:pPr>
      <w:r w:rsidRPr="00F366F6">
        <w:rPr>
          <w:lang w:val="es-CR"/>
        </w:rPr>
        <w:t>RF-M01-012. Idiomas alternativos</w:t>
      </w:r>
    </w:p>
    <w:p w14:paraId="1052E000" w14:textId="77777777" w:rsidR="00F366F6" w:rsidRPr="00F366F6" w:rsidRDefault="00F366F6" w:rsidP="00F366F6">
      <w:pPr>
        <w:pStyle w:val="M01_Normal"/>
        <w:rPr>
          <w:lang w:val="es-CR"/>
        </w:rPr>
      </w:pPr>
      <w:r w:rsidRPr="00F366F6">
        <w:rPr>
          <w:lang w:val="es-CR"/>
        </w:rPr>
        <w:t>El usuario podrá establecer uno o varios idiomas de traducción secundarios en orden de preferencia.</w:t>
      </w:r>
    </w:p>
    <w:p w14:paraId="5668102E" w14:textId="77777777" w:rsidR="00F366F6" w:rsidRPr="00F366F6" w:rsidRDefault="00F366F6" w:rsidP="00F366F6">
      <w:pPr>
        <w:pStyle w:val="M01_Normal"/>
        <w:rPr>
          <w:lang w:val="es-CR"/>
        </w:rPr>
      </w:pPr>
    </w:p>
    <w:p w14:paraId="714186AE" w14:textId="77777777" w:rsidR="00F366F6" w:rsidRPr="00F366F6" w:rsidRDefault="00F366F6" w:rsidP="00F366F6">
      <w:pPr>
        <w:pStyle w:val="M01_Normal"/>
        <w:rPr>
          <w:lang w:val="es-CR"/>
        </w:rPr>
      </w:pPr>
      <w:r w:rsidRPr="00F366F6">
        <w:rPr>
          <w:lang w:val="es-CR"/>
        </w:rPr>
        <w:t>RF-M01-013. Variante lingüística</w:t>
      </w:r>
    </w:p>
    <w:p w14:paraId="79D8B678" w14:textId="77777777" w:rsidR="00F366F6" w:rsidRPr="00F366F6" w:rsidRDefault="00F366F6" w:rsidP="00F366F6">
      <w:pPr>
        <w:pStyle w:val="M01_Normal"/>
        <w:rPr>
          <w:lang w:val="es-CR"/>
        </w:rPr>
      </w:pPr>
      <w:r w:rsidRPr="00F366F6">
        <w:rPr>
          <w:lang w:val="es-CR"/>
        </w:rPr>
        <w:t>El usuario podrá seleccionar variantes como es-CR, es-ES, en-US, en-GB o it-IT.</w:t>
      </w:r>
    </w:p>
    <w:p w14:paraId="09DD2424" w14:textId="77777777" w:rsidR="00F366F6" w:rsidRPr="00F366F6" w:rsidRDefault="00F366F6" w:rsidP="00F366F6">
      <w:pPr>
        <w:pStyle w:val="M01_Normal"/>
        <w:rPr>
          <w:lang w:val="es-CR"/>
        </w:rPr>
      </w:pPr>
    </w:p>
    <w:p w14:paraId="03C02703" w14:textId="77777777" w:rsidR="00F366F6" w:rsidRPr="00F366F6" w:rsidRDefault="00F366F6" w:rsidP="00F366F6">
      <w:pPr>
        <w:pStyle w:val="M01_Normal"/>
        <w:rPr>
          <w:lang w:val="es-CR"/>
        </w:rPr>
      </w:pPr>
      <w:r w:rsidRPr="00F366F6">
        <w:rPr>
          <w:lang w:val="es-CR"/>
        </w:rPr>
        <w:t>RF-M01-014. Configuración regional</w:t>
      </w:r>
    </w:p>
    <w:p w14:paraId="7DA55ED3" w14:textId="77777777" w:rsidR="00F366F6" w:rsidRPr="00F366F6" w:rsidRDefault="00F366F6" w:rsidP="00F366F6">
      <w:pPr>
        <w:pStyle w:val="M01_Normal"/>
        <w:rPr>
          <w:lang w:val="es-CR"/>
        </w:rPr>
      </w:pPr>
      <w:r w:rsidRPr="00F366F6">
        <w:rPr>
          <w:lang w:val="es-CR"/>
        </w:rPr>
        <w:t>El sistema adaptará fechas, horas, números y otros formatos según la configuración regional elegida.</w:t>
      </w:r>
    </w:p>
    <w:p w14:paraId="4C33C275" w14:textId="77777777" w:rsidR="00F366F6" w:rsidRPr="00F366F6" w:rsidRDefault="00F366F6" w:rsidP="00F366F6">
      <w:pPr>
        <w:pStyle w:val="M01_Normal"/>
        <w:rPr>
          <w:lang w:val="es-CR"/>
        </w:rPr>
      </w:pPr>
    </w:p>
    <w:p w14:paraId="78B7DB71" w14:textId="77777777" w:rsidR="00F366F6" w:rsidRPr="00F366F6" w:rsidRDefault="00F366F6" w:rsidP="00F366F6">
      <w:pPr>
        <w:pStyle w:val="M01_Normal"/>
        <w:rPr>
          <w:lang w:val="es-CR"/>
        </w:rPr>
      </w:pPr>
      <w:r w:rsidRPr="00F366F6">
        <w:rPr>
          <w:lang w:val="es-CR"/>
        </w:rPr>
        <w:t>RF-M01-015. Zona horaria</w:t>
      </w:r>
    </w:p>
    <w:p w14:paraId="406A6F31" w14:textId="77777777" w:rsidR="00F366F6" w:rsidRPr="00F366F6" w:rsidRDefault="00F366F6" w:rsidP="00F366F6">
      <w:pPr>
        <w:pStyle w:val="M01_Normal"/>
        <w:rPr>
          <w:lang w:val="es-CR"/>
        </w:rPr>
      </w:pPr>
      <w:r w:rsidRPr="00F366F6">
        <w:rPr>
          <w:lang w:val="es-CR"/>
        </w:rPr>
        <w:t>El usuario podrá establecer su zona horaria para sesiones, repasos, estadísticas y recordatorios.</w:t>
      </w:r>
    </w:p>
    <w:p w14:paraId="4E388F6E" w14:textId="77777777" w:rsidR="00F366F6" w:rsidRPr="00F366F6" w:rsidRDefault="00F366F6" w:rsidP="00F366F6">
      <w:pPr>
        <w:pStyle w:val="M01_Normal"/>
        <w:rPr>
          <w:lang w:val="es-CR"/>
        </w:rPr>
      </w:pPr>
    </w:p>
    <w:p w14:paraId="6AE346A0" w14:textId="77777777" w:rsidR="00F366F6" w:rsidRPr="00F366F6" w:rsidRDefault="00F366F6" w:rsidP="00F366F6">
      <w:pPr>
        <w:pStyle w:val="M01_Normal"/>
        <w:rPr>
          <w:lang w:val="es-CR"/>
        </w:rPr>
      </w:pPr>
      <w:r w:rsidRPr="00F366F6">
        <w:rPr>
          <w:lang w:val="es-CR"/>
        </w:rPr>
        <w:t>RF-M01-016. Cambio dinámico de idioma</w:t>
      </w:r>
    </w:p>
    <w:p w14:paraId="2C1955E6" w14:textId="77777777" w:rsidR="00F366F6" w:rsidRPr="00F366F6" w:rsidRDefault="00F366F6" w:rsidP="00F366F6">
      <w:pPr>
        <w:pStyle w:val="M01_Normal"/>
        <w:rPr>
          <w:lang w:val="es-CR"/>
        </w:rPr>
      </w:pPr>
      <w:r w:rsidRPr="00F366F6">
        <w:rPr>
          <w:lang w:val="es-CR"/>
        </w:rPr>
        <w:t>El usuario podrá cambiar el idioma de traducción durante la reproducción sin reiniciar la canción.</w:t>
      </w:r>
    </w:p>
    <w:p w14:paraId="63011013" w14:textId="77777777" w:rsidR="00F366F6" w:rsidRPr="00F366F6" w:rsidRDefault="00F366F6" w:rsidP="00F366F6">
      <w:pPr>
        <w:pStyle w:val="M01_Normal"/>
        <w:rPr>
          <w:lang w:val="es-CR"/>
        </w:rPr>
      </w:pPr>
    </w:p>
    <w:p w14:paraId="3AD29998" w14:textId="77777777" w:rsidR="00F366F6" w:rsidRPr="00F366F6" w:rsidRDefault="00F366F6" w:rsidP="00F366F6">
      <w:pPr>
        <w:pStyle w:val="M01_Normal"/>
        <w:rPr>
          <w:lang w:val="es-CR"/>
        </w:rPr>
      </w:pPr>
      <w:r w:rsidRPr="00F366F6">
        <w:rPr>
          <w:lang w:val="es-CR"/>
        </w:rPr>
        <w:t>Presentación del japonés</w:t>
      </w:r>
    </w:p>
    <w:p w14:paraId="3C5B3D40" w14:textId="77777777" w:rsidR="00F366F6" w:rsidRPr="00F366F6" w:rsidRDefault="00F366F6" w:rsidP="00F366F6">
      <w:pPr>
        <w:pStyle w:val="M01_Normal"/>
        <w:rPr>
          <w:lang w:val="es-CR"/>
        </w:rPr>
      </w:pPr>
    </w:p>
    <w:p w14:paraId="1349A2B5" w14:textId="77777777" w:rsidR="00F366F6" w:rsidRPr="00F366F6" w:rsidRDefault="00F366F6" w:rsidP="00F366F6">
      <w:pPr>
        <w:pStyle w:val="M01_Normal"/>
        <w:rPr>
          <w:lang w:val="es-CR"/>
        </w:rPr>
      </w:pPr>
      <w:r w:rsidRPr="00F366F6">
        <w:rPr>
          <w:lang w:val="es-CR"/>
        </w:rPr>
        <w:t>RF-M01-017. Elementos lingüísticos visibles</w:t>
      </w:r>
    </w:p>
    <w:p w14:paraId="0AF3C729" w14:textId="77777777" w:rsidR="00F366F6" w:rsidRPr="00F366F6" w:rsidRDefault="00F366F6" w:rsidP="00F366F6">
      <w:pPr>
        <w:pStyle w:val="M01_Normal"/>
        <w:rPr>
          <w:lang w:val="es-CR"/>
        </w:rPr>
      </w:pPr>
      <w:r w:rsidRPr="00F366F6">
        <w:rPr>
          <w:lang w:val="es-CR"/>
        </w:rPr>
        <w:t>El usuario podrá decidir si desea mostrar kanji, kana, furigana, romaji, traducción literal y traducción natural.</w:t>
      </w:r>
    </w:p>
    <w:p w14:paraId="452C155C" w14:textId="77777777" w:rsidR="00F366F6" w:rsidRPr="00F366F6" w:rsidRDefault="00F366F6" w:rsidP="00F366F6">
      <w:pPr>
        <w:pStyle w:val="M01_Normal"/>
        <w:rPr>
          <w:lang w:val="es-CR"/>
        </w:rPr>
      </w:pPr>
    </w:p>
    <w:p w14:paraId="473C3D5E" w14:textId="77777777" w:rsidR="00F366F6" w:rsidRPr="00F366F6" w:rsidRDefault="00F366F6" w:rsidP="00F366F6">
      <w:pPr>
        <w:pStyle w:val="M01_Normal"/>
        <w:rPr>
          <w:lang w:val="es-CR"/>
        </w:rPr>
      </w:pPr>
      <w:r w:rsidRPr="00F366F6">
        <w:rPr>
          <w:lang w:val="es-CR"/>
        </w:rPr>
        <w:t>RF-M01-018. Orden de visualización</w:t>
      </w:r>
    </w:p>
    <w:p w14:paraId="6D0B1BE8" w14:textId="77777777" w:rsidR="00F366F6" w:rsidRPr="00F366F6" w:rsidRDefault="00F366F6" w:rsidP="00F366F6">
      <w:pPr>
        <w:pStyle w:val="M01_Normal"/>
        <w:rPr>
          <w:lang w:val="es-CR"/>
        </w:rPr>
      </w:pPr>
      <w:r w:rsidRPr="00F366F6">
        <w:rPr>
          <w:lang w:val="es-CR"/>
        </w:rPr>
        <w:t>El usuario podrá escoger el orden en que aparecen el texto original, las lecturas y las traducciones.</w:t>
      </w:r>
    </w:p>
    <w:p w14:paraId="5E3A8E89" w14:textId="77777777" w:rsidR="00F366F6" w:rsidRPr="00F366F6" w:rsidRDefault="00F366F6" w:rsidP="00F366F6">
      <w:pPr>
        <w:pStyle w:val="M01_Normal"/>
        <w:rPr>
          <w:lang w:val="es-CR"/>
        </w:rPr>
      </w:pPr>
    </w:p>
    <w:p w14:paraId="077B1655" w14:textId="77777777" w:rsidR="00F366F6" w:rsidRPr="00F366F6" w:rsidRDefault="00F366F6" w:rsidP="00F366F6">
      <w:pPr>
        <w:pStyle w:val="M01_Normal"/>
        <w:rPr>
          <w:lang w:val="es-CR"/>
        </w:rPr>
      </w:pPr>
      <w:r w:rsidRPr="00F366F6">
        <w:rPr>
          <w:lang w:val="es-CR"/>
        </w:rPr>
        <w:t>RF-M01-019. Furigana adaptativo</w:t>
      </w:r>
    </w:p>
    <w:p w14:paraId="18147853" w14:textId="77777777" w:rsidR="00F366F6" w:rsidRPr="00F366F6" w:rsidRDefault="00F366F6" w:rsidP="00F366F6">
      <w:pPr>
        <w:pStyle w:val="M01_Normal"/>
        <w:rPr>
          <w:lang w:val="es-CR"/>
        </w:rPr>
      </w:pPr>
      <w:r w:rsidRPr="00F366F6">
        <w:rPr>
          <w:lang w:val="es-CR"/>
        </w:rPr>
        <w:t>El usuario podrá mostrar siempre el furigana, ocultarlo o permitir que aparezca según su nivel y dominio.</w:t>
      </w:r>
    </w:p>
    <w:p w14:paraId="6458B987" w14:textId="77777777" w:rsidR="00F366F6" w:rsidRPr="00F366F6" w:rsidRDefault="00F366F6" w:rsidP="00F366F6">
      <w:pPr>
        <w:pStyle w:val="M01_Normal"/>
        <w:rPr>
          <w:lang w:val="es-CR"/>
        </w:rPr>
      </w:pPr>
    </w:p>
    <w:p w14:paraId="3AD264C8" w14:textId="77777777" w:rsidR="00F366F6" w:rsidRPr="00F366F6" w:rsidRDefault="00F366F6" w:rsidP="00F366F6">
      <w:pPr>
        <w:pStyle w:val="M01_Normal"/>
        <w:rPr>
          <w:lang w:val="es-CR"/>
        </w:rPr>
      </w:pPr>
      <w:r w:rsidRPr="00F366F6">
        <w:rPr>
          <w:lang w:val="es-CR"/>
        </w:rPr>
        <w:t>RF-M01-020. Romaji adaptativo</w:t>
      </w:r>
    </w:p>
    <w:p w14:paraId="34712659" w14:textId="77777777" w:rsidR="00F366F6" w:rsidRPr="00F366F6" w:rsidRDefault="00F366F6" w:rsidP="00F366F6">
      <w:pPr>
        <w:pStyle w:val="M01_Normal"/>
        <w:rPr>
          <w:lang w:val="es-CR"/>
        </w:rPr>
      </w:pPr>
      <w:r w:rsidRPr="00F366F6">
        <w:rPr>
          <w:lang w:val="es-CR"/>
        </w:rPr>
        <w:t>El romaji podrá mostrarse siempre, solo como ayuda o permanecer oculto.</w:t>
      </w:r>
    </w:p>
    <w:p w14:paraId="73D8E810" w14:textId="77777777" w:rsidR="00F366F6" w:rsidRPr="00F366F6" w:rsidRDefault="00F366F6" w:rsidP="00F366F6">
      <w:pPr>
        <w:pStyle w:val="M01_Normal"/>
        <w:rPr>
          <w:lang w:val="es-CR"/>
        </w:rPr>
      </w:pPr>
    </w:p>
    <w:p w14:paraId="634BB5CE" w14:textId="77777777" w:rsidR="00F366F6" w:rsidRPr="00F366F6" w:rsidRDefault="00F366F6" w:rsidP="00F366F6">
      <w:pPr>
        <w:pStyle w:val="M01_Normal"/>
        <w:rPr>
          <w:lang w:val="es-CR"/>
        </w:rPr>
      </w:pPr>
      <w:r w:rsidRPr="00F366F6">
        <w:rPr>
          <w:lang w:val="es-CR"/>
        </w:rPr>
        <w:t>RF-M01-021. Ocultamiento educativo</w:t>
      </w:r>
    </w:p>
    <w:p w14:paraId="6A8A93BF" w14:textId="77777777" w:rsidR="00F366F6" w:rsidRPr="00F366F6" w:rsidRDefault="00F366F6" w:rsidP="00F366F6">
      <w:pPr>
        <w:pStyle w:val="M01_Normal"/>
        <w:rPr>
          <w:lang w:val="es-CR"/>
        </w:rPr>
      </w:pPr>
      <w:r w:rsidRPr="00F366F6">
        <w:rPr>
          <w:lang w:val="es-CR"/>
        </w:rPr>
        <w:t>El usuario podrá ocultar temporalmente lecturas o traducciones para practicar recuperación activa.</w:t>
      </w:r>
    </w:p>
    <w:p w14:paraId="61530683" w14:textId="77777777" w:rsidR="00F366F6" w:rsidRPr="00F366F6" w:rsidRDefault="00F366F6" w:rsidP="00F366F6">
      <w:pPr>
        <w:pStyle w:val="M01_Normal"/>
        <w:rPr>
          <w:lang w:val="es-CR"/>
        </w:rPr>
      </w:pPr>
    </w:p>
    <w:p w14:paraId="492DC0A8" w14:textId="77777777" w:rsidR="00F366F6" w:rsidRPr="00F366F6" w:rsidRDefault="00F366F6" w:rsidP="00F366F6">
      <w:pPr>
        <w:pStyle w:val="M01_Normal"/>
        <w:rPr>
          <w:lang w:val="es-CR"/>
        </w:rPr>
      </w:pPr>
      <w:r w:rsidRPr="00F366F6">
        <w:rPr>
          <w:lang w:val="es-CR"/>
        </w:rPr>
        <w:t>Accesibilidad</w:t>
      </w:r>
    </w:p>
    <w:p w14:paraId="7B44CA8A" w14:textId="77777777" w:rsidR="00F366F6" w:rsidRPr="00F366F6" w:rsidRDefault="00F366F6" w:rsidP="00F366F6">
      <w:pPr>
        <w:pStyle w:val="M01_Normal"/>
        <w:rPr>
          <w:lang w:val="es-CR"/>
        </w:rPr>
      </w:pPr>
    </w:p>
    <w:p w14:paraId="191B0459" w14:textId="77777777" w:rsidR="00F366F6" w:rsidRPr="00F366F6" w:rsidRDefault="00F366F6" w:rsidP="00F366F6">
      <w:pPr>
        <w:pStyle w:val="M01_Normal"/>
        <w:rPr>
          <w:lang w:val="es-CR"/>
        </w:rPr>
      </w:pPr>
      <w:r w:rsidRPr="00F366F6">
        <w:rPr>
          <w:lang w:val="es-CR"/>
        </w:rPr>
        <w:t>RF-M01-022. Perfil de accesibilidad</w:t>
      </w:r>
    </w:p>
    <w:p w14:paraId="3C8299AE" w14:textId="77777777" w:rsidR="00F366F6" w:rsidRPr="00F366F6" w:rsidRDefault="00F366F6" w:rsidP="00F366F6">
      <w:pPr>
        <w:pStyle w:val="M01_Normal"/>
        <w:rPr>
          <w:lang w:val="es-CR"/>
        </w:rPr>
      </w:pPr>
      <w:r w:rsidRPr="00F366F6">
        <w:rPr>
          <w:lang w:val="es-CR"/>
        </w:rPr>
        <w:t>El usuario podrá guardar una configuración personal de accesibilidad aplicable a toda la plataforma.</w:t>
      </w:r>
    </w:p>
    <w:p w14:paraId="794E8FC2" w14:textId="77777777" w:rsidR="00F366F6" w:rsidRPr="00F366F6" w:rsidRDefault="00F366F6" w:rsidP="00F366F6">
      <w:pPr>
        <w:pStyle w:val="M01_Normal"/>
        <w:rPr>
          <w:lang w:val="es-CR"/>
        </w:rPr>
      </w:pPr>
    </w:p>
    <w:p w14:paraId="55EE06BA" w14:textId="77777777" w:rsidR="00F366F6" w:rsidRPr="00F366F6" w:rsidRDefault="00F366F6" w:rsidP="00F366F6">
      <w:pPr>
        <w:pStyle w:val="M01_Normal"/>
        <w:rPr>
          <w:lang w:val="es-CR"/>
        </w:rPr>
      </w:pPr>
      <w:r w:rsidRPr="00F366F6">
        <w:rPr>
          <w:lang w:val="es-CR"/>
        </w:rPr>
        <w:t>RF-M01-023. Ajustes tipográficos</w:t>
      </w:r>
    </w:p>
    <w:p w14:paraId="2784F426" w14:textId="77777777" w:rsidR="00F366F6" w:rsidRPr="00F366F6" w:rsidRDefault="00F366F6" w:rsidP="00F366F6">
      <w:pPr>
        <w:pStyle w:val="M01_Normal"/>
        <w:rPr>
          <w:lang w:val="es-CR"/>
        </w:rPr>
      </w:pPr>
      <w:r w:rsidRPr="00F366F6">
        <w:rPr>
          <w:lang w:val="es-CR"/>
        </w:rPr>
        <w:t>El usuario podrá modificar tamaño de letra, interlineado, separación, grosor y fuente de lectura.</w:t>
      </w:r>
    </w:p>
    <w:p w14:paraId="329722D5" w14:textId="77777777" w:rsidR="00F366F6" w:rsidRPr="00F366F6" w:rsidRDefault="00F366F6" w:rsidP="00F366F6">
      <w:pPr>
        <w:pStyle w:val="M01_Normal"/>
        <w:rPr>
          <w:lang w:val="es-CR"/>
        </w:rPr>
      </w:pPr>
    </w:p>
    <w:p w14:paraId="6B2014BA" w14:textId="77777777" w:rsidR="00F366F6" w:rsidRPr="00F366F6" w:rsidRDefault="00F366F6" w:rsidP="00F366F6">
      <w:pPr>
        <w:pStyle w:val="M01_Normal"/>
        <w:rPr>
          <w:lang w:val="es-CR"/>
        </w:rPr>
      </w:pPr>
      <w:r w:rsidRPr="00F366F6">
        <w:rPr>
          <w:lang w:val="es-CR"/>
        </w:rPr>
        <w:t>RF-M01-024. Contraste y color</w:t>
      </w:r>
    </w:p>
    <w:p w14:paraId="48C80B1F" w14:textId="77777777" w:rsidR="00F366F6" w:rsidRPr="00F366F6" w:rsidRDefault="00F366F6" w:rsidP="00F366F6">
      <w:pPr>
        <w:pStyle w:val="M01_Normal"/>
        <w:rPr>
          <w:lang w:val="es-CR"/>
        </w:rPr>
      </w:pPr>
      <w:r w:rsidRPr="00F366F6">
        <w:rPr>
          <w:lang w:val="es-CR"/>
        </w:rPr>
        <w:t>El sistema ofrecerá configuraciones de contraste, temas claros u oscuros y alternativas que no dependan únicamente del color.</w:t>
      </w:r>
    </w:p>
    <w:p w14:paraId="3D5F7F4D" w14:textId="77777777" w:rsidR="00F366F6" w:rsidRPr="00F366F6" w:rsidRDefault="00F366F6" w:rsidP="00F366F6">
      <w:pPr>
        <w:pStyle w:val="M01_Normal"/>
        <w:rPr>
          <w:lang w:val="es-CR"/>
        </w:rPr>
      </w:pPr>
    </w:p>
    <w:p w14:paraId="13A37B0D" w14:textId="77777777" w:rsidR="00F366F6" w:rsidRPr="00F366F6" w:rsidRDefault="00F366F6" w:rsidP="00F366F6">
      <w:pPr>
        <w:pStyle w:val="M01_Normal"/>
        <w:rPr>
          <w:lang w:val="es-CR"/>
        </w:rPr>
      </w:pPr>
      <w:r w:rsidRPr="00F366F6">
        <w:rPr>
          <w:lang w:val="es-CR"/>
        </w:rPr>
        <w:t>RF-M01-025. Movimiento reducido</w:t>
      </w:r>
    </w:p>
    <w:p w14:paraId="01B45F8B" w14:textId="77777777" w:rsidR="00F366F6" w:rsidRPr="00F366F6" w:rsidRDefault="00F366F6" w:rsidP="00F366F6">
      <w:pPr>
        <w:pStyle w:val="M01_Normal"/>
        <w:rPr>
          <w:lang w:val="es-CR"/>
        </w:rPr>
      </w:pPr>
      <w:r w:rsidRPr="00F366F6">
        <w:rPr>
          <w:lang w:val="es-CR"/>
        </w:rPr>
        <w:t>El usuario podrá reducir o desactivar animaciones, fondos dinámicos, movimiento de cámara y efectos de desplazamiento.</w:t>
      </w:r>
    </w:p>
    <w:p w14:paraId="7FC20559" w14:textId="77777777" w:rsidR="00F366F6" w:rsidRPr="00F366F6" w:rsidRDefault="00F366F6" w:rsidP="00F366F6">
      <w:pPr>
        <w:pStyle w:val="M01_Normal"/>
        <w:rPr>
          <w:lang w:val="es-CR"/>
        </w:rPr>
      </w:pPr>
    </w:p>
    <w:p w14:paraId="51542DD4" w14:textId="77777777" w:rsidR="00F366F6" w:rsidRPr="00F366F6" w:rsidRDefault="00F366F6" w:rsidP="00F366F6">
      <w:pPr>
        <w:pStyle w:val="M01_Normal"/>
        <w:rPr>
          <w:lang w:val="es-CR"/>
        </w:rPr>
      </w:pPr>
      <w:r w:rsidRPr="00F366F6">
        <w:rPr>
          <w:lang w:val="es-CR"/>
        </w:rPr>
        <w:t>RF-M01-026. Protección contra destellos</w:t>
      </w:r>
    </w:p>
    <w:p w14:paraId="256F1095" w14:textId="77777777" w:rsidR="00F366F6" w:rsidRPr="00F366F6" w:rsidRDefault="00F366F6" w:rsidP="00F366F6">
      <w:pPr>
        <w:pStyle w:val="M01_Normal"/>
        <w:rPr>
          <w:lang w:val="es-CR"/>
        </w:rPr>
      </w:pPr>
      <w:r w:rsidRPr="00F366F6">
        <w:rPr>
          <w:lang w:val="es-CR"/>
        </w:rPr>
        <w:t>El usuario podrá desactivar destellos, pulsos rápidos, cambios bruscos de iluminación y efectos potencialmente fotosensibles.</w:t>
      </w:r>
    </w:p>
    <w:p w14:paraId="30DBF38E" w14:textId="77777777" w:rsidR="00F366F6" w:rsidRPr="00F366F6" w:rsidRDefault="00F366F6" w:rsidP="00F366F6">
      <w:pPr>
        <w:pStyle w:val="M01_Normal"/>
        <w:rPr>
          <w:lang w:val="es-CR"/>
        </w:rPr>
      </w:pPr>
    </w:p>
    <w:p w14:paraId="011B56BF" w14:textId="77777777" w:rsidR="00F366F6" w:rsidRPr="00F366F6" w:rsidRDefault="00F366F6" w:rsidP="00F366F6">
      <w:pPr>
        <w:pStyle w:val="M01_Normal"/>
        <w:rPr>
          <w:lang w:val="es-CR"/>
        </w:rPr>
      </w:pPr>
      <w:r w:rsidRPr="00F366F6">
        <w:rPr>
          <w:lang w:val="es-CR"/>
        </w:rPr>
        <w:t>RF-M01-027. Intensidad visual</w:t>
      </w:r>
    </w:p>
    <w:p w14:paraId="10DB8DCB" w14:textId="77777777" w:rsidR="00F366F6" w:rsidRPr="00F366F6" w:rsidRDefault="00F366F6" w:rsidP="00F366F6">
      <w:pPr>
        <w:pStyle w:val="M01_Normal"/>
        <w:rPr>
          <w:lang w:val="es-CR"/>
        </w:rPr>
      </w:pPr>
      <w:r w:rsidRPr="00F366F6">
        <w:rPr>
          <w:lang w:val="es-CR"/>
        </w:rPr>
        <w:t>El usuario podrá utilizar los niveles completo, moderado, reducido o sin efectos.</w:t>
      </w:r>
    </w:p>
    <w:p w14:paraId="51DB6542" w14:textId="77777777" w:rsidR="00F366F6" w:rsidRPr="00F366F6" w:rsidRDefault="00F366F6" w:rsidP="00F366F6">
      <w:pPr>
        <w:pStyle w:val="M01_Normal"/>
        <w:rPr>
          <w:lang w:val="es-CR"/>
        </w:rPr>
      </w:pPr>
    </w:p>
    <w:p w14:paraId="68C88960" w14:textId="77777777" w:rsidR="00F366F6" w:rsidRPr="00F366F6" w:rsidRDefault="00F366F6" w:rsidP="00F366F6">
      <w:pPr>
        <w:pStyle w:val="M01_Normal"/>
        <w:rPr>
          <w:lang w:val="es-CR"/>
        </w:rPr>
      </w:pPr>
      <w:r w:rsidRPr="00F366F6">
        <w:rPr>
          <w:lang w:val="es-CR"/>
        </w:rPr>
        <w:t>RF-M01-028. Navegación accesible</w:t>
      </w:r>
    </w:p>
    <w:p w14:paraId="704B1BB6" w14:textId="77777777" w:rsidR="00F366F6" w:rsidRPr="00F366F6" w:rsidRDefault="00F366F6" w:rsidP="00F366F6">
      <w:pPr>
        <w:pStyle w:val="M01_Normal"/>
        <w:rPr>
          <w:lang w:val="es-CR"/>
        </w:rPr>
      </w:pPr>
      <w:r w:rsidRPr="00F366F6">
        <w:rPr>
          <w:lang w:val="es-CR"/>
        </w:rPr>
        <w:t>Las funciones principales podrán utilizarse mediante teclado y tecnologías de asistencia.</w:t>
      </w:r>
    </w:p>
    <w:p w14:paraId="0C730E48" w14:textId="77777777" w:rsidR="00F366F6" w:rsidRPr="00F366F6" w:rsidRDefault="00F366F6" w:rsidP="00F366F6">
      <w:pPr>
        <w:pStyle w:val="M01_Normal"/>
        <w:rPr>
          <w:lang w:val="es-CR"/>
        </w:rPr>
      </w:pPr>
    </w:p>
    <w:p w14:paraId="34F788B2" w14:textId="77777777" w:rsidR="00F366F6" w:rsidRPr="00F366F6" w:rsidRDefault="00F366F6" w:rsidP="00F366F6">
      <w:pPr>
        <w:pStyle w:val="M01_Normal"/>
        <w:rPr>
          <w:lang w:val="es-CR"/>
        </w:rPr>
      </w:pPr>
      <w:r w:rsidRPr="00F366F6">
        <w:rPr>
          <w:lang w:val="es-CR"/>
        </w:rPr>
        <w:t>RF-M01-029. Retroalimentación alternativa</w:t>
      </w:r>
    </w:p>
    <w:p w14:paraId="1743D268" w14:textId="77777777" w:rsidR="00F366F6" w:rsidRPr="00F366F6" w:rsidRDefault="00F366F6" w:rsidP="00F366F6">
      <w:pPr>
        <w:pStyle w:val="M01_Normal"/>
        <w:rPr>
          <w:lang w:val="es-CR"/>
        </w:rPr>
      </w:pPr>
      <w:r w:rsidRPr="00F366F6">
        <w:rPr>
          <w:lang w:val="es-CR"/>
        </w:rPr>
        <w:t>Los avisos importantes podrán combinar texto, iconos, sonido y animación sin depender exclusivamente de uno de ellos.</w:t>
      </w:r>
    </w:p>
    <w:p w14:paraId="1FEBAD09" w14:textId="77777777" w:rsidR="00F366F6" w:rsidRPr="00F366F6" w:rsidRDefault="00F366F6" w:rsidP="00F366F6">
      <w:pPr>
        <w:pStyle w:val="M01_Normal"/>
        <w:rPr>
          <w:lang w:val="es-CR"/>
        </w:rPr>
      </w:pPr>
    </w:p>
    <w:p w14:paraId="2F59F029" w14:textId="77777777" w:rsidR="00F366F6" w:rsidRPr="00F366F6" w:rsidRDefault="00F366F6" w:rsidP="00F366F6">
      <w:pPr>
        <w:pStyle w:val="M01_Normal"/>
        <w:rPr>
          <w:lang w:val="es-CR"/>
        </w:rPr>
      </w:pPr>
      <w:r w:rsidRPr="00F366F6">
        <w:rPr>
          <w:lang w:val="es-CR"/>
        </w:rPr>
        <w:t>Reproducción</w:t>
      </w:r>
    </w:p>
    <w:p w14:paraId="285F3016" w14:textId="77777777" w:rsidR="00F366F6" w:rsidRPr="00F366F6" w:rsidRDefault="00F366F6" w:rsidP="00F366F6">
      <w:pPr>
        <w:pStyle w:val="M01_Normal"/>
        <w:rPr>
          <w:lang w:val="es-CR"/>
        </w:rPr>
      </w:pPr>
    </w:p>
    <w:p w14:paraId="66C471A4" w14:textId="77777777" w:rsidR="00F366F6" w:rsidRPr="00F366F6" w:rsidRDefault="00F366F6" w:rsidP="00F366F6">
      <w:pPr>
        <w:pStyle w:val="M01_Normal"/>
        <w:rPr>
          <w:lang w:val="es-CR"/>
        </w:rPr>
      </w:pPr>
      <w:r w:rsidRPr="00F366F6">
        <w:rPr>
          <w:lang w:val="es-CR"/>
        </w:rPr>
        <w:t>RF-M01-030. Volúmenes independientes</w:t>
      </w:r>
    </w:p>
    <w:p w14:paraId="19487C85" w14:textId="77777777" w:rsidR="00F366F6" w:rsidRPr="00F366F6" w:rsidRDefault="00F366F6" w:rsidP="00F366F6">
      <w:pPr>
        <w:pStyle w:val="M01_Normal"/>
        <w:rPr>
          <w:lang w:val="es-CR"/>
        </w:rPr>
      </w:pPr>
      <w:r w:rsidRPr="00F366F6">
        <w:rPr>
          <w:lang w:val="es-CR"/>
        </w:rPr>
        <w:t>El usuario podrá configurar por separado el volumen de la canción, los efectos de interfaz y la voz del personaje guía.</w:t>
      </w:r>
    </w:p>
    <w:p w14:paraId="0CDDA8ED" w14:textId="77777777" w:rsidR="00F366F6" w:rsidRPr="00F366F6" w:rsidRDefault="00F366F6" w:rsidP="00F366F6">
      <w:pPr>
        <w:pStyle w:val="M01_Normal"/>
        <w:rPr>
          <w:lang w:val="es-CR"/>
        </w:rPr>
      </w:pPr>
    </w:p>
    <w:p w14:paraId="2EA63ED3" w14:textId="77777777" w:rsidR="00F366F6" w:rsidRPr="00F366F6" w:rsidRDefault="00F366F6" w:rsidP="00F366F6">
      <w:pPr>
        <w:pStyle w:val="M01_Normal"/>
        <w:rPr>
          <w:lang w:val="es-CR"/>
        </w:rPr>
      </w:pPr>
      <w:r w:rsidRPr="00F366F6">
        <w:rPr>
          <w:lang w:val="es-CR"/>
        </w:rPr>
        <w:t>RF-M01-031. Comportamiento de reproducción</w:t>
      </w:r>
    </w:p>
    <w:p w14:paraId="3AC4FD5E" w14:textId="77777777" w:rsidR="00F366F6" w:rsidRPr="00F366F6" w:rsidRDefault="00F366F6" w:rsidP="00F366F6">
      <w:pPr>
        <w:pStyle w:val="M01_Normal"/>
        <w:rPr>
          <w:lang w:val="es-CR"/>
        </w:rPr>
      </w:pPr>
      <w:r w:rsidRPr="00F366F6">
        <w:rPr>
          <w:lang w:val="es-CR"/>
        </w:rPr>
        <w:t>El usuario podrá configurar reproducción automática, pausa, repetición y continuación entre canciones.</w:t>
      </w:r>
    </w:p>
    <w:p w14:paraId="3238DB63" w14:textId="77777777" w:rsidR="00F366F6" w:rsidRPr="00F366F6" w:rsidRDefault="00F366F6" w:rsidP="00F366F6">
      <w:pPr>
        <w:pStyle w:val="M01_Normal"/>
        <w:rPr>
          <w:lang w:val="es-CR"/>
        </w:rPr>
      </w:pPr>
    </w:p>
    <w:p w14:paraId="4A452F71" w14:textId="77777777" w:rsidR="00F366F6" w:rsidRPr="00F366F6" w:rsidRDefault="00F366F6" w:rsidP="00F366F6">
      <w:pPr>
        <w:pStyle w:val="M01_Normal"/>
        <w:rPr>
          <w:lang w:val="es-CR"/>
        </w:rPr>
      </w:pPr>
      <w:r w:rsidRPr="00F366F6">
        <w:rPr>
          <w:lang w:val="es-CR"/>
        </w:rPr>
        <w:t>RF-M01-032. Repetición predeterminada</w:t>
      </w:r>
    </w:p>
    <w:p w14:paraId="5B39F105" w14:textId="77777777" w:rsidR="00F366F6" w:rsidRPr="00F366F6" w:rsidRDefault="00F366F6" w:rsidP="00F366F6">
      <w:pPr>
        <w:pStyle w:val="M01_Normal"/>
        <w:rPr>
          <w:lang w:val="es-CR"/>
        </w:rPr>
      </w:pPr>
      <w:r w:rsidRPr="00F366F6">
        <w:rPr>
          <w:lang w:val="es-CR"/>
        </w:rPr>
        <w:t>El usuario podrá elegir cómo se repiten líneas, estrofas, secciones o intervalos A–B.</w:t>
      </w:r>
    </w:p>
    <w:p w14:paraId="58E02707" w14:textId="77777777" w:rsidR="00F366F6" w:rsidRPr="00F366F6" w:rsidRDefault="00F366F6" w:rsidP="00F366F6">
      <w:pPr>
        <w:pStyle w:val="M01_Normal"/>
        <w:rPr>
          <w:lang w:val="es-CR"/>
        </w:rPr>
      </w:pPr>
    </w:p>
    <w:p w14:paraId="2A462C0F" w14:textId="77777777" w:rsidR="00F366F6" w:rsidRPr="00F366F6" w:rsidRDefault="00F366F6" w:rsidP="00F366F6">
      <w:pPr>
        <w:pStyle w:val="M01_Normal"/>
        <w:rPr>
          <w:lang w:val="es-CR"/>
        </w:rPr>
      </w:pPr>
      <w:r w:rsidRPr="00F366F6">
        <w:rPr>
          <w:lang w:val="es-CR"/>
        </w:rPr>
        <w:t>RF-M01-033. Pausas educativas</w:t>
      </w:r>
    </w:p>
    <w:p w14:paraId="6115003B" w14:textId="77777777" w:rsidR="00F366F6" w:rsidRPr="00F366F6" w:rsidRDefault="00F366F6" w:rsidP="00F366F6">
      <w:pPr>
        <w:pStyle w:val="M01_Normal"/>
        <w:rPr>
          <w:lang w:val="es-CR"/>
        </w:rPr>
      </w:pPr>
      <w:r w:rsidRPr="00F366F6">
        <w:rPr>
          <w:lang w:val="es-CR"/>
        </w:rPr>
        <w:t>El usuario podrá decidir si la canción se pausa automáticamente al aparecer preguntas, explicaciones o palabras nuevas.</w:t>
      </w:r>
    </w:p>
    <w:p w14:paraId="7DB6CDE4" w14:textId="77777777" w:rsidR="00F366F6" w:rsidRPr="00F366F6" w:rsidRDefault="00F366F6" w:rsidP="00F366F6">
      <w:pPr>
        <w:pStyle w:val="M01_Normal"/>
        <w:rPr>
          <w:lang w:val="es-CR"/>
        </w:rPr>
      </w:pPr>
    </w:p>
    <w:p w14:paraId="6905AAB2" w14:textId="77777777" w:rsidR="00F366F6" w:rsidRPr="00F366F6" w:rsidRDefault="00F366F6" w:rsidP="00F366F6">
      <w:pPr>
        <w:pStyle w:val="M01_Normal"/>
        <w:rPr>
          <w:lang w:val="es-CR"/>
        </w:rPr>
      </w:pPr>
      <w:r w:rsidRPr="00F366F6">
        <w:rPr>
          <w:lang w:val="es-CR"/>
        </w:rPr>
        <w:t>RF-M01-034. Velocidad preferida</w:t>
      </w:r>
    </w:p>
    <w:p w14:paraId="19726D12" w14:textId="77777777" w:rsidR="00F366F6" w:rsidRPr="00F366F6" w:rsidRDefault="00F366F6" w:rsidP="00F366F6">
      <w:pPr>
        <w:pStyle w:val="M01_Normal"/>
        <w:rPr>
          <w:lang w:val="es-CR"/>
        </w:rPr>
      </w:pPr>
      <w:r w:rsidRPr="00F366F6">
        <w:rPr>
          <w:lang w:val="es-CR"/>
        </w:rPr>
        <w:t>Cuando la fuente multimedia lo permita, el usuario podrá establecer una velocidad de reproducción predeterminada.</w:t>
      </w:r>
    </w:p>
    <w:p w14:paraId="55CF0F6C" w14:textId="77777777" w:rsidR="00F366F6" w:rsidRPr="00F366F6" w:rsidRDefault="00F366F6" w:rsidP="00F366F6">
      <w:pPr>
        <w:pStyle w:val="M01_Normal"/>
        <w:rPr>
          <w:lang w:val="es-CR"/>
        </w:rPr>
      </w:pPr>
    </w:p>
    <w:p w14:paraId="038F91CE" w14:textId="77777777" w:rsidR="00F366F6" w:rsidRPr="00F366F6" w:rsidRDefault="00F366F6" w:rsidP="00F366F6">
      <w:pPr>
        <w:pStyle w:val="M01_Normal"/>
        <w:rPr>
          <w:lang w:val="es-CR"/>
        </w:rPr>
      </w:pPr>
      <w:r w:rsidRPr="00F366F6">
        <w:rPr>
          <w:lang w:val="es-CR"/>
        </w:rPr>
        <w:t>RF-M01-035. Configuración por canción</w:t>
      </w:r>
    </w:p>
    <w:p w14:paraId="35D95112" w14:textId="77777777" w:rsidR="00F366F6" w:rsidRPr="00F366F6" w:rsidRDefault="00F366F6" w:rsidP="00F366F6">
      <w:pPr>
        <w:pStyle w:val="M01_Normal"/>
        <w:rPr>
          <w:lang w:val="es-CR"/>
        </w:rPr>
      </w:pPr>
      <w:r w:rsidRPr="00F366F6">
        <w:rPr>
          <w:lang w:val="es-CR"/>
        </w:rPr>
        <w:t>El usuario podrá guardar excepciones de reproducción y presentación para canciones específicas.</w:t>
      </w:r>
    </w:p>
    <w:p w14:paraId="6D07F315" w14:textId="77777777" w:rsidR="00F366F6" w:rsidRPr="00F366F6" w:rsidRDefault="00F366F6" w:rsidP="00F366F6">
      <w:pPr>
        <w:pStyle w:val="M01_Normal"/>
        <w:rPr>
          <w:lang w:val="es-CR"/>
        </w:rPr>
      </w:pPr>
    </w:p>
    <w:p w14:paraId="65055AC6" w14:textId="77777777" w:rsidR="00F366F6" w:rsidRPr="00F366F6" w:rsidRDefault="00F366F6" w:rsidP="00F366F6">
      <w:pPr>
        <w:pStyle w:val="M01_Normal"/>
        <w:rPr>
          <w:lang w:val="es-CR"/>
        </w:rPr>
      </w:pPr>
      <w:r w:rsidRPr="00F366F6">
        <w:rPr>
          <w:lang w:val="es-CR"/>
        </w:rPr>
        <w:t>Aprendizaje</w:t>
      </w:r>
    </w:p>
    <w:p w14:paraId="1978385F" w14:textId="77777777" w:rsidR="00F366F6" w:rsidRPr="00F366F6" w:rsidRDefault="00F366F6" w:rsidP="00F366F6">
      <w:pPr>
        <w:pStyle w:val="M01_Normal"/>
        <w:rPr>
          <w:lang w:val="es-CR"/>
        </w:rPr>
      </w:pPr>
    </w:p>
    <w:p w14:paraId="34175134" w14:textId="77777777" w:rsidR="00F366F6" w:rsidRPr="00F366F6" w:rsidRDefault="00F366F6" w:rsidP="00F366F6">
      <w:pPr>
        <w:pStyle w:val="M01_Normal"/>
        <w:rPr>
          <w:lang w:val="es-CR"/>
        </w:rPr>
      </w:pPr>
      <w:r w:rsidRPr="00F366F6">
        <w:rPr>
          <w:lang w:val="es-CR"/>
        </w:rPr>
        <w:t>RF-M01-036. Meta JLPT</w:t>
      </w:r>
    </w:p>
    <w:p w14:paraId="7D9316AC" w14:textId="77777777" w:rsidR="00F366F6" w:rsidRPr="00F366F6" w:rsidRDefault="00F366F6" w:rsidP="00F366F6">
      <w:pPr>
        <w:pStyle w:val="M01_Normal"/>
        <w:rPr>
          <w:lang w:val="es-CR"/>
        </w:rPr>
      </w:pPr>
      <w:r w:rsidRPr="00F366F6">
        <w:rPr>
          <w:lang w:val="es-CR"/>
        </w:rPr>
        <w:t>El usuario podrá establecer un nivel JLPT actual y un nivel que desea alcanzar.</w:t>
      </w:r>
    </w:p>
    <w:p w14:paraId="0ED9BC13" w14:textId="77777777" w:rsidR="00F366F6" w:rsidRPr="00F366F6" w:rsidRDefault="00F366F6" w:rsidP="00F366F6">
      <w:pPr>
        <w:pStyle w:val="M01_Normal"/>
        <w:rPr>
          <w:lang w:val="es-CR"/>
        </w:rPr>
      </w:pPr>
    </w:p>
    <w:p w14:paraId="5210D47B" w14:textId="77777777" w:rsidR="00F366F6" w:rsidRPr="00F366F6" w:rsidRDefault="00F366F6" w:rsidP="00F366F6">
      <w:pPr>
        <w:pStyle w:val="M01_Normal"/>
        <w:rPr>
          <w:lang w:val="es-CR"/>
        </w:rPr>
      </w:pPr>
      <w:r w:rsidRPr="00F366F6">
        <w:rPr>
          <w:lang w:val="es-CR"/>
        </w:rPr>
        <w:t>RF-M01-037. Objetivos personales</w:t>
      </w:r>
    </w:p>
    <w:p w14:paraId="6AB459A2" w14:textId="77777777" w:rsidR="00F366F6" w:rsidRPr="00F366F6" w:rsidRDefault="00F366F6" w:rsidP="00F366F6">
      <w:pPr>
        <w:pStyle w:val="M01_Normal"/>
        <w:rPr>
          <w:lang w:val="es-CR"/>
        </w:rPr>
      </w:pPr>
      <w:r w:rsidRPr="00F366F6">
        <w:rPr>
          <w:lang w:val="es-CR"/>
        </w:rPr>
        <w:t>El usuario podrá definir objetivos relacionados con vocabulario, kanji, gramática, comprensión auditiva o canciones.</w:t>
      </w:r>
    </w:p>
    <w:p w14:paraId="23DF8BB9" w14:textId="77777777" w:rsidR="00F366F6" w:rsidRPr="00F366F6" w:rsidRDefault="00F366F6" w:rsidP="00F366F6">
      <w:pPr>
        <w:pStyle w:val="M01_Normal"/>
        <w:rPr>
          <w:lang w:val="es-CR"/>
        </w:rPr>
      </w:pPr>
    </w:p>
    <w:p w14:paraId="51FFF2F3" w14:textId="77777777" w:rsidR="00F366F6" w:rsidRPr="00F366F6" w:rsidRDefault="00F366F6" w:rsidP="00F366F6">
      <w:pPr>
        <w:pStyle w:val="M01_Normal"/>
        <w:rPr>
          <w:lang w:val="es-CR"/>
        </w:rPr>
      </w:pPr>
      <w:r w:rsidRPr="00F366F6">
        <w:rPr>
          <w:lang w:val="es-CR"/>
        </w:rPr>
        <w:t>RF-M01-038. Ritmo de estudio</w:t>
      </w:r>
    </w:p>
    <w:p w14:paraId="63183DB3" w14:textId="77777777" w:rsidR="00F366F6" w:rsidRPr="00F366F6" w:rsidRDefault="00F366F6" w:rsidP="00F366F6">
      <w:pPr>
        <w:pStyle w:val="M01_Normal"/>
        <w:rPr>
          <w:lang w:val="es-CR"/>
        </w:rPr>
      </w:pPr>
      <w:r w:rsidRPr="00F366F6">
        <w:rPr>
          <w:lang w:val="es-CR"/>
        </w:rPr>
        <w:t>El usuario podrá indicar la duración deseada de las sesiones y la cantidad aproximada de repasos diarios.</w:t>
      </w:r>
    </w:p>
    <w:p w14:paraId="3403EBAC" w14:textId="77777777" w:rsidR="00F366F6" w:rsidRPr="00F366F6" w:rsidRDefault="00F366F6" w:rsidP="00F366F6">
      <w:pPr>
        <w:pStyle w:val="M01_Normal"/>
        <w:rPr>
          <w:lang w:val="es-CR"/>
        </w:rPr>
      </w:pPr>
    </w:p>
    <w:p w14:paraId="1574F1B0" w14:textId="77777777" w:rsidR="00F366F6" w:rsidRPr="00F366F6" w:rsidRDefault="00F366F6" w:rsidP="00F366F6">
      <w:pPr>
        <w:pStyle w:val="M01_Normal"/>
        <w:rPr>
          <w:lang w:val="es-CR"/>
        </w:rPr>
      </w:pPr>
      <w:r w:rsidRPr="00F366F6">
        <w:rPr>
          <w:lang w:val="es-CR"/>
        </w:rPr>
        <w:t>RF-M01-039. Preferencia de ayudas</w:t>
      </w:r>
    </w:p>
    <w:p w14:paraId="4268BC5D" w14:textId="77777777" w:rsidR="00F366F6" w:rsidRPr="00F366F6" w:rsidRDefault="00F366F6" w:rsidP="00F366F6">
      <w:pPr>
        <w:pStyle w:val="M01_Normal"/>
        <w:rPr>
          <w:lang w:val="es-CR"/>
        </w:rPr>
      </w:pPr>
      <w:r w:rsidRPr="00F366F6">
        <w:rPr>
          <w:lang w:val="es-CR"/>
        </w:rPr>
        <w:t>El usuario podrá configurar la frecuencia de pistas, explicaciones, traducciones, furigana y romaji.</w:t>
      </w:r>
    </w:p>
    <w:p w14:paraId="470F03F1" w14:textId="77777777" w:rsidR="00F366F6" w:rsidRPr="00F366F6" w:rsidRDefault="00F366F6" w:rsidP="00F366F6">
      <w:pPr>
        <w:pStyle w:val="M01_Normal"/>
        <w:rPr>
          <w:lang w:val="es-CR"/>
        </w:rPr>
      </w:pPr>
    </w:p>
    <w:p w14:paraId="26170B52" w14:textId="77777777" w:rsidR="00F366F6" w:rsidRPr="00F366F6" w:rsidRDefault="00F366F6" w:rsidP="00F366F6">
      <w:pPr>
        <w:pStyle w:val="M01_Normal"/>
        <w:rPr>
          <w:lang w:val="es-CR"/>
        </w:rPr>
      </w:pPr>
      <w:r w:rsidRPr="00F366F6">
        <w:rPr>
          <w:lang w:val="es-CR"/>
        </w:rPr>
        <w:t>RF-M01-040. Dificultad preferida</w:t>
      </w:r>
    </w:p>
    <w:p w14:paraId="5D1A094D" w14:textId="77777777" w:rsidR="00F366F6" w:rsidRPr="00F366F6" w:rsidRDefault="00F366F6" w:rsidP="00F366F6">
      <w:pPr>
        <w:pStyle w:val="M01_Normal"/>
        <w:rPr>
          <w:lang w:val="es-CR"/>
        </w:rPr>
      </w:pPr>
      <w:r w:rsidRPr="00F366F6">
        <w:rPr>
          <w:lang w:val="es-CR"/>
        </w:rPr>
        <w:t>El usuario podrá elegir entre dificultad automática, manual o adaptada a su meta JLPT.</w:t>
      </w:r>
    </w:p>
    <w:p w14:paraId="4AE3B7DF" w14:textId="77777777" w:rsidR="00F366F6" w:rsidRPr="00F366F6" w:rsidRDefault="00F366F6" w:rsidP="00F366F6">
      <w:pPr>
        <w:pStyle w:val="M01_Normal"/>
        <w:rPr>
          <w:lang w:val="es-CR"/>
        </w:rPr>
      </w:pPr>
    </w:p>
    <w:p w14:paraId="1D11CB3E" w14:textId="77777777" w:rsidR="00F366F6" w:rsidRPr="00F366F6" w:rsidRDefault="00F366F6" w:rsidP="00F366F6">
      <w:pPr>
        <w:pStyle w:val="M01_Normal"/>
        <w:rPr>
          <w:lang w:val="es-CR"/>
        </w:rPr>
      </w:pPr>
      <w:r w:rsidRPr="00F366F6">
        <w:rPr>
          <w:lang w:val="es-CR"/>
        </w:rPr>
        <w:t>RF-M01-041. Familiarización preferida</w:t>
      </w:r>
    </w:p>
    <w:p w14:paraId="4EAECC36" w14:textId="77777777" w:rsidR="00F366F6" w:rsidRPr="00F366F6" w:rsidRDefault="00F366F6" w:rsidP="00F366F6">
      <w:pPr>
        <w:pStyle w:val="M01_Normal"/>
        <w:rPr>
          <w:lang w:val="es-CR"/>
        </w:rPr>
      </w:pPr>
      <w:r w:rsidRPr="00F366F6">
        <w:rPr>
          <w:lang w:val="es-CR"/>
        </w:rPr>
        <w:t>El usuario podrá permitir, reducir o desactivar las ayudas especiales de las primeras partidas.</w:t>
      </w:r>
    </w:p>
    <w:p w14:paraId="22DD006C" w14:textId="77777777" w:rsidR="00F366F6" w:rsidRPr="00F366F6" w:rsidRDefault="00F366F6" w:rsidP="00F366F6">
      <w:pPr>
        <w:pStyle w:val="M01_Normal"/>
        <w:rPr>
          <w:lang w:val="es-CR"/>
        </w:rPr>
      </w:pPr>
    </w:p>
    <w:p w14:paraId="1365E9AE" w14:textId="77777777" w:rsidR="00F366F6" w:rsidRPr="00F366F6" w:rsidRDefault="00F366F6" w:rsidP="00F366F6">
      <w:pPr>
        <w:pStyle w:val="M01_Normal"/>
        <w:rPr>
          <w:lang w:val="es-CR"/>
        </w:rPr>
      </w:pPr>
      <w:r w:rsidRPr="00F366F6">
        <w:rPr>
          <w:lang w:val="es-CR"/>
        </w:rPr>
        <w:t>RF-M01-042. Tipos de ejercicios</w:t>
      </w:r>
    </w:p>
    <w:p w14:paraId="47C285C3" w14:textId="77777777" w:rsidR="00F366F6" w:rsidRPr="00F366F6" w:rsidRDefault="00F366F6" w:rsidP="00F366F6">
      <w:pPr>
        <w:pStyle w:val="M01_Normal"/>
        <w:rPr>
          <w:lang w:val="es-CR"/>
        </w:rPr>
      </w:pPr>
      <w:r w:rsidRPr="00F366F6">
        <w:rPr>
          <w:lang w:val="es-CR"/>
        </w:rPr>
        <w:t>El usuario podrá indicar qué clases de ejercicios desea priorizar o reducir durante las sesiones.</w:t>
      </w:r>
    </w:p>
    <w:p w14:paraId="0C92639B" w14:textId="77777777" w:rsidR="00F366F6" w:rsidRPr="00F366F6" w:rsidRDefault="00F366F6" w:rsidP="00F366F6">
      <w:pPr>
        <w:pStyle w:val="M01_Normal"/>
        <w:rPr>
          <w:lang w:val="es-CR"/>
        </w:rPr>
      </w:pPr>
    </w:p>
    <w:p w14:paraId="6703FC03" w14:textId="77777777" w:rsidR="00F366F6" w:rsidRPr="00F366F6" w:rsidRDefault="00F366F6" w:rsidP="00F366F6">
      <w:pPr>
        <w:pStyle w:val="M01_Normal"/>
        <w:rPr>
          <w:lang w:val="es-CR"/>
        </w:rPr>
      </w:pPr>
      <w:r w:rsidRPr="00F366F6">
        <w:rPr>
          <w:lang w:val="es-CR"/>
        </w:rPr>
        <w:t>RF-M01-043. Contenido conocido previamente</w:t>
      </w:r>
    </w:p>
    <w:p w14:paraId="1EE7DC9A" w14:textId="77777777" w:rsidR="00F366F6" w:rsidRPr="00F366F6" w:rsidRDefault="00F366F6" w:rsidP="00F366F6">
      <w:pPr>
        <w:pStyle w:val="M01_Normal"/>
        <w:rPr>
          <w:lang w:val="es-CR"/>
        </w:rPr>
      </w:pPr>
      <w:r w:rsidRPr="00F366F6">
        <w:rPr>
          <w:lang w:val="es-CR"/>
        </w:rPr>
        <w:t>El usuario podrá declarar palabras, kanji o contenidos que ya conoce para realizar una evaluación inicial.</w:t>
      </w:r>
    </w:p>
    <w:p w14:paraId="4006CDCC" w14:textId="77777777" w:rsidR="00F366F6" w:rsidRPr="00F366F6" w:rsidRDefault="00F366F6" w:rsidP="00F366F6">
      <w:pPr>
        <w:pStyle w:val="M01_Normal"/>
        <w:rPr>
          <w:lang w:val="es-CR"/>
        </w:rPr>
      </w:pPr>
    </w:p>
    <w:p w14:paraId="6011DA62" w14:textId="77777777" w:rsidR="00F366F6" w:rsidRPr="00F366F6" w:rsidRDefault="00F366F6" w:rsidP="00F366F6">
      <w:pPr>
        <w:pStyle w:val="M01_Normal"/>
        <w:rPr>
          <w:lang w:val="es-CR"/>
        </w:rPr>
      </w:pPr>
      <w:r w:rsidRPr="00F366F6">
        <w:rPr>
          <w:lang w:val="es-CR"/>
        </w:rPr>
        <w:t>Personalización</w:t>
      </w:r>
    </w:p>
    <w:p w14:paraId="27F3C230" w14:textId="77777777" w:rsidR="00F366F6" w:rsidRPr="00F366F6" w:rsidRDefault="00F366F6" w:rsidP="00F366F6">
      <w:pPr>
        <w:pStyle w:val="M01_Normal"/>
        <w:rPr>
          <w:lang w:val="es-CR"/>
        </w:rPr>
      </w:pPr>
    </w:p>
    <w:p w14:paraId="4D6D6415" w14:textId="77777777" w:rsidR="00F366F6" w:rsidRPr="00F366F6" w:rsidRDefault="00F366F6" w:rsidP="00F366F6">
      <w:pPr>
        <w:pStyle w:val="M01_Normal"/>
        <w:rPr>
          <w:lang w:val="es-CR"/>
        </w:rPr>
      </w:pPr>
      <w:r w:rsidRPr="00F366F6">
        <w:rPr>
          <w:lang w:val="es-CR"/>
        </w:rPr>
        <w:t>RF-M01-044. Tema personal</w:t>
      </w:r>
    </w:p>
    <w:p w14:paraId="78A55FC1" w14:textId="77777777" w:rsidR="00F366F6" w:rsidRPr="00F366F6" w:rsidRDefault="00F366F6" w:rsidP="00F366F6">
      <w:pPr>
        <w:pStyle w:val="M01_Normal"/>
        <w:rPr>
          <w:lang w:val="es-CR"/>
        </w:rPr>
      </w:pPr>
      <w:r w:rsidRPr="00F366F6">
        <w:rPr>
          <w:lang w:val="es-CR"/>
        </w:rPr>
        <w:t>El usuario podrá seleccionar un tema general para la interfaz.</w:t>
      </w:r>
    </w:p>
    <w:p w14:paraId="7B575F0E" w14:textId="77777777" w:rsidR="00F366F6" w:rsidRPr="00F366F6" w:rsidRDefault="00F366F6" w:rsidP="00F366F6">
      <w:pPr>
        <w:pStyle w:val="M01_Normal"/>
        <w:rPr>
          <w:lang w:val="es-CR"/>
        </w:rPr>
      </w:pPr>
    </w:p>
    <w:p w14:paraId="61E6844F" w14:textId="77777777" w:rsidR="00F366F6" w:rsidRPr="00F366F6" w:rsidRDefault="00F366F6" w:rsidP="00F366F6">
      <w:pPr>
        <w:pStyle w:val="M01_Normal"/>
        <w:rPr>
          <w:lang w:val="es-CR"/>
        </w:rPr>
      </w:pPr>
      <w:r w:rsidRPr="00F366F6">
        <w:rPr>
          <w:lang w:val="es-CR"/>
        </w:rPr>
        <w:t>RF-M01-045. Personaje guía</w:t>
      </w:r>
    </w:p>
    <w:p w14:paraId="636EBE03" w14:textId="77777777" w:rsidR="00F366F6" w:rsidRPr="00F366F6" w:rsidRDefault="00F366F6" w:rsidP="00F366F6">
      <w:pPr>
        <w:pStyle w:val="M01_Normal"/>
        <w:rPr>
          <w:lang w:val="es-CR"/>
        </w:rPr>
      </w:pPr>
      <w:r w:rsidRPr="00F366F6">
        <w:rPr>
          <w:lang w:val="es-CR"/>
        </w:rPr>
        <w:t>El usuario podrá seleccionar el personaje que lo acompañará durante las sesiones.</w:t>
      </w:r>
    </w:p>
    <w:p w14:paraId="2A7C67D6" w14:textId="77777777" w:rsidR="00F366F6" w:rsidRPr="00F366F6" w:rsidRDefault="00F366F6" w:rsidP="00F366F6">
      <w:pPr>
        <w:pStyle w:val="M01_Normal"/>
        <w:rPr>
          <w:lang w:val="es-CR"/>
        </w:rPr>
      </w:pPr>
    </w:p>
    <w:p w14:paraId="01A8420E" w14:textId="77777777" w:rsidR="00F366F6" w:rsidRPr="00F366F6" w:rsidRDefault="00F366F6" w:rsidP="00F366F6">
      <w:pPr>
        <w:pStyle w:val="M01_Normal"/>
        <w:rPr>
          <w:lang w:val="es-CR"/>
        </w:rPr>
      </w:pPr>
      <w:r w:rsidRPr="00F366F6">
        <w:rPr>
          <w:lang w:val="es-CR"/>
        </w:rPr>
        <w:t>RF-M01-046. Preferencias del personaje</w:t>
      </w:r>
    </w:p>
    <w:p w14:paraId="2EFAC73D" w14:textId="77777777" w:rsidR="00F366F6" w:rsidRPr="00F366F6" w:rsidRDefault="00F366F6" w:rsidP="00F366F6">
      <w:pPr>
        <w:pStyle w:val="M01_Normal"/>
        <w:rPr>
          <w:lang w:val="es-CR"/>
        </w:rPr>
      </w:pPr>
      <w:r w:rsidRPr="00F366F6">
        <w:rPr>
          <w:lang w:val="es-CR"/>
        </w:rPr>
        <w:t>El usuario podrá configurar voz, frecuencia de diálogos, reacciones y apariciones del personaje guía.</w:t>
      </w:r>
    </w:p>
    <w:p w14:paraId="65BA32D2" w14:textId="77777777" w:rsidR="00F366F6" w:rsidRPr="00F366F6" w:rsidRDefault="00F366F6" w:rsidP="00F366F6">
      <w:pPr>
        <w:pStyle w:val="M01_Normal"/>
        <w:rPr>
          <w:lang w:val="es-CR"/>
        </w:rPr>
      </w:pPr>
    </w:p>
    <w:p w14:paraId="333C8874" w14:textId="77777777" w:rsidR="00F366F6" w:rsidRPr="00F366F6" w:rsidRDefault="00F366F6" w:rsidP="00F366F6">
      <w:pPr>
        <w:pStyle w:val="M01_Normal"/>
        <w:rPr>
          <w:lang w:val="es-CR"/>
        </w:rPr>
      </w:pPr>
      <w:r w:rsidRPr="00F366F6">
        <w:rPr>
          <w:lang w:val="es-CR"/>
        </w:rPr>
        <w:t>RF-M01-047. Tema de canciones</w:t>
      </w:r>
    </w:p>
    <w:p w14:paraId="344BAA59" w14:textId="77777777" w:rsidR="00F366F6" w:rsidRPr="00F366F6" w:rsidRDefault="00F366F6" w:rsidP="00F366F6">
      <w:pPr>
        <w:pStyle w:val="M01_Normal"/>
        <w:rPr>
          <w:lang w:val="es-CR"/>
        </w:rPr>
      </w:pPr>
      <w:r w:rsidRPr="00F366F6">
        <w:rPr>
          <w:lang w:val="es-CR"/>
        </w:rPr>
        <w:t>El usuario podrá elegir entre el tema oficial de la canción, uno adaptado al género, uno comunitario, su tema personal o una versión accesible.</w:t>
      </w:r>
    </w:p>
    <w:p w14:paraId="55D2FADD" w14:textId="77777777" w:rsidR="00F366F6" w:rsidRPr="00F366F6" w:rsidRDefault="00F366F6" w:rsidP="00F366F6">
      <w:pPr>
        <w:pStyle w:val="M01_Normal"/>
        <w:rPr>
          <w:lang w:val="es-CR"/>
        </w:rPr>
      </w:pPr>
    </w:p>
    <w:p w14:paraId="19EEC4A8" w14:textId="77777777" w:rsidR="00F366F6" w:rsidRPr="00F366F6" w:rsidRDefault="00F366F6" w:rsidP="00F366F6">
      <w:pPr>
        <w:pStyle w:val="M01_Normal"/>
        <w:rPr>
          <w:lang w:val="es-CR"/>
        </w:rPr>
      </w:pPr>
      <w:r w:rsidRPr="00F366F6">
        <w:rPr>
          <w:lang w:val="es-CR"/>
        </w:rPr>
        <w:t>Privacidad y consentimiento</w:t>
      </w:r>
    </w:p>
    <w:p w14:paraId="77FB28BC" w14:textId="77777777" w:rsidR="00F366F6" w:rsidRPr="00F366F6" w:rsidRDefault="00F366F6" w:rsidP="00F366F6">
      <w:pPr>
        <w:pStyle w:val="M01_Normal"/>
        <w:rPr>
          <w:lang w:val="es-CR"/>
        </w:rPr>
      </w:pPr>
    </w:p>
    <w:p w14:paraId="7956ADFA" w14:textId="77777777" w:rsidR="00F366F6" w:rsidRPr="00F366F6" w:rsidRDefault="00F366F6" w:rsidP="00F366F6">
      <w:pPr>
        <w:pStyle w:val="M01_Normal"/>
        <w:rPr>
          <w:lang w:val="es-CR"/>
        </w:rPr>
      </w:pPr>
      <w:r w:rsidRPr="00F366F6">
        <w:rPr>
          <w:lang w:val="es-CR"/>
        </w:rPr>
        <w:t>RF-M01-048. Visibilidad del perfil</w:t>
      </w:r>
    </w:p>
    <w:p w14:paraId="0D5D4F6D" w14:textId="77777777" w:rsidR="00F366F6" w:rsidRPr="00F366F6" w:rsidRDefault="00F366F6" w:rsidP="00F366F6">
      <w:pPr>
        <w:pStyle w:val="M01_Normal"/>
        <w:rPr>
          <w:lang w:val="es-CR"/>
        </w:rPr>
      </w:pPr>
      <w:r w:rsidRPr="00F366F6">
        <w:rPr>
          <w:lang w:val="es-CR"/>
        </w:rPr>
        <w:t>El usuario podrá configurar su perfil como privado, visible para seguidores o público.</w:t>
      </w:r>
    </w:p>
    <w:p w14:paraId="4FBCC8F6" w14:textId="77777777" w:rsidR="00F366F6" w:rsidRPr="00F366F6" w:rsidRDefault="00F366F6" w:rsidP="00F366F6">
      <w:pPr>
        <w:pStyle w:val="M01_Normal"/>
        <w:rPr>
          <w:lang w:val="es-CR"/>
        </w:rPr>
      </w:pPr>
    </w:p>
    <w:p w14:paraId="18766055" w14:textId="77777777" w:rsidR="00F366F6" w:rsidRPr="00F366F6" w:rsidRDefault="00F366F6" w:rsidP="00F366F6">
      <w:pPr>
        <w:pStyle w:val="M01_Normal"/>
        <w:rPr>
          <w:lang w:val="es-CR"/>
        </w:rPr>
      </w:pPr>
      <w:r w:rsidRPr="00F366F6">
        <w:rPr>
          <w:lang w:val="es-CR"/>
        </w:rPr>
        <w:t>RF-M01-049. Visibilidad del progreso</w:t>
      </w:r>
    </w:p>
    <w:p w14:paraId="105A63FD" w14:textId="77777777" w:rsidR="00F366F6" w:rsidRPr="00F366F6" w:rsidRDefault="00F366F6" w:rsidP="00F366F6">
      <w:pPr>
        <w:pStyle w:val="M01_Normal"/>
        <w:rPr>
          <w:lang w:val="es-CR"/>
        </w:rPr>
      </w:pPr>
      <w:r w:rsidRPr="00F366F6">
        <w:rPr>
          <w:lang w:val="es-CR"/>
        </w:rPr>
        <w:t>El usuario podrá controlar quién puede consultar sus logros, actividad, estadísticas, listas y canciones dominadas.</w:t>
      </w:r>
    </w:p>
    <w:p w14:paraId="76BAA2D8" w14:textId="77777777" w:rsidR="00F366F6" w:rsidRPr="00F366F6" w:rsidRDefault="00F366F6" w:rsidP="00F366F6">
      <w:pPr>
        <w:pStyle w:val="M01_Normal"/>
        <w:rPr>
          <w:lang w:val="es-CR"/>
        </w:rPr>
      </w:pPr>
    </w:p>
    <w:p w14:paraId="710632AD" w14:textId="77777777" w:rsidR="00F366F6" w:rsidRPr="00F366F6" w:rsidRDefault="00F366F6" w:rsidP="00F366F6">
      <w:pPr>
        <w:pStyle w:val="M01_Normal"/>
        <w:rPr>
          <w:lang w:val="es-CR"/>
        </w:rPr>
      </w:pPr>
      <w:r w:rsidRPr="00F366F6">
        <w:rPr>
          <w:lang w:val="es-CR"/>
        </w:rPr>
        <w:t>RF-M01-050. Preferencias de participación</w:t>
      </w:r>
    </w:p>
    <w:p w14:paraId="15D2FA95" w14:textId="77777777" w:rsidR="00F366F6" w:rsidRPr="00F366F6" w:rsidRDefault="00F366F6" w:rsidP="00F366F6">
      <w:pPr>
        <w:pStyle w:val="M01_Normal"/>
        <w:rPr>
          <w:lang w:val="es-CR"/>
        </w:rPr>
      </w:pPr>
      <w:r w:rsidRPr="00F366F6">
        <w:rPr>
          <w:lang w:val="es-CR"/>
        </w:rPr>
        <w:t>El usuario podrá decidir si permite invitaciones a listas colaborativas, campañas o actividades comunitarias.</w:t>
      </w:r>
    </w:p>
    <w:p w14:paraId="59E3D09D" w14:textId="77777777" w:rsidR="00F366F6" w:rsidRPr="00F366F6" w:rsidRDefault="00F366F6" w:rsidP="00F366F6">
      <w:pPr>
        <w:pStyle w:val="M01_Normal"/>
        <w:rPr>
          <w:lang w:val="es-CR"/>
        </w:rPr>
      </w:pPr>
    </w:p>
    <w:p w14:paraId="13C6F081" w14:textId="77777777" w:rsidR="00F366F6" w:rsidRPr="00F366F6" w:rsidRDefault="00F366F6" w:rsidP="00F366F6">
      <w:pPr>
        <w:pStyle w:val="M01_Normal"/>
        <w:rPr>
          <w:lang w:val="es-CR"/>
        </w:rPr>
      </w:pPr>
      <w:r w:rsidRPr="00F366F6">
        <w:rPr>
          <w:lang w:val="es-CR"/>
        </w:rPr>
        <w:t>RF-M01-051. Consentimientos independientes</w:t>
      </w:r>
    </w:p>
    <w:p w14:paraId="520533B1" w14:textId="77777777" w:rsidR="00F366F6" w:rsidRPr="00F366F6" w:rsidRDefault="00F366F6" w:rsidP="00F366F6">
      <w:pPr>
        <w:pStyle w:val="M01_Normal"/>
        <w:rPr>
          <w:lang w:val="es-CR"/>
        </w:rPr>
      </w:pPr>
      <w:r w:rsidRPr="00F366F6">
        <w:rPr>
          <w:lang w:val="es-CR"/>
        </w:rPr>
        <w:t>El sistema administrará por separado los consentimientos obligatorios y los opcionales.</w:t>
      </w:r>
    </w:p>
    <w:p w14:paraId="2C9CFB4C" w14:textId="77777777" w:rsidR="00F366F6" w:rsidRPr="00F366F6" w:rsidRDefault="00F366F6" w:rsidP="00F366F6">
      <w:pPr>
        <w:pStyle w:val="M01_Normal"/>
        <w:rPr>
          <w:lang w:val="es-CR"/>
        </w:rPr>
      </w:pPr>
    </w:p>
    <w:p w14:paraId="1D615EF7" w14:textId="77777777" w:rsidR="00F366F6" w:rsidRPr="00F366F6" w:rsidRDefault="00F366F6" w:rsidP="00F366F6">
      <w:pPr>
        <w:pStyle w:val="M01_Normal"/>
        <w:rPr>
          <w:lang w:val="es-CR"/>
        </w:rPr>
      </w:pPr>
      <w:r w:rsidRPr="00F366F6">
        <w:rPr>
          <w:lang w:val="es-CR"/>
        </w:rPr>
        <w:t>RF-M01-052. Historial de consentimiento</w:t>
      </w:r>
    </w:p>
    <w:p w14:paraId="3B84E0BA" w14:textId="77777777" w:rsidR="00F366F6" w:rsidRPr="00F366F6" w:rsidRDefault="00F366F6" w:rsidP="00F366F6">
      <w:pPr>
        <w:pStyle w:val="M01_Normal"/>
        <w:rPr>
          <w:lang w:val="es-CR"/>
        </w:rPr>
      </w:pPr>
      <w:r w:rsidRPr="00F366F6">
        <w:rPr>
          <w:lang w:val="es-CR"/>
        </w:rPr>
        <w:t>El sistema conservará la versión, fecha y estado de cada consentimiento aceptado o retirado.</w:t>
      </w:r>
    </w:p>
    <w:p w14:paraId="73AE25D8" w14:textId="77777777" w:rsidR="00F366F6" w:rsidRPr="00F366F6" w:rsidRDefault="00F366F6" w:rsidP="00F366F6">
      <w:pPr>
        <w:pStyle w:val="M01_Normal"/>
        <w:rPr>
          <w:lang w:val="es-CR"/>
        </w:rPr>
      </w:pPr>
    </w:p>
    <w:p w14:paraId="7AEECD58" w14:textId="77777777" w:rsidR="00F366F6" w:rsidRPr="00F366F6" w:rsidRDefault="00F366F6" w:rsidP="00F366F6">
      <w:pPr>
        <w:pStyle w:val="M01_Normal"/>
        <w:rPr>
          <w:lang w:val="es-CR"/>
        </w:rPr>
      </w:pPr>
      <w:r w:rsidRPr="00F366F6">
        <w:rPr>
          <w:lang w:val="es-CR"/>
        </w:rPr>
        <w:t>Persistencia</w:t>
      </w:r>
    </w:p>
    <w:p w14:paraId="3648AF2B" w14:textId="77777777" w:rsidR="00F366F6" w:rsidRPr="00F366F6" w:rsidRDefault="00F366F6" w:rsidP="00F366F6">
      <w:pPr>
        <w:pStyle w:val="M01_Normal"/>
        <w:rPr>
          <w:lang w:val="es-CR"/>
        </w:rPr>
      </w:pPr>
    </w:p>
    <w:p w14:paraId="1D74C463" w14:textId="77777777" w:rsidR="00F366F6" w:rsidRPr="00F366F6" w:rsidRDefault="00F366F6" w:rsidP="00F366F6">
      <w:pPr>
        <w:pStyle w:val="M01_Normal"/>
        <w:rPr>
          <w:lang w:val="es-CR"/>
        </w:rPr>
      </w:pPr>
      <w:r w:rsidRPr="00F366F6">
        <w:rPr>
          <w:lang w:val="es-CR"/>
        </w:rPr>
        <w:t>RF-M01-053. Sincronización de preferencias</w:t>
      </w:r>
    </w:p>
    <w:p w14:paraId="239ED38C" w14:textId="77777777" w:rsidR="00F366F6" w:rsidRPr="00F366F6" w:rsidRDefault="00F366F6" w:rsidP="00F366F6">
      <w:pPr>
        <w:pStyle w:val="M01_Normal"/>
        <w:rPr>
          <w:lang w:val="es-CR"/>
        </w:rPr>
      </w:pPr>
      <w:r w:rsidRPr="00F366F6">
        <w:rPr>
          <w:lang w:val="es-CR"/>
        </w:rPr>
        <w:t>Las preferencias guardadas se aplicarán en los dispositivos donde el usuario inicie sesión.</w:t>
      </w:r>
    </w:p>
    <w:p w14:paraId="1F266393" w14:textId="77777777" w:rsidR="00F366F6" w:rsidRPr="00F366F6" w:rsidRDefault="00F366F6" w:rsidP="00F366F6">
      <w:pPr>
        <w:pStyle w:val="M01_Normal"/>
        <w:rPr>
          <w:lang w:val="es-CR"/>
        </w:rPr>
      </w:pPr>
    </w:p>
    <w:p w14:paraId="1EC6BD58" w14:textId="77777777" w:rsidR="00F366F6" w:rsidRPr="00F366F6" w:rsidRDefault="00F366F6" w:rsidP="00F366F6">
      <w:pPr>
        <w:pStyle w:val="M01_Normal"/>
        <w:rPr>
          <w:lang w:val="es-CR"/>
        </w:rPr>
      </w:pPr>
      <w:r w:rsidRPr="00F366F6">
        <w:rPr>
          <w:lang w:val="es-CR"/>
        </w:rPr>
        <w:t>RF-M01-054. Modificaciones temporales</w:t>
      </w:r>
    </w:p>
    <w:p w14:paraId="495AA29F" w14:textId="77777777" w:rsidR="00F366F6" w:rsidRPr="00F366F6" w:rsidRDefault="00F366F6" w:rsidP="00F366F6">
      <w:pPr>
        <w:pStyle w:val="M01_Normal"/>
        <w:rPr>
          <w:lang w:val="es-CR"/>
        </w:rPr>
      </w:pPr>
      <w:r w:rsidRPr="00F366F6">
        <w:rPr>
          <w:lang w:val="es-CR"/>
        </w:rPr>
        <w:t>El usuario podrá cambiar una configuración solo para la sesión actual sin reemplazar su preferencia permanente.</w:t>
      </w:r>
    </w:p>
    <w:p w14:paraId="351D9CCE" w14:textId="77777777" w:rsidR="00F366F6" w:rsidRPr="00F366F6" w:rsidRDefault="00F366F6" w:rsidP="00F366F6">
      <w:pPr>
        <w:pStyle w:val="M01_Normal"/>
        <w:rPr>
          <w:lang w:val="es-CR"/>
        </w:rPr>
      </w:pPr>
    </w:p>
    <w:p w14:paraId="4C156C04" w14:textId="77777777" w:rsidR="00F366F6" w:rsidRPr="00F366F6" w:rsidRDefault="00F366F6" w:rsidP="00F366F6">
      <w:pPr>
        <w:pStyle w:val="M01_Normal"/>
        <w:rPr>
          <w:lang w:val="es-CR"/>
        </w:rPr>
      </w:pPr>
      <w:r w:rsidRPr="00F366F6">
        <w:rPr>
          <w:lang w:val="es-CR"/>
        </w:rPr>
        <w:t>RF-M01-055. Restablecimiento por categoría</w:t>
      </w:r>
    </w:p>
    <w:p w14:paraId="6CDDC5D8" w14:textId="77777777" w:rsidR="00F366F6" w:rsidRPr="00F366F6" w:rsidRDefault="00F366F6" w:rsidP="00F366F6">
      <w:pPr>
        <w:pStyle w:val="M01_Normal"/>
        <w:rPr>
          <w:lang w:val="es-CR"/>
        </w:rPr>
      </w:pPr>
      <w:r w:rsidRPr="00F366F6">
        <w:rPr>
          <w:lang w:val="es-CR"/>
        </w:rPr>
        <w:t>El usuario podrá restablecer únicamente idiomas, accesibilidad, aprendizaje, reproducción o personalización.</w:t>
      </w:r>
    </w:p>
    <w:p w14:paraId="12FBDAFE" w14:textId="77777777" w:rsidR="00F366F6" w:rsidRPr="00F366F6" w:rsidRDefault="00F366F6" w:rsidP="00F366F6">
      <w:pPr>
        <w:pStyle w:val="M01_Normal"/>
        <w:rPr>
          <w:lang w:val="es-CR"/>
        </w:rPr>
      </w:pPr>
    </w:p>
    <w:p w14:paraId="630D0EEC" w14:textId="77777777" w:rsidR="00F366F6" w:rsidRPr="00F366F6" w:rsidRDefault="00F366F6" w:rsidP="00F366F6">
      <w:pPr>
        <w:pStyle w:val="M01_Normal"/>
        <w:rPr>
          <w:lang w:val="es-CR"/>
        </w:rPr>
      </w:pPr>
      <w:r w:rsidRPr="00F366F6">
        <w:rPr>
          <w:lang w:val="es-CR"/>
        </w:rPr>
        <w:t>RF-M01-056. Configuración predeterminada segura</w:t>
      </w:r>
    </w:p>
    <w:p w14:paraId="07026CF9" w14:textId="77777777" w:rsidR="00F366F6" w:rsidRPr="00F366F6" w:rsidRDefault="00F366F6" w:rsidP="00F366F6">
      <w:pPr>
        <w:pStyle w:val="M01_Normal"/>
        <w:rPr>
          <w:lang w:val="es-CR"/>
        </w:rPr>
      </w:pPr>
      <w:r w:rsidRPr="00F366F6">
        <w:rPr>
          <w:lang w:val="es-CR"/>
        </w:rPr>
        <w:t>Las cuentas nuevas recibirán valores predeterminados legibles, accesibles y con efectos visuales moderados.</w:t>
      </w:r>
    </w:p>
    <w:p w14:paraId="031B3BE4" w14:textId="77777777" w:rsidR="00F366F6" w:rsidRPr="00F366F6" w:rsidRDefault="00F366F6" w:rsidP="00F366F6">
      <w:pPr>
        <w:pStyle w:val="M01_Normal"/>
        <w:rPr>
          <w:lang w:val="es-CR"/>
        </w:rPr>
      </w:pPr>
    </w:p>
    <w:p w14:paraId="46D54C7B" w14:textId="77777777" w:rsidR="00F366F6" w:rsidRPr="00F366F6" w:rsidRDefault="00F366F6" w:rsidP="00F366F6">
      <w:pPr>
        <w:pStyle w:val="M01_Normal"/>
        <w:rPr>
          <w:lang w:val="es-CR"/>
        </w:rPr>
      </w:pPr>
      <w:r w:rsidRPr="00F366F6">
        <w:rPr>
          <w:lang w:val="es-CR"/>
        </w:rPr>
        <w:t>Catálogos del M01</w:t>
      </w:r>
    </w:p>
    <w:p w14:paraId="7FE3DC6E" w14:textId="77777777" w:rsidR="00F366F6" w:rsidRPr="00F366F6" w:rsidRDefault="00F366F6" w:rsidP="00F366F6">
      <w:pPr>
        <w:pStyle w:val="M01_Normal"/>
        <w:rPr>
          <w:lang w:val="es-CR"/>
        </w:rPr>
      </w:pPr>
      <w:r w:rsidRPr="00F366F6">
        <w:rPr>
          <w:lang w:val="es-CR"/>
        </w:rPr>
        <w:t>Estado de cuenta.</w:t>
      </w:r>
    </w:p>
    <w:p w14:paraId="638C5F52" w14:textId="77777777" w:rsidR="00F366F6" w:rsidRPr="00F366F6" w:rsidRDefault="00F366F6" w:rsidP="00F366F6">
      <w:pPr>
        <w:pStyle w:val="M01_Normal"/>
        <w:rPr>
          <w:lang w:val="es-CR"/>
        </w:rPr>
      </w:pPr>
      <w:r w:rsidRPr="00F366F6">
        <w:rPr>
          <w:lang w:val="es-CR"/>
        </w:rPr>
        <w:t>Tipo de perfil.</w:t>
      </w:r>
    </w:p>
    <w:p w14:paraId="1B31B445" w14:textId="77777777" w:rsidR="00F366F6" w:rsidRPr="00F366F6" w:rsidRDefault="00F366F6" w:rsidP="00F366F6">
      <w:pPr>
        <w:pStyle w:val="M01_Normal"/>
        <w:rPr>
          <w:lang w:val="es-CR"/>
        </w:rPr>
      </w:pPr>
      <w:r w:rsidRPr="00F366F6">
        <w:rPr>
          <w:lang w:val="es-CR"/>
        </w:rPr>
        <w:t>Visibilidad de perfil.</w:t>
      </w:r>
    </w:p>
    <w:p w14:paraId="5CDD689F" w14:textId="77777777" w:rsidR="00F366F6" w:rsidRPr="00F366F6" w:rsidRDefault="00F366F6" w:rsidP="00F366F6">
      <w:pPr>
        <w:pStyle w:val="M01_Normal"/>
        <w:rPr>
          <w:lang w:val="es-CR"/>
        </w:rPr>
      </w:pPr>
      <w:r w:rsidRPr="00F366F6">
        <w:rPr>
          <w:lang w:val="es-CR"/>
        </w:rPr>
        <w:t>Visibilidad de actividad.</w:t>
      </w:r>
    </w:p>
    <w:p w14:paraId="35038663" w14:textId="77777777" w:rsidR="00F366F6" w:rsidRPr="00F366F6" w:rsidRDefault="00F366F6" w:rsidP="00F366F6">
      <w:pPr>
        <w:pStyle w:val="M01_Normal"/>
        <w:rPr>
          <w:lang w:val="es-CR"/>
        </w:rPr>
      </w:pPr>
      <w:r w:rsidRPr="00F366F6">
        <w:rPr>
          <w:lang w:val="es-CR"/>
        </w:rPr>
        <w:t>Idioma.</w:t>
      </w:r>
    </w:p>
    <w:p w14:paraId="634749A5" w14:textId="77777777" w:rsidR="00F366F6" w:rsidRPr="00F366F6" w:rsidRDefault="00F366F6" w:rsidP="00F366F6">
      <w:pPr>
        <w:pStyle w:val="M01_Normal"/>
        <w:rPr>
          <w:lang w:val="es-CR"/>
        </w:rPr>
      </w:pPr>
      <w:r w:rsidRPr="00F366F6">
        <w:rPr>
          <w:lang w:val="es-CR"/>
        </w:rPr>
        <w:t>Variante lingüística.</w:t>
      </w:r>
    </w:p>
    <w:p w14:paraId="40E13C4C" w14:textId="77777777" w:rsidR="00F366F6" w:rsidRPr="00F366F6" w:rsidRDefault="00F366F6" w:rsidP="00F366F6">
      <w:pPr>
        <w:pStyle w:val="M01_Normal"/>
        <w:rPr>
          <w:lang w:val="es-CR"/>
        </w:rPr>
      </w:pPr>
      <w:r w:rsidRPr="00F366F6">
        <w:rPr>
          <w:lang w:val="es-CR"/>
        </w:rPr>
        <w:t>Tipo de idioma preferido.</w:t>
      </w:r>
    </w:p>
    <w:p w14:paraId="1BD30508" w14:textId="77777777" w:rsidR="00F366F6" w:rsidRPr="00F366F6" w:rsidRDefault="00F366F6" w:rsidP="00F366F6">
      <w:pPr>
        <w:pStyle w:val="M01_Normal"/>
        <w:rPr>
          <w:lang w:val="es-CR"/>
        </w:rPr>
      </w:pPr>
      <w:r w:rsidRPr="00F366F6">
        <w:rPr>
          <w:lang w:val="es-CR"/>
        </w:rPr>
        <w:t>Zona horaria.</w:t>
      </w:r>
    </w:p>
    <w:p w14:paraId="0974BA15" w14:textId="77777777" w:rsidR="00F366F6" w:rsidRPr="00F366F6" w:rsidRDefault="00F366F6" w:rsidP="00F366F6">
      <w:pPr>
        <w:pStyle w:val="M01_Normal"/>
        <w:rPr>
          <w:lang w:val="es-CR"/>
        </w:rPr>
      </w:pPr>
      <w:r w:rsidRPr="00F366F6">
        <w:rPr>
          <w:lang w:val="es-CR"/>
        </w:rPr>
        <w:t>Formato regional.</w:t>
      </w:r>
    </w:p>
    <w:p w14:paraId="5E13779E" w14:textId="77777777" w:rsidR="00F366F6" w:rsidRPr="00F366F6" w:rsidRDefault="00F366F6" w:rsidP="00F366F6">
      <w:pPr>
        <w:pStyle w:val="M01_Normal"/>
        <w:rPr>
          <w:lang w:val="es-CR"/>
        </w:rPr>
      </w:pPr>
      <w:r w:rsidRPr="00F366F6">
        <w:rPr>
          <w:lang w:val="es-CR"/>
        </w:rPr>
        <w:t>Modo de visualización japonesa.</w:t>
      </w:r>
    </w:p>
    <w:p w14:paraId="2BE0C6E2" w14:textId="77777777" w:rsidR="00F366F6" w:rsidRPr="00F366F6" w:rsidRDefault="00F366F6" w:rsidP="00F366F6">
      <w:pPr>
        <w:pStyle w:val="M01_Normal"/>
        <w:rPr>
          <w:lang w:val="es-CR"/>
        </w:rPr>
      </w:pPr>
      <w:r w:rsidRPr="00F366F6">
        <w:rPr>
          <w:lang w:val="es-CR"/>
        </w:rPr>
        <w:t>Modo de furigana.</w:t>
      </w:r>
    </w:p>
    <w:p w14:paraId="693AA7D0" w14:textId="77777777" w:rsidR="00F366F6" w:rsidRPr="00F366F6" w:rsidRDefault="00F366F6" w:rsidP="00F366F6">
      <w:pPr>
        <w:pStyle w:val="M01_Normal"/>
        <w:rPr>
          <w:lang w:val="es-CR"/>
        </w:rPr>
      </w:pPr>
      <w:r w:rsidRPr="00F366F6">
        <w:rPr>
          <w:lang w:val="es-CR"/>
        </w:rPr>
        <w:t>Modo de romaji.</w:t>
      </w:r>
    </w:p>
    <w:p w14:paraId="0A44BCFE" w14:textId="77777777" w:rsidR="00F366F6" w:rsidRPr="00F366F6" w:rsidRDefault="00F366F6" w:rsidP="00F366F6">
      <w:pPr>
        <w:pStyle w:val="M01_Normal"/>
        <w:rPr>
          <w:lang w:val="es-CR"/>
        </w:rPr>
      </w:pPr>
      <w:r w:rsidRPr="00F366F6">
        <w:rPr>
          <w:lang w:val="es-CR"/>
        </w:rPr>
        <w:t>Tamaño tipográfico.</w:t>
      </w:r>
    </w:p>
    <w:p w14:paraId="0A131B5E" w14:textId="77777777" w:rsidR="00F366F6" w:rsidRPr="00F366F6" w:rsidRDefault="00F366F6" w:rsidP="00F366F6">
      <w:pPr>
        <w:pStyle w:val="M01_Normal"/>
        <w:rPr>
          <w:lang w:val="es-CR"/>
        </w:rPr>
      </w:pPr>
      <w:r w:rsidRPr="00F366F6">
        <w:rPr>
          <w:lang w:val="es-CR"/>
        </w:rPr>
        <w:t>Nivel de contraste.</w:t>
      </w:r>
    </w:p>
    <w:p w14:paraId="1A0D9661" w14:textId="77777777" w:rsidR="00F366F6" w:rsidRPr="00F366F6" w:rsidRDefault="00F366F6" w:rsidP="00F366F6">
      <w:pPr>
        <w:pStyle w:val="M01_Normal"/>
        <w:rPr>
          <w:lang w:val="es-CR"/>
        </w:rPr>
      </w:pPr>
      <w:r w:rsidRPr="00F366F6">
        <w:rPr>
          <w:lang w:val="es-CR"/>
        </w:rPr>
        <w:t>Tema de interfaz.</w:t>
      </w:r>
    </w:p>
    <w:p w14:paraId="164EC7AE" w14:textId="77777777" w:rsidR="00F366F6" w:rsidRPr="00F366F6" w:rsidRDefault="00F366F6" w:rsidP="00F366F6">
      <w:pPr>
        <w:pStyle w:val="M01_Normal"/>
        <w:rPr>
          <w:lang w:val="es-CR"/>
        </w:rPr>
      </w:pPr>
      <w:r w:rsidRPr="00F366F6">
        <w:rPr>
          <w:lang w:val="es-CR"/>
        </w:rPr>
        <w:t>Nivel de movimiento.</w:t>
      </w:r>
    </w:p>
    <w:p w14:paraId="674F19C7" w14:textId="77777777" w:rsidR="00F366F6" w:rsidRPr="00F366F6" w:rsidRDefault="00F366F6" w:rsidP="00F366F6">
      <w:pPr>
        <w:pStyle w:val="M01_Normal"/>
        <w:rPr>
          <w:lang w:val="es-CR"/>
        </w:rPr>
      </w:pPr>
      <w:r w:rsidRPr="00F366F6">
        <w:rPr>
          <w:lang w:val="es-CR"/>
        </w:rPr>
        <w:t>Nivel de destellos.</w:t>
      </w:r>
    </w:p>
    <w:p w14:paraId="609CD0A4" w14:textId="77777777" w:rsidR="00F366F6" w:rsidRPr="00F366F6" w:rsidRDefault="00F366F6" w:rsidP="00F366F6">
      <w:pPr>
        <w:pStyle w:val="M01_Normal"/>
        <w:rPr>
          <w:lang w:val="es-CR"/>
        </w:rPr>
      </w:pPr>
      <w:r w:rsidRPr="00F366F6">
        <w:rPr>
          <w:lang w:val="es-CR"/>
        </w:rPr>
        <w:t>Nivel de efectos visuales.</w:t>
      </w:r>
    </w:p>
    <w:p w14:paraId="7AFD0C40" w14:textId="77777777" w:rsidR="00F366F6" w:rsidRPr="00F366F6" w:rsidRDefault="00F366F6" w:rsidP="00F366F6">
      <w:pPr>
        <w:pStyle w:val="M01_Normal"/>
        <w:rPr>
          <w:lang w:val="es-CR"/>
        </w:rPr>
      </w:pPr>
      <w:r w:rsidRPr="00F366F6">
        <w:rPr>
          <w:lang w:val="es-CR"/>
        </w:rPr>
        <w:t>Canal de audio.</w:t>
      </w:r>
    </w:p>
    <w:p w14:paraId="58CBE9EF" w14:textId="77777777" w:rsidR="00F366F6" w:rsidRPr="00F366F6" w:rsidRDefault="00F366F6" w:rsidP="00F366F6">
      <w:pPr>
        <w:pStyle w:val="M01_Normal"/>
        <w:rPr>
          <w:lang w:val="es-CR"/>
        </w:rPr>
      </w:pPr>
      <w:r w:rsidRPr="00F366F6">
        <w:rPr>
          <w:lang w:val="es-CR"/>
        </w:rPr>
        <w:t>Comportamiento de reproducción.</w:t>
      </w:r>
    </w:p>
    <w:p w14:paraId="21DA6B3D" w14:textId="77777777" w:rsidR="00F366F6" w:rsidRPr="00F366F6" w:rsidRDefault="00F366F6" w:rsidP="00F366F6">
      <w:pPr>
        <w:pStyle w:val="M01_Normal"/>
        <w:rPr>
          <w:lang w:val="es-CR"/>
        </w:rPr>
      </w:pPr>
      <w:r w:rsidRPr="00F366F6">
        <w:rPr>
          <w:lang w:val="es-CR"/>
        </w:rPr>
        <w:t>Modo de repetición.</w:t>
      </w:r>
    </w:p>
    <w:p w14:paraId="5350CED6" w14:textId="77777777" w:rsidR="00F366F6" w:rsidRPr="00F366F6" w:rsidRDefault="00F366F6" w:rsidP="00F366F6">
      <w:pPr>
        <w:pStyle w:val="M01_Normal"/>
        <w:rPr>
          <w:lang w:val="es-CR"/>
        </w:rPr>
      </w:pPr>
      <w:r w:rsidRPr="00F366F6">
        <w:rPr>
          <w:lang w:val="es-CR"/>
        </w:rPr>
        <w:t>Tipo de pausa educativa.</w:t>
      </w:r>
    </w:p>
    <w:p w14:paraId="5E1BD31D" w14:textId="77777777" w:rsidR="00F366F6" w:rsidRPr="00F366F6" w:rsidRDefault="00F366F6" w:rsidP="00F366F6">
      <w:pPr>
        <w:pStyle w:val="M01_Normal"/>
        <w:rPr>
          <w:lang w:val="es-CR"/>
        </w:rPr>
      </w:pPr>
      <w:r w:rsidRPr="00F366F6">
        <w:rPr>
          <w:lang w:val="es-CR"/>
        </w:rPr>
        <w:t>Tipo de objetivo educativo.</w:t>
      </w:r>
    </w:p>
    <w:p w14:paraId="6C7EE489" w14:textId="77777777" w:rsidR="00F366F6" w:rsidRPr="00F366F6" w:rsidRDefault="00F366F6" w:rsidP="00F366F6">
      <w:pPr>
        <w:pStyle w:val="M01_Normal"/>
        <w:rPr>
          <w:lang w:val="es-CR"/>
        </w:rPr>
      </w:pPr>
      <w:r w:rsidRPr="00F366F6">
        <w:rPr>
          <w:lang w:val="es-CR"/>
        </w:rPr>
        <w:t>Preferencia de dificultad.</w:t>
      </w:r>
    </w:p>
    <w:p w14:paraId="5B125647" w14:textId="77777777" w:rsidR="00F366F6" w:rsidRPr="00F366F6" w:rsidRDefault="00F366F6" w:rsidP="00F366F6">
      <w:pPr>
        <w:pStyle w:val="M01_Normal"/>
        <w:rPr>
          <w:lang w:val="es-CR"/>
        </w:rPr>
      </w:pPr>
      <w:r w:rsidRPr="00F366F6">
        <w:rPr>
          <w:lang w:val="es-CR"/>
        </w:rPr>
        <w:t>Nivel de ayuda.</w:t>
      </w:r>
    </w:p>
    <w:p w14:paraId="6984BB08" w14:textId="77777777" w:rsidR="00F366F6" w:rsidRPr="00F366F6" w:rsidRDefault="00F366F6" w:rsidP="00F366F6">
      <w:pPr>
        <w:pStyle w:val="M01_Normal"/>
        <w:rPr>
          <w:lang w:val="es-CR"/>
        </w:rPr>
      </w:pPr>
      <w:r w:rsidRPr="00F366F6">
        <w:rPr>
          <w:lang w:val="es-CR"/>
        </w:rPr>
        <w:t>Tipo de ejercicio preferido.</w:t>
      </w:r>
    </w:p>
    <w:p w14:paraId="2408088F" w14:textId="77777777" w:rsidR="00F366F6" w:rsidRPr="00F366F6" w:rsidRDefault="00F366F6" w:rsidP="00F366F6">
      <w:pPr>
        <w:pStyle w:val="M01_Normal"/>
        <w:rPr>
          <w:lang w:val="es-CR"/>
        </w:rPr>
      </w:pPr>
      <w:r w:rsidRPr="00F366F6">
        <w:rPr>
          <w:lang w:val="es-CR"/>
        </w:rPr>
        <w:t>Alcance de configuración: global, sesión o canción.</w:t>
      </w:r>
    </w:p>
    <w:p w14:paraId="633D29F1" w14:textId="77777777" w:rsidR="00F366F6" w:rsidRPr="00F366F6" w:rsidRDefault="00F366F6" w:rsidP="00F366F6">
      <w:pPr>
        <w:pStyle w:val="M01_Normal"/>
        <w:rPr>
          <w:lang w:val="es-CR"/>
        </w:rPr>
      </w:pPr>
      <w:r w:rsidRPr="00F366F6">
        <w:rPr>
          <w:lang w:val="es-CR"/>
        </w:rPr>
        <w:t>Tipo de consentimiento.</w:t>
      </w:r>
    </w:p>
    <w:p w14:paraId="3C7EF425" w14:textId="77777777" w:rsidR="00F366F6" w:rsidRPr="00F366F6" w:rsidRDefault="00F366F6" w:rsidP="00F366F6">
      <w:pPr>
        <w:pStyle w:val="M01_Normal"/>
        <w:rPr>
          <w:lang w:val="es-CR"/>
        </w:rPr>
      </w:pPr>
      <w:r w:rsidRPr="00F366F6">
        <w:rPr>
          <w:lang w:val="es-CR"/>
        </w:rPr>
        <w:t>Estado de consentimiento.</w:t>
      </w:r>
    </w:p>
    <w:p w14:paraId="6D68F100" w14:textId="77777777" w:rsidR="00F366F6" w:rsidRPr="00F366F6" w:rsidRDefault="00F366F6" w:rsidP="00F366F6">
      <w:pPr>
        <w:pStyle w:val="M01_Normal"/>
        <w:rPr>
          <w:lang w:val="es-CR"/>
        </w:rPr>
      </w:pPr>
      <w:r w:rsidRPr="00F366F6">
        <w:rPr>
          <w:lang w:val="es-CR"/>
        </w:rPr>
        <w:t>Tipo de solicitud sobre la cuenta.</w:t>
      </w:r>
    </w:p>
    <w:p w14:paraId="6DF28ABA" w14:textId="77777777" w:rsidR="00F366F6" w:rsidRPr="00F366F6" w:rsidRDefault="00F366F6" w:rsidP="00F366F6">
      <w:pPr>
        <w:pStyle w:val="M01_Normal"/>
        <w:rPr>
          <w:lang w:val="es-CR"/>
        </w:rPr>
      </w:pPr>
      <w:r w:rsidRPr="00F366F6">
        <w:rPr>
          <w:lang w:val="es-CR"/>
        </w:rPr>
        <w:t>Entidades conceptuales principales</w:t>
      </w:r>
    </w:p>
    <w:p w14:paraId="0CC0F9FC" w14:textId="77777777" w:rsidR="00F366F6" w:rsidRPr="00F366F6" w:rsidRDefault="00F366F6" w:rsidP="00F366F6">
      <w:pPr>
        <w:pStyle w:val="M01_Normal"/>
        <w:rPr>
          <w:lang w:val="es-CR"/>
        </w:rPr>
      </w:pPr>
      <w:r w:rsidRPr="00F366F6">
        <w:rPr>
          <w:lang w:val="es-CR"/>
        </w:rPr>
        <w:t>Entidad</w:t>
      </w:r>
      <w:r w:rsidRPr="00F366F6">
        <w:rPr>
          <w:lang w:val="es-CR"/>
        </w:rPr>
        <w:tab/>
        <w:t>Función</w:t>
      </w:r>
    </w:p>
    <w:p w14:paraId="6242E820" w14:textId="77777777" w:rsidR="00F366F6" w:rsidRPr="00F366F6" w:rsidRDefault="00F366F6" w:rsidP="00F366F6">
      <w:pPr>
        <w:pStyle w:val="M01_Normal"/>
        <w:rPr>
          <w:lang w:val="es-CR"/>
        </w:rPr>
      </w:pPr>
      <w:r w:rsidRPr="00F366F6">
        <w:rPr>
          <w:lang w:val="es-CR"/>
        </w:rPr>
        <w:t>Usuario</w:t>
      </w:r>
      <w:r w:rsidRPr="00F366F6">
        <w:rPr>
          <w:lang w:val="es-CR"/>
        </w:rPr>
        <w:tab/>
        <w:t>Identidad interna y estado general de la cuenta</w:t>
      </w:r>
    </w:p>
    <w:p w14:paraId="3BCFFA94" w14:textId="77777777" w:rsidR="00F366F6" w:rsidRPr="00F366F6" w:rsidRDefault="00F366F6" w:rsidP="00F366F6">
      <w:pPr>
        <w:pStyle w:val="M01_Normal"/>
        <w:rPr>
          <w:lang w:val="es-CR"/>
        </w:rPr>
      </w:pPr>
      <w:r w:rsidRPr="00F366F6">
        <w:rPr>
          <w:lang w:val="es-CR"/>
        </w:rPr>
        <w:t>PerfilUsuario</w:t>
      </w:r>
      <w:r w:rsidRPr="00F366F6">
        <w:rPr>
          <w:lang w:val="es-CR"/>
        </w:rPr>
        <w:tab/>
        <w:t>Información pública y personalizable</w:t>
      </w:r>
    </w:p>
    <w:p w14:paraId="34CCC945" w14:textId="77777777" w:rsidR="00F366F6" w:rsidRPr="00F366F6" w:rsidRDefault="00F366F6" w:rsidP="00F366F6">
      <w:pPr>
        <w:pStyle w:val="M01_Normal"/>
        <w:rPr>
          <w:lang w:val="es-CR"/>
        </w:rPr>
      </w:pPr>
      <w:r w:rsidRPr="00F366F6">
        <w:rPr>
          <w:lang w:val="es-CR"/>
        </w:rPr>
        <w:t>PreferenciaIdiomaUsuario</w:t>
      </w:r>
      <w:r w:rsidRPr="00F366F6">
        <w:rPr>
          <w:lang w:val="es-CR"/>
        </w:rPr>
        <w:tab/>
        <w:t>Idiomas de interfaz, traducción y variantes</w:t>
      </w:r>
    </w:p>
    <w:p w14:paraId="2F523D2D" w14:textId="77777777" w:rsidR="00F366F6" w:rsidRPr="00F366F6" w:rsidRDefault="00F366F6" w:rsidP="00F366F6">
      <w:pPr>
        <w:pStyle w:val="M01_Normal"/>
        <w:rPr>
          <w:lang w:val="es-CR"/>
        </w:rPr>
      </w:pPr>
      <w:r w:rsidRPr="00F366F6">
        <w:rPr>
          <w:lang w:val="es-CR"/>
        </w:rPr>
        <w:t>PreferenciaLecturaUsuario</w:t>
      </w:r>
      <w:r w:rsidRPr="00F366F6">
        <w:rPr>
          <w:lang w:val="es-CR"/>
        </w:rPr>
        <w:tab/>
        <w:t>Kanji, kana, furigana, romaji y traducciones visibles</w:t>
      </w:r>
    </w:p>
    <w:p w14:paraId="0101AA6A" w14:textId="77777777" w:rsidR="00F366F6" w:rsidRPr="00F366F6" w:rsidRDefault="00F366F6" w:rsidP="00F366F6">
      <w:pPr>
        <w:pStyle w:val="M01_Normal"/>
        <w:rPr>
          <w:lang w:val="es-CR"/>
        </w:rPr>
      </w:pPr>
      <w:r w:rsidRPr="00F366F6">
        <w:rPr>
          <w:lang w:val="es-CR"/>
        </w:rPr>
        <w:t>PreferenciaAccesibilidadUsuario</w:t>
      </w:r>
      <w:r w:rsidRPr="00F366F6">
        <w:rPr>
          <w:lang w:val="es-CR"/>
        </w:rPr>
        <w:tab/>
        <w:t>Tipografía, contraste, movimiento y destellos</w:t>
      </w:r>
    </w:p>
    <w:p w14:paraId="37F3476D" w14:textId="77777777" w:rsidR="00F366F6" w:rsidRPr="00F366F6" w:rsidRDefault="00F366F6" w:rsidP="00F366F6">
      <w:pPr>
        <w:pStyle w:val="M01_Normal"/>
        <w:rPr>
          <w:lang w:val="es-CR"/>
        </w:rPr>
      </w:pPr>
      <w:r w:rsidRPr="00F366F6">
        <w:rPr>
          <w:lang w:val="es-CR"/>
        </w:rPr>
        <w:t>PreferenciaReproduccionUsuario</w:t>
      </w:r>
      <w:r w:rsidRPr="00F366F6">
        <w:rPr>
          <w:lang w:val="es-CR"/>
        </w:rPr>
        <w:tab/>
        <w:t>Volumen, pausas, repetición y velocidad</w:t>
      </w:r>
    </w:p>
    <w:p w14:paraId="0B07ECCE" w14:textId="77777777" w:rsidR="00F366F6" w:rsidRDefault="00F366F6" w:rsidP="00F366F6">
      <w:pPr>
        <w:pStyle w:val="M01_Normal"/>
      </w:pPr>
      <w:r>
        <w:t>PreferenciaAprendizajeUsuario</w:t>
      </w:r>
      <w:r>
        <w:tab/>
        <w:t>Meta JLPT, ayudas, dificultad y tipos de ejercicios</w:t>
      </w:r>
    </w:p>
    <w:p w14:paraId="4A144F5C" w14:textId="77777777" w:rsidR="00F366F6" w:rsidRDefault="00F366F6" w:rsidP="00F366F6">
      <w:pPr>
        <w:pStyle w:val="M01_Normal"/>
      </w:pPr>
      <w:r>
        <w:t>PreferenciaVisualUsuario</w:t>
      </w:r>
      <w:r>
        <w:tab/>
        <w:t>Tema, efectos y configuración visual</w:t>
      </w:r>
    </w:p>
    <w:p w14:paraId="083562ED" w14:textId="77777777" w:rsidR="00F366F6" w:rsidRDefault="00F366F6" w:rsidP="00F366F6">
      <w:pPr>
        <w:pStyle w:val="M01_Normal"/>
      </w:pPr>
      <w:r>
        <w:t>PreferenciaPrivacidadUsuario</w:t>
      </w:r>
      <w:r>
        <w:tab/>
        <w:t>Visibilidad y participación comunitaria</w:t>
      </w:r>
    </w:p>
    <w:p w14:paraId="0320E429" w14:textId="77777777" w:rsidR="00F366F6" w:rsidRDefault="00F366F6" w:rsidP="00F366F6">
      <w:pPr>
        <w:pStyle w:val="M01_Normal"/>
      </w:pPr>
      <w:r>
        <w:t>PreferenciaCancionUsuario</w:t>
      </w:r>
      <w:r>
        <w:tab/>
        <w:t>Excepciones aplicadas a una canción concreta</w:t>
      </w:r>
    </w:p>
    <w:p w14:paraId="1FDDA601" w14:textId="77777777" w:rsidR="00F366F6" w:rsidRDefault="00F366F6" w:rsidP="00F366F6">
      <w:pPr>
        <w:pStyle w:val="M01_Normal"/>
      </w:pPr>
      <w:r>
        <w:t>ConsentimientoUsuario</w:t>
      </w:r>
      <w:r>
        <w:tab/>
        <w:t>Consentimientos aceptados o retirados</w:t>
      </w:r>
    </w:p>
    <w:p w14:paraId="1536352E" w14:textId="77777777" w:rsidR="00F366F6" w:rsidRDefault="00F366F6" w:rsidP="00F366F6">
      <w:pPr>
        <w:pStyle w:val="M01_Normal"/>
      </w:pPr>
      <w:r>
        <w:t>HistorialConsentimientoUsuario</w:t>
      </w:r>
      <w:r>
        <w:tab/>
        <w:t>Evidencia de cada cambio de consentimiento</w:t>
      </w:r>
    </w:p>
    <w:p w14:paraId="5BA2F4C2" w14:textId="77777777" w:rsidR="00F366F6" w:rsidRDefault="00F366F6" w:rsidP="00F366F6">
      <w:pPr>
        <w:pStyle w:val="M01_Normal"/>
      </w:pPr>
      <w:r>
        <w:t>SolicitudCuentaUsuario</w:t>
      </w:r>
      <w:r>
        <w:tab/>
        <w:t>Desactivación, eliminación o exportación de datos</w:t>
      </w:r>
    </w:p>
    <w:p w14:paraId="1594A885" w14:textId="77777777" w:rsidR="00F366F6" w:rsidRDefault="00F366F6" w:rsidP="00F366F6">
      <w:pPr>
        <w:pStyle w:val="M01_Normal"/>
      </w:pPr>
      <w:r>
        <w:t>Reglas de negocio principales</w:t>
      </w:r>
    </w:p>
    <w:p w14:paraId="0311BB54" w14:textId="77777777" w:rsidR="00F366F6" w:rsidRDefault="00F366F6" w:rsidP="00F366F6">
      <w:pPr>
        <w:pStyle w:val="M01_Normal"/>
      </w:pPr>
      <w:r>
        <w:t>RN-M01-001: el idioma de interfaz será independiente del idioma de traducción.</w:t>
      </w:r>
    </w:p>
    <w:p w14:paraId="5A4C4428" w14:textId="77777777" w:rsidR="00F366F6" w:rsidRDefault="00F366F6" w:rsidP="00F366F6">
      <w:pPr>
        <w:pStyle w:val="M01_Normal"/>
      </w:pPr>
      <w:r>
        <w:t>RN-M01-002: un usuario podrá mantener varios idiomas de traducción ordenados por prioridad.</w:t>
      </w:r>
    </w:p>
    <w:p w14:paraId="3ADF86AE" w14:textId="77777777" w:rsidR="00F366F6" w:rsidRDefault="00F366F6" w:rsidP="00F366F6">
      <w:pPr>
        <w:pStyle w:val="M01_Normal"/>
      </w:pPr>
      <w:r>
        <w:t>RN-M01-003: agregar idiomas nuevos no requerirá columnas ni tablas específicas por idioma.</w:t>
      </w:r>
    </w:p>
    <w:p w14:paraId="2C3E8B04" w14:textId="77777777" w:rsidR="00F366F6" w:rsidRDefault="00F366F6" w:rsidP="00F366F6">
      <w:pPr>
        <w:pStyle w:val="M01_Normal"/>
      </w:pPr>
      <w:r>
        <w:t>RN-M01-004: el texto japonés original no cambiará al seleccionar otro idioma.</w:t>
      </w:r>
    </w:p>
    <w:p w14:paraId="7667EF11" w14:textId="77777777" w:rsidR="00F366F6" w:rsidRDefault="00F366F6" w:rsidP="00F366F6">
      <w:pPr>
        <w:pStyle w:val="M01_Normal"/>
      </w:pPr>
      <w:r>
        <w:t>RN-M01-005: las configuraciones de accesibilidad tendrán prioridad sobre temas, canciones y efectos comunitarios.</w:t>
      </w:r>
    </w:p>
    <w:p w14:paraId="0C4B5E7C" w14:textId="77777777" w:rsidR="00F366F6" w:rsidRDefault="00F366F6" w:rsidP="00F366F6">
      <w:pPr>
        <w:pStyle w:val="M01_Normal"/>
      </w:pPr>
      <w:r>
        <w:t>RN-M01-006: desactivar efectos no reducirá puntaje, progreso, recompensas ni aprendizaje.</w:t>
      </w:r>
    </w:p>
    <w:p w14:paraId="42745F8A" w14:textId="77777777" w:rsidR="00F366F6" w:rsidRDefault="00F366F6" w:rsidP="00F366F6">
      <w:pPr>
        <w:pStyle w:val="M01_Normal"/>
      </w:pPr>
      <w:r>
        <w:t>RN-M01-007: usar furigana, romaji o pistas se registrará cuando influya en una evaluación.</w:t>
      </w:r>
    </w:p>
    <w:p w14:paraId="0581F638" w14:textId="77777777" w:rsidR="00F366F6" w:rsidRDefault="00F366F6" w:rsidP="00F366F6">
      <w:pPr>
        <w:pStyle w:val="M01_Normal"/>
      </w:pPr>
      <w:r>
        <w:t>RN-M01-008: ocultar ayudas visuales no modificará el contenido original almacenado.</w:t>
      </w:r>
    </w:p>
    <w:p w14:paraId="65CF87F3" w14:textId="77777777" w:rsidR="00F366F6" w:rsidRDefault="00F366F6" w:rsidP="00F366F6">
      <w:pPr>
        <w:pStyle w:val="M01_Normal"/>
      </w:pPr>
      <w:r>
        <w:t>RN-M01-009: las excepciones de una canción no reemplazarán la configuración global del usuario.</w:t>
      </w:r>
    </w:p>
    <w:p w14:paraId="659F6BA9" w14:textId="77777777" w:rsidR="00F366F6" w:rsidRDefault="00F366F6" w:rsidP="00F366F6">
      <w:pPr>
        <w:pStyle w:val="M01_Normal"/>
      </w:pPr>
      <w:r>
        <w:t>RN-M01-010: restablecer preferencias no eliminará progreso, notas, listas ni contenido aprendido.</w:t>
      </w:r>
    </w:p>
    <w:p w14:paraId="2FF2324C" w14:textId="77777777" w:rsidR="00F366F6" w:rsidRDefault="00F366F6" w:rsidP="00F366F6">
      <w:pPr>
        <w:pStyle w:val="M01_Normal"/>
      </w:pPr>
      <w:r>
        <w:t>RN-M01-011: los consentimientos opcionales podrán retirarse sin impedir el uso de las funciones esenciales.</w:t>
      </w:r>
    </w:p>
    <w:p w14:paraId="798069C5" w14:textId="77777777" w:rsidR="00F366F6" w:rsidRDefault="00F366F6" w:rsidP="00F366F6">
      <w:pPr>
        <w:pStyle w:val="M01_Normal"/>
      </w:pPr>
      <w:r>
        <w:t>RN-M01-012: cada aceptación conservará la versión exacta del documento correspondiente.</w:t>
      </w:r>
    </w:p>
    <w:p w14:paraId="4E669471" w14:textId="77777777" w:rsidR="00F366F6" w:rsidRDefault="00F366F6" w:rsidP="00F366F6">
      <w:pPr>
        <w:pStyle w:val="M01_Normal"/>
      </w:pPr>
      <w:r>
        <w:t>RN-M01-013: la eliminación de una cuenta no deberá dejar información personal visible en contribuciones que deban conservarse.</w:t>
      </w:r>
    </w:p>
    <w:p w14:paraId="50597FDA" w14:textId="77777777" w:rsidR="00F366F6" w:rsidRDefault="00F366F6" w:rsidP="00F366F6">
      <w:pPr>
        <w:pStyle w:val="M01_Normal"/>
      </w:pPr>
      <w:r>
        <w:t>RN-M01-014: las configuraciones temporales finalizarán al cerrar la sesión o cuando el usuario decida restaurarlas.</w:t>
      </w:r>
    </w:p>
    <w:p w14:paraId="148AAF01" w14:textId="77777777" w:rsidR="00F366F6" w:rsidRDefault="00F366F6" w:rsidP="00F366F6">
      <w:pPr>
        <w:pStyle w:val="M01_Normal"/>
      </w:pPr>
      <w:r>
        <w:t>RN-M01-015: los datos de acceso y seguridad no se almacenarán dentro de las tablas de preferencias.</w:t>
      </w:r>
    </w:p>
    <w:p w14:paraId="276886EA" w14:textId="77777777" w:rsidR="00F366F6" w:rsidRDefault="00F366F6" w:rsidP="00F366F6">
      <w:pPr>
        <w:pStyle w:val="M01_Normal"/>
      </w:pPr>
      <w:r>
        <w:t>RN-M01-016: las preferencias incompatibles con un dispositivo utilizarán una alternativa segura sin borrar la elección del usuario.</w:t>
      </w:r>
    </w:p>
    <w:p w14:paraId="700C98C5" w14:textId="77777777" w:rsidR="00F366F6" w:rsidRDefault="00F366F6" w:rsidP="00F366F6">
      <w:pPr>
        <w:pStyle w:val="M01_Normal"/>
      </w:pPr>
      <w:r>
        <w:t>RN-M01-017: los valores predeterminados evitarán destellos intensos y movimiento excesivo.</w:t>
      </w:r>
    </w:p>
    <w:p w14:paraId="2E4DAEA2" w14:textId="77777777" w:rsidR="00F366F6" w:rsidRDefault="00F366F6" w:rsidP="00F366F6">
      <w:pPr>
        <w:pStyle w:val="M01_Normal"/>
      </w:pPr>
      <w:r>
        <w:t>RN-M01-018: ninguna preferencia estética concederá ventajas competitivas o educativas.</w:t>
      </w:r>
    </w:p>
    <w:p w14:paraId="75315A6F" w14:textId="77777777" w:rsidR="00F366F6" w:rsidRDefault="00F366F6" w:rsidP="00F366F6">
      <w:pPr>
        <w:pStyle w:val="M01_Normal"/>
      </w:pPr>
    </w:p>
    <w:p w14:paraId="5E571D3E" w14:textId="01674F83" w:rsidR="00F366F6" w:rsidRPr="00F366F6" w:rsidRDefault="00F366F6" w:rsidP="00F366F6">
      <w:pPr>
        <w:pStyle w:val="M01_Normal"/>
        <w:rPr>
          <w:lang w:val="es-CR"/>
        </w:rPr>
      </w:pPr>
      <w:r w:rsidRPr="00F366F6">
        <w:rPr>
          <w:lang w:val="es-CR"/>
        </w:rPr>
        <w:t>Con esto, el M01 queda consolidado. El siguiente es el M02 — Catálogo musical, donde definiremos artistas, integrantes, agrupaciones, álbumes, canciones, versiones, créditos, géneros, fuentes multimedia, licencias y disponibilidad territorial</w:t>
      </w:r>
    </w:p>
    <w:p>
      <w:pPr>
        <w:pStyle w:val="ModuleKicker"/>
        <w:pageBreakBefore/>
      </w:pPr>
      <w:r>
        <w:t>MÓDULO 02 DE 19</w:t>
      </w:r>
    </w:p>
    <w:p>
      <w:pPr>
        <w:pStyle w:val="ModuleTitle"/>
        <w:pageBreakBefore w:val="0"/>
        <w:pBdr>
          <w:bottom w:val="single" w:sz="12" w:space="6" w:color="5B9BD5"/>
        </w:pBdr>
      </w:pPr>
      <w:r>
        <w:t>M02 — Catálogo musical</w:t>
      </w:r>
    </w:p>
    <w:tbl>
      <w:tblPr>
        <w:tblStyle w:val="M02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2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2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2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2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2_Normal"/>
            </w:pPr>
            <w:r>
              <w:rPr>
                <w:b/>
              </w:rPr>
              <w:t>Módulo</w:t>
            </w:r>
          </w:p>
        </w:tc>
        <w:tc>
          <w:tcPr>
            <w:tcW w:w="6660" w:type="dxa"/>
            <w:tcMar>
              <w:top w:w="80" w:type="dxa"/>
              <w:left w:w="120" w:type="dxa"/>
              <w:bottom w:w="80" w:type="dxa"/>
              <w:right w:w="120" w:type="dxa"/>
            </w:tcMar>
            <w:vAlign w:val="center"/>
          </w:tcPr>
          <w:p w14:paraId="1ECF550A" w14:textId="12913B39" w:rsidR="002456F6" w:rsidRDefault="00000000">
            <w:pPr>
              <w:pStyle w:val="M02_Normal"/>
            </w:pPr>
            <w:r>
              <w:t>M0</w:t>
            </w:r>
            <w:r w:rsidR="00F366F6">
              <w:t>1</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2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2_Normal"/>
            </w:pPr>
            <w:r>
              <w:t>1.0</w:t>
            </w:r>
          </w:p>
        </w:tc>
      </w:tr>
      <w:tr w:rsidR="002456F6" w:rsidRPr="00903C04"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2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2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2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2_Normal"/>
            </w:pPr>
            <w:r>
              <w:t>22 de julio de 2026</w:t>
            </w:r>
          </w:p>
        </w:tc>
      </w:tr>
    </w:tbl>
    <w:p w14:paraId="138C2139" w14:textId="77777777" w:rsidR="007C6A90" w:rsidRPr="007C6A90" w:rsidRDefault="007C6A90" w:rsidP="007C6A90">
      <w:pPr>
        <w:pStyle w:val="M02_Normal"/>
        <w:rPr>
          <w:lang w:val="es-CR"/>
        </w:rPr>
      </w:pPr>
      <w:r w:rsidRPr="007C6A90">
        <w:rPr>
          <w:lang w:val="es-CR"/>
        </w:rPr>
        <w:t>Este módulo administrará artistas, agrupaciones, publicaciones, canciones, grabaciones, versiones, créditos, clasificaciones, fuentes multimedia, licencias y disponibilidad.</w:t>
      </w:r>
    </w:p>
    <w:p w14:paraId="01E341C8" w14:textId="77777777" w:rsidR="007C6A90" w:rsidRPr="007C6A90" w:rsidRDefault="007C6A90" w:rsidP="007C6A90">
      <w:pPr>
        <w:pStyle w:val="M02_Normal"/>
        <w:rPr>
          <w:lang w:val="es-CR"/>
        </w:rPr>
      </w:pPr>
    </w:p>
    <w:p w14:paraId="065F405F" w14:textId="77777777" w:rsidR="007C6A90" w:rsidRPr="007C6A90" w:rsidRDefault="007C6A90" w:rsidP="007C6A90">
      <w:pPr>
        <w:pStyle w:val="M02_Normal"/>
        <w:rPr>
          <w:lang w:val="es-CR"/>
        </w:rPr>
      </w:pPr>
      <w:r w:rsidRPr="007C6A90">
        <w:rPr>
          <w:lang w:val="es-CR"/>
        </w:rPr>
        <w:t>La distinción central será:</w:t>
      </w:r>
    </w:p>
    <w:p w14:paraId="0F351E29" w14:textId="77777777" w:rsidR="007C6A90" w:rsidRPr="007C6A90" w:rsidRDefault="007C6A90" w:rsidP="007C6A90">
      <w:pPr>
        <w:pStyle w:val="M02_Normal"/>
        <w:rPr>
          <w:lang w:val="es-CR"/>
        </w:rPr>
      </w:pPr>
    </w:p>
    <w:p w14:paraId="03D2C45C" w14:textId="77777777" w:rsidR="007C6A90" w:rsidRPr="007C6A90" w:rsidRDefault="007C6A90" w:rsidP="007C6A90">
      <w:pPr>
        <w:pStyle w:val="M02_Normal"/>
        <w:rPr>
          <w:lang w:val="es-CR"/>
        </w:rPr>
      </w:pPr>
      <w:r w:rsidRPr="007C6A90">
        <w:rPr>
          <w:lang w:val="es-CR"/>
        </w:rPr>
        <w:t>Concepto</w:t>
      </w:r>
      <w:r w:rsidRPr="007C6A90">
        <w:rPr>
          <w:lang w:val="es-CR"/>
        </w:rPr>
        <w:tab/>
        <w:t>Ejemplo</w:t>
      </w:r>
    </w:p>
    <w:p w14:paraId="47C3ADDD" w14:textId="77777777" w:rsidR="007C6A90" w:rsidRPr="007C6A90" w:rsidRDefault="007C6A90" w:rsidP="007C6A90">
      <w:pPr>
        <w:pStyle w:val="M02_Normal"/>
        <w:rPr>
          <w:lang w:val="es-CR"/>
        </w:rPr>
      </w:pPr>
      <w:r w:rsidRPr="007C6A90">
        <w:rPr>
          <w:lang w:val="es-CR"/>
        </w:rPr>
        <w:t>ObraMusical</w:t>
      </w:r>
      <w:r w:rsidRPr="007C6A90">
        <w:rPr>
          <w:lang w:val="es-CR"/>
        </w:rPr>
        <w:tab/>
        <w:t>La composición abstracta de una canción</w:t>
      </w:r>
    </w:p>
    <w:p w14:paraId="38F1CE77" w14:textId="77777777" w:rsidR="007C6A90" w:rsidRPr="007C6A90" w:rsidRDefault="007C6A90" w:rsidP="007C6A90">
      <w:pPr>
        <w:pStyle w:val="M02_Normal"/>
        <w:rPr>
          <w:lang w:val="es-CR"/>
        </w:rPr>
      </w:pPr>
      <w:r w:rsidRPr="007C6A90">
        <w:rPr>
          <w:lang w:val="es-CR"/>
        </w:rPr>
        <w:t>GrabacionMusical</w:t>
      </w:r>
      <w:r w:rsidRPr="007C6A90">
        <w:rPr>
          <w:lang w:val="es-CR"/>
        </w:rPr>
        <w:tab/>
        <w:t>La interpretación grabada por un artista</w:t>
      </w:r>
    </w:p>
    <w:p w14:paraId="2F8A7EDA" w14:textId="77777777" w:rsidR="007C6A90" w:rsidRPr="007C6A90" w:rsidRDefault="007C6A90" w:rsidP="007C6A90">
      <w:pPr>
        <w:pStyle w:val="M02_Normal"/>
        <w:rPr>
          <w:lang w:val="es-CR"/>
        </w:rPr>
      </w:pPr>
      <w:r w:rsidRPr="007C6A90">
        <w:rPr>
          <w:lang w:val="es-CR"/>
        </w:rPr>
        <w:t>VersionGrabacion</w:t>
      </w:r>
      <w:r w:rsidRPr="007C6A90">
        <w:rPr>
          <w:lang w:val="es-CR"/>
        </w:rPr>
        <w:tab/>
        <w:t>Original, acústica, en vivo, remix, instrumental o cover</w:t>
      </w:r>
    </w:p>
    <w:p w14:paraId="6F313FF1" w14:textId="77777777" w:rsidR="007C6A90" w:rsidRPr="007C6A90" w:rsidRDefault="007C6A90" w:rsidP="007C6A90">
      <w:pPr>
        <w:pStyle w:val="M02_Normal"/>
        <w:rPr>
          <w:lang w:val="es-CR"/>
        </w:rPr>
      </w:pPr>
      <w:r w:rsidRPr="007C6A90">
        <w:rPr>
          <w:lang w:val="es-CR"/>
        </w:rPr>
        <w:t>PublicacionMusical</w:t>
      </w:r>
      <w:r w:rsidRPr="007C6A90">
        <w:rPr>
          <w:lang w:val="es-CR"/>
        </w:rPr>
        <w:tab/>
        <w:t>Álbum, sencillo, EP o banda sonora donde aparece</w:t>
      </w:r>
    </w:p>
    <w:p w14:paraId="4F6EFD15" w14:textId="77777777" w:rsidR="007C6A90" w:rsidRPr="007C6A90" w:rsidRDefault="007C6A90" w:rsidP="007C6A90">
      <w:pPr>
        <w:pStyle w:val="M02_Normal"/>
        <w:rPr>
          <w:lang w:val="es-CR"/>
        </w:rPr>
      </w:pPr>
      <w:r w:rsidRPr="007C6A90">
        <w:rPr>
          <w:lang w:val="es-CR"/>
        </w:rPr>
        <w:t>PistaPublicacion</w:t>
      </w:r>
      <w:r w:rsidRPr="007C6A90">
        <w:rPr>
          <w:lang w:val="es-CR"/>
        </w:rPr>
        <w:tab/>
        <w:t>Posición de la grabación dentro de una edición</w:t>
      </w:r>
    </w:p>
    <w:p w14:paraId="6FEFE445" w14:textId="77777777" w:rsidR="007C6A90" w:rsidRPr="007C6A90" w:rsidRDefault="007C6A90" w:rsidP="007C6A90">
      <w:pPr>
        <w:pStyle w:val="M02_Normal"/>
        <w:rPr>
          <w:lang w:val="es-CR"/>
        </w:rPr>
      </w:pPr>
      <w:r w:rsidRPr="007C6A90">
        <w:rPr>
          <w:lang w:val="es-CR"/>
        </w:rPr>
        <w:t>FuenteMultimedia</w:t>
      </w:r>
      <w:r w:rsidRPr="007C6A90">
        <w:rPr>
          <w:lang w:val="es-CR"/>
        </w:rPr>
        <w:tab/>
        <w:t>Video de YouTube u otra fuente utilizada para reproducirla</w:t>
      </w:r>
    </w:p>
    <w:p w14:paraId="61151C82" w14:textId="77777777" w:rsidR="007C6A90" w:rsidRPr="007C6A90" w:rsidRDefault="007C6A90" w:rsidP="007C6A90">
      <w:pPr>
        <w:pStyle w:val="M02_Normal"/>
        <w:rPr>
          <w:lang w:val="es-CR"/>
        </w:rPr>
      </w:pPr>
    </w:p>
    <w:p w14:paraId="01F3815F" w14:textId="77777777" w:rsidR="007C6A90" w:rsidRPr="007C6A90" w:rsidRDefault="007C6A90" w:rsidP="007C6A90">
      <w:pPr>
        <w:pStyle w:val="M02_Normal"/>
        <w:rPr>
          <w:lang w:val="es-CR"/>
        </w:rPr>
      </w:pPr>
      <w:r w:rsidRPr="007C6A90">
        <w:rPr>
          <w:lang w:val="es-CR"/>
        </w:rPr>
        <w:t>Una obra podrá tener muchas grabaciones y una grabación podrá aparecer en múltiples álbumes, recopilatorios o fuentes multimedia.</w:t>
      </w:r>
    </w:p>
    <w:p w14:paraId="75B6BA54" w14:textId="77777777" w:rsidR="007C6A90" w:rsidRPr="007C6A90" w:rsidRDefault="007C6A90" w:rsidP="007C6A90">
      <w:pPr>
        <w:pStyle w:val="M02_Normal"/>
        <w:rPr>
          <w:lang w:val="es-CR"/>
        </w:rPr>
      </w:pPr>
    </w:p>
    <w:p w14:paraId="7E1717C8" w14:textId="77777777" w:rsidR="007C6A90" w:rsidRPr="007C6A90" w:rsidRDefault="007C6A90" w:rsidP="007C6A90">
      <w:pPr>
        <w:pStyle w:val="M02_Normal"/>
        <w:rPr>
          <w:lang w:val="es-CR"/>
        </w:rPr>
      </w:pPr>
      <w:r w:rsidRPr="007C6A90">
        <w:rPr>
          <w:lang w:val="es-CR"/>
        </w:rPr>
        <w:t>Submódulos</w:t>
      </w:r>
    </w:p>
    <w:p w14:paraId="56F860BF" w14:textId="77777777" w:rsidR="007C6A90" w:rsidRPr="007C6A90" w:rsidRDefault="007C6A90" w:rsidP="007C6A90">
      <w:pPr>
        <w:pStyle w:val="M02_Normal"/>
        <w:rPr>
          <w:lang w:val="es-CR"/>
        </w:rPr>
      </w:pPr>
      <w:r w:rsidRPr="007C6A90">
        <w:rPr>
          <w:lang w:val="es-CR"/>
        </w:rPr>
        <w:t>Código</w:t>
      </w:r>
      <w:r w:rsidRPr="007C6A90">
        <w:rPr>
          <w:lang w:val="es-CR"/>
        </w:rPr>
        <w:tab/>
        <w:t>Submódulo</w:t>
      </w:r>
    </w:p>
    <w:p w14:paraId="11A45A6E" w14:textId="77777777" w:rsidR="007C6A90" w:rsidRPr="007C6A90" w:rsidRDefault="007C6A90" w:rsidP="007C6A90">
      <w:pPr>
        <w:pStyle w:val="M02_Normal"/>
        <w:rPr>
          <w:lang w:val="es-CR"/>
        </w:rPr>
      </w:pPr>
      <w:r w:rsidRPr="007C6A90">
        <w:rPr>
          <w:lang w:val="es-CR"/>
        </w:rPr>
        <w:t>M02.1</w:t>
      </w:r>
      <w:r w:rsidRPr="007C6A90">
        <w:rPr>
          <w:lang w:val="es-CR"/>
        </w:rPr>
        <w:tab/>
        <w:t>Artistas, agrupaciones e integrantes</w:t>
      </w:r>
    </w:p>
    <w:p w14:paraId="692DD5AC" w14:textId="77777777" w:rsidR="007C6A90" w:rsidRPr="007C6A90" w:rsidRDefault="007C6A90" w:rsidP="007C6A90">
      <w:pPr>
        <w:pStyle w:val="M02_Normal"/>
        <w:rPr>
          <w:lang w:val="es-CR"/>
        </w:rPr>
      </w:pPr>
      <w:r w:rsidRPr="007C6A90">
        <w:rPr>
          <w:lang w:val="es-CR"/>
        </w:rPr>
        <w:t>M02.2</w:t>
      </w:r>
      <w:r w:rsidRPr="007C6A90">
        <w:rPr>
          <w:lang w:val="es-CR"/>
        </w:rPr>
        <w:tab/>
        <w:t>Obras musicales y grabaciones</w:t>
      </w:r>
    </w:p>
    <w:p w14:paraId="1E6B0BAA" w14:textId="77777777" w:rsidR="007C6A90" w:rsidRPr="007C6A90" w:rsidRDefault="007C6A90" w:rsidP="007C6A90">
      <w:pPr>
        <w:pStyle w:val="M02_Normal"/>
        <w:rPr>
          <w:lang w:val="es-CR"/>
        </w:rPr>
      </w:pPr>
      <w:r w:rsidRPr="007C6A90">
        <w:rPr>
          <w:lang w:val="es-CR"/>
        </w:rPr>
        <w:t>M02.3</w:t>
      </w:r>
      <w:r w:rsidRPr="007C6A90">
        <w:rPr>
          <w:lang w:val="es-CR"/>
        </w:rPr>
        <w:tab/>
        <w:t>Versiones y relaciones musicales</w:t>
      </w:r>
    </w:p>
    <w:p w14:paraId="0BAB4CFB" w14:textId="77777777" w:rsidR="007C6A90" w:rsidRPr="007C6A90" w:rsidRDefault="007C6A90" w:rsidP="007C6A90">
      <w:pPr>
        <w:pStyle w:val="M02_Normal"/>
        <w:rPr>
          <w:lang w:val="es-CR"/>
        </w:rPr>
      </w:pPr>
      <w:r w:rsidRPr="007C6A90">
        <w:rPr>
          <w:lang w:val="es-CR"/>
        </w:rPr>
        <w:t>M02.4</w:t>
      </w:r>
      <w:r w:rsidRPr="007C6A90">
        <w:rPr>
          <w:lang w:val="es-CR"/>
        </w:rPr>
        <w:tab/>
        <w:t>Publicaciones, ediciones y pistas</w:t>
      </w:r>
    </w:p>
    <w:p w14:paraId="45B4F2F4" w14:textId="77777777" w:rsidR="007C6A90" w:rsidRPr="007C6A90" w:rsidRDefault="007C6A90" w:rsidP="007C6A90">
      <w:pPr>
        <w:pStyle w:val="M02_Normal"/>
        <w:rPr>
          <w:lang w:val="es-CR"/>
        </w:rPr>
      </w:pPr>
      <w:r w:rsidRPr="007C6A90">
        <w:rPr>
          <w:lang w:val="es-CR"/>
        </w:rPr>
        <w:t>M02.5</w:t>
      </w:r>
      <w:r w:rsidRPr="007C6A90">
        <w:rPr>
          <w:lang w:val="es-CR"/>
        </w:rPr>
        <w:tab/>
        <w:t>Créditos y participantes</w:t>
      </w:r>
    </w:p>
    <w:p w14:paraId="49D95634" w14:textId="77777777" w:rsidR="007C6A90" w:rsidRPr="007C6A90" w:rsidRDefault="007C6A90" w:rsidP="007C6A90">
      <w:pPr>
        <w:pStyle w:val="M02_Normal"/>
        <w:rPr>
          <w:lang w:val="es-CR"/>
        </w:rPr>
      </w:pPr>
      <w:r w:rsidRPr="007C6A90">
        <w:rPr>
          <w:lang w:val="es-CR"/>
        </w:rPr>
        <w:t>M02.6</w:t>
      </w:r>
      <w:r w:rsidRPr="007C6A90">
        <w:rPr>
          <w:lang w:val="es-CR"/>
        </w:rPr>
        <w:tab/>
        <w:t>Clasificación y contexto cultural</w:t>
      </w:r>
    </w:p>
    <w:p w14:paraId="31CCE162" w14:textId="77777777" w:rsidR="007C6A90" w:rsidRPr="007C6A90" w:rsidRDefault="007C6A90" w:rsidP="007C6A90">
      <w:pPr>
        <w:pStyle w:val="M02_Normal"/>
        <w:rPr>
          <w:lang w:val="es-CR"/>
        </w:rPr>
      </w:pPr>
      <w:r w:rsidRPr="007C6A90">
        <w:rPr>
          <w:lang w:val="es-CR"/>
        </w:rPr>
        <w:t>M02.7</w:t>
      </w:r>
      <w:r w:rsidRPr="007C6A90">
        <w:rPr>
          <w:lang w:val="es-CR"/>
        </w:rPr>
        <w:tab/>
        <w:t>Fuentes multimedia</w:t>
      </w:r>
    </w:p>
    <w:p w14:paraId="1BEF33F0" w14:textId="77777777" w:rsidR="007C6A90" w:rsidRPr="007C6A90" w:rsidRDefault="007C6A90" w:rsidP="007C6A90">
      <w:pPr>
        <w:pStyle w:val="M02_Normal"/>
        <w:rPr>
          <w:lang w:val="es-CR"/>
        </w:rPr>
      </w:pPr>
      <w:r w:rsidRPr="007C6A90">
        <w:rPr>
          <w:lang w:val="es-CR"/>
        </w:rPr>
        <w:t>M02.8</w:t>
      </w:r>
      <w:r w:rsidRPr="007C6A90">
        <w:rPr>
          <w:lang w:val="es-CR"/>
        </w:rPr>
        <w:tab/>
        <w:t>Derechos, licencias y disponibilidad</w:t>
      </w:r>
    </w:p>
    <w:p w14:paraId="42A82EAB" w14:textId="77777777" w:rsidR="007C6A90" w:rsidRPr="007C6A90" w:rsidRDefault="007C6A90" w:rsidP="007C6A90">
      <w:pPr>
        <w:pStyle w:val="M02_Normal"/>
        <w:rPr>
          <w:lang w:val="es-CR"/>
        </w:rPr>
      </w:pPr>
      <w:r w:rsidRPr="007C6A90">
        <w:rPr>
          <w:lang w:val="es-CR"/>
        </w:rPr>
        <w:t>M02.9</w:t>
      </w:r>
      <w:r w:rsidRPr="007C6A90">
        <w:rPr>
          <w:lang w:val="es-CR"/>
        </w:rPr>
        <w:tab/>
        <w:t>Búsqueda e integridad del catálogo</w:t>
      </w:r>
    </w:p>
    <w:p w14:paraId="49131D9A" w14:textId="77777777" w:rsidR="007C6A90" w:rsidRPr="007C6A90" w:rsidRDefault="007C6A90" w:rsidP="007C6A90">
      <w:pPr>
        <w:pStyle w:val="M02_Normal"/>
        <w:rPr>
          <w:lang w:val="es-CR"/>
        </w:rPr>
      </w:pPr>
      <w:r w:rsidRPr="007C6A90">
        <w:rPr>
          <w:lang w:val="es-CR"/>
        </w:rPr>
        <w:t>Requisitos funcionales consolidados</w:t>
      </w:r>
    </w:p>
    <w:p w14:paraId="7D6381B8" w14:textId="77777777" w:rsidR="007C6A90" w:rsidRPr="007C6A90" w:rsidRDefault="007C6A90" w:rsidP="007C6A90">
      <w:pPr>
        <w:pStyle w:val="M02_Normal"/>
        <w:rPr>
          <w:lang w:val="es-CR"/>
        </w:rPr>
      </w:pPr>
      <w:r w:rsidRPr="007C6A90">
        <w:rPr>
          <w:lang w:val="es-CR"/>
        </w:rPr>
        <w:t>Artistas y agrupaciones</w:t>
      </w:r>
    </w:p>
    <w:p w14:paraId="6D747BCF" w14:textId="77777777" w:rsidR="007C6A90" w:rsidRPr="007C6A90" w:rsidRDefault="007C6A90" w:rsidP="007C6A90">
      <w:pPr>
        <w:pStyle w:val="M02_Normal"/>
        <w:rPr>
          <w:lang w:val="es-CR"/>
        </w:rPr>
      </w:pPr>
    </w:p>
    <w:p w14:paraId="28BE99BB" w14:textId="77777777" w:rsidR="007C6A90" w:rsidRPr="007C6A90" w:rsidRDefault="007C6A90" w:rsidP="007C6A90">
      <w:pPr>
        <w:pStyle w:val="M02_Normal"/>
        <w:rPr>
          <w:lang w:val="es-CR"/>
        </w:rPr>
      </w:pPr>
      <w:r w:rsidRPr="007C6A90">
        <w:rPr>
          <w:lang w:val="es-CR"/>
        </w:rPr>
        <w:t>RF-M02-001. Registro de artistas</w:t>
      </w:r>
    </w:p>
    <w:p w14:paraId="331C5335" w14:textId="77777777" w:rsidR="007C6A90" w:rsidRPr="007C6A90" w:rsidRDefault="007C6A90" w:rsidP="007C6A90">
      <w:pPr>
        <w:pStyle w:val="M02_Normal"/>
        <w:rPr>
          <w:lang w:val="es-CR"/>
        </w:rPr>
      </w:pPr>
      <w:r w:rsidRPr="007C6A90">
        <w:rPr>
          <w:lang w:val="es-CR"/>
        </w:rPr>
        <w:t>El sistema permitirá registrar personas, grupos, proyectos, bandas, unidades temporales y artistas virtuales.</w:t>
      </w:r>
    </w:p>
    <w:p w14:paraId="60B0DB8A" w14:textId="77777777" w:rsidR="007C6A90" w:rsidRPr="007C6A90" w:rsidRDefault="007C6A90" w:rsidP="007C6A90">
      <w:pPr>
        <w:pStyle w:val="M02_Normal"/>
        <w:rPr>
          <w:lang w:val="es-CR"/>
        </w:rPr>
      </w:pPr>
    </w:p>
    <w:p w14:paraId="7BE31B50" w14:textId="77777777" w:rsidR="007C6A90" w:rsidRPr="007C6A90" w:rsidRDefault="007C6A90" w:rsidP="007C6A90">
      <w:pPr>
        <w:pStyle w:val="M02_Normal"/>
        <w:rPr>
          <w:lang w:val="es-CR"/>
        </w:rPr>
      </w:pPr>
      <w:r w:rsidRPr="007C6A90">
        <w:rPr>
          <w:lang w:val="es-CR"/>
        </w:rPr>
        <w:t>RF-M02-002. Tipo de artista</w:t>
      </w:r>
    </w:p>
    <w:p w14:paraId="529BD8A1" w14:textId="77777777" w:rsidR="007C6A90" w:rsidRPr="007C6A90" w:rsidRDefault="007C6A90" w:rsidP="007C6A90">
      <w:pPr>
        <w:pStyle w:val="M02_Normal"/>
        <w:rPr>
          <w:lang w:val="es-CR"/>
        </w:rPr>
      </w:pPr>
      <w:r w:rsidRPr="007C6A90">
        <w:rPr>
          <w:lang w:val="es-CR"/>
        </w:rPr>
        <w:t>Cada artista se clasificará mediante un tipo administrable.</w:t>
      </w:r>
    </w:p>
    <w:p w14:paraId="3FD26909" w14:textId="77777777" w:rsidR="007C6A90" w:rsidRPr="007C6A90" w:rsidRDefault="007C6A90" w:rsidP="007C6A90">
      <w:pPr>
        <w:pStyle w:val="M02_Normal"/>
        <w:rPr>
          <w:lang w:val="es-CR"/>
        </w:rPr>
      </w:pPr>
    </w:p>
    <w:p w14:paraId="0614623A" w14:textId="77777777" w:rsidR="007C6A90" w:rsidRPr="007C6A90" w:rsidRDefault="007C6A90" w:rsidP="007C6A90">
      <w:pPr>
        <w:pStyle w:val="M02_Normal"/>
        <w:rPr>
          <w:lang w:val="es-CR"/>
        </w:rPr>
      </w:pPr>
      <w:r w:rsidRPr="007C6A90">
        <w:rPr>
          <w:lang w:val="es-CR"/>
        </w:rPr>
        <w:t>RF-M02-003. Nombre principal</w:t>
      </w:r>
    </w:p>
    <w:p w14:paraId="57090A62" w14:textId="77777777" w:rsidR="007C6A90" w:rsidRPr="007C6A90" w:rsidRDefault="007C6A90" w:rsidP="007C6A90">
      <w:pPr>
        <w:pStyle w:val="M02_Normal"/>
        <w:rPr>
          <w:lang w:val="es-CR"/>
        </w:rPr>
      </w:pPr>
      <w:r w:rsidRPr="007C6A90">
        <w:rPr>
          <w:lang w:val="es-CR"/>
        </w:rPr>
        <w:t>Cada artista tendrá un nombre principal en su escritura original.</w:t>
      </w:r>
    </w:p>
    <w:p w14:paraId="10E03E1A" w14:textId="77777777" w:rsidR="007C6A90" w:rsidRPr="007C6A90" w:rsidRDefault="007C6A90" w:rsidP="007C6A90">
      <w:pPr>
        <w:pStyle w:val="M02_Normal"/>
        <w:rPr>
          <w:lang w:val="es-CR"/>
        </w:rPr>
      </w:pPr>
    </w:p>
    <w:p w14:paraId="05BB1F86" w14:textId="77777777" w:rsidR="007C6A90" w:rsidRPr="007C6A90" w:rsidRDefault="007C6A90" w:rsidP="007C6A90">
      <w:pPr>
        <w:pStyle w:val="M02_Normal"/>
        <w:rPr>
          <w:lang w:val="es-CR"/>
        </w:rPr>
      </w:pPr>
      <w:r w:rsidRPr="007C6A90">
        <w:rPr>
          <w:lang w:val="es-CR"/>
        </w:rPr>
        <w:t>RF-M02-004. Nombres alternativos</w:t>
      </w:r>
    </w:p>
    <w:p w14:paraId="76B5145E" w14:textId="77777777" w:rsidR="007C6A90" w:rsidRPr="007C6A90" w:rsidRDefault="007C6A90" w:rsidP="007C6A90">
      <w:pPr>
        <w:pStyle w:val="M02_Normal"/>
        <w:rPr>
          <w:lang w:val="es-CR"/>
        </w:rPr>
      </w:pPr>
      <w:r w:rsidRPr="007C6A90">
        <w:rPr>
          <w:lang w:val="es-CR"/>
        </w:rPr>
        <w:t>Se podrán registrar alias, nombres artísticos, nombres anteriores, abreviaciones y formas de búsqueda.</w:t>
      </w:r>
    </w:p>
    <w:p w14:paraId="1BDB5F4C" w14:textId="77777777" w:rsidR="007C6A90" w:rsidRPr="007C6A90" w:rsidRDefault="007C6A90" w:rsidP="007C6A90">
      <w:pPr>
        <w:pStyle w:val="M02_Normal"/>
        <w:rPr>
          <w:lang w:val="es-CR"/>
        </w:rPr>
      </w:pPr>
    </w:p>
    <w:p w14:paraId="49E3B7E8" w14:textId="77777777" w:rsidR="007C6A90" w:rsidRPr="007C6A90" w:rsidRDefault="007C6A90" w:rsidP="007C6A90">
      <w:pPr>
        <w:pStyle w:val="M02_Normal"/>
        <w:rPr>
          <w:lang w:val="es-CR"/>
        </w:rPr>
      </w:pPr>
      <w:r w:rsidRPr="007C6A90">
        <w:rPr>
          <w:lang w:val="es-CR"/>
        </w:rPr>
        <w:t>RF-M02-005. Nombres localizados</w:t>
      </w:r>
    </w:p>
    <w:p w14:paraId="40131C31" w14:textId="77777777" w:rsidR="007C6A90" w:rsidRPr="007C6A90" w:rsidRDefault="007C6A90" w:rsidP="007C6A90">
      <w:pPr>
        <w:pStyle w:val="M02_Normal"/>
        <w:rPr>
          <w:lang w:val="es-CR"/>
        </w:rPr>
      </w:pPr>
      <w:r w:rsidRPr="007C6A90">
        <w:rPr>
          <w:lang w:val="es-CR"/>
        </w:rPr>
        <w:t>Los nombres podrán disponer de transliteraciones o formas localizadas en diferentes idiomas y sistemas de escritura.</w:t>
      </w:r>
    </w:p>
    <w:p w14:paraId="382D66A2" w14:textId="77777777" w:rsidR="007C6A90" w:rsidRPr="007C6A90" w:rsidRDefault="007C6A90" w:rsidP="007C6A90">
      <w:pPr>
        <w:pStyle w:val="M02_Normal"/>
        <w:rPr>
          <w:lang w:val="es-CR"/>
        </w:rPr>
      </w:pPr>
    </w:p>
    <w:p w14:paraId="40C71EBB" w14:textId="77777777" w:rsidR="007C6A90" w:rsidRPr="007C6A90" w:rsidRDefault="007C6A90" w:rsidP="007C6A90">
      <w:pPr>
        <w:pStyle w:val="M02_Normal"/>
        <w:rPr>
          <w:lang w:val="es-CR"/>
        </w:rPr>
      </w:pPr>
      <w:r w:rsidRPr="007C6A90">
        <w:rPr>
          <w:lang w:val="es-CR"/>
        </w:rPr>
        <w:t>RF-M02-006. Lectura del nombre</w:t>
      </w:r>
    </w:p>
    <w:p w14:paraId="31F2C985" w14:textId="77777777" w:rsidR="007C6A90" w:rsidRPr="007C6A90" w:rsidRDefault="007C6A90" w:rsidP="007C6A90">
      <w:pPr>
        <w:pStyle w:val="M02_Normal"/>
        <w:rPr>
          <w:lang w:val="es-CR"/>
        </w:rPr>
      </w:pPr>
      <w:r w:rsidRPr="007C6A90">
        <w:rPr>
          <w:lang w:val="es-CR"/>
        </w:rPr>
        <w:t>Los nombres japoneses podrán incluir lectura en kana y romanización.</w:t>
      </w:r>
    </w:p>
    <w:p w14:paraId="4A29C823" w14:textId="77777777" w:rsidR="007C6A90" w:rsidRPr="007C6A90" w:rsidRDefault="007C6A90" w:rsidP="007C6A90">
      <w:pPr>
        <w:pStyle w:val="M02_Normal"/>
        <w:rPr>
          <w:lang w:val="es-CR"/>
        </w:rPr>
      </w:pPr>
    </w:p>
    <w:p w14:paraId="3FEFB1DE" w14:textId="77777777" w:rsidR="007C6A90" w:rsidRPr="007C6A90" w:rsidRDefault="007C6A90" w:rsidP="007C6A90">
      <w:pPr>
        <w:pStyle w:val="M02_Normal"/>
        <w:rPr>
          <w:lang w:val="es-CR"/>
        </w:rPr>
      </w:pPr>
      <w:r w:rsidRPr="007C6A90">
        <w:rPr>
          <w:lang w:val="es-CR"/>
        </w:rPr>
        <w:t>RF-M02-007. Perfil artístico</w:t>
      </w:r>
    </w:p>
    <w:p w14:paraId="6987729A" w14:textId="77777777" w:rsidR="007C6A90" w:rsidRPr="007C6A90" w:rsidRDefault="007C6A90" w:rsidP="007C6A90">
      <w:pPr>
        <w:pStyle w:val="M02_Normal"/>
        <w:rPr>
          <w:lang w:val="es-CR"/>
        </w:rPr>
      </w:pPr>
      <w:r w:rsidRPr="007C6A90">
        <w:rPr>
          <w:lang w:val="es-CR"/>
        </w:rPr>
        <w:t>El catálogo podrá guardar descripción, país o región, fecha de inicio, estado profesional y datos biográficos permitidos.</w:t>
      </w:r>
    </w:p>
    <w:p w14:paraId="0C447FCD" w14:textId="77777777" w:rsidR="007C6A90" w:rsidRPr="007C6A90" w:rsidRDefault="007C6A90" w:rsidP="007C6A90">
      <w:pPr>
        <w:pStyle w:val="M02_Normal"/>
        <w:rPr>
          <w:lang w:val="es-CR"/>
        </w:rPr>
      </w:pPr>
    </w:p>
    <w:p w14:paraId="3AE786A2" w14:textId="77777777" w:rsidR="007C6A90" w:rsidRPr="007C6A90" w:rsidRDefault="007C6A90" w:rsidP="007C6A90">
      <w:pPr>
        <w:pStyle w:val="M02_Normal"/>
        <w:rPr>
          <w:lang w:val="es-CR"/>
        </w:rPr>
      </w:pPr>
      <w:r w:rsidRPr="007C6A90">
        <w:rPr>
          <w:lang w:val="es-CR"/>
        </w:rPr>
        <w:t>RF-M02-008. Recursos oficiales</w:t>
      </w:r>
    </w:p>
    <w:p w14:paraId="5F24C04E" w14:textId="77777777" w:rsidR="007C6A90" w:rsidRPr="007C6A90" w:rsidRDefault="007C6A90" w:rsidP="007C6A90">
      <w:pPr>
        <w:pStyle w:val="M02_Normal"/>
        <w:rPr>
          <w:lang w:val="es-CR"/>
        </w:rPr>
      </w:pPr>
      <w:r w:rsidRPr="007C6A90">
        <w:rPr>
          <w:lang w:val="es-CR"/>
        </w:rPr>
        <w:t>Se podrán asociar imágenes, páginas oficiales, canales, redes sociales y referencias externas verificadas.</w:t>
      </w:r>
    </w:p>
    <w:p w14:paraId="1FF246CE" w14:textId="77777777" w:rsidR="007C6A90" w:rsidRPr="007C6A90" w:rsidRDefault="007C6A90" w:rsidP="007C6A90">
      <w:pPr>
        <w:pStyle w:val="M02_Normal"/>
        <w:rPr>
          <w:lang w:val="es-CR"/>
        </w:rPr>
      </w:pPr>
    </w:p>
    <w:p w14:paraId="2C9317D7" w14:textId="77777777" w:rsidR="007C6A90" w:rsidRPr="007C6A90" w:rsidRDefault="007C6A90" w:rsidP="007C6A90">
      <w:pPr>
        <w:pStyle w:val="M02_Normal"/>
        <w:rPr>
          <w:lang w:val="es-CR"/>
        </w:rPr>
      </w:pPr>
      <w:r w:rsidRPr="007C6A90">
        <w:rPr>
          <w:lang w:val="es-CR"/>
        </w:rPr>
        <w:t>RF-M02-009. Integrantes de agrupaciones</w:t>
      </w:r>
    </w:p>
    <w:p w14:paraId="22066621" w14:textId="77777777" w:rsidR="007C6A90" w:rsidRPr="007C6A90" w:rsidRDefault="007C6A90" w:rsidP="007C6A90">
      <w:pPr>
        <w:pStyle w:val="M02_Normal"/>
        <w:rPr>
          <w:lang w:val="es-CR"/>
        </w:rPr>
      </w:pPr>
      <w:r w:rsidRPr="007C6A90">
        <w:rPr>
          <w:lang w:val="es-CR"/>
        </w:rPr>
        <w:t>El sistema permitirá registrar los integrantes de una agrupación, sus funciones y fechas de participación.</w:t>
      </w:r>
    </w:p>
    <w:p w14:paraId="6A88BD5A" w14:textId="77777777" w:rsidR="007C6A90" w:rsidRPr="007C6A90" w:rsidRDefault="007C6A90" w:rsidP="007C6A90">
      <w:pPr>
        <w:pStyle w:val="M02_Normal"/>
        <w:rPr>
          <w:lang w:val="es-CR"/>
        </w:rPr>
      </w:pPr>
    </w:p>
    <w:p w14:paraId="1AD51CD5" w14:textId="77777777" w:rsidR="007C6A90" w:rsidRPr="007C6A90" w:rsidRDefault="007C6A90" w:rsidP="007C6A90">
      <w:pPr>
        <w:pStyle w:val="M02_Normal"/>
        <w:rPr>
          <w:lang w:val="es-CR"/>
        </w:rPr>
      </w:pPr>
      <w:r w:rsidRPr="007C6A90">
        <w:rPr>
          <w:lang w:val="es-CR"/>
        </w:rPr>
        <w:t>RF-M02-010. Historial de integrantes</w:t>
      </w:r>
    </w:p>
    <w:p w14:paraId="7CBFE9DF" w14:textId="77777777" w:rsidR="007C6A90" w:rsidRPr="007C6A90" w:rsidRDefault="007C6A90" w:rsidP="007C6A90">
      <w:pPr>
        <w:pStyle w:val="M02_Normal"/>
        <w:rPr>
          <w:lang w:val="es-CR"/>
        </w:rPr>
      </w:pPr>
      <w:r w:rsidRPr="007C6A90">
        <w:rPr>
          <w:lang w:val="es-CR"/>
        </w:rPr>
        <w:t>Los cambios de formación se conservarán sin eliminar las participaciones anteriores.</w:t>
      </w:r>
    </w:p>
    <w:p w14:paraId="697C0FB0" w14:textId="77777777" w:rsidR="007C6A90" w:rsidRPr="007C6A90" w:rsidRDefault="007C6A90" w:rsidP="007C6A90">
      <w:pPr>
        <w:pStyle w:val="M02_Normal"/>
        <w:rPr>
          <w:lang w:val="es-CR"/>
        </w:rPr>
      </w:pPr>
    </w:p>
    <w:p w14:paraId="5772C08E" w14:textId="77777777" w:rsidR="007C6A90" w:rsidRPr="007C6A90" w:rsidRDefault="007C6A90" w:rsidP="007C6A90">
      <w:pPr>
        <w:pStyle w:val="M02_Normal"/>
        <w:rPr>
          <w:lang w:val="es-CR"/>
        </w:rPr>
      </w:pPr>
      <w:r w:rsidRPr="007C6A90">
        <w:rPr>
          <w:lang w:val="es-CR"/>
        </w:rPr>
        <w:t>RF-M02-011. Relaciones entre artistas</w:t>
      </w:r>
    </w:p>
    <w:p w14:paraId="6851FDD2" w14:textId="77777777" w:rsidR="007C6A90" w:rsidRPr="007C6A90" w:rsidRDefault="007C6A90" w:rsidP="007C6A90">
      <w:pPr>
        <w:pStyle w:val="M02_Normal"/>
        <w:rPr>
          <w:lang w:val="es-CR"/>
        </w:rPr>
      </w:pPr>
      <w:r w:rsidRPr="007C6A90">
        <w:rPr>
          <w:lang w:val="es-CR"/>
        </w:rPr>
        <w:t>Se podrán representar colaboraciones, subunidades, proyectos derivados, cambios de nombre y agrupaciones relacionadas.</w:t>
      </w:r>
    </w:p>
    <w:p w14:paraId="2C835342" w14:textId="77777777" w:rsidR="007C6A90" w:rsidRPr="007C6A90" w:rsidRDefault="007C6A90" w:rsidP="007C6A90">
      <w:pPr>
        <w:pStyle w:val="M02_Normal"/>
        <w:rPr>
          <w:lang w:val="es-CR"/>
        </w:rPr>
      </w:pPr>
    </w:p>
    <w:p w14:paraId="451DC904" w14:textId="77777777" w:rsidR="007C6A90" w:rsidRPr="007C6A90" w:rsidRDefault="007C6A90" w:rsidP="007C6A90">
      <w:pPr>
        <w:pStyle w:val="M02_Normal"/>
        <w:rPr>
          <w:lang w:val="es-CR"/>
        </w:rPr>
      </w:pPr>
      <w:r w:rsidRPr="007C6A90">
        <w:rPr>
          <w:lang w:val="es-CR"/>
        </w:rPr>
        <w:t>RF-M02-012. Estado del artista</w:t>
      </w:r>
    </w:p>
    <w:p w14:paraId="22B58794" w14:textId="77777777" w:rsidR="007C6A90" w:rsidRPr="007C6A90" w:rsidRDefault="007C6A90" w:rsidP="007C6A90">
      <w:pPr>
        <w:pStyle w:val="M02_Normal"/>
        <w:rPr>
          <w:lang w:val="es-CR"/>
        </w:rPr>
      </w:pPr>
      <w:r w:rsidRPr="007C6A90">
        <w:rPr>
          <w:lang w:val="es-CR"/>
        </w:rPr>
        <w:t>Un artista podrá marcarse como activo, inactivo, retirado, disuelto o con otro estado administrable.</w:t>
      </w:r>
    </w:p>
    <w:p w14:paraId="291F0C8A" w14:textId="77777777" w:rsidR="007C6A90" w:rsidRPr="007C6A90" w:rsidRDefault="007C6A90" w:rsidP="007C6A90">
      <w:pPr>
        <w:pStyle w:val="M02_Normal"/>
        <w:rPr>
          <w:lang w:val="es-CR"/>
        </w:rPr>
      </w:pPr>
    </w:p>
    <w:p w14:paraId="2730C075" w14:textId="77777777" w:rsidR="007C6A90" w:rsidRPr="007C6A90" w:rsidRDefault="007C6A90" w:rsidP="007C6A90">
      <w:pPr>
        <w:pStyle w:val="M02_Normal"/>
        <w:rPr>
          <w:lang w:val="es-CR"/>
        </w:rPr>
      </w:pPr>
      <w:r w:rsidRPr="007C6A90">
        <w:rPr>
          <w:lang w:val="es-CR"/>
        </w:rPr>
        <w:t>RF-M02-013. Consolidación de duplicados</w:t>
      </w:r>
    </w:p>
    <w:p w14:paraId="1454166F" w14:textId="77777777" w:rsidR="007C6A90" w:rsidRPr="007C6A90" w:rsidRDefault="007C6A90" w:rsidP="007C6A90">
      <w:pPr>
        <w:pStyle w:val="M02_Normal"/>
        <w:rPr>
          <w:lang w:val="es-CR"/>
        </w:rPr>
      </w:pPr>
      <w:r w:rsidRPr="007C6A90">
        <w:rPr>
          <w:lang w:val="es-CR"/>
        </w:rPr>
        <w:t>Los registros duplicados podrán fusionarse conservando canciones, créditos, alias y referencias existentes.</w:t>
      </w:r>
    </w:p>
    <w:p w14:paraId="78ED5033" w14:textId="77777777" w:rsidR="007C6A90" w:rsidRPr="007C6A90" w:rsidRDefault="007C6A90" w:rsidP="007C6A90">
      <w:pPr>
        <w:pStyle w:val="M02_Normal"/>
        <w:rPr>
          <w:lang w:val="es-CR"/>
        </w:rPr>
      </w:pPr>
    </w:p>
    <w:p w14:paraId="432AB75A" w14:textId="77777777" w:rsidR="007C6A90" w:rsidRPr="007C6A90" w:rsidRDefault="007C6A90" w:rsidP="007C6A90">
      <w:pPr>
        <w:pStyle w:val="M02_Normal"/>
        <w:rPr>
          <w:lang w:val="es-CR"/>
        </w:rPr>
      </w:pPr>
      <w:r w:rsidRPr="007C6A90">
        <w:rPr>
          <w:lang w:val="es-CR"/>
        </w:rPr>
        <w:t>Publicaciones y discografía</w:t>
      </w:r>
    </w:p>
    <w:p w14:paraId="58C8D73A" w14:textId="77777777" w:rsidR="007C6A90" w:rsidRPr="007C6A90" w:rsidRDefault="007C6A90" w:rsidP="007C6A90">
      <w:pPr>
        <w:pStyle w:val="M02_Normal"/>
        <w:rPr>
          <w:lang w:val="es-CR"/>
        </w:rPr>
      </w:pPr>
    </w:p>
    <w:p w14:paraId="2BF5BC9D" w14:textId="77777777" w:rsidR="007C6A90" w:rsidRPr="007C6A90" w:rsidRDefault="007C6A90" w:rsidP="007C6A90">
      <w:pPr>
        <w:pStyle w:val="M02_Normal"/>
        <w:rPr>
          <w:lang w:val="es-CR"/>
        </w:rPr>
      </w:pPr>
      <w:r w:rsidRPr="007C6A90">
        <w:rPr>
          <w:lang w:val="es-CR"/>
        </w:rPr>
        <w:t>RF-M02-014. Publicaciones musicales</w:t>
      </w:r>
    </w:p>
    <w:p w14:paraId="0D51A622" w14:textId="77777777" w:rsidR="007C6A90" w:rsidRPr="007C6A90" w:rsidRDefault="007C6A90" w:rsidP="007C6A90">
      <w:pPr>
        <w:pStyle w:val="M02_Normal"/>
        <w:rPr>
          <w:lang w:val="es-CR"/>
        </w:rPr>
      </w:pPr>
      <w:r w:rsidRPr="007C6A90">
        <w:rPr>
          <w:lang w:val="es-CR"/>
        </w:rPr>
        <w:t>El sistema permitirá registrar álbumes, sencillos, EP, recopilatorios, bandas sonoras y otros tipos de publicación.</w:t>
      </w:r>
    </w:p>
    <w:p w14:paraId="105F2AB0" w14:textId="77777777" w:rsidR="007C6A90" w:rsidRPr="007C6A90" w:rsidRDefault="007C6A90" w:rsidP="007C6A90">
      <w:pPr>
        <w:pStyle w:val="M02_Normal"/>
        <w:rPr>
          <w:lang w:val="es-CR"/>
        </w:rPr>
      </w:pPr>
    </w:p>
    <w:p w14:paraId="2DF56E97" w14:textId="77777777" w:rsidR="007C6A90" w:rsidRPr="007C6A90" w:rsidRDefault="007C6A90" w:rsidP="007C6A90">
      <w:pPr>
        <w:pStyle w:val="M02_Normal"/>
        <w:rPr>
          <w:lang w:val="es-CR"/>
        </w:rPr>
      </w:pPr>
      <w:r w:rsidRPr="007C6A90">
        <w:rPr>
          <w:lang w:val="es-CR"/>
        </w:rPr>
        <w:t>RF-M02-015. Ediciones de una publicación</w:t>
      </w:r>
    </w:p>
    <w:p w14:paraId="3BA069BA" w14:textId="77777777" w:rsidR="007C6A90" w:rsidRPr="007C6A90" w:rsidRDefault="007C6A90" w:rsidP="007C6A90">
      <w:pPr>
        <w:pStyle w:val="M02_Normal"/>
        <w:rPr>
          <w:lang w:val="es-CR"/>
        </w:rPr>
      </w:pPr>
      <w:r w:rsidRPr="007C6A90">
        <w:rPr>
          <w:lang w:val="es-CR"/>
        </w:rPr>
        <w:t>Una publicación podrá tener ediciones digitales, físicas, regionales, limitadas, remasterizadas o extendidas.</w:t>
      </w:r>
    </w:p>
    <w:p w14:paraId="1404DA5E" w14:textId="77777777" w:rsidR="007C6A90" w:rsidRPr="007C6A90" w:rsidRDefault="007C6A90" w:rsidP="007C6A90">
      <w:pPr>
        <w:pStyle w:val="M02_Normal"/>
        <w:rPr>
          <w:lang w:val="es-CR"/>
        </w:rPr>
      </w:pPr>
    </w:p>
    <w:p w14:paraId="1939FACD" w14:textId="77777777" w:rsidR="007C6A90" w:rsidRPr="007C6A90" w:rsidRDefault="007C6A90" w:rsidP="007C6A90">
      <w:pPr>
        <w:pStyle w:val="M02_Normal"/>
        <w:rPr>
          <w:lang w:val="es-CR"/>
        </w:rPr>
      </w:pPr>
      <w:r w:rsidRPr="007C6A90">
        <w:rPr>
          <w:lang w:val="es-CR"/>
        </w:rPr>
        <w:t>RF-M02-016. Títulos de publicación</w:t>
      </w:r>
    </w:p>
    <w:p w14:paraId="60575C38" w14:textId="77777777" w:rsidR="007C6A90" w:rsidRPr="007C6A90" w:rsidRDefault="007C6A90" w:rsidP="007C6A90">
      <w:pPr>
        <w:pStyle w:val="M02_Normal"/>
        <w:rPr>
          <w:lang w:val="es-CR"/>
        </w:rPr>
      </w:pPr>
      <w:r w:rsidRPr="007C6A90">
        <w:rPr>
          <w:lang w:val="es-CR"/>
        </w:rPr>
        <w:t>Las publicaciones tendrán título original, lectura, romanización y títulos localizados.</w:t>
      </w:r>
    </w:p>
    <w:p w14:paraId="1279B0B4" w14:textId="77777777" w:rsidR="007C6A90" w:rsidRPr="007C6A90" w:rsidRDefault="007C6A90" w:rsidP="007C6A90">
      <w:pPr>
        <w:pStyle w:val="M02_Normal"/>
        <w:rPr>
          <w:lang w:val="es-CR"/>
        </w:rPr>
      </w:pPr>
    </w:p>
    <w:p w14:paraId="617CB37E" w14:textId="77777777" w:rsidR="007C6A90" w:rsidRPr="007C6A90" w:rsidRDefault="007C6A90" w:rsidP="007C6A90">
      <w:pPr>
        <w:pStyle w:val="M02_Normal"/>
        <w:rPr>
          <w:lang w:val="es-CR"/>
        </w:rPr>
      </w:pPr>
      <w:r w:rsidRPr="007C6A90">
        <w:rPr>
          <w:lang w:val="es-CR"/>
        </w:rPr>
        <w:t>RF-M02-017. Fechas de lanzamiento</w:t>
      </w:r>
    </w:p>
    <w:p w14:paraId="07FEDB45" w14:textId="77777777" w:rsidR="007C6A90" w:rsidRPr="007C6A90" w:rsidRDefault="007C6A90" w:rsidP="007C6A90">
      <w:pPr>
        <w:pStyle w:val="M02_Normal"/>
        <w:rPr>
          <w:lang w:val="es-CR"/>
        </w:rPr>
      </w:pPr>
      <w:r w:rsidRPr="007C6A90">
        <w:rPr>
          <w:lang w:val="es-CR"/>
        </w:rPr>
        <w:t>Se podrán registrar fechas diferentes según edición, territorio o plataforma.</w:t>
      </w:r>
    </w:p>
    <w:p w14:paraId="572E8828" w14:textId="77777777" w:rsidR="007C6A90" w:rsidRPr="007C6A90" w:rsidRDefault="007C6A90" w:rsidP="007C6A90">
      <w:pPr>
        <w:pStyle w:val="M02_Normal"/>
        <w:rPr>
          <w:lang w:val="es-CR"/>
        </w:rPr>
      </w:pPr>
    </w:p>
    <w:p w14:paraId="2F2A592C" w14:textId="77777777" w:rsidR="007C6A90" w:rsidRPr="007C6A90" w:rsidRDefault="007C6A90" w:rsidP="007C6A90">
      <w:pPr>
        <w:pStyle w:val="M02_Normal"/>
        <w:rPr>
          <w:lang w:val="es-CR"/>
        </w:rPr>
      </w:pPr>
      <w:r w:rsidRPr="007C6A90">
        <w:rPr>
          <w:lang w:val="es-CR"/>
        </w:rPr>
        <w:t>RF-M02-018. Artistas de la publicación</w:t>
      </w:r>
    </w:p>
    <w:p w14:paraId="06ABC361" w14:textId="77777777" w:rsidR="007C6A90" w:rsidRPr="007C6A90" w:rsidRDefault="007C6A90" w:rsidP="007C6A90">
      <w:pPr>
        <w:pStyle w:val="M02_Normal"/>
        <w:rPr>
          <w:lang w:val="es-CR"/>
        </w:rPr>
      </w:pPr>
      <w:r w:rsidRPr="007C6A90">
        <w:rPr>
          <w:lang w:val="es-CR"/>
        </w:rPr>
        <w:t>Una publicación podrá pertenecer a uno o varios artistas principales.</w:t>
      </w:r>
    </w:p>
    <w:p w14:paraId="06732447" w14:textId="77777777" w:rsidR="007C6A90" w:rsidRPr="007C6A90" w:rsidRDefault="007C6A90" w:rsidP="007C6A90">
      <w:pPr>
        <w:pStyle w:val="M02_Normal"/>
        <w:rPr>
          <w:lang w:val="es-CR"/>
        </w:rPr>
      </w:pPr>
    </w:p>
    <w:p w14:paraId="0A436893" w14:textId="77777777" w:rsidR="007C6A90" w:rsidRPr="007C6A90" w:rsidRDefault="007C6A90" w:rsidP="007C6A90">
      <w:pPr>
        <w:pStyle w:val="M02_Normal"/>
        <w:rPr>
          <w:lang w:val="es-CR"/>
        </w:rPr>
      </w:pPr>
      <w:r w:rsidRPr="007C6A90">
        <w:rPr>
          <w:lang w:val="es-CR"/>
        </w:rPr>
        <w:t>RF-M02-019. Lista de pistas</w:t>
      </w:r>
    </w:p>
    <w:p w14:paraId="570F8C65" w14:textId="77777777" w:rsidR="007C6A90" w:rsidRPr="007C6A90" w:rsidRDefault="007C6A90" w:rsidP="007C6A90">
      <w:pPr>
        <w:pStyle w:val="M02_Normal"/>
        <w:rPr>
          <w:lang w:val="es-CR"/>
        </w:rPr>
      </w:pPr>
      <w:r w:rsidRPr="007C6A90">
        <w:rPr>
          <w:lang w:val="es-CR"/>
        </w:rPr>
        <w:t>Cada edición tendrá una lista ordenada de grabaciones.</w:t>
      </w:r>
    </w:p>
    <w:p w14:paraId="0A89D2FD" w14:textId="77777777" w:rsidR="007C6A90" w:rsidRPr="007C6A90" w:rsidRDefault="007C6A90" w:rsidP="007C6A90">
      <w:pPr>
        <w:pStyle w:val="M02_Normal"/>
        <w:rPr>
          <w:lang w:val="es-CR"/>
        </w:rPr>
      </w:pPr>
    </w:p>
    <w:p w14:paraId="646FF4A5" w14:textId="77777777" w:rsidR="007C6A90" w:rsidRPr="007C6A90" w:rsidRDefault="007C6A90" w:rsidP="007C6A90">
      <w:pPr>
        <w:pStyle w:val="M02_Normal"/>
        <w:rPr>
          <w:lang w:val="es-CR"/>
        </w:rPr>
      </w:pPr>
      <w:r w:rsidRPr="007C6A90">
        <w:rPr>
          <w:lang w:val="es-CR"/>
        </w:rPr>
        <w:t>RF-M02-020. Discos y posiciones</w:t>
      </w:r>
    </w:p>
    <w:p w14:paraId="36095BBF" w14:textId="77777777" w:rsidR="007C6A90" w:rsidRPr="007C6A90" w:rsidRDefault="007C6A90" w:rsidP="007C6A90">
      <w:pPr>
        <w:pStyle w:val="M02_Normal"/>
        <w:rPr>
          <w:lang w:val="es-CR"/>
        </w:rPr>
      </w:pPr>
      <w:r w:rsidRPr="007C6A90">
        <w:rPr>
          <w:lang w:val="es-CR"/>
        </w:rPr>
        <w:t>Las pistas podrán organizarse por disco, lado, número de pista y posición adicional.</w:t>
      </w:r>
    </w:p>
    <w:p w14:paraId="20118741" w14:textId="77777777" w:rsidR="007C6A90" w:rsidRPr="007C6A90" w:rsidRDefault="007C6A90" w:rsidP="007C6A90">
      <w:pPr>
        <w:pStyle w:val="M02_Normal"/>
        <w:rPr>
          <w:lang w:val="es-CR"/>
        </w:rPr>
      </w:pPr>
    </w:p>
    <w:p w14:paraId="5B7E8C6C" w14:textId="77777777" w:rsidR="007C6A90" w:rsidRPr="007C6A90" w:rsidRDefault="007C6A90" w:rsidP="007C6A90">
      <w:pPr>
        <w:pStyle w:val="M02_Normal"/>
        <w:rPr>
          <w:lang w:val="es-CR"/>
        </w:rPr>
      </w:pPr>
      <w:r w:rsidRPr="007C6A90">
        <w:rPr>
          <w:lang w:val="es-CR"/>
        </w:rPr>
        <w:t>RF-M02-021. Pistas adicionales</w:t>
      </w:r>
    </w:p>
    <w:p w14:paraId="20DDF3D6" w14:textId="77777777" w:rsidR="007C6A90" w:rsidRPr="007C6A90" w:rsidRDefault="007C6A90" w:rsidP="007C6A90">
      <w:pPr>
        <w:pStyle w:val="M02_Normal"/>
        <w:rPr>
          <w:lang w:val="es-CR"/>
        </w:rPr>
      </w:pPr>
      <w:r w:rsidRPr="007C6A90">
        <w:rPr>
          <w:lang w:val="es-CR"/>
        </w:rPr>
        <w:t>Se podrán identificar pistas extra, ocultas, exclusivas o disponibles únicamente en determinadas ediciones.</w:t>
      </w:r>
    </w:p>
    <w:p w14:paraId="7DE02218" w14:textId="77777777" w:rsidR="007C6A90" w:rsidRPr="007C6A90" w:rsidRDefault="007C6A90" w:rsidP="007C6A90">
      <w:pPr>
        <w:pStyle w:val="M02_Normal"/>
        <w:rPr>
          <w:lang w:val="es-CR"/>
        </w:rPr>
      </w:pPr>
    </w:p>
    <w:p w14:paraId="1A88EC41" w14:textId="77777777" w:rsidR="007C6A90" w:rsidRPr="007C6A90" w:rsidRDefault="007C6A90" w:rsidP="007C6A90">
      <w:pPr>
        <w:pStyle w:val="M02_Normal"/>
        <w:rPr>
          <w:lang w:val="es-CR"/>
        </w:rPr>
      </w:pPr>
      <w:r w:rsidRPr="007C6A90">
        <w:rPr>
          <w:lang w:val="es-CR"/>
        </w:rPr>
        <w:t>RF-M02-022. Sellos y distribuidores</w:t>
      </w:r>
    </w:p>
    <w:p w14:paraId="11DC4512" w14:textId="77777777" w:rsidR="007C6A90" w:rsidRPr="007C6A90" w:rsidRDefault="007C6A90" w:rsidP="007C6A90">
      <w:pPr>
        <w:pStyle w:val="M02_Normal"/>
        <w:rPr>
          <w:lang w:val="es-CR"/>
        </w:rPr>
      </w:pPr>
      <w:r w:rsidRPr="007C6A90">
        <w:rPr>
          <w:lang w:val="es-CR"/>
        </w:rPr>
        <w:t>Las publicaciones podrán relacionarse con sellos discográficos, editoriales, distribuidores y plataformas.</w:t>
      </w:r>
    </w:p>
    <w:p w14:paraId="4A5273A5" w14:textId="77777777" w:rsidR="007C6A90" w:rsidRPr="007C6A90" w:rsidRDefault="007C6A90" w:rsidP="007C6A90">
      <w:pPr>
        <w:pStyle w:val="M02_Normal"/>
        <w:rPr>
          <w:lang w:val="es-CR"/>
        </w:rPr>
      </w:pPr>
    </w:p>
    <w:p w14:paraId="582B4BF2" w14:textId="77777777" w:rsidR="007C6A90" w:rsidRPr="007C6A90" w:rsidRDefault="007C6A90" w:rsidP="007C6A90">
      <w:pPr>
        <w:pStyle w:val="M02_Normal"/>
        <w:rPr>
          <w:lang w:val="es-CR"/>
        </w:rPr>
      </w:pPr>
      <w:r w:rsidRPr="007C6A90">
        <w:rPr>
          <w:lang w:val="es-CR"/>
        </w:rPr>
        <w:t>RF-M02-023. Identificadores externos</w:t>
      </w:r>
    </w:p>
    <w:p w14:paraId="100D55F0" w14:textId="77777777" w:rsidR="007C6A90" w:rsidRPr="007C6A90" w:rsidRDefault="007C6A90" w:rsidP="007C6A90">
      <w:pPr>
        <w:pStyle w:val="M02_Normal"/>
        <w:rPr>
          <w:lang w:val="es-CR"/>
        </w:rPr>
      </w:pPr>
      <w:r w:rsidRPr="007C6A90">
        <w:rPr>
          <w:lang w:val="es-CR"/>
        </w:rPr>
        <w:t>Se podrán guardar códigos como UPC, EAN, números de catálogo y otros identificadores normalizados.</w:t>
      </w:r>
    </w:p>
    <w:p w14:paraId="6AA6958D" w14:textId="77777777" w:rsidR="007C6A90" w:rsidRPr="007C6A90" w:rsidRDefault="007C6A90" w:rsidP="007C6A90">
      <w:pPr>
        <w:pStyle w:val="M02_Normal"/>
        <w:rPr>
          <w:lang w:val="es-CR"/>
        </w:rPr>
      </w:pPr>
    </w:p>
    <w:p w14:paraId="13C4395D" w14:textId="77777777" w:rsidR="007C6A90" w:rsidRPr="007C6A90" w:rsidRDefault="007C6A90" w:rsidP="007C6A90">
      <w:pPr>
        <w:pStyle w:val="M02_Normal"/>
        <w:rPr>
          <w:lang w:val="es-CR"/>
        </w:rPr>
      </w:pPr>
      <w:r w:rsidRPr="007C6A90">
        <w:rPr>
          <w:lang w:val="es-CR"/>
        </w:rPr>
        <w:t>RF-M02-024. Portadas y recursos gráficos</w:t>
      </w:r>
    </w:p>
    <w:p w14:paraId="69D950EA" w14:textId="77777777" w:rsidR="007C6A90" w:rsidRPr="007C6A90" w:rsidRDefault="007C6A90" w:rsidP="007C6A90">
      <w:pPr>
        <w:pStyle w:val="M02_Normal"/>
        <w:rPr>
          <w:lang w:val="es-CR"/>
        </w:rPr>
      </w:pPr>
      <w:r w:rsidRPr="007C6A90">
        <w:rPr>
          <w:lang w:val="es-CR"/>
        </w:rPr>
        <w:t>Cada edición podrá tener portadas y recursos gráficos propios, junto con su procedencia y autorización.</w:t>
      </w:r>
    </w:p>
    <w:p w14:paraId="510220AF" w14:textId="77777777" w:rsidR="007C6A90" w:rsidRPr="007C6A90" w:rsidRDefault="007C6A90" w:rsidP="007C6A90">
      <w:pPr>
        <w:pStyle w:val="M02_Normal"/>
        <w:rPr>
          <w:lang w:val="es-CR"/>
        </w:rPr>
      </w:pPr>
    </w:p>
    <w:p w14:paraId="59ACC731" w14:textId="77777777" w:rsidR="007C6A90" w:rsidRPr="007C6A90" w:rsidRDefault="007C6A90" w:rsidP="007C6A90">
      <w:pPr>
        <w:pStyle w:val="M02_Normal"/>
        <w:rPr>
          <w:lang w:val="es-CR"/>
        </w:rPr>
      </w:pPr>
      <w:r w:rsidRPr="007C6A90">
        <w:rPr>
          <w:lang w:val="es-CR"/>
        </w:rPr>
        <w:t>RF-M02-025. Relaciones entre ediciones</w:t>
      </w:r>
    </w:p>
    <w:p w14:paraId="54629909" w14:textId="77777777" w:rsidR="007C6A90" w:rsidRPr="007C6A90" w:rsidRDefault="007C6A90" w:rsidP="007C6A90">
      <w:pPr>
        <w:pStyle w:val="M02_Normal"/>
        <w:rPr>
          <w:lang w:val="es-CR"/>
        </w:rPr>
      </w:pPr>
      <w:r w:rsidRPr="007C6A90">
        <w:rPr>
          <w:lang w:val="es-CR"/>
        </w:rPr>
        <w:t>El sistema permitirá indicar que una edición es relanzamiento, remasterización, edición regional o ampliación de otra.</w:t>
      </w:r>
    </w:p>
    <w:p w14:paraId="6595E03C" w14:textId="77777777" w:rsidR="007C6A90" w:rsidRPr="007C6A90" w:rsidRDefault="007C6A90" w:rsidP="007C6A90">
      <w:pPr>
        <w:pStyle w:val="M02_Normal"/>
        <w:rPr>
          <w:lang w:val="es-CR"/>
        </w:rPr>
      </w:pPr>
    </w:p>
    <w:p w14:paraId="41C84233" w14:textId="77777777" w:rsidR="007C6A90" w:rsidRPr="007C6A90" w:rsidRDefault="007C6A90" w:rsidP="007C6A90">
      <w:pPr>
        <w:pStyle w:val="M02_Normal"/>
        <w:rPr>
          <w:lang w:val="es-CR"/>
        </w:rPr>
      </w:pPr>
      <w:r w:rsidRPr="007C6A90">
        <w:rPr>
          <w:lang w:val="es-CR"/>
        </w:rPr>
        <w:t>Obras, grabaciones y versiones</w:t>
      </w:r>
    </w:p>
    <w:p w14:paraId="3AA087A7" w14:textId="77777777" w:rsidR="007C6A90" w:rsidRPr="007C6A90" w:rsidRDefault="007C6A90" w:rsidP="007C6A90">
      <w:pPr>
        <w:pStyle w:val="M02_Normal"/>
        <w:rPr>
          <w:lang w:val="es-CR"/>
        </w:rPr>
      </w:pPr>
    </w:p>
    <w:p w14:paraId="3B80E570" w14:textId="77777777" w:rsidR="007C6A90" w:rsidRPr="007C6A90" w:rsidRDefault="007C6A90" w:rsidP="007C6A90">
      <w:pPr>
        <w:pStyle w:val="M02_Normal"/>
        <w:rPr>
          <w:lang w:val="es-CR"/>
        </w:rPr>
      </w:pPr>
      <w:r w:rsidRPr="007C6A90">
        <w:rPr>
          <w:lang w:val="es-CR"/>
        </w:rPr>
        <w:t>RF-M02-026. Obra musical canónica</w:t>
      </w:r>
    </w:p>
    <w:p w14:paraId="5AEED65F" w14:textId="77777777" w:rsidR="007C6A90" w:rsidRPr="007C6A90" w:rsidRDefault="007C6A90" w:rsidP="007C6A90">
      <w:pPr>
        <w:pStyle w:val="M02_Normal"/>
        <w:rPr>
          <w:lang w:val="es-CR"/>
        </w:rPr>
      </w:pPr>
      <w:r w:rsidRPr="007C6A90">
        <w:rPr>
          <w:lang w:val="es-CR"/>
        </w:rPr>
        <w:t>El sistema registrará la composición musical como una entidad independiente de sus grabaciones.</w:t>
      </w:r>
    </w:p>
    <w:p w14:paraId="17A2EECE" w14:textId="77777777" w:rsidR="007C6A90" w:rsidRPr="007C6A90" w:rsidRDefault="007C6A90" w:rsidP="007C6A90">
      <w:pPr>
        <w:pStyle w:val="M02_Normal"/>
        <w:rPr>
          <w:lang w:val="es-CR"/>
        </w:rPr>
      </w:pPr>
    </w:p>
    <w:p w14:paraId="60B004B7" w14:textId="77777777" w:rsidR="007C6A90" w:rsidRPr="007C6A90" w:rsidRDefault="007C6A90" w:rsidP="007C6A90">
      <w:pPr>
        <w:pStyle w:val="M02_Normal"/>
        <w:rPr>
          <w:lang w:val="es-CR"/>
        </w:rPr>
      </w:pPr>
      <w:r w:rsidRPr="007C6A90">
        <w:rPr>
          <w:lang w:val="es-CR"/>
        </w:rPr>
        <w:t>RF-M02-027. Grabación musical</w:t>
      </w:r>
    </w:p>
    <w:p w14:paraId="5BB1BCF1" w14:textId="77777777" w:rsidR="007C6A90" w:rsidRPr="007C6A90" w:rsidRDefault="007C6A90" w:rsidP="007C6A90">
      <w:pPr>
        <w:pStyle w:val="M02_Normal"/>
        <w:rPr>
          <w:lang w:val="es-CR"/>
        </w:rPr>
      </w:pPr>
      <w:r w:rsidRPr="007C6A90">
        <w:rPr>
          <w:lang w:val="es-CR"/>
        </w:rPr>
        <w:t>Cada interpretación grabada se almacenará de manera independiente.</w:t>
      </w:r>
    </w:p>
    <w:p w14:paraId="4CAA48EF" w14:textId="77777777" w:rsidR="007C6A90" w:rsidRPr="007C6A90" w:rsidRDefault="007C6A90" w:rsidP="007C6A90">
      <w:pPr>
        <w:pStyle w:val="M02_Normal"/>
        <w:rPr>
          <w:lang w:val="es-CR"/>
        </w:rPr>
      </w:pPr>
    </w:p>
    <w:p w14:paraId="3BBCDB6E" w14:textId="77777777" w:rsidR="007C6A90" w:rsidRPr="007C6A90" w:rsidRDefault="007C6A90" w:rsidP="007C6A90">
      <w:pPr>
        <w:pStyle w:val="M02_Normal"/>
        <w:rPr>
          <w:lang w:val="es-CR"/>
        </w:rPr>
      </w:pPr>
      <w:r w:rsidRPr="007C6A90">
        <w:rPr>
          <w:lang w:val="es-CR"/>
        </w:rPr>
        <w:t>RF-M02-028. Idioma original</w:t>
      </w:r>
    </w:p>
    <w:p w14:paraId="573AE64C" w14:textId="77777777" w:rsidR="007C6A90" w:rsidRPr="007C6A90" w:rsidRDefault="007C6A90" w:rsidP="007C6A90">
      <w:pPr>
        <w:pStyle w:val="M02_Normal"/>
        <w:rPr>
          <w:lang w:val="es-CR"/>
        </w:rPr>
      </w:pPr>
      <w:r w:rsidRPr="007C6A90">
        <w:rPr>
          <w:lang w:val="es-CR"/>
        </w:rPr>
        <w:t>La obra tendrá un idioma principal y podrá relacionarse con idiomas adicionales.</w:t>
      </w:r>
    </w:p>
    <w:p w14:paraId="09A1DB90" w14:textId="77777777" w:rsidR="007C6A90" w:rsidRPr="007C6A90" w:rsidRDefault="007C6A90" w:rsidP="007C6A90">
      <w:pPr>
        <w:pStyle w:val="M02_Normal"/>
        <w:rPr>
          <w:lang w:val="es-CR"/>
        </w:rPr>
      </w:pPr>
    </w:p>
    <w:p w14:paraId="2170D0A5" w14:textId="77777777" w:rsidR="007C6A90" w:rsidRPr="007C6A90" w:rsidRDefault="007C6A90" w:rsidP="007C6A90">
      <w:pPr>
        <w:pStyle w:val="M02_Normal"/>
        <w:rPr>
          <w:lang w:val="es-CR"/>
        </w:rPr>
      </w:pPr>
      <w:r w:rsidRPr="007C6A90">
        <w:rPr>
          <w:lang w:val="es-CR"/>
        </w:rPr>
        <w:t>RF-M02-029. Título original de la obra</w:t>
      </w:r>
    </w:p>
    <w:p w14:paraId="00011FAA" w14:textId="77777777" w:rsidR="007C6A90" w:rsidRPr="007C6A90" w:rsidRDefault="007C6A90" w:rsidP="007C6A90">
      <w:pPr>
        <w:pStyle w:val="M02_Normal"/>
        <w:rPr>
          <w:lang w:val="es-CR"/>
        </w:rPr>
      </w:pPr>
      <w:r w:rsidRPr="007C6A90">
        <w:rPr>
          <w:lang w:val="es-CR"/>
        </w:rPr>
        <w:t>El título original se conservará sin ser reemplazado por romanizaciones o títulos internacionales.</w:t>
      </w:r>
    </w:p>
    <w:p w14:paraId="46286871" w14:textId="77777777" w:rsidR="007C6A90" w:rsidRPr="007C6A90" w:rsidRDefault="007C6A90" w:rsidP="007C6A90">
      <w:pPr>
        <w:pStyle w:val="M02_Normal"/>
        <w:rPr>
          <w:lang w:val="es-CR"/>
        </w:rPr>
      </w:pPr>
    </w:p>
    <w:p w14:paraId="173B8CEC" w14:textId="77777777" w:rsidR="007C6A90" w:rsidRPr="007C6A90" w:rsidRDefault="007C6A90" w:rsidP="007C6A90">
      <w:pPr>
        <w:pStyle w:val="M02_Normal"/>
        <w:rPr>
          <w:lang w:val="es-CR"/>
        </w:rPr>
      </w:pPr>
      <w:r w:rsidRPr="007C6A90">
        <w:rPr>
          <w:lang w:val="es-CR"/>
        </w:rPr>
        <w:t>RF-M02-030. Títulos alternativos</w:t>
      </w:r>
    </w:p>
    <w:p w14:paraId="629A0137" w14:textId="77777777" w:rsidR="007C6A90" w:rsidRPr="007C6A90" w:rsidRDefault="007C6A90" w:rsidP="007C6A90">
      <w:pPr>
        <w:pStyle w:val="M02_Normal"/>
        <w:rPr>
          <w:lang w:val="es-CR"/>
        </w:rPr>
      </w:pPr>
      <w:r w:rsidRPr="007C6A90">
        <w:rPr>
          <w:lang w:val="es-CR"/>
        </w:rPr>
        <w:t>Se podrán registrar títulos oficiales alternativos, abreviados, promocionales, romanizados y localizados.</w:t>
      </w:r>
    </w:p>
    <w:p w14:paraId="492D7FC2" w14:textId="77777777" w:rsidR="007C6A90" w:rsidRPr="007C6A90" w:rsidRDefault="007C6A90" w:rsidP="007C6A90">
      <w:pPr>
        <w:pStyle w:val="M02_Normal"/>
        <w:rPr>
          <w:lang w:val="es-CR"/>
        </w:rPr>
      </w:pPr>
    </w:p>
    <w:p w14:paraId="718B1B14" w14:textId="77777777" w:rsidR="007C6A90" w:rsidRPr="007C6A90" w:rsidRDefault="007C6A90" w:rsidP="007C6A90">
      <w:pPr>
        <w:pStyle w:val="M02_Normal"/>
        <w:rPr>
          <w:lang w:val="es-CR"/>
        </w:rPr>
      </w:pPr>
      <w:r w:rsidRPr="007C6A90">
        <w:rPr>
          <w:lang w:val="es-CR"/>
        </w:rPr>
        <w:t>RF-M02-031. Tipo de versión</w:t>
      </w:r>
    </w:p>
    <w:p w14:paraId="009AB3CC" w14:textId="77777777" w:rsidR="007C6A90" w:rsidRPr="007C6A90" w:rsidRDefault="007C6A90" w:rsidP="007C6A90">
      <w:pPr>
        <w:pStyle w:val="M02_Normal"/>
        <w:rPr>
          <w:lang w:val="es-CR"/>
        </w:rPr>
      </w:pPr>
      <w:r w:rsidRPr="007C6A90">
        <w:rPr>
          <w:lang w:val="es-CR"/>
        </w:rPr>
        <w:t>Una grabación podrá clasificarse como original, en vivo, acústica, instrumental, karaoke, remix, versión corta, versión de televisión, cover u otro tipo.</w:t>
      </w:r>
    </w:p>
    <w:p w14:paraId="49F05161" w14:textId="77777777" w:rsidR="007C6A90" w:rsidRPr="007C6A90" w:rsidRDefault="007C6A90" w:rsidP="007C6A90">
      <w:pPr>
        <w:pStyle w:val="M02_Normal"/>
        <w:rPr>
          <w:lang w:val="es-CR"/>
        </w:rPr>
      </w:pPr>
    </w:p>
    <w:p w14:paraId="236EDFE4" w14:textId="77777777" w:rsidR="007C6A90" w:rsidRPr="007C6A90" w:rsidRDefault="007C6A90" w:rsidP="007C6A90">
      <w:pPr>
        <w:pStyle w:val="M02_Normal"/>
        <w:rPr>
          <w:lang w:val="es-CR"/>
        </w:rPr>
      </w:pPr>
      <w:r w:rsidRPr="007C6A90">
        <w:rPr>
          <w:lang w:val="es-CR"/>
        </w:rPr>
        <w:t>RF-M02-032. Relaciones de derivación</w:t>
      </w:r>
    </w:p>
    <w:p w14:paraId="6F8FF11C" w14:textId="77777777" w:rsidR="007C6A90" w:rsidRPr="007C6A90" w:rsidRDefault="007C6A90" w:rsidP="007C6A90">
      <w:pPr>
        <w:pStyle w:val="M02_Normal"/>
        <w:rPr>
          <w:lang w:val="es-CR"/>
        </w:rPr>
      </w:pPr>
      <w:r w:rsidRPr="007C6A90">
        <w:rPr>
          <w:lang w:val="es-CR"/>
        </w:rPr>
        <w:t>El sistema permitirá relacionar una grabación con aquella de la que deriva.</w:t>
      </w:r>
    </w:p>
    <w:p w14:paraId="0021C3B9" w14:textId="77777777" w:rsidR="007C6A90" w:rsidRPr="007C6A90" w:rsidRDefault="007C6A90" w:rsidP="007C6A90">
      <w:pPr>
        <w:pStyle w:val="M02_Normal"/>
        <w:rPr>
          <w:lang w:val="es-CR"/>
        </w:rPr>
      </w:pPr>
    </w:p>
    <w:p w14:paraId="2A5E501F" w14:textId="77777777" w:rsidR="007C6A90" w:rsidRPr="007C6A90" w:rsidRDefault="007C6A90" w:rsidP="007C6A90">
      <w:pPr>
        <w:pStyle w:val="M02_Normal"/>
        <w:rPr>
          <w:lang w:val="es-CR"/>
        </w:rPr>
      </w:pPr>
      <w:r w:rsidRPr="007C6A90">
        <w:rPr>
          <w:lang w:val="es-CR"/>
        </w:rPr>
        <w:t>RF-M02-033. Covers</w:t>
      </w:r>
    </w:p>
    <w:p w14:paraId="7F348CC7" w14:textId="77777777" w:rsidR="007C6A90" w:rsidRPr="007C6A90" w:rsidRDefault="007C6A90" w:rsidP="007C6A90">
      <w:pPr>
        <w:pStyle w:val="M02_Normal"/>
        <w:rPr>
          <w:lang w:val="es-CR"/>
        </w:rPr>
      </w:pPr>
      <w:r w:rsidRPr="007C6A90">
        <w:rPr>
          <w:lang w:val="es-CR"/>
        </w:rPr>
        <w:t>Diferentes artistas podrán registrar grabaciones de una misma obra musical.</w:t>
      </w:r>
    </w:p>
    <w:p w14:paraId="1E099C84" w14:textId="77777777" w:rsidR="007C6A90" w:rsidRPr="007C6A90" w:rsidRDefault="007C6A90" w:rsidP="007C6A90">
      <w:pPr>
        <w:pStyle w:val="M02_Normal"/>
        <w:rPr>
          <w:lang w:val="es-CR"/>
        </w:rPr>
      </w:pPr>
    </w:p>
    <w:p w14:paraId="71C62EEB" w14:textId="77777777" w:rsidR="007C6A90" w:rsidRPr="007C6A90" w:rsidRDefault="007C6A90" w:rsidP="007C6A90">
      <w:pPr>
        <w:pStyle w:val="M02_Normal"/>
        <w:rPr>
          <w:lang w:val="es-CR"/>
        </w:rPr>
      </w:pPr>
      <w:r w:rsidRPr="007C6A90">
        <w:rPr>
          <w:lang w:val="es-CR"/>
        </w:rPr>
        <w:t>RF-M02-034. Remixes</w:t>
      </w:r>
    </w:p>
    <w:p w14:paraId="5B02EBB3" w14:textId="77777777" w:rsidR="007C6A90" w:rsidRPr="007C6A90" w:rsidRDefault="007C6A90" w:rsidP="007C6A90">
      <w:pPr>
        <w:pStyle w:val="M02_Normal"/>
        <w:rPr>
          <w:lang w:val="es-CR"/>
        </w:rPr>
      </w:pPr>
      <w:r w:rsidRPr="007C6A90">
        <w:rPr>
          <w:lang w:val="es-CR"/>
        </w:rPr>
        <w:t>Un remix podrá relacionarse con su grabación original sin considerarse necesariamente una obra distinta.</w:t>
      </w:r>
    </w:p>
    <w:p w14:paraId="1A191576" w14:textId="77777777" w:rsidR="007C6A90" w:rsidRPr="007C6A90" w:rsidRDefault="007C6A90" w:rsidP="007C6A90">
      <w:pPr>
        <w:pStyle w:val="M02_Normal"/>
        <w:rPr>
          <w:lang w:val="es-CR"/>
        </w:rPr>
      </w:pPr>
    </w:p>
    <w:p w14:paraId="4F5904C4" w14:textId="77777777" w:rsidR="007C6A90" w:rsidRPr="007C6A90" w:rsidRDefault="007C6A90" w:rsidP="007C6A90">
      <w:pPr>
        <w:pStyle w:val="M02_Normal"/>
        <w:rPr>
          <w:lang w:val="es-CR"/>
        </w:rPr>
      </w:pPr>
      <w:r w:rsidRPr="007C6A90">
        <w:rPr>
          <w:lang w:val="es-CR"/>
        </w:rPr>
        <w:t>RF-M02-035. Adaptaciones</w:t>
      </w:r>
    </w:p>
    <w:p w14:paraId="2518B62F" w14:textId="77777777" w:rsidR="007C6A90" w:rsidRPr="007C6A90" w:rsidRDefault="007C6A90" w:rsidP="007C6A90">
      <w:pPr>
        <w:pStyle w:val="M02_Normal"/>
        <w:rPr>
          <w:lang w:val="es-CR"/>
        </w:rPr>
      </w:pPr>
      <w:r w:rsidRPr="007C6A90">
        <w:rPr>
          <w:lang w:val="es-CR"/>
        </w:rPr>
        <w:t>Una adaptación con cambios sustanciales podrá registrarse como una nueva obra relacionada con la original.</w:t>
      </w:r>
    </w:p>
    <w:p w14:paraId="401200E4" w14:textId="77777777" w:rsidR="007C6A90" w:rsidRPr="007C6A90" w:rsidRDefault="007C6A90" w:rsidP="007C6A90">
      <w:pPr>
        <w:pStyle w:val="M02_Normal"/>
        <w:rPr>
          <w:lang w:val="es-CR"/>
        </w:rPr>
      </w:pPr>
    </w:p>
    <w:p w14:paraId="0DB9002D" w14:textId="77777777" w:rsidR="007C6A90" w:rsidRPr="007C6A90" w:rsidRDefault="007C6A90" w:rsidP="007C6A90">
      <w:pPr>
        <w:pStyle w:val="M02_Normal"/>
        <w:rPr>
          <w:lang w:val="es-CR"/>
        </w:rPr>
      </w:pPr>
      <w:r w:rsidRPr="007C6A90">
        <w:rPr>
          <w:lang w:val="es-CR"/>
        </w:rPr>
        <w:t>RF-M02-036. Medleys y popurrís</w:t>
      </w:r>
    </w:p>
    <w:p w14:paraId="0D486D8E" w14:textId="77777777" w:rsidR="007C6A90" w:rsidRPr="007C6A90" w:rsidRDefault="007C6A90" w:rsidP="007C6A90">
      <w:pPr>
        <w:pStyle w:val="M02_Normal"/>
        <w:rPr>
          <w:lang w:val="es-CR"/>
        </w:rPr>
      </w:pPr>
      <w:r w:rsidRPr="007C6A90">
        <w:rPr>
          <w:lang w:val="es-CR"/>
        </w:rPr>
        <w:t>Una grabación podrá incluir varias obras indicando su orden y, cuando sea posible, sus intervalos.</w:t>
      </w:r>
    </w:p>
    <w:p w14:paraId="2E9FA4B2" w14:textId="77777777" w:rsidR="007C6A90" w:rsidRPr="007C6A90" w:rsidRDefault="007C6A90" w:rsidP="007C6A90">
      <w:pPr>
        <w:pStyle w:val="M02_Normal"/>
        <w:rPr>
          <w:lang w:val="es-CR"/>
        </w:rPr>
      </w:pPr>
    </w:p>
    <w:p w14:paraId="3D7E1EC6" w14:textId="77777777" w:rsidR="007C6A90" w:rsidRPr="007C6A90" w:rsidRDefault="007C6A90" w:rsidP="007C6A90">
      <w:pPr>
        <w:pStyle w:val="M02_Normal"/>
        <w:rPr>
          <w:lang w:val="es-CR"/>
        </w:rPr>
      </w:pPr>
      <w:r w:rsidRPr="007C6A90">
        <w:rPr>
          <w:lang w:val="es-CR"/>
        </w:rPr>
        <w:t>RF-M02-037. Colaboraciones</w:t>
      </w:r>
    </w:p>
    <w:p w14:paraId="2A6F712A" w14:textId="77777777" w:rsidR="007C6A90" w:rsidRPr="007C6A90" w:rsidRDefault="007C6A90" w:rsidP="007C6A90">
      <w:pPr>
        <w:pStyle w:val="M02_Normal"/>
        <w:rPr>
          <w:lang w:val="es-CR"/>
        </w:rPr>
      </w:pPr>
      <w:r w:rsidRPr="007C6A90">
        <w:rPr>
          <w:lang w:val="es-CR"/>
        </w:rPr>
        <w:t>Una grabación podrá tener varios artistas principales, invitados o participantes destacados.</w:t>
      </w:r>
    </w:p>
    <w:p w14:paraId="10552CEE" w14:textId="77777777" w:rsidR="007C6A90" w:rsidRPr="007C6A90" w:rsidRDefault="007C6A90" w:rsidP="007C6A90">
      <w:pPr>
        <w:pStyle w:val="M02_Normal"/>
        <w:rPr>
          <w:lang w:val="es-CR"/>
        </w:rPr>
      </w:pPr>
    </w:p>
    <w:p w14:paraId="2EA963AE" w14:textId="77777777" w:rsidR="007C6A90" w:rsidRPr="007C6A90" w:rsidRDefault="007C6A90" w:rsidP="007C6A90">
      <w:pPr>
        <w:pStyle w:val="M02_Normal"/>
        <w:rPr>
          <w:lang w:val="es-CR"/>
        </w:rPr>
      </w:pPr>
      <w:r w:rsidRPr="007C6A90">
        <w:rPr>
          <w:lang w:val="es-CR"/>
        </w:rPr>
        <w:t>RF-M02-038. Duración</w:t>
      </w:r>
    </w:p>
    <w:p w14:paraId="3361CD0C" w14:textId="77777777" w:rsidR="007C6A90" w:rsidRPr="007C6A90" w:rsidRDefault="007C6A90" w:rsidP="007C6A90">
      <w:pPr>
        <w:pStyle w:val="M02_Normal"/>
        <w:rPr>
          <w:lang w:val="es-CR"/>
        </w:rPr>
      </w:pPr>
      <w:r w:rsidRPr="007C6A90">
        <w:rPr>
          <w:lang w:val="es-CR"/>
        </w:rPr>
        <w:t>Cada grabación almacenará su duración de referencia, independientemente de la duración de sus videos.</w:t>
      </w:r>
    </w:p>
    <w:p w14:paraId="4A042019" w14:textId="77777777" w:rsidR="007C6A90" w:rsidRPr="007C6A90" w:rsidRDefault="007C6A90" w:rsidP="007C6A90">
      <w:pPr>
        <w:pStyle w:val="M02_Normal"/>
        <w:rPr>
          <w:lang w:val="es-CR"/>
        </w:rPr>
      </w:pPr>
    </w:p>
    <w:p w14:paraId="1B5037A6" w14:textId="77777777" w:rsidR="007C6A90" w:rsidRPr="007C6A90" w:rsidRDefault="007C6A90" w:rsidP="007C6A90">
      <w:pPr>
        <w:pStyle w:val="M02_Normal"/>
        <w:rPr>
          <w:lang w:val="es-CR"/>
        </w:rPr>
      </w:pPr>
      <w:r w:rsidRPr="007C6A90">
        <w:rPr>
          <w:lang w:val="es-CR"/>
        </w:rPr>
        <w:t>RF-M02-039. Identificadores musicales</w:t>
      </w:r>
    </w:p>
    <w:p w14:paraId="6F73A99A" w14:textId="77777777" w:rsidR="007C6A90" w:rsidRPr="007C6A90" w:rsidRDefault="007C6A90" w:rsidP="007C6A90">
      <w:pPr>
        <w:pStyle w:val="M02_Normal"/>
        <w:rPr>
          <w:lang w:val="es-CR"/>
        </w:rPr>
      </w:pPr>
      <w:r w:rsidRPr="007C6A90">
        <w:rPr>
          <w:lang w:val="es-CR"/>
        </w:rPr>
        <w:t>Las obras y grabaciones podrán almacenar identificadores como ISWC, ISRC y códigos externos equivalentes.</w:t>
      </w:r>
    </w:p>
    <w:p w14:paraId="433E7208" w14:textId="77777777" w:rsidR="007C6A90" w:rsidRPr="007C6A90" w:rsidRDefault="007C6A90" w:rsidP="007C6A90">
      <w:pPr>
        <w:pStyle w:val="M02_Normal"/>
        <w:rPr>
          <w:lang w:val="es-CR"/>
        </w:rPr>
      </w:pPr>
    </w:p>
    <w:p w14:paraId="4DA964C3" w14:textId="77777777" w:rsidR="007C6A90" w:rsidRPr="007C6A90" w:rsidRDefault="007C6A90" w:rsidP="007C6A90">
      <w:pPr>
        <w:pStyle w:val="M02_Normal"/>
        <w:rPr>
          <w:lang w:val="es-CR"/>
        </w:rPr>
      </w:pPr>
      <w:r w:rsidRPr="007C6A90">
        <w:rPr>
          <w:lang w:val="es-CR"/>
        </w:rPr>
        <w:t>RF-M02-040. Grabación canónica</w:t>
      </w:r>
    </w:p>
    <w:p w14:paraId="768B6E18" w14:textId="77777777" w:rsidR="007C6A90" w:rsidRPr="007C6A90" w:rsidRDefault="007C6A90" w:rsidP="007C6A90">
      <w:pPr>
        <w:pStyle w:val="M02_Normal"/>
        <w:rPr>
          <w:lang w:val="es-CR"/>
        </w:rPr>
      </w:pPr>
      <w:r w:rsidRPr="007C6A90">
        <w:rPr>
          <w:lang w:val="es-CR"/>
        </w:rPr>
        <w:t>Cuando existan muchas versiones, se podrá seleccionar una grabación principal para representar la canción en el catálogo.</w:t>
      </w:r>
    </w:p>
    <w:p w14:paraId="5E0B8614" w14:textId="77777777" w:rsidR="007C6A90" w:rsidRPr="007C6A90" w:rsidRDefault="007C6A90" w:rsidP="007C6A90">
      <w:pPr>
        <w:pStyle w:val="M02_Normal"/>
        <w:rPr>
          <w:lang w:val="es-CR"/>
        </w:rPr>
      </w:pPr>
    </w:p>
    <w:p w14:paraId="7B2394BD" w14:textId="77777777" w:rsidR="007C6A90" w:rsidRPr="007C6A90" w:rsidRDefault="007C6A90" w:rsidP="007C6A90">
      <w:pPr>
        <w:pStyle w:val="M02_Normal"/>
        <w:rPr>
          <w:lang w:val="es-CR"/>
        </w:rPr>
      </w:pPr>
      <w:r w:rsidRPr="007C6A90">
        <w:rPr>
          <w:lang w:val="es-CR"/>
        </w:rPr>
        <w:t>RF-M02-041. Aparición en múltiples publicaciones</w:t>
      </w:r>
    </w:p>
    <w:p w14:paraId="1F0E10F2" w14:textId="77777777" w:rsidR="007C6A90" w:rsidRPr="007C6A90" w:rsidRDefault="007C6A90" w:rsidP="007C6A90">
      <w:pPr>
        <w:pStyle w:val="M02_Normal"/>
        <w:rPr>
          <w:lang w:val="es-CR"/>
        </w:rPr>
      </w:pPr>
      <w:r w:rsidRPr="007C6A90">
        <w:rPr>
          <w:lang w:val="es-CR"/>
        </w:rPr>
        <w:t>Una grabación podrá aparecer en sencillos, álbumes, recopilatorios y bandas sonoras sin duplicarse.</w:t>
      </w:r>
    </w:p>
    <w:p w14:paraId="79ACD82C" w14:textId="77777777" w:rsidR="007C6A90" w:rsidRPr="007C6A90" w:rsidRDefault="007C6A90" w:rsidP="007C6A90">
      <w:pPr>
        <w:pStyle w:val="M02_Normal"/>
        <w:rPr>
          <w:lang w:val="es-CR"/>
        </w:rPr>
      </w:pPr>
    </w:p>
    <w:p w14:paraId="76EDFC07" w14:textId="77777777" w:rsidR="007C6A90" w:rsidRPr="007C6A90" w:rsidRDefault="007C6A90" w:rsidP="007C6A90">
      <w:pPr>
        <w:pStyle w:val="M02_Normal"/>
        <w:rPr>
          <w:lang w:val="es-CR"/>
        </w:rPr>
      </w:pPr>
      <w:r w:rsidRPr="007C6A90">
        <w:rPr>
          <w:lang w:val="es-CR"/>
        </w:rPr>
        <w:t>RF-M02-042. Variaciones de contenido</w:t>
      </w:r>
    </w:p>
    <w:p w14:paraId="22EA960D" w14:textId="77777777" w:rsidR="007C6A90" w:rsidRPr="007C6A90" w:rsidRDefault="007C6A90" w:rsidP="007C6A90">
      <w:pPr>
        <w:pStyle w:val="M02_Normal"/>
        <w:rPr>
          <w:lang w:val="es-CR"/>
        </w:rPr>
      </w:pPr>
      <w:r w:rsidRPr="007C6A90">
        <w:rPr>
          <w:lang w:val="es-CR"/>
        </w:rPr>
        <w:t>Se podrán diferenciar versiones completas, editadas, censuradas, extendidas o con cambios en la letra.</w:t>
      </w:r>
    </w:p>
    <w:p w14:paraId="1C8B2DCB" w14:textId="77777777" w:rsidR="007C6A90" w:rsidRPr="007C6A90" w:rsidRDefault="007C6A90" w:rsidP="007C6A90">
      <w:pPr>
        <w:pStyle w:val="M02_Normal"/>
        <w:rPr>
          <w:lang w:val="es-CR"/>
        </w:rPr>
      </w:pPr>
    </w:p>
    <w:p w14:paraId="226879A6" w14:textId="77777777" w:rsidR="007C6A90" w:rsidRPr="007C6A90" w:rsidRDefault="007C6A90" w:rsidP="007C6A90">
      <w:pPr>
        <w:pStyle w:val="M02_Normal"/>
        <w:rPr>
          <w:lang w:val="es-CR"/>
        </w:rPr>
      </w:pPr>
      <w:r w:rsidRPr="007C6A90">
        <w:rPr>
          <w:lang w:val="es-CR"/>
        </w:rPr>
        <w:t>RF-M02-043. Letras por grabación</w:t>
      </w:r>
    </w:p>
    <w:p w14:paraId="1D0F91ED" w14:textId="77777777" w:rsidR="007C6A90" w:rsidRPr="007C6A90" w:rsidRDefault="007C6A90" w:rsidP="007C6A90">
      <w:pPr>
        <w:pStyle w:val="M02_Normal"/>
        <w:rPr>
          <w:lang w:val="es-CR"/>
        </w:rPr>
      </w:pPr>
      <w:r w:rsidRPr="007C6A90">
        <w:rPr>
          <w:lang w:val="es-CR"/>
        </w:rPr>
        <w:t>Las letras y sincronizaciones del M03 se vincularán con la grabación correspondiente, no solamente con la obra general.</w:t>
      </w:r>
    </w:p>
    <w:p w14:paraId="795DE28C" w14:textId="77777777" w:rsidR="007C6A90" w:rsidRPr="007C6A90" w:rsidRDefault="007C6A90" w:rsidP="007C6A90">
      <w:pPr>
        <w:pStyle w:val="M02_Normal"/>
        <w:rPr>
          <w:lang w:val="es-CR"/>
        </w:rPr>
      </w:pPr>
    </w:p>
    <w:p w14:paraId="21C91091" w14:textId="77777777" w:rsidR="007C6A90" w:rsidRPr="007C6A90" w:rsidRDefault="007C6A90" w:rsidP="007C6A90">
      <w:pPr>
        <w:pStyle w:val="M02_Normal"/>
        <w:rPr>
          <w:lang w:val="es-CR"/>
        </w:rPr>
      </w:pPr>
      <w:r w:rsidRPr="007C6A90">
        <w:rPr>
          <w:lang w:val="es-CR"/>
        </w:rPr>
        <w:t>Créditos</w:t>
      </w:r>
    </w:p>
    <w:p w14:paraId="398D6052" w14:textId="77777777" w:rsidR="007C6A90" w:rsidRPr="007C6A90" w:rsidRDefault="007C6A90" w:rsidP="007C6A90">
      <w:pPr>
        <w:pStyle w:val="M02_Normal"/>
        <w:rPr>
          <w:lang w:val="es-CR"/>
        </w:rPr>
      </w:pPr>
    </w:p>
    <w:p w14:paraId="7FB4F4DD" w14:textId="77777777" w:rsidR="007C6A90" w:rsidRPr="007C6A90" w:rsidRDefault="007C6A90" w:rsidP="007C6A90">
      <w:pPr>
        <w:pStyle w:val="M02_Normal"/>
        <w:rPr>
          <w:lang w:val="es-CR"/>
        </w:rPr>
      </w:pPr>
      <w:r w:rsidRPr="007C6A90">
        <w:rPr>
          <w:lang w:val="es-CR"/>
        </w:rPr>
        <w:t>RF-M02-044. Participantes acreditados</w:t>
      </w:r>
    </w:p>
    <w:p w14:paraId="5C22C2A3" w14:textId="77777777" w:rsidR="007C6A90" w:rsidRPr="007C6A90" w:rsidRDefault="007C6A90" w:rsidP="007C6A90">
      <w:pPr>
        <w:pStyle w:val="M02_Normal"/>
        <w:rPr>
          <w:lang w:val="es-CR"/>
        </w:rPr>
      </w:pPr>
      <w:r w:rsidRPr="007C6A90">
        <w:rPr>
          <w:lang w:val="es-CR"/>
        </w:rPr>
        <w:t>El sistema permitirá registrar compositores, letristas, intérpretes, arreglistas, productores y demás participantes.</w:t>
      </w:r>
    </w:p>
    <w:p w14:paraId="3C91C6E6" w14:textId="77777777" w:rsidR="007C6A90" w:rsidRPr="007C6A90" w:rsidRDefault="007C6A90" w:rsidP="007C6A90">
      <w:pPr>
        <w:pStyle w:val="M02_Normal"/>
        <w:rPr>
          <w:lang w:val="es-CR"/>
        </w:rPr>
      </w:pPr>
    </w:p>
    <w:p w14:paraId="3F883DAC" w14:textId="77777777" w:rsidR="007C6A90" w:rsidRPr="007C6A90" w:rsidRDefault="007C6A90" w:rsidP="007C6A90">
      <w:pPr>
        <w:pStyle w:val="M02_Normal"/>
        <w:rPr>
          <w:lang w:val="es-CR"/>
        </w:rPr>
      </w:pPr>
      <w:r w:rsidRPr="007C6A90">
        <w:rPr>
          <w:lang w:val="es-CR"/>
        </w:rPr>
        <w:t>RF-M02-045. Roles de crédito</w:t>
      </w:r>
    </w:p>
    <w:p w14:paraId="68B2BA56" w14:textId="77777777" w:rsidR="007C6A90" w:rsidRPr="007C6A90" w:rsidRDefault="007C6A90" w:rsidP="007C6A90">
      <w:pPr>
        <w:pStyle w:val="M02_Normal"/>
        <w:rPr>
          <w:lang w:val="es-CR"/>
        </w:rPr>
      </w:pPr>
      <w:r w:rsidRPr="007C6A90">
        <w:rPr>
          <w:lang w:val="es-CR"/>
        </w:rPr>
        <w:t>Los tipos de participación se administrarán mediante un catálogo extensible.</w:t>
      </w:r>
    </w:p>
    <w:p w14:paraId="2BA360B1" w14:textId="77777777" w:rsidR="007C6A90" w:rsidRPr="007C6A90" w:rsidRDefault="007C6A90" w:rsidP="007C6A90">
      <w:pPr>
        <w:pStyle w:val="M02_Normal"/>
        <w:rPr>
          <w:lang w:val="es-CR"/>
        </w:rPr>
      </w:pPr>
    </w:p>
    <w:p w14:paraId="35C12BE9" w14:textId="77777777" w:rsidR="007C6A90" w:rsidRPr="007C6A90" w:rsidRDefault="007C6A90" w:rsidP="007C6A90">
      <w:pPr>
        <w:pStyle w:val="M02_Normal"/>
        <w:rPr>
          <w:lang w:val="es-CR"/>
        </w:rPr>
      </w:pPr>
      <w:r w:rsidRPr="007C6A90">
        <w:rPr>
          <w:lang w:val="es-CR"/>
        </w:rPr>
        <w:t>RF-M02-046. Alcance del crédito</w:t>
      </w:r>
    </w:p>
    <w:p w14:paraId="4EBE59AB" w14:textId="77777777" w:rsidR="007C6A90" w:rsidRPr="007C6A90" w:rsidRDefault="007C6A90" w:rsidP="007C6A90">
      <w:pPr>
        <w:pStyle w:val="M02_Normal"/>
        <w:rPr>
          <w:lang w:val="es-CR"/>
        </w:rPr>
      </w:pPr>
      <w:r w:rsidRPr="007C6A90">
        <w:rPr>
          <w:lang w:val="es-CR"/>
        </w:rPr>
        <w:t>Un crédito podrá corresponder a una obra, grabación, pista, publicación, edición o recurso audiovisual.</w:t>
      </w:r>
    </w:p>
    <w:p w14:paraId="7782CEA8" w14:textId="77777777" w:rsidR="007C6A90" w:rsidRPr="007C6A90" w:rsidRDefault="007C6A90" w:rsidP="007C6A90">
      <w:pPr>
        <w:pStyle w:val="M02_Normal"/>
        <w:rPr>
          <w:lang w:val="es-CR"/>
        </w:rPr>
      </w:pPr>
    </w:p>
    <w:p w14:paraId="703F058E" w14:textId="77777777" w:rsidR="007C6A90" w:rsidRPr="007C6A90" w:rsidRDefault="007C6A90" w:rsidP="007C6A90">
      <w:pPr>
        <w:pStyle w:val="M02_Normal"/>
        <w:rPr>
          <w:lang w:val="es-CR"/>
        </w:rPr>
      </w:pPr>
      <w:r w:rsidRPr="007C6A90">
        <w:rPr>
          <w:lang w:val="es-CR"/>
        </w:rPr>
        <w:t>RF-M02-047. Orden de presentación</w:t>
      </w:r>
    </w:p>
    <w:p w14:paraId="3CC5029C" w14:textId="77777777" w:rsidR="007C6A90" w:rsidRPr="007C6A90" w:rsidRDefault="007C6A90" w:rsidP="007C6A90">
      <w:pPr>
        <w:pStyle w:val="M02_Normal"/>
        <w:rPr>
          <w:lang w:val="es-CR"/>
        </w:rPr>
      </w:pPr>
      <w:r w:rsidRPr="007C6A90">
        <w:rPr>
          <w:lang w:val="es-CR"/>
        </w:rPr>
        <w:t>Los créditos conservarán el orden y forma en que deben mostrarse públicamente.</w:t>
      </w:r>
    </w:p>
    <w:p w14:paraId="6D01F568" w14:textId="77777777" w:rsidR="007C6A90" w:rsidRPr="007C6A90" w:rsidRDefault="007C6A90" w:rsidP="007C6A90">
      <w:pPr>
        <w:pStyle w:val="M02_Normal"/>
        <w:rPr>
          <w:lang w:val="es-CR"/>
        </w:rPr>
      </w:pPr>
    </w:p>
    <w:p w14:paraId="7F3095B5" w14:textId="77777777" w:rsidR="007C6A90" w:rsidRPr="007C6A90" w:rsidRDefault="007C6A90" w:rsidP="007C6A90">
      <w:pPr>
        <w:pStyle w:val="M02_Normal"/>
        <w:rPr>
          <w:lang w:val="es-CR"/>
        </w:rPr>
      </w:pPr>
      <w:r w:rsidRPr="007C6A90">
        <w:rPr>
          <w:lang w:val="es-CR"/>
        </w:rPr>
        <w:t>RF-M02-048. Créditos múltiples</w:t>
      </w:r>
    </w:p>
    <w:p w14:paraId="05EC3592" w14:textId="77777777" w:rsidR="007C6A90" w:rsidRPr="007C6A90" w:rsidRDefault="007C6A90" w:rsidP="007C6A90">
      <w:pPr>
        <w:pStyle w:val="M02_Normal"/>
        <w:rPr>
          <w:lang w:val="es-CR"/>
        </w:rPr>
      </w:pPr>
      <w:r w:rsidRPr="007C6A90">
        <w:rPr>
          <w:lang w:val="es-CR"/>
        </w:rPr>
        <w:t>Una persona o agrupación podrá tener varios roles dentro del mismo contenido.</w:t>
      </w:r>
    </w:p>
    <w:p w14:paraId="51CFDC68" w14:textId="77777777" w:rsidR="007C6A90" w:rsidRPr="007C6A90" w:rsidRDefault="007C6A90" w:rsidP="007C6A90">
      <w:pPr>
        <w:pStyle w:val="M02_Normal"/>
        <w:rPr>
          <w:lang w:val="es-CR"/>
        </w:rPr>
      </w:pPr>
    </w:p>
    <w:p w14:paraId="2E476EBA" w14:textId="77777777" w:rsidR="007C6A90" w:rsidRPr="007C6A90" w:rsidRDefault="007C6A90" w:rsidP="007C6A90">
      <w:pPr>
        <w:pStyle w:val="M02_Normal"/>
        <w:rPr>
          <w:lang w:val="es-CR"/>
        </w:rPr>
      </w:pPr>
      <w:r w:rsidRPr="007C6A90">
        <w:rPr>
          <w:lang w:val="es-CR"/>
        </w:rPr>
        <w:t>RF-M02-049. Créditos desconocidos</w:t>
      </w:r>
    </w:p>
    <w:p w14:paraId="056FB376" w14:textId="77777777" w:rsidR="007C6A90" w:rsidRPr="007C6A90" w:rsidRDefault="007C6A90" w:rsidP="007C6A90">
      <w:pPr>
        <w:pStyle w:val="M02_Normal"/>
        <w:rPr>
          <w:lang w:val="es-CR"/>
        </w:rPr>
      </w:pPr>
      <w:r w:rsidRPr="007C6A90">
        <w:rPr>
          <w:lang w:val="es-CR"/>
        </w:rPr>
        <w:t>El sistema podrá registrar créditos pendientes, desconocidos o no confirmados sin inventar una identidad.</w:t>
      </w:r>
    </w:p>
    <w:p w14:paraId="294459D6" w14:textId="77777777" w:rsidR="007C6A90" w:rsidRPr="007C6A90" w:rsidRDefault="007C6A90" w:rsidP="007C6A90">
      <w:pPr>
        <w:pStyle w:val="M02_Normal"/>
        <w:rPr>
          <w:lang w:val="es-CR"/>
        </w:rPr>
      </w:pPr>
    </w:p>
    <w:p w14:paraId="3E372169" w14:textId="77777777" w:rsidR="007C6A90" w:rsidRPr="007C6A90" w:rsidRDefault="007C6A90" w:rsidP="007C6A90">
      <w:pPr>
        <w:pStyle w:val="M02_Normal"/>
        <w:rPr>
          <w:lang w:val="es-CR"/>
        </w:rPr>
      </w:pPr>
      <w:r w:rsidRPr="007C6A90">
        <w:rPr>
          <w:lang w:val="es-CR"/>
        </w:rPr>
        <w:t>RF-M02-050. Fuente del crédito</w:t>
      </w:r>
    </w:p>
    <w:p w14:paraId="64099B99" w14:textId="77777777" w:rsidR="007C6A90" w:rsidRPr="007C6A90" w:rsidRDefault="007C6A90" w:rsidP="007C6A90">
      <w:pPr>
        <w:pStyle w:val="M02_Normal"/>
        <w:rPr>
          <w:lang w:val="es-CR"/>
        </w:rPr>
      </w:pPr>
      <w:r w:rsidRPr="007C6A90">
        <w:rPr>
          <w:lang w:val="es-CR"/>
        </w:rPr>
        <w:t>Cada crédito podrá indicar la fuente desde la que fue obtenido y su nivel de verificación.</w:t>
      </w:r>
    </w:p>
    <w:p w14:paraId="5FA33058" w14:textId="77777777" w:rsidR="007C6A90" w:rsidRPr="007C6A90" w:rsidRDefault="007C6A90" w:rsidP="007C6A90">
      <w:pPr>
        <w:pStyle w:val="M02_Normal"/>
        <w:rPr>
          <w:lang w:val="es-CR"/>
        </w:rPr>
      </w:pPr>
    </w:p>
    <w:p w14:paraId="1282922A" w14:textId="77777777" w:rsidR="007C6A90" w:rsidRPr="007C6A90" w:rsidRDefault="007C6A90" w:rsidP="007C6A90">
      <w:pPr>
        <w:pStyle w:val="M02_Normal"/>
        <w:rPr>
          <w:lang w:val="es-CR"/>
        </w:rPr>
      </w:pPr>
      <w:r w:rsidRPr="007C6A90">
        <w:rPr>
          <w:lang w:val="es-CR"/>
        </w:rPr>
        <w:t>RF-M02-051. Notas de participación</w:t>
      </w:r>
    </w:p>
    <w:p w14:paraId="362E01D7" w14:textId="77777777" w:rsidR="007C6A90" w:rsidRPr="007C6A90" w:rsidRDefault="007C6A90" w:rsidP="007C6A90">
      <w:pPr>
        <w:pStyle w:val="M02_Normal"/>
        <w:rPr>
          <w:lang w:val="es-CR"/>
        </w:rPr>
      </w:pPr>
      <w:r w:rsidRPr="007C6A90">
        <w:rPr>
          <w:lang w:val="es-CR"/>
        </w:rPr>
        <w:t>Se podrán registrar observaciones como instrumento interpretado, voz de personaje o participación especial.</w:t>
      </w:r>
    </w:p>
    <w:p w14:paraId="1E0971DE" w14:textId="77777777" w:rsidR="007C6A90" w:rsidRPr="007C6A90" w:rsidRDefault="007C6A90" w:rsidP="007C6A90">
      <w:pPr>
        <w:pStyle w:val="M02_Normal"/>
        <w:rPr>
          <w:lang w:val="es-CR"/>
        </w:rPr>
      </w:pPr>
    </w:p>
    <w:p w14:paraId="6B62268A" w14:textId="77777777" w:rsidR="007C6A90" w:rsidRPr="007C6A90" w:rsidRDefault="007C6A90" w:rsidP="007C6A90">
      <w:pPr>
        <w:pStyle w:val="M02_Normal"/>
        <w:rPr>
          <w:lang w:val="es-CR"/>
        </w:rPr>
      </w:pPr>
      <w:r w:rsidRPr="007C6A90">
        <w:rPr>
          <w:lang w:val="es-CR"/>
        </w:rPr>
        <w:t>Clasificación musical y cultural</w:t>
      </w:r>
    </w:p>
    <w:p w14:paraId="2F6D749E" w14:textId="77777777" w:rsidR="007C6A90" w:rsidRPr="007C6A90" w:rsidRDefault="007C6A90" w:rsidP="007C6A90">
      <w:pPr>
        <w:pStyle w:val="M02_Normal"/>
        <w:rPr>
          <w:lang w:val="es-CR"/>
        </w:rPr>
      </w:pPr>
    </w:p>
    <w:p w14:paraId="151FAE3D" w14:textId="77777777" w:rsidR="007C6A90" w:rsidRPr="007C6A90" w:rsidRDefault="007C6A90" w:rsidP="007C6A90">
      <w:pPr>
        <w:pStyle w:val="M02_Normal"/>
        <w:rPr>
          <w:lang w:val="es-CR"/>
        </w:rPr>
      </w:pPr>
      <w:r w:rsidRPr="007C6A90">
        <w:rPr>
          <w:lang w:val="es-CR"/>
        </w:rPr>
        <w:t>RF-M02-052. Géneros musicales</w:t>
      </w:r>
    </w:p>
    <w:p w14:paraId="7B6C0FA8" w14:textId="77777777" w:rsidR="007C6A90" w:rsidRPr="007C6A90" w:rsidRDefault="007C6A90" w:rsidP="007C6A90">
      <w:pPr>
        <w:pStyle w:val="M02_Normal"/>
        <w:rPr>
          <w:lang w:val="es-CR"/>
        </w:rPr>
      </w:pPr>
      <w:r w:rsidRPr="007C6A90">
        <w:rPr>
          <w:lang w:val="es-CR"/>
        </w:rPr>
        <w:t>Las obras y grabaciones podrán asociarse con uno o varios géneros.</w:t>
      </w:r>
    </w:p>
    <w:p w14:paraId="7BA19464" w14:textId="77777777" w:rsidR="007C6A90" w:rsidRPr="007C6A90" w:rsidRDefault="007C6A90" w:rsidP="007C6A90">
      <w:pPr>
        <w:pStyle w:val="M02_Normal"/>
        <w:rPr>
          <w:lang w:val="es-CR"/>
        </w:rPr>
      </w:pPr>
    </w:p>
    <w:p w14:paraId="00C6C3FB" w14:textId="77777777" w:rsidR="007C6A90" w:rsidRPr="007C6A90" w:rsidRDefault="007C6A90" w:rsidP="007C6A90">
      <w:pPr>
        <w:pStyle w:val="M02_Normal"/>
        <w:rPr>
          <w:lang w:val="es-CR"/>
        </w:rPr>
      </w:pPr>
      <w:r w:rsidRPr="007C6A90">
        <w:rPr>
          <w:lang w:val="es-CR"/>
        </w:rPr>
        <w:t>RF-M02-053. Jerarquía de géneros</w:t>
      </w:r>
    </w:p>
    <w:p w14:paraId="64592D34" w14:textId="77777777" w:rsidR="007C6A90" w:rsidRPr="007C6A90" w:rsidRDefault="007C6A90" w:rsidP="007C6A90">
      <w:pPr>
        <w:pStyle w:val="M02_Normal"/>
        <w:rPr>
          <w:lang w:val="es-CR"/>
        </w:rPr>
      </w:pPr>
      <w:r w:rsidRPr="007C6A90">
        <w:rPr>
          <w:lang w:val="es-CR"/>
        </w:rPr>
        <w:t>Los géneros podrán organizarse en categorías, subgéneros y relaciones asociadas.</w:t>
      </w:r>
    </w:p>
    <w:p w14:paraId="4C28067F" w14:textId="77777777" w:rsidR="007C6A90" w:rsidRPr="007C6A90" w:rsidRDefault="007C6A90" w:rsidP="007C6A90">
      <w:pPr>
        <w:pStyle w:val="M02_Normal"/>
        <w:rPr>
          <w:lang w:val="es-CR"/>
        </w:rPr>
      </w:pPr>
    </w:p>
    <w:p w14:paraId="368E1CF0" w14:textId="77777777" w:rsidR="007C6A90" w:rsidRPr="007C6A90" w:rsidRDefault="007C6A90" w:rsidP="007C6A90">
      <w:pPr>
        <w:pStyle w:val="M02_Normal"/>
        <w:rPr>
          <w:lang w:val="es-CR"/>
        </w:rPr>
      </w:pPr>
      <w:r w:rsidRPr="007C6A90">
        <w:rPr>
          <w:lang w:val="es-CR"/>
        </w:rPr>
        <w:t>RF-M02-054. Género predominante</w:t>
      </w:r>
    </w:p>
    <w:p w14:paraId="04F9051F" w14:textId="77777777" w:rsidR="007C6A90" w:rsidRPr="007C6A90" w:rsidRDefault="007C6A90" w:rsidP="007C6A90">
      <w:pPr>
        <w:pStyle w:val="M02_Normal"/>
        <w:rPr>
          <w:lang w:val="es-CR"/>
        </w:rPr>
      </w:pPr>
      <w:r w:rsidRPr="007C6A90">
        <w:rPr>
          <w:lang w:val="es-CR"/>
        </w:rPr>
        <w:t>Se podrá identificar un género principal sin impedir clasificaciones adicionales.</w:t>
      </w:r>
    </w:p>
    <w:p w14:paraId="6046393F" w14:textId="77777777" w:rsidR="007C6A90" w:rsidRPr="007C6A90" w:rsidRDefault="007C6A90" w:rsidP="007C6A90">
      <w:pPr>
        <w:pStyle w:val="M02_Normal"/>
        <w:rPr>
          <w:lang w:val="es-CR"/>
        </w:rPr>
      </w:pPr>
    </w:p>
    <w:p w14:paraId="010F0E91" w14:textId="77777777" w:rsidR="007C6A90" w:rsidRPr="007C6A90" w:rsidRDefault="007C6A90" w:rsidP="007C6A90">
      <w:pPr>
        <w:pStyle w:val="M02_Normal"/>
        <w:rPr>
          <w:lang w:val="es-CR"/>
        </w:rPr>
      </w:pPr>
      <w:r w:rsidRPr="007C6A90">
        <w:rPr>
          <w:lang w:val="es-CR"/>
        </w:rPr>
        <w:t>RF-M02-055. Atmósferas y emociones</w:t>
      </w:r>
    </w:p>
    <w:p w14:paraId="39AE7AA3" w14:textId="77777777" w:rsidR="007C6A90" w:rsidRPr="007C6A90" w:rsidRDefault="007C6A90" w:rsidP="007C6A90">
      <w:pPr>
        <w:pStyle w:val="M02_Normal"/>
        <w:rPr>
          <w:lang w:val="es-CR"/>
        </w:rPr>
      </w:pPr>
      <w:r w:rsidRPr="007C6A90">
        <w:rPr>
          <w:lang w:val="es-CR"/>
        </w:rPr>
        <w:t>Las canciones podrán clasificarse según emociones, atmósferas y sensaciones predominantes.</w:t>
      </w:r>
    </w:p>
    <w:p w14:paraId="75A38E43" w14:textId="77777777" w:rsidR="007C6A90" w:rsidRPr="007C6A90" w:rsidRDefault="007C6A90" w:rsidP="007C6A90">
      <w:pPr>
        <w:pStyle w:val="M02_Normal"/>
        <w:rPr>
          <w:lang w:val="es-CR"/>
        </w:rPr>
      </w:pPr>
    </w:p>
    <w:p w14:paraId="1E959DD9" w14:textId="77777777" w:rsidR="007C6A90" w:rsidRPr="007C6A90" w:rsidRDefault="007C6A90" w:rsidP="007C6A90">
      <w:pPr>
        <w:pStyle w:val="M02_Normal"/>
        <w:rPr>
          <w:lang w:val="es-CR"/>
        </w:rPr>
      </w:pPr>
      <w:r w:rsidRPr="007C6A90">
        <w:rPr>
          <w:lang w:val="es-CR"/>
        </w:rPr>
        <w:t>RF-M02-056. Energía musical</w:t>
      </w:r>
    </w:p>
    <w:p w14:paraId="6CD54AE5" w14:textId="77777777" w:rsidR="007C6A90" w:rsidRPr="007C6A90" w:rsidRDefault="007C6A90" w:rsidP="007C6A90">
      <w:pPr>
        <w:pStyle w:val="M02_Normal"/>
        <w:rPr>
          <w:lang w:val="es-CR"/>
        </w:rPr>
      </w:pPr>
      <w:r w:rsidRPr="007C6A90">
        <w:rPr>
          <w:lang w:val="es-CR"/>
        </w:rPr>
        <w:t>Se podrá registrar un nivel de energía editorial o calculado.</w:t>
      </w:r>
    </w:p>
    <w:p w14:paraId="4DA734D1" w14:textId="77777777" w:rsidR="007C6A90" w:rsidRPr="007C6A90" w:rsidRDefault="007C6A90" w:rsidP="007C6A90">
      <w:pPr>
        <w:pStyle w:val="M02_Normal"/>
        <w:rPr>
          <w:lang w:val="es-CR"/>
        </w:rPr>
      </w:pPr>
    </w:p>
    <w:p w14:paraId="22A2190F" w14:textId="77777777" w:rsidR="007C6A90" w:rsidRPr="007C6A90" w:rsidRDefault="007C6A90" w:rsidP="007C6A90">
      <w:pPr>
        <w:pStyle w:val="M02_Normal"/>
        <w:rPr>
          <w:lang w:val="es-CR"/>
        </w:rPr>
      </w:pPr>
      <w:r w:rsidRPr="007C6A90">
        <w:rPr>
          <w:lang w:val="es-CR"/>
        </w:rPr>
        <w:t>RF-M02-057. Características musicales</w:t>
      </w:r>
    </w:p>
    <w:p w14:paraId="3FA813D7" w14:textId="77777777" w:rsidR="007C6A90" w:rsidRPr="007C6A90" w:rsidRDefault="007C6A90" w:rsidP="007C6A90">
      <w:pPr>
        <w:pStyle w:val="M02_Normal"/>
        <w:rPr>
          <w:lang w:val="es-CR"/>
        </w:rPr>
      </w:pPr>
      <w:r w:rsidRPr="007C6A90">
        <w:rPr>
          <w:lang w:val="es-CR"/>
        </w:rPr>
        <w:t>Se podrán almacenar tempo, tonalidad, compás e información musical disponible.</w:t>
      </w:r>
    </w:p>
    <w:p w14:paraId="2E0DEC35" w14:textId="77777777" w:rsidR="007C6A90" w:rsidRPr="007C6A90" w:rsidRDefault="007C6A90" w:rsidP="007C6A90">
      <w:pPr>
        <w:pStyle w:val="M02_Normal"/>
        <w:rPr>
          <w:lang w:val="es-CR"/>
        </w:rPr>
      </w:pPr>
    </w:p>
    <w:p w14:paraId="672B8392" w14:textId="77777777" w:rsidR="007C6A90" w:rsidRPr="007C6A90" w:rsidRDefault="007C6A90" w:rsidP="007C6A90">
      <w:pPr>
        <w:pStyle w:val="M02_Normal"/>
        <w:rPr>
          <w:lang w:val="es-CR"/>
        </w:rPr>
      </w:pPr>
      <w:r w:rsidRPr="007C6A90">
        <w:rPr>
          <w:lang w:val="es-CR"/>
        </w:rPr>
        <w:t>RF-M02-058. Instrumentación</w:t>
      </w:r>
    </w:p>
    <w:p w14:paraId="0B635B79" w14:textId="77777777" w:rsidR="007C6A90" w:rsidRPr="007C6A90" w:rsidRDefault="007C6A90" w:rsidP="007C6A90">
      <w:pPr>
        <w:pStyle w:val="M02_Normal"/>
        <w:rPr>
          <w:lang w:val="es-CR"/>
        </w:rPr>
      </w:pPr>
      <w:r w:rsidRPr="007C6A90">
        <w:rPr>
          <w:lang w:val="es-CR"/>
        </w:rPr>
        <w:t>Las grabaciones podrán relacionarse con instrumentos o familias instrumentales predominantes.</w:t>
      </w:r>
    </w:p>
    <w:p w14:paraId="7DB8E5DA" w14:textId="77777777" w:rsidR="007C6A90" w:rsidRPr="007C6A90" w:rsidRDefault="007C6A90" w:rsidP="007C6A90">
      <w:pPr>
        <w:pStyle w:val="M02_Normal"/>
        <w:rPr>
          <w:lang w:val="es-CR"/>
        </w:rPr>
      </w:pPr>
    </w:p>
    <w:p w14:paraId="3956E58A" w14:textId="77777777" w:rsidR="007C6A90" w:rsidRPr="007C6A90" w:rsidRDefault="007C6A90" w:rsidP="007C6A90">
      <w:pPr>
        <w:pStyle w:val="M02_Normal"/>
        <w:rPr>
          <w:lang w:val="es-CR"/>
        </w:rPr>
      </w:pPr>
      <w:r w:rsidRPr="007C6A90">
        <w:rPr>
          <w:lang w:val="es-CR"/>
        </w:rPr>
        <w:t>RF-M02-059. Periodo y procedencia</w:t>
      </w:r>
    </w:p>
    <w:p w14:paraId="55B0B706" w14:textId="77777777" w:rsidR="007C6A90" w:rsidRPr="007C6A90" w:rsidRDefault="007C6A90" w:rsidP="007C6A90">
      <w:pPr>
        <w:pStyle w:val="M02_Normal"/>
        <w:rPr>
          <w:lang w:val="es-CR"/>
        </w:rPr>
      </w:pPr>
      <w:r w:rsidRPr="007C6A90">
        <w:rPr>
          <w:lang w:val="es-CR"/>
        </w:rPr>
        <w:t>Las canciones podrán clasificarse por época, país, región o escena musical.</w:t>
      </w:r>
    </w:p>
    <w:p w14:paraId="776A3D7D" w14:textId="77777777" w:rsidR="007C6A90" w:rsidRPr="007C6A90" w:rsidRDefault="007C6A90" w:rsidP="007C6A90">
      <w:pPr>
        <w:pStyle w:val="M02_Normal"/>
        <w:rPr>
          <w:lang w:val="es-CR"/>
        </w:rPr>
      </w:pPr>
    </w:p>
    <w:p w14:paraId="41C5DC39" w14:textId="77777777" w:rsidR="007C6A90" w:rsidRPr="007C6A90" w:rsidRDefault="007C6A90" w:rsidP="007C6A90">
      <w:pPr>
        <w:pStyle w:val="M02_Normal"/>
        <w:rPr>
          <w:lang w:val="es-CR"/>
        </w:rPr>
      </w:pPr>
      <w:r w:rsidRPr="007C6A90">
        <w:rPr>
          <w:lang w:val="es-CR"/>
        </w:rPr>
        <w:t>RF-M02-060. Franquicias y obras relacionadas</w:t>
      </w:r>
    </w:p>
    <w:p w14:paraId="5E9E3B44" w14:textId="77777777" w:rsidR="007C6A90" w:rsidRPr="007C6A90" w:rsidRDefault="007C6A90" w:rsidP="007C6A90">
      <w:pPr>
        <w:pStyle w:val="M02_Normal"/>
        <w:rPr>
          <w:lang w:val="es-CR"/>
        </w:rPr>
      </w:pPr>
      <w:r w:rsidRPr="007C6A90">
        <w:rPr>
          <w:lang w:val="es-CR"/>
        </w:rPr>
        <w:t>Una canción podrá asociarse con anime, videojuegos, películas, series, dramas u otras franquicias.</w:t>
      </w:r>
    </w:p>
    <w:p w14:paraId="77548142" w14:textId="77777777" w:rsidR="007C6A90" w:rsidRPr="007C6A90" w:rsidRDefault="007C6A90" w:rsidP="007C6A90">
      <w:pPr>
        <w:pStyle w:val="M02_Normal"/>
        <w:rPr>
          <w:lang w:val="es-CR"/>
        </w:rPr>
      </w:pPr>
    </w:p>
    <w:p w14:paraId="7FEFADD8" w14:textId="77777777" w:rsidR="007C6A90" w:rsidRPr="007C6A90" w:rsidRDefault="007C6A90" w:rsidP="007C6A90">
      <w:pPr>
        <w:pStyle w:val="M02_Normal"/>
        <w:rPr>
          <w:lang w:val="es-CR"/>
        </w:rPr>
      </w:pPr>
      <w:r w:rsidRPr="007C6A90">
        <w:rPr>
          <w:lang w:val="es-CR"/>
        </w:rPr>
        <w:t>RF-M02-061. Uso dentro de una obra</w:t>
      </w:r>
    </w:p>
    <w:p w14:paraId="28ED34D3" w14:textId="77777777" w:rsidR="007C6A90" w:rsidRPr="007C6A90" w:rsidRDefault="007C6A90" w:rsidP="007C6A90">
      <w:pPr>
        <w:pStyle w:val="M02_Normal"/>
        <w:rPr>
          <w:lang w:val="es-CR"/>
        </w:rPr>
      </w:pPr>
      <w:r w:rsidRPr="007C6A90">
        <w:rPr>
          <w:lang w:val="es-CR"/>
        </w:rPr>
        <w:t>Se podrá indicar si corresponde a opening, ending, canción insertada, tema de personaje, tráiler u otra función.</w:t>
      </w:r>
    </w:p>
    <w:p w14:paraId="2F105826" w14:textId="77777777" w:rsidR="007C6A90" w:rsidRPr="007C6A90" w:rsidRDefault="007C6A90" w:rsidP="007C6A90">
      <w:pPr>
        <w:pStyle w:val="M02_Normal"/>
        <w:rPr>
          <w:lang w:val="es-CR"/>
        </w:rPr>
      </w:pPr>
    </w:p>
    <w:p w14:paraId="211266F3" w14:textId="77777777" w:rsidR="007C6A90" w:rsidRPr="007C6A90" w:rsidRDefault="007C6A90" w:rsidP="007C6A90">
      <w:pPr>
        <w:pStyle w:val="M02_Normal"/>
        <w:rPr>
          <w:lang w:val="es-CR"/>
        </w:rPr>
      </w:pPr>
      <w:r w:rsidRPr="007C6A90">
        <w:rPr>
          <w:lang w:val="es-CR"/>
        </w:rPr>
        <w:t>RF-M02-062. Ubicación narrativa</w:t>
      </w:r>
    </w:p>
    <w:p w14:paraId="5A043425" w14:textId="77777777" w:rsidR="007C6A90" w:rsidRPr="007C6A90" w:rsidRDefault="007C6A90" w:rsidP="007C6A90">
      <w:pPr>
        <w:pStyle w:val="M02_Normal"/>
        <w:rPr>
          <w:lang w:val="es-CR"/>
        </w:rPr>
      </w:pPr>
      <w:r w:rsidRPr="007C6A90">
        <w:rPr>
          <w:lang w:val="es-CR"/>
        </w:rPr>
        <w:t>Cuando corresponda, se podrán registrar temporada, episodio, arco u otra referencia de aparición.</w:t>
      </w:r>
    </w:p>
    <w:p w14:paraId="6E514E4C" w14:textId="77777777" w:rsidR="007C6A90" w:rsidRPr="007C6A90" w:rsidRDefault="007C6A90" w:rsidP="007C6A90">
      <w:pPr>
        <w:pStyle w:val="M02_Normal"/>
        <w:rPr>
          <w:lang w:val="es-CR"/>
        </w:rPr>
      </w:pPr>
    </w:p>
    <w:p w14:paraId="4035B82A" w14:textId="77777777" w:rsidR="007C6A90" w:rsidRPr="007C6A90" w:rsidRDefault="007C6A90" w:rsidP="007C6A90">
      <w:pPr>
        <w:pStyle w:val="M02_Normal"/>
        <w:rPr>
          <w:lang w:val="es-CR"/>
        </w:rPr>
      </w:pPr>
      <w:r w:rsidRPr="007C6A90">
        <w:rPr>
          <w:lang w:val="es-CR"/>
        </w:rPr>
        <w:t>RF-M02-063. Etiquetas editoriales</w:t>
      </w:r>
    </w:p>
    <w:p w14:paraId="67E6F527" w14:textId="77777777" w:rsidR="007C6A90" w:rsidRPr="007C6A90" w:rsidRDefault="007C6A90" w:rsidP="007C6A90">
      <w:pPr>
        <w:pStyle w:val="M02_Normal"/>
        <w:rPr>
          <w:lang w:val="es-CR"/>
        </w:rPr>
      </w:pPr>
      <w:r w:rsidRPr="007C6A90">
        <w:rPr>
          <w:lang w:val="es-CR"/>
        </w:rPr>
        <w:t>Los editores podrán asociar etiquetas de temática, estilo o contexto.</w:t>
      </w:r>
    </w:p>
    <w:p w14:paraId="2257C777" w14:textId="77777777" w:rsidR="007C6A90" w:rsidRPr="007C6A90" w:rsidRDefault="007C6A90" w:rsidP="007C6A90">
      <w:pPr>
        <w:pStyle w:val="M02_Normal"/>
        <w:rPr>
          <w:lang w:val="es-CR"/>
        </w:rPr>
      </w:pPr>
    </w:p>
    <w:p w14:paraId="1C8BE218" w14:textId="77777777" w:rsidR="007C6A90" w:rsidRPr="007C6A90" w:rsidRDefault="007C6A90" w:rsidP="007C6A90">
      <w:pPr>
        <w:pStyle w:val="M02_Normal"/>
        <w:rPr>
          <w:lang w:val="es-CR"/>
        </w:rPr>
      </w:pPr>
      <w:r w:rsidRPr="007C6A90">
        <w:rPr>
          <w:lang w:val="es-CR"/>
        </w:rPr>
        <w:t>RF-M02-064. Advertencias de contenido</w:t>
      </w:r>
    </w:p>
    <w:p w14:paraId="3D6D7F98" w14:textId="77777777" w:rsidR="007C6A90" w:rsidRPr="007C6A90" w:rsidRDefault="007C6A90" w:rsidP="007C6A90">
      <w:pPr>
        <w:pStyle w:val="M02_Normal"/>
        <w:rPr>
          <w:lang w:val="es-CR"/>
        </w:rPr>
      </w:pPr>
      <w:r w:rsidRPr="007C6A90">
        <w:rPr>
          <w:lang w:val="es-CR"/>
        </w:rPr>
        <w:t>Las canciones podrán incluir advertencias o clasificaciones de contenido sin depender únicamente de etiquetas libres.</w:t>
      </w:r>
    </w:p>
    <w:p w14:paraId="2CC4D1FF" w14:textId="77777777" w:rsidR="007C6A90" w:rsidRPr="007C6A90" w:rsidRDefault="007C6A90" w:rsidP="007C6A90">
      <w:pPr>
        <w:pStyle w:val="M02_Normal"/>
        <w:rPr>
          <w:lang w:val="es-CR"/>
        </w:rPr>
      </w:pPr>
    </w:p>
    <w:p w14:paraId="15B8ED12" w14:textId="77777777" w:rsidR="007C6A90" w:rsidRPr="007C6A90" w:rsidRDefault="007C6A90" w:rsidP="007C6A90">
      <w:pPr>
        <w:pStyle w:val="M02_Normal"/>
        <w:rPr>
          <w:lang w:val="es-CR"/>
        </w:rPr>
      </w:pPr>
      <w:r w:rsidRPr="007C6A90">
        <w:rPr>
          <w:lang w:val="es-CR"/>
        </w:rPr>
        <w:t>RF-M02-065. Relaciones musicales</w:t>
      </w:r>
    </w:p>
    <w:p w14:paraId="726B7F50" w14:textId="77777777" w:rsidR="007C6A90" w:rsidRPr="007C6A90" w:rsidRDefault="007C6A90" w:rsidP="007C6A90">
      <w:pPr>
        <w:pStyle w:val="M02_Normal"/>
        <w:rPr>
          <w:lang w:val="es-CR"/>
        </w:rPr>
      </w:pPr>
      <w:r w:rsidRPr="007C6A90">
        <w:rPr>
          <w:lang w:val="es-CR"/>
        </w:rPr>
        <w:t>Se podrán indicar relaciones como versión alternativa, continuación, respuesta artística, muestra o inspiración documentada.</w:t>
      </w:r>
    </w:p>
    <w:p w14:paraId="21000D9C" w14:textId="77777777" w:rsidR="007C6A90" w:rsidRPr="007C6A90" w:rsidRDefault="007C6A90" w:rsidP="007C6A90">
      <w:pPr>
        <w:pStyle w:val="M02_Normal"/>
        <w:rPr>
          <w:lang w:val="es-CR"/>
        </w:rPr>
      </w:pPr>
    </w:p>
    <w:p w14:paraId="1A16E2BB" w14:textId="77777777" w:rsidR="007C6A90" w:rsidRPr="007C6A90" w:rsidRDefault="007C6A90" w:rsidP="007C6A90">
      <w:pPr>
        <w:pStyle w:val="M02_Normal"/>
        <w:rPr>
          <w:lang w:val="es-CR"/>
        </w:rPr>
      </w:pPr>
      <w:r w:rsidRPr="007C6A90">
        <w:rPr>
          <w:lang w:val="es-CR"/>
        </w:rPr>
        <w:t>Fuentes multimedia</w:t>
      </w:r>
    </w:p>
    <w:p w14:paraId="7B04D73A" w14:textId="77777777" w:rsidR="007C6A90" w:rsidRPr="007C6A90" w:rsidRDefault="007C6A90" w:rsidP="007C6A90">
      <w:pPr>
        <w:pStyle w:val="M02_Normal"/>
        <w:rPr>
          <w:lang w:val="es-CR"/>
        </w:rPr>
      </w:pPr>
    </w:p>
    <w:p w14:paraId="03C1CE3A" w14:textId="77777777" w:rsidR="007C6A90" w:rsidRPr="007C6A90" w:rsidRDefault="007C6A90" w:rsidP="007C6A90">
      <w:pPr>
        <w:pStyle w:val="M02_Normal"/>
        <w:rPr>
          <w:lang w:val="es-CR"/>
        </w:rPr>
      </w:pPr>
      <w:r w:rsidRPr="007C6A90">
        <w:rPr>
          <w:lang w:val="es-CR"/>
        </w:rPr>
        <w:t>RF-M02-066. Múltiples fuentes</w:t>
      </w:r>
    </w:p>
    <w:p w14:paraId="3D1127D1" w14:textId="77777777" w:rsidR="007C6A90" w:rsidRPr="007C6A90" w:rsidRDefault="007C6A90" w:rsidP="007C6A90">
      <w:pPr>
        <w:pStyle w:val="M02_Normal"/>
        <w:rPr>
          <w:lang w:val="es-CR"/>
        </w:rPr>
      </w:pPr>
      <w:r w:rsidRPr="007C6A90">
        <w:rPr>
          <w:lang w:val="es-CR"/>
        </w:rPr>
        <w:t>Una grabación podrá tener varias fuentes multimedia.</w:t>
      </w:r>
    </w:p>
    <w:p w14:paraId="56313EDD" w14:textId="77777777" w:rsidR="007C6A90" w:rsidRPr="007C6A90" w:rsidRDefault="007C6A90" w:rsidP="007C6A90">
      <w:pPr>
        <w:pStyle w:val="M02_Normal"/>
        <w:rPr>
          <w:lang w:val="es-CR"/>
        </w:rPr>
      </w:pPr>
    </w:p>
    <w:p w14:paraId="3A457821" w14:textId="77777777" w:rsidR="007C6A90" w:rsidRPr="007C6A90" w:rsidRDefault="007C6A90" w:rsidP="007C6A90">
      <w:pPr>
        <w:pStyle w:val="M02_Normal"/>
        <w:rPr>
          <w:lang w:val="es-CR"/>
        </w:rPr>
      </w:pPr>
      <w:r w:rsidRPr="007C6A90">
        <w:rPr>
          <w:lang w:val="es-CR"/>
        </w:rPr>
        <w:t>RF-M02-067. Plataformas multimedia</w:t>
      </w:r>
    </w:p>
    <w:p w14:paraId="161E6DA5" w14:textId="77777777" w:rsidR="007C6A90" w:rsidRPr="007C6A90" w:rsidRDefault="007C6A90" w:rsidP="007C6A90">
      <w:pPr>
        <w:pStyle w:val="M02_Normal"/>
        <w:rPr>
          <w:lang w:val="es-CR"/>
        </w:rPr>
      </w:pPr>
      <w:r w:rsidRPr="007C6A90">
        <w:rPr>
          <w:lang w:val="es-CR"/>
        </w:rPr>
        <w:t>Las fuentes podrán provenir de YouTube u otras plataformas que se habiliten posteriormente.</w:t>
      </w:r>
    </w:p>
    <w:p w14:paraId="28611CBF" w14:textId="77777777" w:rsidR="007C6A90" w:rsidRPr="007C6A90" w:rsidRDefault="007C6A90" w:rsidP="007C6A90">
      <w:pPr>
        <w:pStyle w:val="M02_Normal"/>
        <w:rPr>
          <w:lang w:val="es-CR"/>
        </w:rPr>
      </w:pPr>
    </w:p>
    <w:p w14:paraId="3098A201" w14:textId="77777777" w:rsidR="007C6A90" w:rsidRPr="007C6A90" w:rsidRDefault="007C6A90" w:rsidP="007C6A90">
      <w:pPr>
        <w:pStyle w:val="M02_Normal"/>
        <w:rPr>
          <w:lang w:val="es-CR"/>
        </w:rPr>
      </w:pPr>
      <w:r w:rsidRPr="007C6A90">
        <w:rPr>
          <w:lang w:val="es-CR"/>
        </w:rPr>
        <w:t>RF-M02-068. Tipos de fuente</w:t>
      </w:r>
    </w:p>
    <w:p w14:paraId="6A8BD94D" w14:textId="77777777" w:rsidR="007C6A90" w:rsidRPr="007C6A90" w:rsidRDefault="007C6A90" w:rsidP="007C6A90">
      <w:pPr>
        <w:pStyle w:val="M02_Normal"/>
        <w:rPr>
          <w:lang w:val="es-CR"/>
        </w:rPr>
      </w:pPr>
      <w:r w:rsidRPr="007C6A90">
        <w:rPr>
          <w:lang w:val="es-CR"/>
        </w:rPr>
        <w:t>Se identificarán videos musicales oficiales, videos con letra, presentaciones en vivo, audios oficiales y otros tipos.</w:t>
      </w:r>
    </w:p>
    <w:p w14:paraId="121C501E" w14:textId="77777777" w:rsidR="007C6A90" w:rsidRPr="007C6A90" w:rsidRDefault="007C6A90" w:rsidP="007C6A90">
      <w:pPr>
        <w:pStyle w:val="M02_Normal"/>
        <w:rPr>
          <w:lang w:val="es-CR"/>
        </w:rPr>
      </w:pPr>
    </w:p>
    <w:p w14:paraId="633A4D03" w14:textId="77777777" w:rsidR="007C6A90" w:rsidRPr="007C6A90" w:rsidRDefault="007C6A90" w:rsidP="007C6A90">
      <w:pPr>
        <w:pStyle w:val="M02_Normal"/>
        <w:rPr>
          <w:lang w:val="es-CR"/>
        </w:rPr>
      </w:pPr>
      <w:r w:rsidRPr="007C6A90">
        <w:rPr>
          <w:lang w:val="es-CR"/>
        </w:rPr>
        <w:t>RF-M02-069. Identificador externo</w:t>
      </w:r>
    </w:p>
    <w:p w14:paraId="4EA95C2F" w14:textId="77777777" w:rsidR="007C6A90" w:rsidRPr="007C6A90" w:rsidRDefault="007C6A90" w:rsidP="007C6A90">
      <w:pPr>
        <w:pStyle w:val="M02_Normal"/>
        <w:rPr>
          <w:lang w:val="es-CR"/>
        </w:rPr>
      </w:pPr>
      <w:r w:rsidRPr="007C6A90">
        <w:rPr>
          <w:lang w:val="es-CR"/>
        </w:rPr>
        <w:t>Cada fuente almacenará el identificador de la plataforma, enlace, canal y demás metadatos necesarios.</w:t>
      </w:r>
    </w:p>
    <w:p w14:paraId="524246B9" w14:textId="77777777" w:rsidR="007C6A90" w:rsidRPr="007C6A90" w:rsidRDefault="007C6A90" w:rsidP="007C6A90">
      <w:pPr>
        <w:pStyle w:val="M02_Normal"/>
        <w:rPr>
          <w:lang w:val="es-CR"/>
        </w:rPr>
      </w:pPr>
    </w:p>
    <w:p w14:paraId="53A00444" w14:textId="77777777" w:rsidR="007C6A90" w:rsidRPr="007C6A90" w:rsidRDefault="007C6A90" w:rsidP="007C6A90">
      <w:pPr>
        <w:pStyle w:val="M02_Normal"/>
        <w:rPr>
          <w:lang w:val="es-CR"/>
        </w:rPr>
      </w:pPr>
      <w:r w:rsidRPr="007C6A90">
        <w:rPr>
          <w:lang w:val="es-CR"/>
        </w:rPr>
        <w:t>RF-M02-070. Fuente principal</w:t>
      </w:r>
    </w:p>
    <w:p w14:paraId="3CD09579" w14:textId="77777777" w:rsidR="007C6A90" w:rsidRPr="007C6A90" w:rsidRDefault="007C6A90" w:rsidP="007C6A90">
      <w:pPr>
        <w:pStyle w:val="M02_Normal"/>
        <w:rPr>
          <w:lang w:val="es-CR"/>
        </w:rPr>
      </w:pPr>
      <w:r w:rsidRPr="007C6A90">
        <w:rPr>
          <w:lang w:val="es-CR"/>
        </w:rPr>
        <w:t>Se podrá seleccionar una fuente preferida para la reproducción.</w:t>
      </w:r>
    </w:p>
    <w:p w14:paraId="29030499" w14:textId="77777777" w:rsidR="007C6A90" w:rsidRPr="007C6A90" w:rsidRDefault="007C6A90" w:rsidP="007C6A90">
      <w:pPr>
        <w:pStyle w:val="M02_Normal"/>
        <w:rPr>
          <w:lang w:val="es-CR"/>
        </w:rPr>
      </w:pPr>
    </w:p>
    <w:p w14:paraId="73D4198D" w14:textId="77777777" w:rsidR="007C6A90" w:rsidRPr="007C6A90" w:rsidRDefault="007C6A90" w:rsidP="007C6A90">
      <w:pPr>
        <w:pStyle w:val="M02_Normal"/>
        <w:rPr>
          <w:lang w:val="es-CR"/>
        </w:rPr>
      </w:pPr>
      <w:r w:rsidRPr="007C6A90">
        <w:rPr>
          <w:lang w:val="es-CR"/>
        </w:rPr>
        <w:t>RF-M02-071. Fuentes alternativas</w:t>
      </w:r>
    </w:p>
    <w:p w14:paraId="2AE52A5D" w14:textId="77777777" w:rsidR="007C6A90" w:rsidRPr="007C6A90" w:rsidRDefault="007C6A90" w:rsidP="007C6A90">
      <w:pPr>
        <w:pStyle w:val="M02_Normal"/>
        <w:rPr>
          <w:lang w:val="es-CR"/>
        </w:rPr>
      </w:pPr>
      <w:r w:rsidRPr="007C6A90">
        <w:rPr>
          <w:lang w:val="es-CR"/>
        </w:rPr>
        <w:t>El reproductor podrá utilizar una fuente alternativa cuando la principal no esté disponible.</w:t>
      </w:r>
    </w:p>
    <w:p w14:paraId="3496FA3E" w14:textId="77777777" w:rsidR="007C6A90" w:rsidRPr="007C6A90" w:rsidRDefault="007C6A90" w:rsidP="007C6A90">
      <w:pPr>
        <w:pStyle w:val="M02_Normal"/>
        <w:rPr>
          <w:lang w:val="es-CR"/>
        </w:rPr>
      </w:pPr>
    </w:p>
    <w:p w14:paraId="1F0AE8CE" w14:textId="77777777" w:rsidR="007C6A90" w:rsidRPr="007C6A90" w:rsidRDefault="007C6A90" w:rsidP="007C6A90">
      <w:pPr>
        <w:pStyle w:val="M02_Normal"/>
        <w:rPr>
          <w:lang w:val="es-CR"/>
        </w:rPr>
      </w:pPr>
      <w:r w:rsidRPr="007C6A90">
        <w:rPr>
          <w:lang w:val="es-CR"/>
        </w:rPr>
        <w:t>RF-M02-072. Relación exacta con la grabación</w:t>
      </w:r>
    </w:p>
    <w:p w14:paraId="0091D6DF" w14:textId="77777777" w:rsidR="007C6A90" w:rsidRPr="007C6A90" w:rsidRDefault="007C6A90" w:rsidP="007C6A90">
      <w:pPr>
        <w:pStyle w:val="M02_Normal"/>
        <w:rPr>
          <w:lang w:val="es-CR"/>
        </w:rPr>
      </w:pPr>
      <w:r w:rsidRPr="007C6A90">
        <w:rPr>
          <w:lang w:val="es-CR"/>
        </w:rPr>
        <w:t>Una fuente indicará qué grabación o versión contiene.</w:t>
      </w:r>
    </w:p>
    <w:p w14:paraId="75ECC6AE" w14:textId="77777777" w:rsidR="007C6A90" w:rsidRPr="007C6A90" w:rsidRDefault="007C6A90" w:rsidP="007C6A90">
      <w:pPr>
        <w:pStyle w:val="M02_Normal"/>
        <w:rPr>
          <w:lang w:val="es-CR"/>
        </w:rPr>
      </w:pPr>
    </w:p>
    <w:p w14:paraId="178EFEB8" w14:textId="77777777" w:rsidR="007C6A90" w:rsidRPr="007C6A90" w:rsidRDefault="007C6A90" w:rsidP="007C6A90">
      <w:pPr>
        <w:pStyle w:val="M02_Normal"/>
        <w:rPr>
          <w:lang w:val="es-CR"/>
        </w:rPr>
      </w:pPr>
      <w:r w:rsidRPr="007C6A90">
        <w:rPr>
          <w:lang w:val="es-CR"/>
        </w:rPr>
        <w:t>RF-M02-073. Diferencias temporales</w:t>
      </w:r>
    </w:p>
    <w:p w14:paraId="63CEA173" w14:textId="77777777" w:rsidR="007C6A90" w:rsidRPr="007C6A90" w:rsidRDefault="007C6A90" w:rsidP="007C6A90">
      <w:pPr>
        <w:pStyle w:val="M02_Normal"/>
        <w:rPr>
          <w:lang w:val="es-CR"/>
        </w:rPr>
      </w:pPr>
      <w:r w:rsidRPr="007C6A90">
        <w:rPr>
          <w:lang w:val="es-CR"/>
        </w:rPr>
        <w:t>La fuente podrá registrar introducciones, silencios, créditos u otros desplazamientos respecto de la grabación.</w:t>
      </w:r>
    </w:p>
    <w:p w14:paraId="091492FF" w14:textId="77777777" w:rsidR="007C6A90" w:rsidRPr="007C6A90" w:rsidRDefault="007C6A90" w:rsidP="007C6A90">
      <w:pPr>
        <w:pStyle w:val="M02_Normal"/>
        <w:rPr>
          <w:lang w:val="es-CR"/>
        </w:rPr>
      </w:pPr>
    </w:p>
    <w:p w14:paraId="7557E86C" w14:textId="77777777" w:rsidR="007C6A90" w:rsidRPr="007C6A90" w:rsidRDefault="007C6A90" w:rsidP="007C6A90">
      <w:pPr>
        <w:pStyle w:val="M02_Normal"/>
        <w:rPr>
          <w:lang w:val="es-CR"/>
        </w:rPr>
      </w:pPr>
      <w:r w:rsidRPr="007C6A90">
        <w:rPr>
          <w:lang w:val="es-CR"/>
        </w:rPr>
        <w:t>RF-M02-074. Características de reproducción</w:t>
      </w:r>
    </w:p>
    <w:p w14:paraId="487C6262" w14:textId="77777777" w:rsidR="007C6A90" w:rsidRPr="007C6A90" w:rsidRDefault="007C6A90" w:rsidP="007C6A90">
      <w:pPr>
        <w:pStyle w:val="M02_Normal"/>
        <w:rPr>
          <w:lang w:val="es-CR"/>
        </w:rPr>
      </w:pPr>
      <w:r w:rsidRPr="007C6A90">
        <w:rPr>
          <w:lang w:val="es-CR"/>
        </w:rPr>
        <w:t>Se podrá registrar duración, resolución, subtítulos disponibles, posibilidad de inserción y restricciones conocidas.</w:t>
      </w:r>
    </w:p>
    <w:p w14:paraId="66D719D9" w14:textId="77777777" w:rsidR="007C6A90" w:rsidRPr="007C6A90" w:rsidRDefault="007C6A90" w:rsidP="007C6A90">
      <w:pPr>
        <w:pStyle w:val="M02_Normal"/>
        <w:rPr>
          <w:lang w:val="es-CR"/>
        </w:rPr>
      </w:pPr>
    </w:p>
    <w:p w14:paraId="65078846" w14:textId="77777777" w:rsidR="007C6A90" w:rsidRPr="007C6A90" w:rsidRDefault="007C6A90" w:rsidP="007C6A90">
      <w:pPr>
        <w:pStyle w:val="M02_Normal"/>
        <w:rPr>
          <w:lang w:val="es-CR"/>
        </w:rPr>
      </w:pPr>
      <w:r w:rsidRPr="007C6A90">
        <w:rPr>
          <w:lang w:val="es-CR"/>
        </w:rPr>
        <w:t>RF-M02-075. Verificación de fuente</w:t>
      </w:r>
    </w:p>
    <w:p w14:paraId="6D03DB97" w14:textId="77777777" w:rsidR="007C6A90" w:rsidRPr="007C6A90" w:rsidRDefault="007C6A90" w:rsidP="007C6A90">
      <w:pPr>
        <w:pStyle w:val="M02_Normal"/>
        <w:rPr>
          <w:lang w:val="es-CR"/>
        </w:rPr>
      </w:pPr>
      <w:r w:rsidRPr="007C6A90">
        <w:rPr>
          <w:lang w:val="es-CR"/>
        </w:rPr>
        <w:t>El sistema conservará la fecha y el resultado de la última comprobación de disponibilidad.</w:t>
      </w:r>
    </w:p>
    <w:p w14:paraId="480C1ADA" w14:textId="77777777" w:rsidR="007C6A90" w:rsidRPr="007C6A90" w:rsidRDefault="007C6A90" w:rsidP="007C6A90">
      <w:pPr>
        <w:pStyle w:val="M02_Normal"/>
        <w:rPr>
          <w:lang w:val="es-CR"/>
        </w:rPr>
      </w:pPr>
    </w:p>
    <w:p w14:paraId="136F05B9" w14:textId="77777777" w:rsidR="007C6A90" w:rsidRPr="007C6A90" w:rsidRDefault="007C6A90" w:rsidP="007C6A90">
      <w:pPr>
        <w:pStyle w:val="M02_Normal"/>
        <w:rPr>
          <w:lang w:val="es-CR"/>
        </w:rPr>
      </w:pPr>
      <w:r w:rsidRPr="007C6A90">
        <w:rPr>
          <w:lang w:val="es-CR"/>
        </w:rPr>
        <w:t>RF-M02-076. Sustitución de fuente</w:t>
      </w:r>
    </w:p>
    <w:p w14:paraId="253B4C98" w14:textId="77777777" w:rsidR="007C6A90" w:rsidRPr="007C6A90" w:rsidRDefault="007C6A90" w:rsidP="007C6A90">
      <w:pPr>
        <w:pStyle w:val="M02_Normal"/>
        <w:rPr>
          <w:lang w:val="es-CR"/>
        </w:rPr>
      </w:pPr>
      <w:r w:rsidRPr="007C6A90">
        <w:rPr>
          <w:lang w:val="es-CR"/>
        </w:rPr>
        <w:t>Una fuente retirada podrá reemplazarse sin eliminar la canción, su progreso, letras o traducciones.</w:t>
      </w:r>
    </w:p>
    <w:p w14:paraId="6EF63A82" w14:textId="77777777" w:rsidR="007C6A90" w:rsidRPr="007C6A90" w:rsidRDefault="007C6A90" w:rsidP="007C6A90">
      <w:pPr>
        <w:pStyle w:val="M02_Normal"/>
        <w:rPr>
          <w:lang w:val="es-CR"/>
        </w:rPr>
      </w:pPr>
    </w:p>
    <w:p w14:paraId="772F7E84" w14:textId="77777777" w:rsidR="007C6A90" w:rsidRPr="007C6A90" w:rsidRDefault="007C6A90" w:rsidP="007C6A90">
      <w:pPr>
        <w:pStyle w:val="M02_Normal"/>
        <w:rPr>
          <w:lang w:val="es-CR"/>
        </w:rPr>
      </w:pPr>
      <w:r w:rsidRPr="007C6A90">
        <w:rPr>
          <w:lang w:val="es-CR"/>
        </w:rPr>
        <w:t>RF-M02-077. Restricciones territoriales</w:t>
      </w:r>
    </w:p>
    <w:p w14:paraId="7415805E" w14:textId="77777777" w:rsidR="007C6A90" w:rsidRPr="007C6A90" w:rsidRDefault="007C6A90" w:rsidP="007C6A90">
      <w:pPr>
        <w:pStyle w:val="M02_Normal"/>
        <w:rPr>
          <w:lang w:val="es-CR"/>
        </w:rPr>
      </w:pPr>
      <w:r w:rsidRPr="007C6A90">
        <w:rPr>
          <w:lang w:val="es-CR"/>
        </w:rPr>
        <w:t>Se podrán registrar países o territorios donde una fuente está disponible o bloqueada.</w:t>
      </w:r>
    </w:p>
    <w:p w14:paraId="77EA7E12" w14:textId="77777777" w:rsidR="007C6A90" w:rsidRPr="007C6A90" w:rsidRDefault="007C6A90" w:rsidP="007C6A90">
      <w:pPr>
        <w:pStyle w:val="M02_Normal"/>
        <w:rPr>
          <w:lang w:val="es-CR"/>
        </w:rPr>
      </w:pPr>
    </w:p>
    <w:p w14:paraId="79F37657" w14:textId="77777777" w:rsidR="007C6A90" w:rsidRPr="007C6A90" w:rsidRDefault="007C6A90" w:rsidP="007C6A90">
      <w:pPr>
        <w:pStyle w:val="M02_Normal"/>
        <w:rPr>
          <w:lang w:val="es-CR"/>
        </w:rPr>
      </w:pPr>
      <w:r w:rsidRPr="007C6A90">
        <w:rPr>
          <w:lang w:val="es-CR"/>
        </w:rPr>
        <w:t>RF-M02-078. Contenido externo</w:t>
      </w:r>
    </w:p>
    <w:p w14:paraId="0C0FE6EA" w14:textId="77777777" w:rsidR="007C6A90" w:rsidRPr="007C6A90" w:rsidRDefault="007C6A90" w:rsidP="007C6A90">
      <w:pPr>
        <w:pStyle w:val="M02_Normal"/>
        <w:rPr>
          <w:lang w:val="es-CR"/>
        </w:rPr>
      </w:pPr>
      <w:r w:rsidRPr="007C6A90">
        <w:rPr>
          <w:lang w:val="es-CR"/>
        </w:rPr>
        <w:t>El catálogo podrá utilizar contenido incrustado sin almacenar localmente el archivo multimedia cuando no exista autorización.</w:t>
      </w:r>
    </w:p>
    <w:p w14:paraId="591A437F" w14:textId="77777777" w:rsidR="007C6A90" w:rsidRPr="007C6A90" w:rsidRDefault="007C6A90" w:rsidP="007C6A90">
      <w:pPr>
        <w:pStyle w:val="M02_Normal"/>
        <w:rPr>
          <w:lang w:val="es-CR"/>
        </w:rPr>
      </w:pPr>
    </w:p>
    <w:p w14:paraId="5F9C4A95" w14:textId="77777777" w:rsidR="007C6A90" w:rsidRPr="007C6A90" w:rsidRDefault="007C6A90" w:rsidP="007C6A90">
      <w:pPr>
        <w:pStyle w:val="M02_Normal"/>
        <w:rPr>
          <w:lang w:val="es-CR"/>
        </w:rPr>
      </w:pPr>
      <w:r w:rsidRPr="007C6A90">
        <w:rPr>
          <w:lang w:val="es-CR"/>
        </w:rPr>
        <w:t>Derechos y disponibilidad</w:t>
      </w:r>
    </w:p>
    <w:p w14:paraId="09E6221B" w14:textId="77777777" w:rsidR="007C6A90" w:rsidRPr="007C6A90" w:rsidRDefault="007C6A90" w:rsidP="007C6A90">
      <w:pPr>
        <w:pStyle w:val="M02_Normal"/>
        <w:rPr>
          <w:lang w:val="es-CR"/>
        </w:rPr>
      </w:pPr>
    </w:p>
    <w:p w14:paraId="5CB70F78" w14:textId="77777777" w:rsidR="007C6A90" w:rsidRPr="007C6A90" w:rsidRDefault="007C6A90" w:rsidP="007C6A90">
      <w:pPr>
        <w:pStyle w:val="M02_Normal"/>
        <w:rPr>
          <w:lang w:val="es-CR"/>
        </w:rPr>
      </w:pPr>
      <w:r w:rsidRPr="007C6A90">
        <w:rPr>
          <w:lang w:val="es-CR"/>
        </w:rPr>
        <w:t>RF-M02-079. Titulares de derechos</w:t>
      </w:r>
    </w:p>
    <w:p w14:paraId="75D94821" w14:textId="77777777" w:rsidR="007C6A90" w:rsidRPr="007C6A90" w:rsidRDefault="007C6A90" w:rsidP="007C6A90">
      <w:pPr>
        <w:pStyle w:val="M02_Normal"/>
        <w:rPr>
          <w:lang w:val="es-CR"/>
        </w:rPr>
      </w:pPr>
      <w:r w:rsidRPr="007C6A90">
        <w:rPr>
          <w:lang w:val="es-CR"/>
        </w:rPr>
        <w:t>El sistema permitirá registrar personas u organizaciones titulares o administradoras de derechos.</w:t>
      </w:r>
    </w:p>
    <w:p w14:paraId="2BB11C84" w14:textId="77777777" w:rsidR="007C6A90" w:rsidRPr="007C6A90" w:rsidRDefault="007C6A90" w:rsidP="007C6A90">
      <w:pPr>
        <w:pStyle w:val="M02_Normal"/>
        <w:rPr>
          <w:lang w:val="es-CR"/>
        </w:rPr>
      </w:pPr>
    </w:p>
    <w:p w14:paraId="449FB79D" w14:textId="77777777" w:rsidR="007C6A90" w:rsidRPr="007C6A90" w:rsidRDefault="007C6A90" w:rsidP="007C6A90">
      <w:pPr>
        <w:pStyle w:val="M02_Normal"/>
        <w:rPr>
          <w:lang w:val="es-CR"/>
        </w:rPr>
      </w:pPr>
      <w:r w:rsidRPr="007C6A90">
        <w:rPr>
          <w:lang w:val="es-CR"/>
        </w:rPr>
        <w:t>RF-M02-080. Tipos de derechos</w:t>
      </w:r>
    </w:p>
    <w:p w14:paraId="3E53DCB3" w14:textId="77777777" w:rsidR="007C6A90" w:rsidRPr="007C6A90" w:rsidRDefault="007C6A90" w:rsidP="007C6A90">
      <w:pPr>
        <w:pStyle w:val="M02_Normal"/>
        <w:rPr>
          <w:lang w:val="es-CR"/>
        </w:rPr>
      </w:pPr>
      <w:r w:rsidRPr="007C6A90">
        <w:rPr>
          <w:lang w:val="es-CR"/>
        </w:rPr>
        <w:t>Se distinguirán derechos de audio, video, composición, letra, traducción, imagen y otros recursos.</w:t>
      </w:r>
    </w:p>
    <w:p w14:paraId="324690A0" w14:textId="77777777" w:rsidR="007C6A90" w:rsidRPr="007C6A90" w:rsidRDefault="007C6A90" w:rsidP="007C6A90">
      <w:pPr>
        <w:pStyle w:val="M02_Normal"/>
        <w:rPr>
          <w:lang w:val="es-CR"/>
        </w:rPr>
      </w:pPr>
    </w:p>
    <w:p w14:paraId="58271C8C" w14:textId="77777777" w:rsidR="007C6A90" w:rsidRPr="007C6A90" w:rsidRDefault="007C6A90" w:rsidP="007C6A90">
      <w:pPr>
        <w:pStyle w:val="M02_Normal"/>
        <w:rPr>
          <w:lang w:val="es-CR"/>
        </w:rPr>
      </w:pPr>
      <w:r w:rsidRPr="007C6A90">
        <w:rPr>
          <w:lang w:val="es-CR"/>
        </w:rPr>
        <w:t>RF-M02-081. Licencias y permisos</w:t>
      </w:r>
    </w:p>
    <w:p w14:paraId="6F7EF934" w14:textId="77777777" w:rsidR="007C6A90" w:rsidRPr="007C6A90" w:rsidRDefault="007C6A90" w:rsidP="007C6A90">
      <w:pPr>
        <w:pStyle w:val="M02_Normal"/>
        <w:rPr>
          <w:lang w:val="es-CR"/>
        </w:rPr>
      </w:pPr>
      <w:r w:rsidRPr="007C6A90">
        <w:rPr>
          <w:lang w:val="es-CR"/>
        </w:rPr>
        <w:t>Cada autorización podrá indicar titular, alcance, evidencia, periodo de vigencia y condiciones.</w:t>
      </w:r>
    </w:p>
    <w:p w14:paraId="752B31A1" w14:textId="77777777" w:rsidR="007C6A90" w:rsidRPr="007C6A90" w:rsidRDefault="007C6A90" w:rsidP="007C6A90">
      <w:pPr>
        <w:pStyle w:val="M02_Normal"/>
        <w:rPr>
          <w:lang w:val="es-CR"/>
        </w:rPr>
      </w:pPr>
    </w:p>
    <w:p w14:paraId="151BE381" w14:textId="77777777" w:rsidR="007C6A90" w:rsidRPr="007C6A90" w:rsidRDefault="007C6A90" w:rsidP="007C6A90">
      <w:pPr>
        <w:pStyle w:val="M02_Normal"/>
        <w:rPr>
          <w:lang w:val="es-CR"/>
        </w:rPr>
      </w:pPr>
      <w:r w:rsidRPr="007C6A90">
        <w:rPr>
          <w:lang w:val="es-CR"/>
        </w:rPr>
        <w:t>RF-M02-082. Alcance territorial</w:t>
      </w:r>
    </w:p>
    <w:p w14:paraId="69F382A2" w14:textId="77777777" w:rsidR="007C6A90" w:rsidRPr="007C6A90" w:rsidRDefault="007C6A90" w:rsidP="007C6A90">
      <w:pPr>
        <w:pStyle w:val="M02_Normal"/>
        <w:rPr>
          <w:lang w:val="es-CR"/>
        </w:rPr>
      </w:pPr>
      <w:r w:rsidRPr="007C6A90">
        <w:rPr>
          <w:lang w:val="es-CR"/>
        </w:rPr>
        <w:t>Las licencias podrán limitarse a países, regiones o disponibilidad mundial.</w:t>
      </w:r>
    </w:p>
    <w:p w14:paraId="3DE77896" w14:textId="77777777" w:rsidR="007C6A90" w:rsidRPr="007C6A90" w:rsidRDefault="007C6A90" w:rsidP="007C6A90">
      <w:pPr>
        <w:pStyle w:val="M02_Normal"/>
        <w:rPr>
          <w:lang w:val="es-CR"/>
        </w:rPr>
      </w:pPr>
    </w:p>
    <w:p w14:paraId="7409F65E" w14:textId="77777777" w:rsidR="007C6A90" w:rsidRPr="007C6A90" w:rsidRDefault="007C6A90" w:rsidP="007C6A90">
      <w:pPr>
        <w:pStyle w:val="M02_Normal"/>
        <w:rPr>
          <w:lang w:val="es-CR"/>
        </w:rPr>
      </w:pPr>
      <w:r w:rsidRPr="007C6A90">
        <w:rPr>
          <w:lang w:val="es-CR"/>
        </w:rPr>
        <w:t>RF-M02-083. Usos autorizados</w:t>
      </w:r>
    </w:p>
    <w:p w14:paraId="3D3D7939" w14:textId="77777777" w:rsidR="007C6A90" w:rsidRPr="007C6A90" w:rsidRDefault="007C6A90" w:rsidP="007C6A90">
      <w:pPr>
        <w:pStyle w:val="M02_Normal"/>
        <w:rPr>
          <w:lang w:val="es-CR"/>
        </w:rPr>
      </w:pPr>
      <w:r w:rsidRPr="007C6A90">
        <w:rPr>
          <w:lang w:val="es-CR"/>
        </w:rPr>
        <w:t>Se podrá indicar si se permite mostrar, traducir, sincronizar, reproducir, incrustar o utilizar educativamente el contenido.</w:t>
      </w:r>
    </w:p>
    <w:p w14:paraId="7A6049F5" w14:textId="77777777" w:rsidR="007C6A90" w:rsidRPr="007C6A90" w:rsidRDefault="007C6A90" w:rsidP="007C6A90">
      <w:pPr>
        <w:pStyle w:val="M02_Normal"/>
        <w:rPr>
          <w:lang w:val="es-CR"/>
        </w:rPr>
      </w:pPr>
    </w:p>
    <w:p w14:paraId="5B023C6E" w14:textId="77777777" w:rsidR="007C6A90" w:rsidRPr="007C6A90" w:rsidRDefault="007C6A90" w:rsidP="007C6A90">
      <w:pPr>
        <w:pStyle w:val="M02_Normal"/>
        <w:rPr>
          <w:lang w:val="es-CR"/>
        </w:rPr>
      </w:pPr>
      <w:r w:rsidRPr="007C6A90">
        <w:rPr>
          <w:lang w:val="es-CR"/>
        </w:rPr>
        <w:t>RF-M02-084. Vigencia</w:t>
      </w:r>
    </w:p>
    <w:p w14:paraId="7FD52EAF" w14:textId="77777777" w:rsidR="007C6A90" w:rsidRPr="007C6A90" w:rsidRDefault="007C6A90" w:rsidP="007C6A90">
      <w:pPr>
        <w:pStyle w:val="M02_Normal"/>
        <w:rPr>
          <w:lang w:val="es-CR"/>
        </w:rPr>
      </w:pPr>
      <w:r w:rsidRPr="007C6A90">
        <w:rPr>
          <w:lang w:val="es-CR"/>
        </w:rPr>
        <w:t>Los permisos podrán tener fechas de inicio, vencimiento, renovación o revocación.</w:t>
      </w:r>
    </w:p>
    <w:p w14:paraId="306CF0E7" w14:textId="77777777" w:rsidR="007C6A90" w:rsidRPr="007C6A90" w:rsidRDefault="007C6A90" w:rsidP="007C6A90">
      <w:pPr>
        <w:pStyle w:val="M02_Normal"/>
        <w:rPr>
          <w:lang w:val="es-CR"/>
        </w:rPr>
      </w:pPr>
    </w:p>
    <w:p w14:paraId="5E62952C" w14:textId="77777777" w:rsidR="007C6A90" w:rsidRPr="007C6A90" w:rsidRDefault="007C6A90" w:rsidP="007C6A90">
      <w:pPr>
        <w:pStyle w:val="M02_Normal"/>
        <w:rPr>
          <w:lang w:val="es-CR"/>
        </w:rPr>
      </w:pPr>
      <w:r w:rsidRPr="007C6A90">
        <w:rPr>
          <w:lang w:val="es-CR"/>
        </w:rPr>
        <w:t>RF-M02-085. Estado jurídico-editorial</w:t>
      </w:r>
    </w:p>
    <w:p w14:paraId="0701AF3A" w14:textId="77777777" w:rsidR="007C6A90" w:rsidRPr="007C6A90" w:rsidRDefault="007C6A90" w:rsidP="007C6A90">
      <w:pPr>
        <w:pStyle w:val="M02_Normal"/>
        <w:rPr>
          <w:lang w:val="es-CR"/>
        </w:rPr>
      </w:pPr>
      <w:r w:rsidRPr="007C6A90">
        <w:rPr>
          <w:lang w:val="es-CR"/>
        </w:rPr>
        <w:t>El contenido podrá marcarse como pendiente, permitido, restringido, vencido, retirado o en revisión.</w:t>
      </w:r>
    </w:p>
    <w:p w14:paraId="66ABE94F" w14:textId="77777777" w:rsidR="007C6A90" w:rsidRPr="007C6A90" w:rsidRDefault="007C6A90" w:rsidP="007C6A90">
      <w:pPr>
        <w:pStyle w:val="M02_Normal"/>
        <w:rPr>
          <w:lang w:val="es-CR"/>
        </w:rPr>
      </w:pPr>
    </w:p>
    <w:p w14:paraId="6C22601A" w14:textId="77777777" w:rsidR="007C6A90" w:rsidRPr="007C6A90" w:rsidRDefault="007C6A90" w:rsidP="007C6A90">
      <w:pPr>
        <w:pStyle w:val="M02_Normal"/>
        <w:rPr>
          <w:lang w:val="es-CR"/>
        </w:rPr>
      </w:pPr>
      <w:r w:rsidRPr="007C6A90">
        <w:rPr>
          <w:lang w:val="es-CR"/>
        </w:rPr>
        <w:t>RF-M02-086. Evidencia documental</w:t>
      </w:r>
    </w:p>
    <w:p w14:paraId="7DCDAE91" w14:textId="77777777" w:rsidR="007C6A90" w:rsidRPr="007C6A90" w:rsidRDefault="007C6A90" w:rsidP="007C6A90">
      <w:pPr>
        <w:pStyle w:val="M02_Normal"/>
        <w:rPr>
          <w:lang w:val="es-CR"/>
        </w:rPr>
      </w:pPr>
      <w:r w:rsidRPr="007C6A90">
        <w:rPr>
          <w:lang w:val="es-CR"/>
        </w:rPr>
        <w:t>Las licencias y autorizaciones podrán relacionarse con documentos o referencias verificables.</w:t>
      </w:r>
    </w:p>
    <w:p w14:paraId="56AEEAE2" w14:textId="77777777" w:rsidR="007C6A90" w:rsidRPr="007C6A90" w:rsidRDefault="007C6A90" w:rsidP="007C6A90">
      <w:pPr>
        <w:pStyle w:val="M02_Normal"/>
        <w:rPr>
          <w:lang w:val="es-CR"/>
        </w:rPr>
      </w:pPr>
    </w:p>
    <w:p w14:paraId="0F75C3D6" w14:textId="77777777" w:rsidR="007C6A90" w:rsidRPr="007C6A90" w:rsidRDefault="007C6A90" w:rsidP="007C6A90">
      <w:pPr>
        <w:pStyle w:val="M02_Normal"/>
        <w:rPr>
          <w:lang w:val="es-CR"/>
        </w:rPr>
      </w:pPr>
      <w:r w:rsidRPr="007C6A90">
        <w:rPr>
          <w:lang w:val="es-CR"/>
        </w:rPr>
        <w:t>RF-M02-087. Retiro de contenido</w:t>
      </w:r>
    </w:p>
    <w:p w14:paraId="33E69327" w14:textId="77777777" w:rsidR="007C6A90" w:rsidRPr="007C6A90" w:rsidRDefault="007C6A90" w:rsidP="007C6A90">
      <w:pPr>
        <w:pStyle w:val="M02_Normal"/>
        <w:rPr>
          <w:lang w:val="es-CR"/>
        </w:rPr>
      </w:pPr>
      <w:r w:rsidRPr="007C6A90">
        <w:rPr>
          <w:lang w:val="es-CR"/>
        </w:rPr>
        <w:t>Una canción o recurso podrá dejar de publicarse cuando expire o se retire una autorización.</w:t>
      </w:r>
    </w:p>
    <w:p w14:paraId="2FA811AA" w14:textId="77777777" w:rsidR="007C6A90" w:rsidRPr="007C6A90" w:rsidRDefault="007C6A90" w:rsidP="007C6A90">
      <w:pPr>
        <w:pStyle w:val="M02_Normal"/>
        <w:rPr>
          <w:lang w:val="es-CR"/>
        </w:rPr>
      </w:pPr>
    </w:p>
    <w:p w14:paraId="5DBA8012" w14:textId="77777777" w:rsidR="007C6A90" w:rsidRPr="007C6A90" w:rsidRDefault="007C6A90" w:rsidP="007C6A90">
      <w:pPr>
        <w:pStyle w:val="M02_Normal"/>
        <w:rPr>
          <w:lang w:val="es-CR"/>
        </w:rPr>
      </w:pPr>
      <w:r w:rsidRPr="007C6A90">
        <w:rPr>
          <w:lang w:val="es-CR"/>
        </w:rPr>
        <w:t>RF-M02-088. Conservación administrativa</w:t>
      </w:r>
    </w:p>
    <w:p w14:paraId="56D02028" w14:textId="77777777" w:rsidR="007C6A90" w:rsidRPr="007C6A90" w:rsidRDefault="007C6A90" w:rsidP="007C6A90">
      <w:pPr>
        <w:pStyle w:val="M02_Normal"/>
        <w:rPr>
          <w:lang w:val="es-CR"/>
        </w:rPr>
      </w:pPr>
      <w:r w:rsidRPr="007C6A90">
        <w:rPr>
          <w:lang w:val="es-CR"/>
        </w:rPr>
        <w:t>Retirar contenido público no eliminará automáticamente sus metadatos, historial editorial o evidencia de derechos.</w:t>
      </w:r>
    </w:p>
    <w:p w14:paraId="096E94C6" w14:textId="77777777" w:rsidR="007C6A90" w:rsidRPr="007C6A90" w:rsidRDefault="007C6A90" w:rsidP="007C6A90">
      <w:pPr>
        <w:pStyle w:val="M02_Normal"/>
        <w:rPr>
          <w:lang w:val="es-CR"/>
        </w:rPr>
      </w:pPr>
    </w:p>
    <w:p w14:paraId="724E152B" w14:textId="77777777" w:rsidR="007C6A90" w:rsidRPr="007C6A90" w:rsidRDefault="007C6A90" w:rsidP="007C6A90">
      <w:pPr>
        <w:pStyle w:val="M02_Normal"/>
        <w:rPr>
          <w:lang w:val="es-CR"/>
        </w:rPr>
      </w:pPr>
      <w:r w:rsidRPr="007C6A90">
        <w:rPr>
          <w:lang w:val="es-CR"/>
        </w:rPr>
        <w:t>Publicación, búsqueda e integridad</w:t>
      </w:r>
    </w:p>
    <w:p w14:paraId="388EF707" w14:textId="77777777" w:rsidR="007C6A90" w:rsidRPr="007C6A90" w:rsidRDefault="007C6A90" w:rsidP="007C6A90">
      <w:pPr>
        <w:pStyle w:val="M02_Normal"/>
        <w:rPr>
          <w:lang w:val="es-CR"/>
        </w:rPr>
      </w:pPr>
    </w:p>
    <w:p w14:paraId="5FA78A4D" w14:textId="77777777" w:rsidR="007C6A90" w:rsidRPr="007C6A90" w:rsidRDefault="007C6A90" w:rsidP="007C6A90">
      <w:pPr>
        <w:pStyle w:val="M02_Normal"/>
        <w:rPr>
          <w:lang w:val="es-CR"/>
        </w:rPr>
      </w:pPr>
      <w:r w:rsidRPr="007C6A90">
        <w:rPr>
          <w:lang w:val="es-CR"/>
        </w:rPr>
        <w:t>RF-M02-089. Estado de catálogo</w:t>
      </w:r>
    </w:p>
    <w:p w14:paraId="3971A61B" w14:textId="77777777" w:rsidR="007C6A90" w:rsidRPr="007C6A90" w:rsidRDefault="007C6A90" w:rsidP="007C6A90">
      <w:pPr>
        <w:pStyle w:val="M02_Normal"/>
        <w:rPr>
          <w:lang w:val="es-CR"/>
        </w:rPr>
      </w:pPr>
      <w:r w:rsidRPr="007C6A90">
        <w:rPr>
          <w:lang w:val="es-CR"/>
        </w:rPr>
        <w:t>Los registros podrán permanecer como borrador, en revisión, publicados, ocultos, retirados o archivados.</w:t>
      </w:r>
    </w:p>
    <w:p w14:paraId="57FE367E" w14:textId="77777777" w:rsidR="007C6A90" w:rsidRPr="007C6A90" w:rsidRDefault="007C6A90" w:rsidP="007C6A90">
      <w:pPr>
        <w:pStyle w:val="M02_Normal"/>
        <w:rPr>
          <w:lang w:val="es-CR"/>
        </w:rPr>
      </w:pPr>
    </w:p>
    <w:p w14:paraId="4E7D7410" w14:textId="77777777" w:rsidR="007C6A90" w:rsidRPr="007C6A90" w:rsidRDefault="007C6A90" w:rsidP="007C6A90">
      <w:pPr>
        <w:pStyle w:val="M02_Normal"/>
        <w:rPr>
          <w:lang w:val="es-CR"/>
        </w:rPr>
      </w:pPr>
      <w:r w:rsidRPr="007C6A90">
        <w:rPr>
          <w:lang w:val="es-CR"/>
        </w:rPr>
        <w:t>RF-M02-090. Publicación programada</w:t>
      </w:r>
    </w:p>
    <w:p w14:paraId="3DDA600E" w14:textId="77777777" w:rsidR="007C6A90" w:rsidRPr="007C6A90" w:rsidRDefault="007C6A90" w:rsidP="007C6A90">
      <w:pPr>
        <w:pStyle w:val="M02_Normal"/>
        <w:rPr>
          <w:lang w:val="es-CR"/>
        </w:rPr>
      </w:pPr>
      <w:r w:rsidRPr="007C6A90">
        <w:rPr>
          <w:lang w:val="es-CR"/>
        </w:rPr>
        <w:t>La disponibilidad de una canción podrá programarse por fecha y territorio.</w:t>
      </w:r>
    </w:p>
    <w:p w14:paraId="7DA3D58B" w14:textId="77777777" w:rsidR="007C6A90" w:rsidRPr="007C6A90" w:rsidRDefault="007C6A90" w:rsidP="007C6A90">
      <w:pPr>
        <w:pStyle w:val="M02_Normal"/>
        <w:rPr>
          <w:lang w:val="es-CR"/>
        </w:rPr>
      </w:pPr>
    </w:p>
    <w:p w14:paraId="11443B3F" w14:textId="77777777" w:rsidR="007C6A90" w:rsidRPr="007C6A90" w:rsidRDefault="007C6A90" w:rsidP="007C6A90">
      <w:pPr>
        <w:pStyle w:val="M02_Normal"/>
        <w:rPr>
          <w:lang w:val="es-CR"/>
        </w:rPr>
      </w:pPr>
      <w:r w:rsidRPr="007C6A90">
        <w:rPr>
          <w:lang w:val="es-CR"/>
        </w:rPr>
        <w:t>RF-M02-091. Búsqueda flexible</w:t>
      </w:r>
    </w:p>
    <w:p w14:paraId="01A19C35" w14:textId="77777777" w:rsidR="007C6A90" w:rsidRPr="007C6A90" w:rsidRDefault="007C6A90" w:rsidP="007C6A90">
      <w:pPr>
        <w:pStyle w:val="M02_Normal"/>
        <w:rPr>
          <w:lang w:val="es-CR"/>
        </w:rPr>
      </w:pPr>
      <w:r w:rsidRPr="007C6A90">
        <w:rPr>
          <w:lang w:val="es-CR"/>
        </w:rPr>
        <w:t>El usuario podrá buscar por título original, lectura, romanización, traducción del título, alias, artista, álbum, franquicia o identificador.</w:t>
      </w:r>
    </w:p>
    <w:p w14:paraId="2FF25933" w14:textId="77777777" w:rsidR="007C6A90" w:rsidRPr="007C6A90" w:rsidRDefault="007C6A90" w:rsidP="007C6A90">
      <w:pPr>
        <w:pStyle w:val="M02_Normal"/>
        <w:rPr>
          <w:lang w:val="es-CR"/>
        </w:rPr>
      </w:pPr>
    </w:p>
    <w:p w14:paraId="7F54B8FD" w14:textId="77777777" w:rsidR="007C6A90" w:rsidRPr="007C6A90" w:rsidRDefault="007C6A90" w:rsidP="007C6A90">
      <w:pPr>
        <w:pStyle w:val="M02_Normal"/>
        <w:rPr>
          <w:lang w:val="es-CR"/>
        </w:rPr>
      </w:pPr>
      <w:r w:rsidRPr="007C6A90">
        <w:rPr>
          <w:lang w:val="es-CR"/>
        </w:rPr>
        <w:t>RF-M02-092. Filtros de catálogo</w:t>
      </w:r>
    </w:p>
    <w:p w14:paraId="7049C7D8" w14:textId="77777777" w:rsidR="007C6A90" w:rsidRPr="007C6A90" w:rsidRDefault="007C6A90" w:rsidP="007C6A90">
      <w:pPr>
        <w:pStyle w:val="M02_Normal"/>
        <w:rPr>
          <w:lang w:val="es-CR"/>
        </w:rPr>
      </w:pPr>
      <w:r w:rsidRPr="007C6A90">
        <w:rPr>
          <w:lang w:val="es-CR"/>
        </w:rPr>
        <w:t>El catálogo podrá filtrarse por género, artista, idioma, década, franquicia, tipo de versión y disponibilidad.</w:t>
      </w:r>
    </w:p>
    <w:p w14:paraId="59848A5A" w14:textId="77777777" w:rsidR="007C6A90" w:rsidRPr="007C6A90" w:rsidRDefault="007C6A90" w:rsidP="007C6A90">
      <w:pPr>
        <w:pStyle w:val="M02_Normal"/>
        <w:rPr>
          <w:lang w:val="es-CR"/>
        </w:rPr>
      </w:pPr>
    </w:p>
    <w:p w14:paraId="4CBC734A" w14:textId="77777777" w:rsidR="007C6A90" w:rsidRPr="007C6A90" w:rsidRDefault="007C6A90" w:rsidP="007C6A90">
      <w:pPr>
        <w:pStyle w:val="M02_Normal"/>
        <w:rPr>
          <w:lang w:val="es-CR"/>
        </w:rPr>
      </w:pPr>
      <w:r w:rsidRPr="007C6A90">
        <w:rPr>
          <w:lang w:val="es-CR"/>
        </w:rPr>
        <w:t>RF-M02-093. Direcciones públicas estables</w:t>
      </w:r>
    </w:p>
    <w:p w14:paraId="749FBA7E" w14:textId="77777777" w:rsidR="007C6A90" w:rsidRPr="007C6A90" w:rsidRDefault="007C6A90" w:rsidP="007C6A90">
      <w:pPr>
        <w:pStyle w:val="M02_Normal"/>
        <w:rPr>
          <w:lang w:val="es-CR"/>
        </w:rPr>
      </w:pPr>
      <w:r w:rsidRPr="007C6A90">
        <w:rPr>
          <w:lang w:val="es-CR"/>
        </w:rPr>
        <w:t>Cada artista, publicación y canción tendrá un identificador y una dirección pública estable.</w:t>
      </w:r>
    </w:p>
    <w:p w14:paraId="2EC26118" w14:textId="77777777" w:rsidR="007C6A90" w:rsidRPr="007C6A90" w:rsidRDefault="007C6A90" w:rsidP="007C6A90">
      <w:pPr>
        <w:pStyle w:val="M02_Normal"/>
        <w:rPr>
          <w:lang w:val="es-CR"/>
        </w:rPr>
      </w:pPr>
    </w:p>
    <w:p w14:paraId="7213B028" w14:textId="77777777" w:rsidR="007C6A90" w:rsidRPr="007C6A90" w:rsidRDefault="007C6A90" w:rsidP="007C6A90">
      <w:pPr>
        <w:pStyle w:val="M02_Normal"/>
        <w:rPr>
          <w:lang w:val="es-CR"/>
        </w:rPr>
      </w:pPr>
      <w:r w:rsidRPr="007C6A90">
        <w:rPr>
          <w:lang w:val="es-CR"/>
        </w:rPr>
        <w:t>RF-M02-094. Detección de duplicados</w:t>
      </w:r>
    </w:p>
    <w:p w14:paraId="7859D195" w14:textId="77777777" w:rsidR="007C6A90" w:rsidRPr="007C6A90" w:rsidRDefault="007C6A90" w:rsidP="007C6A90">
      <w:pPr>
        <w:pStyle w:val="M02_Normal"/>
        <w:rPr>
          <w:lang w:val="es-CR"/>
        </w:rPr>
      </w:pPr>
      <w:r w:rsidRPr="007C6A90">
        <w:rPr>
          <w:lang w:val="es-CR"/>
        </w:rPr>
        <w:t>El sistema advertirá coincidencias de identificadores, artistas, títulos o grabaciones antes de crear registros nuevos.</w:t>
      </w:r>
    </w:p>
    <w:p w14:paraId="28CA466E" w14:textId="77777777" w:rsidR="007C6A90" w:rsidRPr="007C6A90" w:rsidRDefault="007C6A90" w:rsidP="007C6A90">
      <w:pPr>
        <w:pStyle w:val="M02_Normal"/>
        <w:rPr>
          <w:lang w:val="es-CR"/>
        </w:rPr>
      </w:pPr>
    </w:p>
    <w:p w14:paraId="72FCA2D4" w14:textId="77777777" w:rsidR="007C6A90" w:rsidRPr="007C6A90" w:rsidRDefault="007C6A90" w:rsidP="007C6A90">
      <w:pPr>
        <w:pStyle w:val="M02_Normal"/>
        <w:rPr>
          <w:lang w:val="es-CR"/>
        </w:rPr>
      </w:pPr>
      <w:r w:rsidRPr="007C6A90">
        <w:rPr>
          <w:lang w:val="es-CR"/>
        </w:rPr>
        <w:t>RF-M02-095. Fusión controlada</w:t>
      </w:r>
    </w:p>
    <w:p w14:paraId="60FF9A0C" w14:textId="77777777" w:rsidR="007C6A90" w:rsidRPr="007C6A90" w:rsidRDefault="007C6A90" w:rsidP="007C6A90">
      <w:pPr>
        <w:pStyle w:val="M02_Normal"/>
        <w:rPr>
          <w:lang w:val="es-CR"/>
        </w:rPr>
      </w:pPr>
      <w:r w:rsidRPr="007C6A90">
        <w:rPr>
          <w:lang w:val="es-CR"/>
        </w:rPr>
        <w:t>Los editores autorizados podrán fusionar duplicados manteniendo referencias y redirecciones.</w:t>
      </w:r>
    </w:p>
    <w:p w14:paraId="48C5A217" w14:textId="77777777" w:rsidR="007C6A90" w:rsidRPr="007C6A90" w:rsidRDefault="007C6A90" w:rsidP="007C6A90">
      <w:pPr>
        <w:pStyle w:val="M02_Normal"/>
        <w:rPr>
          <w:lang w:val="es-CR"/>
        </w:rPr>
      </w:pPr>
    </w:p>
    <w:p w14:paraId="60E81D20" w14:textId="77777777" w:rsidR="007C6A90" w:rsidRPr="007C6A90" w:rsidRDefault="007C6A90" w:rsidP="007C6A90">
      <w:pPr>
        <w:pStyle w:val="M02_Normal"/>
        <w:rPr>
          <w:lang w:val="es-CR"/>
        </w:rPr>
      </w:pPr>
      <w:r w:rsidRPr="007C6A90">
        <w:rPr>
          <w:lang w:val="es-CR"/>
        </w:rPr>
        <w:t>RF-M02-096. Procedencia de los metadatos</w:t>
      </w:r>
    </w:p>
    <w:p w14:paraId="43B24D7C" w14:textId="77777777" w:rsidR="007C6A90" w:rsidRPr="007C6A90" w:rsidRDefault="007C6A90" w:rsidP="007C6A90">
      <w:pPr>
        <w:pStyle w:val="M02_Normal"/>
        <w:rPr>
          <w:lang w:val="es-CR"/>
        </w:rPr>
      </w:pPr>
      <w:r w:rsidRPr="007C6A90">
        <w:rPr>
          <w:lang w:val="es-CR"/>
        </w:rPr>
        <w:t>Los datos importantes podrán indicar fuente, responsable, fecha de incorporación y estado de verificación.</w:t>
      </w:r>
    </w:p>
    <w:p w14:paraId="2A53675D" w14:textId="77777777" w:rsidR="007C6A90" w:rsidRPr="007C6A90" w:rsidRDefault="007C6A90" w:rsidP="007C6A90">
      <w:pPr>
        <w:pStyle w:val="M02_Normal"/>
        <w:rPr>
          <w:lang w:val="es-CR"/>
        </w:rPr>
      </w:pPr>
    </w:p>
    <w:p w14:paraId="5CB1220A" w14:textId="77777777" w:rsidR="007C6A90" w:rsidRPr="007C6A90" w:rsidRDefault="007C6A90" w:rsidP="007C6A90">
      <w:pPr>
        <w:pStyle w:val="M02_Normal"/>
        <w:rPr>
          <w:lang w:val="es-CR"/>
        </w:rPr>
      </w:pPr>
      <w:r w:rsidRPr="007C6A90">
        <w:rPr>
          <w:lang w:val="es-CR"/>
        </w:rPr>
        <w:t>Catálogos del M02</w:t>
      </w:r>
    </w:p>
    <w:p w14:paraId="1273CFDF" w14:textId="77777777" w:rsidR="007C6A90" w:rsidRPr="007C6A90" w:rsidRDefault="007C6A90" w:rsidP="007C6A90">
      <w:pPr>
        <w:pStyle w:val="M02_Normal"/>
        <w:rPr>
          <w:lang w:val="es-CR"/>
        </w:rPr>
      </w:pPr>
      <w:r w:rsidRPr="007C6A90">
        <w:rPr>
          <w:lang w:val="es-CR"/>
        </w:rPr>
        <w:t>Identidad artística</w:t>
      </w:r>
    </w:p>
    <w:p w14:paraId="7FFA699C" w14:textId="77777777" w:rsidR="007C6A90" w:rsidRPr="007C6A90" w:rsidRDefault="007C6A90" w:rsidP="007C6A90">
      <w:pPr>
        <w:pStyle w:val="M02_Normal"/>
        <w:rPr>
          <w:lang w:val="es-CR"/>
        </w:rPr>
      </w:pPr>
      <w:r w:rsidRPr="007C6A90">
        <w:rPr>
          <w:lang w:val="es-CR"/>
        </w:rPr>
        <w:t>Tipo de artista.</w:t>
      </w:r>
    </w:p>
    <w:p w14:paraId="44B29070" w14:textId="77777777" w:rsidR="007C6A90" w:rsidRPr="007C6A90" w:rsidRDefault="007C6A90" w:rsidP="007C6A90">
      <w:pPr>
        <w:pStyle w:val="M02_Normal"/>
        <w:rPr>
          <w:lang w:val="es-CR"/>
        </w:rPr>
      </w:pPr>
      <w:r w:rsidRPr="007C6A90">
        <w:rPr>
          <w:lang w:val="es-CR"/>
        </w:rPr>
        <w:t>Estado de artista.</w:t>
      </w:r>
    </w:p>
    <w:p w14:paraId="115C01D1" w14:textId="77777777" w:rsidR="007C6A90" w:rsidRPr="007C6A90" w:rsidRDefault="007C6A90" w:rsidP="007C6A90">
      <w:pPr>
        <w:pStyle w:val="M02_Normal"/>
        <w:rPr>
          <w:lang w:val="es-CR"/>
        </w:rPr>
      </w:pPr>
      <w:r w:rsidRPr="007C6A90">
        <w:rPr>
          <w:lang w:val="es-CR"/>
        </w:rPr>
        <w:t>Tipo de nombre o alias.</w:t>
      </w:r>
    </w:p>
    <w:p w14:paraId="11BE5C56" w14:textId="77777777" w:rsidR="007C6A90" w:rsidRPr="007C6A90" w:rsidRDefault="007C6A90" w:rsidP="007C6A90">
      <w:pPr>
        <w:pStyle w:val="M02_Normal"/>
        <w:rPr>
          <w:lang w:val="es-CR"/>
        </w:rPr>
      </w:pPr>
      <w:r w:rsidRPr="007C6A90">
        <w:rPr>
          <w:lang w:val="es-CR"/>
        </w:rPr>
        <w:t>Sistema de escritura.</w:t>
      </w:r>
    </w:p>
    <w:p w14:paraId="4EE90591" w14:textId="77777777" w:rsidR="007C6A90" w:rsidRPr="007C6A90" w:rsidRDefault="007C6A90" w:rsidP="007C6A90">
      <w:pPr>
        <w:pStyle w:val="M02_Normal"/>
        <w:rPr>
          <w:lang w:val="es-CR"/>
        </w:rPr>
      </w:pPr>
      <w:r w:rsidRPr="007C6A90">
        <w:rPr>
          <w:lang w:val="es-CR"/>
        </w:rPr>
        <w:t>Tipo de relación entre artistas.</w:t>
      </w:r>
    </w:p>
    <w:p w14:paraId="5C87599A" w14:textId="77777777" w:rsidR="007C6A90" w:rsidRPr="007C6A90" w:rsidRDefault="007C6A90" w:rsidP="007C6A90">
      <w:pPr>
        <w:pStyle w:val="M02_Normal"/>
        <w:rPr>
          <w:lang w:val="es-CR"/>
        </w:rPr>
      </w:pPr>
      <w:r w:rsidRPr="007C6A90">
        <w:rPr>
          <w:lang w:val="es-CR"/>
        </w:rPr>
        <w:t>Rol de integrante.</w:t>
      </w:r>
    </w:p>
    <w:p w14:paraId="4F853F30" w14:textId="77777777" w:rsidR="007C6A90" w:rsidRPr="007C6A90" w:rsidRDefault="007C6A90" w:rsidP="007C6A90">
      <w:pPr>
        <w:pStyle w:val="M02_Normal"/>
        <w:rPr>
          <w:lang w:val="es-CR"/>
        </w:rPr>
      </w:pPr>
      <w:r w:rsidRPr="007C6A90">
        <w:rPr>
          <w:lang w:val="es-CR"/>
        </w:rPr>
        <w:t>Estado de pertenencia a una agrupación.</w:t>
      </w:r>
    </w:p>
    <w:p w14:paraId="45D5F0E6" w14:textId="77777777" w:rsidR="007C6A90" w:rsidRPr="007C6A90" w:rsidRDefault="007C6A90" w:rsidP="007C6A90">
      <w:pPr>
        <w:pStyle w:val="M02_Normal"/>
        <w:rPr>
          <w:lang w:val="es-CR"/>
        </w:rPr>
      </w:pPr>
      <w:r w:rsidRPr="007C6A90">
        <w:rPr>
          <w:lang w:val="es-CR"/>
        </w:rPr>
        <w:t>Publicaciones y versiones</w:t>
      </w:r>
    </w:p>
    <w:p w14:paraId="3B8786F0" w14:textId="77777777" w:rsidR="007C6A90" w:rsidRPr="007C6A90" w:rsidRDefault="007C6A90" w:rsidP="007C6A90">
      <w:pPr>
        <w:pStyle w:val="M02_Normal"/>
        <w:rPr>
          <w:lang w:val="es-CR"/>
        </w:rPr>
      </w:pPr>
      <w:r w:rsidRPr="007C6A90">
        <w:rPr>
          <w:lang w:val="es-CR"/>
        </w:rPr>
        <w:t>Tipo de publicación.</w:t>
      </w:r>
    </w:p>
    <w:p w14:paraId="595087CB" w14:textId="77777777" w:rsidR="007C6A90" w:rsidRPr="007C6A90" w:rsidRDefault="007C6A90" w:rsidP="007C6A90">
      <w:pPr>
        <w:pStyle w:val="M02_Normal"/>
        <w:rPr>
          <w:lang w:val="es-CR"/>
        </w:rPr>
      </w:pPr>
      <w:r w:rsidRPr="007C6A90">
        <w:rPr>
          <w:lang w:val="es-CR"/>
        </w:rPr>
        <w:t>Formato de edición.</w:t>
      </w:r>
    </w:p>
    <w:p w14:paraId="01765216" w14:textId="77777777" w:rsidR="007C6A90" w:rsidRPr="007C6A90" w:rsidRDefault="007C6A90" w:rsidP="007C6A90">
      <w:pPr>
        <w:pStyle w:val="M02_Normal"/>
        <w:rPr>
          <w:lang w:val="es-CR"/>
        </w:rPr>
      </w:pPr>
      <w:r w:rsidRPr="007C6A90">
        <w:rPr>
          <w:lang w:val="es-CR"/>
        </w:rPr>
        <w:t>Tipo de edición.</w:t>
      </w:r>
    </w:p>
    <w:p w14:paraId="3337D994" w14:textId="77777777" w:rsidR="007C6A90" w:rsidRPr="007C6A90" w:rsidRDefault="007C6A90" w:rsidP="007C6A90">
      <w:pPr>
        <w:pStyle w:val="M02_Normal"/>
        <w:rPr>
          <w:lang w:val="es-CR"/>
        </w:rPr>
      </w:pPr>
      <w:r w:rsidRPr="007C6A90">
        <w:rPr>
          <w:lang w:val="es-CR"/>
        </w:rPr>
        <w:t>Tipo de pista.</w:t>
      </w:r>
    </w:p>
    <w:p w14:paraId="00A2D677" w14:textId="77777777" w:rsidR="007C6A90" w:rsidRPr="007C6A90" w:rsidRDefault="007C6A90" w:rsidP="007C6A90">
      <w:pPr>
        <w:pStyle w:val="M02_Normal"/>
        <w:rPr>
          <w:lang w:val="es-CR"/>
        </w:rPr>
      </w:pPr>
      <w:r w:rsidRPr="007C6A90">
        <w:rPr>
          <w:lang w:val="es-CR"/>
        </w:rPr>
        <w:t>Tipo de versión musical.</w:t>
      </w:r>
    </w:p>
    <w:p w14:paraId="020A4E17" w14:textId="77777777" w:rsidR="007C6A90" w:rsidRPr="007C6A90" w:rsidRDefault="007C6A90" w:rsidP="007C6A90">
      <w:pPr>
        <w:pStyle w:val="M02_Normal"/>
        <w:rPr>
          <w:lang w:val="es-CR"/>
        </w:rPr>
      </w:pPr>
      <w:r w:rsidRPr="007C6A90">
        <w:rPr>
          <w:lang w:val="es-CR"/>
        </w:rPr>
        <w:t>Tipo de relación entre versiones.</w:t>
      </w:r>
    </w:p>
    <w:p w14:paraId="606282B0" w14:textId="77777777" w:rsidR="007C6A90" w:rsidRPr="007C6A90" w:rsidRDefault="007C6A90" w:rsidP="007C6A90">
      <w:pPr>
        <w:pStyle w:val="M02_Normal"/>
        <w:rPr>
          <w:lang w:val="es-CR"/>
        </w:rPr>
      </w:pPr>
      <w:r w:rsidRPr="007C6A90">
        <w:rPr>
          <w:lang w:val="es-CR"/>
        </w:rPr>
        <w:t>Tipo de identificador musical.</w:t>
      </w:r>
    </w:p>
    <w:p w14:paraId="3E3C7BB8" w14:textId="77777777" w:rsidR="007C6A90" w:rsidRPr="007C6A90" w:rsidRDefault="007C6A90" w:rsidP="007C6A90">
      <w:pPr>
        <w:pStyle w:val="M02_Normal"/>
        <w:rPr>
          <w:lang w:val="es-CR"/>
        </w:rPr>
      </w:pPr>
      <w:r w:rsidRPr="007C6A90">
        <w:rPr>
          <w:lang w:val="es-CR"/>
        </w:rPr>
        <w:t>Estado de publicación.</w:t>
      </w:r>
    </w:p>
    <w:p w14:paraId="31630641" w14:textId="77777777" w:rsidR="007C6A90" w:rsidRPr="007C6A90" w:rsidRDefault="007C6A90" w:rsidP="007C6A90">
      <w:pPr>
        <w:pStyle w:val="M02_Normal"/>
        <w:rPr>
          <w:lang w:val="es-CR"/>
        </w:rPr>
      </w:pPr>
      <w:r w:rsidRPr="007C6A90">
        <w:rPr>
          <w:lang w:val="es-CR"/>
        </w:rPr>
        <w:t>Créditos</w:t>
      </w:r>
    </w:p>
    <w:p w14:paraId="3EF3BF3C" w14:textId="77777777" w:rsidR="007C6A90" w:rsidRPr="007C6A90" w:rsidRDefault="007C6A90" w:rsidP="007C6A90">
      <w:pPr>
        <w:pStyle w:val="M02_Normal"/>
        <w:rPr>
          <w:lang w:val="es-CR"/>
        </w:rPr>
      </w:pPr>
      <w:r w:rsidRPr="007C6A90">
        <w:rPr>
          <w:lang w:val="es-CR"/>
        </w:rPr>
        <w:t>Rol de crédito.</w:t>
      </w:r>
    </w:p>
    <w:p w14:paraId="27FC2F8C" w14:textId="77777777" w:rsidR="007C6A90" w:rsidRPr="007C6A90" w:rsidRDefault="007C6A90" w:rsidP="007C6A90">
      <w:pPr>
        <w:pStyle w:val="M02_Normal"/>
        <w:rPr>
          <w:lang w:val="es-CR"/>
        </w:rPr>
      </w:pPr>
      <w:r w:rsidRPr="007C6A90">
        <w:rPr>
          <w:lang w:val="es-CR"/>
        </w:rPr>
        <w:t>Alcance del crédito.</w:t>
      </w:r>
    </w:p>
    <w:p w14:paraId="10B8E408" w14:textId="77777777" w:rsidR="007C6A90" w:rsidRPr="007C6A90" w:rsidRDefault="007C6A90" w:rsidP="007C6A90">
      <w:pPr>
        <w:pStyle w:val="M02_Normal"/>
        <w:rPr>
          <w:lang w:val="es-CR"/>
        </w:rPr>
      </w:pPr>
      <w:r w:rsidRPr="007C6A90">
        <w:rPr>
          <w:lang w:val="es-CR"/>
        </w:rPr>
        <w:t>Nivel de verificación.</w:t>
      </w:r>
    </w:p>
    <w:p w14:paraId="2010B60A" w14:textId="77777777" w:rsidR="007C6A90" w:rsidRPr="007C6A90" w:rsidRDefault="007C6A90" w:rsidP="007C6A90">
      <w:pPr>
        <w:pStyle w:val="M02_Normal"/>
        <w:rPr>
          <w:lang w:val="es-CR"/>
        </w:rPr>
      </w:pPr>
      <w:r w:rsidRPr="007C6A90">
        <w:rPr>
          <w:lang w:val="es-CR"/>
        </w:rPr>
        <w:t>Tipo de fuente bibliográfica o documental.</w:t>
      </w:r>
    </w:p>
    <w:p w14:paraId="3C245AC6" w14:textId="77777777" w:rsidR="007C6A90" w:rsidRPr="007C6A90" w:rsidRDefault="007C6A90" w:rsidP="007C6A90">
      <w:pPr>
        <w:pStyle w:val="M02_Normal"/>
        <w:rPr>
          <w:lang w:val="es-CR"/>
        </w:rPr>
      </w:pPr>
      <w:r w:rsidRPr="007C6A90">
        <w:rPr>
          <w:lang w:val="es-CR"/>
        </w:rPr>
        <w:t>Clasificación</w:t>
      </w:r>
    </w:p>
    <w:p w14:paraId="59BB4029" w14:textId="77777777" w:rsidR="007C6A90" w:rsidRPr="007C6A90" w:rsidRDefault="007C6A90" w:rsidP="007C6A90">
      <w:pPr>
        <w:pStyle w:val="M02_Normal"/>
        <w:rPr>
          <w:lang w:val="es-CR"/>
        </w:rPr>
      </w:pPr>
      <w:r w:rsidRPr="007C6A90">
        <w:rPr>
          <w:lang w:val="es-CR"/>
        </w:rPr>
        <w:t>Género musical.</w:t>
      </w:r>
    </w:p>
    <w:p w14:paraId="7F9943C0" w14:textId="77777777" w:rsidR="007C6A90" w:rsidRPr="007C6A90" w:rsidRDefault="007C6A90" w:rsidP="007C6A90">
      <w:pPr>
        <w:pStyle w:val="M02_Normal"/>
        <w:rPr>
          <w:lang w:val="es-CR"/>
        </w:rPr>
      </w:pPr>
      <w:r w:rsidRPr="007C6A90">
        <w:rPr>
          <w:lang w:val="es-CR"/>
        </w:rPr>
        <w:t>Relación entre géneros.</w:t>
      </w:r>
    </w:p>
    <w:p w14:paraId="35C91B4E" w14:textId="77777777" w:rsidR="007C6A90" w:rsidRPr="007C6A90" w:rsidRDefault="007C6A90" w:rsidP="007C6A90">
      <w:pPr>
        <w:pStyle w:val="M02_Normal"/>
        <w:rPr>
          <w:lang w:val="es-CR"/>
        </w:rPr>
      </w:pPr>
      <w:r w:rsidRPr="007C6A90">
        <w:rPr>
          <w:lang w:val="es-CR"/>
        </w:rPr>
        <w:t>Atmósfera.</w:t>
      </w:r>
    </w:p>
    <w:p w14:paraId="7F29513B" w14:textId="77777777" w:rsidR="007C6A90" w:rsidRPr="007C6A90" w:rsidRDefault="007C6A90" w:rsidP="007C6A90">
      <w:pPr>
        <w:pStyle w:val="M02_Normal"/>
        <w:rPr>
          <w:lang w:val="es-CR"/>
        </w:rPr>
      </w:pPr>
      <w:r w:rsidRPr="007C6A90">
        <w:rPr>
          <w:lang w:val="es-CR"/>
        </w:rPr>
        <w:t>Emoción.</w:t>
      </w:r>
    </w:p>
    <w:p w14:paraId="6F1E32BA" w14:textId="77777777" w:rsidR="007C6A90" w:rsidRPr="007C6A90" w:rsidRDefault="007C6A90" w:rsidP="007C6A90">
      <w:pPr>
        <w:pStyle w:val="M02_Normal"/>
        <w:rPr>
          <w:lang w:val="es-CR"/>
        </w:rPr>
      </w:pPr>
      <w:r w:rsidRPr="007C6A90">
        <w:rPr>
          <w:lang w:val="es-CR"/>
        </w:rPr>
        <w:t>Nivel de energía.</w:t>
      </w:r>
    </w:p>
    <w:p w14:paraId="748CF1CB" w14:textId="77777777" w:rsidR="007C6A90" w:rsidRPr="007C6A90" w:rsidRDefault="007C6A90" w:rsidP="007C6A90">
      <w:pPr>
        <w:pStyle w:val="M02_Normal"/>
        <w:rPr>
          <w:lang w:val="es-CR"/>
        </w:rPr>
      </w:pPr>
      <w:r w:rsidRPr="007C6A90">
        <w:rPr>
          <w:lang w:val="es-CR"/>
        </w:rPr>
        <w:t>Instrumento.</w:t>
      </w:r>
    </w:p>
    <w:p w14:paraId="5E24EC0F" w14:textId="77777777" w:rsidR="007C6A90" w:rsidRPr="007C6A90" w:rsidRDefault="007C6A90" w:rsidP="007C6A90">
      <w:pPr>
        <w:pStyle w:val="M02_Normal"/>
        <w:rPr>
          <w:lang w:val="es-CR"/>
        </w:rPr>
      </w:pPr>
      <w:r w:rsidRPr="007C6A90">
        <w:rPr>
          <w:lang w:val="es-CR"/>
        </w:rPr>
        <w:t>Familia instrumental.</w:t>
      </w:r>
    </w:p>
    <w:p w14:paraId="4980EA45" w14:textId="77777777" w:rsidR="007C6A90" w:rsidRPr="007C6A90" w:rsidRDefault="007C6A90" w:rsidP="007C6A90">
      <w:pPr>
        <w:pStyle w:val="M02_Normal"/>
        <w:rPr>
          <w:lang w:val="es-CR"/>
        </w:rPr>
      </w:pPr>
      <w:r w:rsidRPr="007C6A90">
        <w:rPr>
          <w:lang w:val="es-CR"/>
        </w:rPr>
        <w:t>Tipo de franquicia.</w:t>
      </w:r>
    </w:p>
    <w:p w14:paraId="71A82557" w14:textId="77777777" w:rsidR="007C6A90" w:rsidRPr="007C6A90" w:rsidRDefault="007C6A90" w:rsidP="007C6A90">
      <w:pPr>
        <w:pStyle w:val="M02_Normal"/>
        <w:rPr>
          <w:lang w:val="es-CR"/>
        </w:rPr>
      </w:pPr>
      <w:r w:rsidRPr="007C6A90">
        <w:rPr>
          <w:lang w:val="es-CR"/>
        </w:rPr>
        <w:t>Tipo de uso musical.</w:t>
      </w:r>
    </w:p>
    <w:p w14:paraId="5AAD775C" w14:textId="77777777" w:rsidR="007C6A90" w:rsidRPr="007C6A90" w:rsidRDefault="007C6A90" w:rsidP="007C6A90">
      <w:pPr>
        <w:pStyle w:val="M02_Normal"/>
        <w:rPr>
          <w:lang w:val="es-CR"/>
        </w:rPr>
      </w:pPr>
      <w:r w:rsidRPr="007C6A90">
        <w:rPr>
          <w:lang w:val="es-CR"/>
        </w:rPr>
        <w:t>Tipo de etiqueta.</w:t>
      </w:r>
    </w:p>
    <w:p w14:paraId="4BC8EEE5" w14:textId="77777777" w:rsidR="007C6A90" w:rsidRPr="007C6A90" w:rsidRDefault="007C6A90" w:rsidP="007C6A90">
      <w:pPr>
        <w:pStyle w:val="M02_Normal"/>
        <w:rPr>
          <w:lang w:val="es-CR"/>
        </w:rPr>
      </w:pPr>
      <w:r w:rsidRPr="007C6A90">
        <w:rPr>
          <w:lang w:val="es-CR"/>
        </w:rPr>
        <w:t>Advertencia de contenido.</w:t>
      </w:r>
    </w:p>
    <w:p w14:paraId="7681A54C" w14:textId="77777777" w:rsidR="007C6A90" w:rsidRPr="007C6A90" w:rsidRDefault="007C6A90" w:rsidP="007C6A90">
      <w:pPr>
        <w:pStyle w:val="M02_Normal"/>
        <w:rPr>
          <w:lang w:val="es-CR"/>
        </w:rPr>
      </w:pPr>
      <w:r w:rsidRPr="007C6A90">
        <w:rPr>
          <w:lang w:val="es-CR"/>
        </w:rPr>
        <w:t>Clasificación de contenido.</w:t>
      </w:r>
    </w:p>
    <w:p w14:paraId="66AF5A34" w14:textId="77777777" w:rsidR="007C6A90" w:rsidRPr="007C6A90" w:rsidRDefault="007C6A90" w:rsidP="007C6A90">
      <w:pPr>
        <w:pStyle w:val="M02_Normal"/>
        <w:rPr>
          <w:lang w:val="es-CR"/>
        </w:rPr>
      </w:pPr>
      <w:r w:rsidRPr="007C6A90">
        <w:rPr>
          <w:lang w:val="es-CR"/>
        </w:rPr>
        <w:t>Tipo de relación musical.</w:t>
      </w:r>
    </w:p>
    <w:p w14:paraId="702477FF" w14:textId="77777777" w:rsidR="007C6A90" w:rsidRPr="007C6A90" w:rsidRDefault="007C6A90" w:rsidP="007C6A90">
      <w:pPr>
        <w:pStyle w:val="M02_Normal"/>
        <w:rPr>
          <w:lang w:val="es-CR"/>
        </w:rPr>
      </w:pPr>
      <w:r w:rsidRPr="007C6A90">
        <w:rPr>
          <w:lang w:val="es-CR"/>
        </w:rPr>
        <w:t>Multimedia y derechos</w:t>
      </w:r>
    </w:p>
    <w:p w14:paraId="421C5C2F" w14:textId="77777777" w:rsidR="007C6A90" w:rsidRPr="007C6A90" w:rsidRDefault="007C6A90" w:rsidP="007C6A90">
      <w:pPr>
        <w:pStyle w:val="M02_Normal"/>
        <w:rPr>
          <w:lang w:val="es-CR"/>
        </w:rPr>
      </w:pPr>
      <w:r w:rsidRPr="007C6A90">
        <w:rPr>
          <w:lang w:val="es-CR"/>
        </w:rPr>
        <w:t>Plataforma multimedia.</w:t>
      </w:r>
    </w:p>
    <w:p w14:paraId="55095C4D" w14:textId="77777777" w:rsidR="007C6A90" w:rsidRPr="007C6A90" w:rsidRDefault="007C6A90" w:rsidP="007C6A90">
      <w:pPr>
        <w:pStyle w:val="M02_Normal"/>
        <w:rPr>
          <w:lang w:val="es-CR"/>
        </w:rPr>
      </w:pPr>
      <w:r w:rsidRPr="007C6A90">
        <w:rPr>
          <w:lang w:val="es-CR"/>
        </w:rPr>
        <w:t>Tipo de fuente multimedia.</w:t>
      </w:r>
    </w:p>
    <w:p w14:paraId="6326DF05" w14:textId="77777777" w:rsidR="007C6A90" w:rsidRPr="007C6A90" w:rsidRDefault="007C6A90" w:rsidP="007C6A90">
      <w:pPr>
        <w:pStyle w:val="M02_Normal"/>
        <w:rPr>
          <w:lang w:val="es-CR"/>
        </w:rPr>
      </w:pPr>
      <w:r w:rsidRPr="007C6A90">
        <w:rPr>
          <w:lang w:val="es-CR"/>
        </w:rPr>
        <w:t>Estado de disponibilidad.</w:t>
      </w:r>
    </w:p>
    <w:p w14:paraId="6546B5FB" w14:textId="77777777" w:rsidR="007C6A90" w:rsidRPr="007C6A90" w:rsidRDefault="007C6A90" w:rsidP="007C6A90">
      <w:pPr>
        <w:pStyle w:val="M02_Normal"/>
        <w:rPr>
          <w:lang w:val="es-CR"/>
        </w:rPr>
      </w:pPr>
      <w:r w:rsidRPr="007C6A90">
        <w:rPr>
          <w:lang w:val="es-CR"/>
        </w:rPr>
        <w:t>Tipo de restricción territorial.</w:t>
      </w:r>
    </w:p>
    <w:p w14:paraId="64C03EFD" w14:textId="77777777" w:rsidR="007C6A90" w:rsidRPr="007C6A90" w:rsidRDefault="007C6A90" w:rsidP="007C6A90">
      <w:pPr>
        <w:pStyle w:val="M02_Normal"/>
        <w:rPr>
          <w:lang w:val="es-CR"/>
        </w:rPr>
      </w:pPr>
      <w:r w:rsidRPr="007C6A90">
        <w:rPr>
          <w:lang w:val="es-CR"/>
        </w:rPr>
        <w:t>Tipo de titular de derechos.</w:t>
      </w:r>
    </w:p>
    <w:p w14:paraId="3E3D63D3" w14:textId="77777777" w:rsidR="007C6A90" w:rsidRPr="007C6A90" w:rsidRDefault="007C6A90" w:rsidP="007C6A90">
      <w:pPr>
        <w:pStyle w:val="M02_Normal"/>
        <w:rPr>
          <w:lang w:val="es-CR"/>
        </w:rPr>
      </w:pPr>
      <w:r w:rsidRPr="007C6A90">
        <w:rPr>
          <w:lang w:val="es-CR"/>
        </w:rPr>
        <w:t>Tipo de derecho.</w:t>
      </w:r>
    </w:p>
    <w:p w14:paraId="542B6F6A" w14:textId="77777777" w:rsidR="007C6A90" w:rsidRPr="007C6A90" w:rsidRDefault="007C6A90" w:rsidP="007C6A90">
      <w:pPr>
        <w:pStyle w:val="M02_Normal"/>
        <w:rPr>
          <w:lang w:val="es-CR"/>
        </w:rPr>
      </w:pPr>
      <w:r w:rsidRPr="007C6A90">
        <w:rPr>
          <w:lang w:val="es-CR"/>
        </w:rPr>
        <w:t>Tipo de licencia.</w:t>
      </w:r>
    </w:p>
    <w:p w14:paraId="215E2694" w14:textId="77777777" w:rsidR="007C6A90" w:rsidRPr="007C6A90" w:rsidRDefault="007C6A90" w:rsidP="007C6A90">
      <w:pPr>
        <w:pStyle w:val="M02_Normal"/>
        <w:rPr>
          <w:lang w:val="es-CR"/>
        </w:rPr>
      </w:pPr>
      <w:r w:rsidRPr="007C6A90">
        <w:rPr>
          <w:lang w:val="es-CR"/>
        </w:rPr>
        <w:t>Uso autorizado.</w:t>
      </w:r>
    </w:p>
    <w:p w14:paraId="33FAB2EA" w14:textId="77777777" w:rsidR="007C6A90" w:rsidRPr="007C6A90" w:rsidRDefault="007C6A90" w:rsidP="007C6A90">
      <w:pPr>
        <w:pStyle w:val="M02_Normal"/>
        <w:rPr>
          <w:lang w:val="es-CR"/>
        </w:rPr>
      </w:pPr>
      <w:r w:rsidRPr="007C6A90">
        <w:rPr>
          <w:lang w:val="es-CR"/>
        </w:rPr>
        <w:t>Estado de licencia.</w:t>
      </w:r>
    </w:p>
    <w:p w14:paraId="33AE88DC" w14:textId="77777777" w:rsidR="007C6A90" w:rsidRPr="007C6A90" w:rsidRDefault="007C6A90" w:rsidP="007C6A90">
      <w:pPr>
        <w:pStyle w:val="M02_Normal"/>
        <w:rPr>
          <w:lang w:val="es-CR"/>
        </w:rPr>
      </w:pPr>
      <w:r w:rsidRPr="007C6A90">
        <w:rPr>
          <w:lang w:val="es-CR"/>
        </w:rPr>
        <w:t>Motivo de retiro.</w:t>
      </w:r>
    </w:p>
    <w:p w14:paraId="49C52F32" w14:textId="77777777" w:rsidR="007C6A90" w:rsidRPr="007C6A90" w:rsidRDefault="007C6A90" w:rsidP="007C6A90">
      <w:pPr>
        <w:pStyle w:val="M02_Normal"/>
        <w:rPr>
          <w:lang w:val="es-CR"/>
        </w:rPr>
      </w:pPr>
      <w:r w:rsidRPr="007C6A90">
        <w:rPr>
          <w:lang w:val="es-CR"/>
        </w:rPr>
        <w:t>Entidades conceptuales principales</w:t>
      </w:r>
    </w:p>
    <w:p w14:paraId="2CB071C0" w14:textId="77777777" w:rsidR="007C6A90" w:rsidRPr="007C6A90" w:rsidRDefault="007C6A90" w:rsidP="007C6A90">
      <w:pPr>
        <w:pStyle w:val="M02_Normal"/>
        <w:rPr>
          <w:lang w:val="es-CR"/>
        </w:rPr>
      </w:pPr>
      <w:r w:rsidRPr="007C6A90">
        <w:rPr>
          <w:lang w:val="es-CR"/>
        </w:rPr>
        <w:t>Entidad</w:t>
      </w:r>
      <w:r w:rsidRPr="007C6A90">
        <w:rPr>
          <w:lang w:val="es-CR"/>
        </w:rPr>
        <w:tab/>
        <w:t>Función</w:t>
      </w:r>
    </w:p>
    <w:p w14:paraId="08088B66" w14:textId="77777777" w:rsidR="007C6A90" w:rsidRPr="007C6A90" w:rsidRDefault="007C6A90" w:rsidP="007C6A90">
      <w:pPr>
        <w:pStyle w:val="M02_Normal"/>
        <w:rPr>
          <w:lang w:val="es-CR"/>
        </w:rPr>
      </w:pPr>
      <w:r w:rsidRPr="007C6A90">
        <w:rPr>
          <w:lang w:val="es-CR"/>
        </w:rPr>
        <w:t>Artista</w:t>
      </w:r>
      <w:r w:rsidRPr="007C6A90">
        <w:rPr>
          <w:lang w:val="es-CR"/>
        </w:rPr>
        <w:tab/>
        <w:t>Persona, grupo, proyecto o identidad artística</w:t>
      </w:r>
    </w:p>
    <w:p w14:paraId="4AD887D1" w14:textId="77777777" w:rsidR="007C6A90" w:rsidRPr="007C6A90" w:rsidRDefault="007C6A90" w:rsidP="007C6A90">
      <w:pPr>
        <w:pStyle w:val="M02_Normal"/>
        <w:rPr>
          <w:lang w:val="es-CR"/>
        </w:rPr>
      </w:pPr>
      <w:r w:rsidRPr="007C6A90">
        <w:rPr>
          <w:lang w:val="es-CR"/>
        </w:rPr>
        <w:t>NombreArtista</w:t>
      </w:r>
      <w:r w:rsidRPr="007C6A90">
        <w:rPr>
          <w:lang w:val="es-CR"/>
        </w:rPr>
        <w:tab/>
        <w:t>Nombres, lecturas, romanizaciones y alias</w:t>
      </w:r>
    </w:p>
    <w:p w14:paraId="6FDF4CDE" w14:textId="77777777" w:rsidR="007C6A90" w:rsidRPr="007C6A90" w:rsidRDefault="007C6A90" w:rsidP="007C6A90">
      <w:pPr>
        <w:pStyle w:val="M02_Normal"/>
        <w:rPr>
          <w:lang w:val="es-CR"/>
        </w:rPr>
      </w:pPr>
      <w:r w:rsidRPr="007C6A90">
        <w:rPr>
          <w:lang w:val="es-CR"/>
        </w:rPr>
        <w:t>RelacionArtista</w:t>
      </w:r>
      <w:r w:rsidRPr="007C6A90">
        <w:rPr>
          <w:lang w:val="es-CR"/>
        </w:rPr>
        <w:tab/>
        <w:t>Subunidades, colaboraciones y proyectos relacionados</w:t>
      </w:r>
    </w:p>
    <w:p w14:paraId="6494C8B9" w14:textId="77777777" w:rsidR="007C6A90" w:rsidRPr="007C6A90" w:rsidRDefault="007C6A90" w:rsidP="007C6A90">
      <w:pPr>
        <w:pStyle w:val="M02_Normal"/>
        <w:rPr>
          <w:lang w:val="es-CR"/>
        </w:rPr>
      </w:pPr>
      <w:r w:rsidRPr="007C6A90">
        <w:rPr>
          <w:lang w:val="es-CR"/>
        </w:rPr>
        <w:t>IntegranteAgrupacion</w:t>
      </w:r>
      <w:r w:rsidRPr="007C6A90">
        <w:rPr>
          <w:lang w:val="es-CR"/>
        </w:rPr>
        <w:tab/>
        <w:t>Miembros, roles y periodos de participación</w:t>
      </w:r>
    </w:p>
    <w:p w14:paraId="3AE54696" w14:textId="77777777" w:rsidR="007C6A90" w:rsidRPr="007C6A90" w:rsidRDefault="007C6A90" w:rsidP="007C6A90">
      <w:pPr>
        <w:pStyle w:val="M02_Normal"/>
        <w:rPr>
          <w:lang w:val="es-CR"/>
        </w:rPr>
      </w:pPr>
      <w:r w:rsidRPr="007C6A90">
        <w:rPr>
          <w:lang w:val="es-CR"/>
        </w:rPr>
        <w:t>ObraMusical</w:t>
      </w:r>
      <w:r w:rsidRPr="007C6A90">
        <w:rPr>
          <w:lang w:val="es-CR"/>
        </w:rPr>
        <w:tab/>
        <w:t>Composición abstracta de la canción</w:t>
      </w:r>
    </w:p>
    <w:p w14:paraId="08D1B91E" w14:textId="77777777" w:rsidR="007C6A90" w:rsidRPr="007C6A90" w:rsidRDefault="007C6A90" w:rsidP="007C6A90">
      <w:pPr>
        <w:pStyle w:val="M02_Normal"/>
        <w:rPr>
          <w:lang w:val="es-CR"/>
        </w:rPr>
      </w:pPr>
      <w:r w:rsidRPr="007C6A90">
        <w:rPr>
          <w:lang w:val="es-CR"/>
        </w:rPr>
        <w:t>TituloObraMusical</w:t>
      </w:r>
      <w:r w:rsidRPr="007C6A90">
        <w:rPr>
          <w:lang w:val="es-CR"/>
        </w:rPr>
        <w:tab/>
        <w:t>Títulos originales, alternativos y localizados</w:t>
      </w:r>
    </w:p>
    <w:p w14:paraId="70B77875" w14:textId="77777777" w:rsidR="007C6A90" w:rsidRPr="007C6A90" w:rsidRDefault="007C6A90" w:rsidP="007C6A90">
      <w:pPr>
        <w:pStyle w:val="M02_Normal"/>
        <w:rPr>
          <w:lang w:val="es-CR"/>
        </w:rPr>
      </w:pPr>
      <w:r w:rsidRPr="007C6A90">
        <w:rPr>
          <w:lang w:val="es-CR"/>
        </w:rPr>
        <w:t>GrabacionMusical</w:t>
      </w:r>
      <w:r w:rsidRPr="007C6A90">
        <w:rPr>
          <w:lang w:val="es-CR"/>
        </w:rPr>
        <w:tab/>
        <w:t>Interpretación concreta de una obra</w:t>
      </w:r>
    </w:p>
    <w:p w14:paraId="4995020F" w14:textId="77777777" w:rsidR="007C6A90" w:rsidRPr="007C6A90" w:rsidRDefault="007C6A90" w:rsidP="007C6A90">
      <w:pPr>
        <w:pStyle w:val="M02_Normal"/>
        <w:rPr>
          <w:lang w:val="es-CR"/>
        </w:rPr>
      </w:pPr>
      <w:r w:rsidRPr="007C6A90">
        <w:rPr>
          <w:lang w:val="es-CR"/>
        </w:rPr>
        <w:t>RelacionGrabacion</w:t>
      </w:r>
      <w:r w:rsidRPr="007C6A90">
        <w:rPr>
          <w:lang w:val="es-CR"/>
        </w:rPr>
        <w:tab/>
        <w:t>Originales, remixes, covers y otras derivaciones</w:t>
      </w:r>
    </w:p>
    <w:p w14:paraId="747CE678" w14:textId="77777777" w:rsidR="007C6A90" w:rsidRPr="007C6A90" w:rsidRDefault="007C6A90" w:rsidP="007C6A90">
      <w:pPr>
        <w:pStyle w:val="M02_Normal"/>
        <w:rPr>
          <w:lang w:val="es-CR"/>
        </w:rPr>
      </w:pPr>
      <w:r w:rsidRPr="007C6A90">
        <w:rPr>
          <w:lang w:val="es-CR"/>
        </w:rPr>
        <w:t>ObraIncluidaGrabacion</w:t>
      </w:r>
      <w:r w:rsidRPr="007C6A90">
        <w:rPr>
          <w:lang w:val="es-CR"/>
        </w:rPr>
        <w:tab/>
        <w:t>Obras incluidas en medleys o composiciones múltiples</w:t>
      </w:r>
    </w:p>
    <w:p w14:paraId="76A26E72" w14:textId="77777777" w:rsidR="007C6A90" w:rsidRPr="007C6A90" w:rsidRDefault="007C6A90" w:rsidP="007C6A90">
      <w:pPr>
        <w:pStyle w:val="M02_Normal"/>
        <w:rPr>
          <w:lang w:val="es-CR"/>
        </w:rPr>
      </w:pPr>
      <w:r w:rsidRPr="007C6A90">
        <w:rPr>
          <w:lang w:val="es-CR"/>
        </w:rPr>
        <w:t>ArtistaGrabacion</w:t>
      </w:r>
      <w:r w:rsidRPr="007C6A90">
        <w:rPr>
          <w:lang w:val="es-CR"/>
        </w:rPr>
        <w:tab/>
        <w:t>Artistas principales, invitados o destacados</w:t>
      </w:r>
    </w:p>
    <w:p w14:paraId="5073F822" w14:textId="77777777" w:rsidR="007C6A90" w:rsidRPr="007C6A90" w:rsidRDefault="007C6A90" w:rsidP="007C6A90">
      <w:pPr>
        <w:pStyle w:val="M02_Normal"/>
        <w:rPr>
          <w:lang w:val="es-CR"/>
        </w:rPr>
      </w:pPr>
      <w:r w:rsidRPr="007C6A90">
        <w:rPr>
          <w:lang w:val="es-CR"/>
        </w:rPr>
        <w:t>PublicacionMusical</w:t>
      </w:r>
      <w:r w:rsidRPr="007C6A90">
        <w:rPr>
          <w:lang w:val="es-CR"/>
        </w:rPr>
        <w:tab/>
        <w:t>Álbum, sencillo, EP, recopilatorio u otra publicación</w:t>
      </w:r>
    </w:p>
    <w:p w14:paraId="0C031FC6" w14:textId="77777777" w:rsidR="007C6A90" w:rsidRPr="007C6A90" w:rsidRDefault="007C6A90" w:rsidP="007C6A90">
      <w:pPr>
        <w:pStyle w:val="M02_Normal"/>
        <w:rPr>
          <w:lang w:val="es-CR"/>
        </w:rPr>
      </w:pPr>
      <w:r w:rsidRPr="007C6A90">
        <w:rPr>
          <w:lang w:val="es-CR"/>
        </w:rPr>
        <w:t>EdicionPublicacion</w:t>
      </w:r>
      <w:r w:rsidRPr="007C6A90">
        <w:rPr>
          <w:lang w:val="es-CR"/>
        </w:rPr>
        <w:tab/>
        <w:t>Edición regional, física, digital o remasterizada</w:t>
      </w:r>
    </w:p>
    <w:p w14:paraId="6EE6A639" w14:textId="77777777" w:rsidR="007C6A90" w:rsidRPr="007C6A90" w:rsidRDefault="007C6A90" w:rsidP="007C6A90">
      <w:pPr>
        <w:pStyle w:val="M02_Normal"/>
        <w:rPr>
          <w:lang w:val="es-CR"/>
        </w:rPr>
      </w:pPr>
      <w:r w:rsidRPr="007C6A90">
        <w:rPr>
          <w:lang w:val="es-CR"/>
        </w:rPr>
        <w:t>PistaPublicacion</w:t>
      </w:r>
      <w:r w:rsidRPr="007C6A90">
        <w:rPr>
          <w:lang w:val="es-CR"/>
        </w:rPr>
        <w:tab/>
        <w:t>Posición de una grabación dentro de una edición</w:t>
      </w:r>
    </w:p>
    <w:p w14:paraId="2183DADC" w14:textId="77777777" w:rsidR="007C6A90" w:rsidRPr="007C6A90" w:rsidRDefault="007C6A90" w:rsidP="007C6A90">
      <w:pPr>
        <w:pStyle w:val="M02_Normal"/>
        <w:rPr>
          <w:lang w:val="es-CR"/>
        </w:rPr>
      </w:pPr>
      <w:r w:rsidRPr="007C6A90">
        <w:rPr>
          <w:lang w:val="es-CR"/>
        </w:rPr>
        <w:t>OrganizacionMusical</w:t>
      </w:r>
      <w:r w:rsidRPr="007C6A90">
        <w:rPr>
          <w:lang w:val="es-CR"/>
        </w:rPr>
        <w:tab/>
        <w:t>Sello, editorial, distribuidor o licenciante</w:t>
      </w:r>
    </w:p>
    <w:p w14:paraId="5A6FF107" w14:textId="77777777" w:rsidR="007C6A90" w:rsidRPr="007C6A90" w:rsidRDefault="007C6A90" w:rsidP="007C6A90">
      <w:pPr>
        <w:pStyle w:val="M02_Normal"/>
        <w:rPr>
          <w:lang w:val="es-CR"/>
        </w:rPr>
      </w:pPr>
      <w:r w:rsidRPr="007C6A90">
        <w:rPr>
          <w:lang w:val="es-CR"/>
        </w:rPr>
        <w:t>CreditoMusical</w:t>
      </w:r>
      <w:r w:rsidRPr="007C6A90">
        <w:rPr>
          <w:lang w:val="es-CR"/>
        </w:rPr>
        <w:tab/>
        <w:t>Participante, rol y alcance de su contribución</w:t>
      </w:r>
    </w:p>
    <w:p w14:paraId="137E81D9" w14:textId="77777777" w:rsidR="007C6A90" w:rsidRPr="007C6A90" w:rsidRDefault="007C6A90" w:rsidP="007C6A90">
      <w:pPr>
        <w:pStyle w:val="M02_Normal"/>
        <w:rPr>
          <w:lang w:val="es-CR"/>
        </w:rPr>
      </w:pPr>
      <w:r w:rsidRPr="007C6A90">
        <w:rPr>
          <w:lang w:val="es-CR"/>
        </w:rPr>
        <w:t>GeneroMusical</w:t>
      </w:r>
      <w:r w:rsidRPr="007C6A90">
        <w:rPr>
          <w:lang w:val="es-CR"/>
        </w:rPr>
        <w:tab/>
        <w:t>Género o subgénero administrable</w:t>
      </w:r>
    </w:p>
    <w:p w14:paraId="77480F4F" w14:textId="77777777" w:rsidR="007C6A90" w:rsidRPr="007C6A90" w:rsidRDefault="007C6A90" w:rsidP="007C6A90">
      <w:pPr>
        <w:pStyle w:val="M02_Normal"/>
        <w:rPr>
          <w:lang w:val="es-CR"/>
        </w:rPr>
      </w:pPr>
      <w:r w:rsidRPr="007C6A90">
        <w:rPr>
          <w:lang w:val="es-CR"/>
        </w:rPr>
        <w:t>ClasificacionGrabacion</w:t>
      </w:r>
      <w:r w:rsidRPr="007C6A90">
        <w:rPr>
          <w:lang w:val="es-CR"/>
        </w:rPr>
        <w:tab/>
        <w:t>Géneros, emociones, energía y contexto</w:t>
      </w:r>
    </w:p>
    <w:p w14:paraId="228053B8" w14:textId="77777777" w:rsidR="007C6A90" w:rsidRPr="007C6A90" w:rsidRDefault="007C6A90" w:rsidP="007C6A90">
      <w:pPr>
        <w:pStyle w:val="M02_Normal"/>
        <w:rPr>
          <w:lang w:val="es-CR"/>
        </w:rPr>
      </w:pPr>
      <w:r w:rsidRPr="007C6A90">
        <w:rPr>
          <w:lang w:val="es-CR"/>
        </w:rPr>
        <w:t>Franquicia</w:t>
      </w:r>
      <w:r w:rsidRPr="007C6A90">
        <w:rPr>
          <w:lang w:val="es-CR"/>
        </w:rPr>
        <w:tab/>
        <w:t>Anime, videojuego, película u obra relacionada</w:t>
      </w:r>
    </w:p>
    <w:p w14:paraId="301883CD" w14:textId="77777777" w:rsidR="007C6A90" w:rsidRPr="007C6A90" w:rsidRDefault="007C6A90" w:rsidP="007C6A90">
      <w:pPr>
        <w:pStyle w:val="M02_Normal"/>
        <w:rPr>
          <w:lang w:val="es-CR"/>
        </w:rPr>
      </w:pPr>
      <w:r w:rsidRPr="007C6A90">
        <w:rPr>
          <w:lang w:val="es-CR"/>
        </w:rPr>
        <w:t>UsoMusicalFranquicia</w:t>
      </w:r>
      <w:r w:rsidRPr="007C6A90">
        <w:rPr>
          <w:lang w:val="es-CR"/>
        </w:rPr>
        <w:tab/>
        <w:t>Opening, ending, tema insertado u otro uso</w:t>
      </w:r>
    </w:p>
    <w:p w14:paraId="37850DAA" w14:textId="77777777" w:rsidR="007C6A90" w:rsidRPr="007C6A90" w:rsidRDefault="007C6A90" w:rsidP="007C6A90">
      <w:pPr>
        <w:pStyle w:val="M02_Normal"/>
        <w:rPr>
          <w:lang w:val="es-CR"/>
        </w:rPr>
      </w:pPr>
      <w:r w:rsidRPr="007C6A90">
        <w:rPr>
          <w:lang w:val="es-CR"/>
        </w:rPr>
        <w:t>FuenteMultimedia</w:t>
      </w:r>
      <w:r w:rsidRPr="007C6A90">
        <w:rPr>
          <w:lang w:val="es-CR"/>
        </w:rPr>
        <w:tab/>
        <w:t>Video, audio o recurso externo reproducible</w:t>
      </w:r>
    </w:p>
    <w:p w14:paraId="066A0376" w14:textId="77777777" w:rsidR="007C6A90" w:rsidRPr="007C6A90" w:rsidRDefault="007C6A90" w:rsidP="007C6A90">
      <w:pPr>
        <w:pStyle w:val="M02_Normal"/>
        <w:rPr>
          <w:lang w:val="es-CR"/>
        </w:rPr>
      </w:pPr>
      <w:r w:rsidRPr="007C6A90">
        <w:rPr>
          <w:lang w:val="es-CR"/>
        </w:rPr>
        <w:t>DisponibilidadFuente</w:t>
      </w:r>
      <w:r w:rsidRPr="007C6A90">
        <w:rPr>
          <w:lang w:val="es-CR"/>
        </w:rPr>
        <w:tab/>
        <w:t>Restricciones por territorio y periodo</w:t>
      </w:r>
    </w:p>
    <w:p w14:paraId="2C136B08" w14:textId="77777777" w:rsidR="007C6A90" w:rsidRPr="007C6A90" w:rsidRDefault="007C6A90" w:rsidP="007C6A90">
      <w:pPr>
        <w:pStyle w:val="M02_Normal"/>
        <w:rPr>
          <w:lang w:val="es-CR"/>
        </w:rPr>
      </w:pPr>
      <w:r w:rsidRPr="007C6A90">
        <w:rPr>
          <w:lang w:val="es-CR"/>
        </w:rPr>
        <w:t>TitularDerecho</w:t>
      </w:r>
      <w:r w:rsidRPr="007C6A90">
        <w:rPr>
          <w:lang w:val="es-CR"/>
        </w:rPr>
        <w:tab/>
        <w:t>Persona u organización vinculada con derechos</w:t>
      </w:r>
    </w:p>
    <w:p w14:paraId="7FFDEF57" w14:textId="77777777" w:rsidR="007C6A90" w:rsidRPr="007C6A90" w:rsidRDefault="007C6A90" w:rsidP="007C6A90">
      <w:pPr>
        <w:pStyle w:val="M02_Normal"/>
        <w:rPr>
          <w:lang w:val="es-CR"/>
        </w:rPr>
      </w:pPr>
      <w:r w:rsidRPr="007C6A90">
        <w:rPr>
          <w:lang w:val="es-CR"/>
        </w:rPr>
        <w:t>LicenciaContenido</w:t>
      </w:r>
      <w:r w:rsidRPr="007C6A90">
        <w:rPr>
          <w:lang w:val="es-CR"/>
        </w:rPr>
        <w:tab/>
        <w:t>Permiso y condiciones de utilización</w:t>
      </w:r>
    </w:p>
    <w:p w14:paraId="4BD3C9DA" w14:textId="77777777" w:rsidR="007C6A90" w:rsidRPr="007C6A90" w:rsidRDefault="007C6A90" w:rsidP="007C6A90">
      <w:pPr>
        <w:pStyle w:val="M02_Normal"/>
        <w:rPr>
          <w:lang w:val="es-CR"/>
        </w:rPr>
      </w:pPr>
      <w:r w:rsidRPr="007C6A90">
        <w:rPr>
          <w:lang w:val="es-CR"/>
        </w:rPr>
        <w:t>AlcanceLicencia</w:t>
      </w:r>
      <w:r w:rsidRPr="007C6A90">
        <w:rPr>
          <w:lang w:val="es-CR"/>
        </w:rPr>
        <w:tab/>
        <w:t>Territorios, usos y fechas autorizadas</w:t>
      </w:r>
    </w:p>
    <w:p w14:paraId="16F383BE" w14:textId="77777777" w:rsidR="007C6A90" w:rsidRPr="007C6A90" w:rsidRDefault="007C6A90" w:rsidP="007C6A90">
      <w:pPr>
        <w:pStyle w:val="M02_Normal"/>
        <w:rPr>
          <w:lang w:val="es-CR"/>
        </w:rPr>
      </w:pPr>
      <w:r w:rsidRPr="007C6A90">
        <w:rPr>
          <w:lang w:val="es-CR"/>
        </w:rPr>
        <w:t>FuenteMetadato</w:t>
      </w:r>
      <w:r w:rsidRPr="007C6A90">
        <w:rPr>
          <w:lang w:val="es-CR"/>
        </w:rPr>
        <w:tab/>
        <w:t>Procedencia y verificación de la información</w:t>
      </w:r>
    </w:p>
    <w:p w14:paraId="1711D7CF" w14:textId="77777777" w:rsidR="007C6A90" w:rsidRPr="007C6A90" w:rsidRDefault="007C6A90" w:rsidP="007C6A90">
      <w:pPr>
        <w:pStyle w:val="M02_Normal"/>
        <w:rPr>
          <w:lang w:val="es-CR"/>
        </w:rPr>
      </w:pPr>
    </w:p>
    <w:p w14:paraId="2290D420" w14:textId="77777777" w:rsidR="007C6A90" w:rsidRPr="007C6A90" w:rsidRDefault="007C6A90" w:rsidP="007C6A90">
      <w:pPr>
        <w:pStyle w:val="M02_Normal"/>
        <w:rPr>
          <w:lang w:val="es-CR"/>
        </w:rPr>
      </w:pPr>
      <w:r w:rsidRPr="007C6A90">
        <w:rPr>
          <w:lang w:val="es-CR"/>
        </w:rPr>
        <w:t>Todos los títulos localizados se relacionarán con Idioma y VarianteIdioma. No existirán columnas como TituloEspanol, TituloIngles o TituloItaliano.</w:t>
      </w:r>
    </w:p>
    <w:p w14:paraId="2926A4BF" w14:textId="77777777" w:rsidR="007C6A90" w:rsidRPr="007C6A90" w:rsidRDefault="007C6A90" w:rsidP="007C6A90">
      <w:pPr>
        <w:pStyle w:val="M02_Normal"/>
        <w:rPr>
          <w:lang w:val="es-CR"/>
        </w:rPr>
      </w:pPr>
    </w:p>
    <w:p w14:paraId="4A8AF40D" w14:textId="77777777" w:rsidR="007C6A90" w:rsidRPr="007C6A90" w:rsidRDefault="007C6A90" w:rsidP="007C6A90">
      <w:pPr>
        <w:pStyle w:val="M02_Normal"/>
        <w:rPr>
          <w:lang w:val="es-CR"/>
        </w:rPr>
      </w:pPr>
      <w:r w:rsidRPr="007C6A90">
        <w:rPr>
          <w:lang w:val="es-CR"/>
        </w:rPr>
        <w:t>Reglas de negocio principales</w:t>
      </w:r>
    </w:p>
    <w:p w14:paraId="4FC16732" w14:textId="77777777" w:rsidR="007C6A90" w:rsidRPr="007C6A90" w:rsidRDefault="007C6A90" w:rsidP="007C6A90">
      <w:pPr>
        <w:pStyle w:val="M02_Normal"/>
        <w:rPr>
          <w:lang w:val="es-CR"/>
        </w:rPr>
      </w:pPr>
      <w:r w:rsidRPr="007C6A90">
        <w:rPr>
          <w:lang w:val="es-CR"/>
        </w:rPr>
        <w:t>RN-M02-001: una obra musical no será lo mismo que una grabación.</w:t>
      </w:r>
    </w:p>
    <w:p w14:paraId="49A0C626" w14:textId="77777777" w:rsidR="007C6A90" w:rsidRPr="007C6A90" w:rsidRDefault="007C6A90" w:rsidP="007C6A90">
      <w:pPr>
        <w:pStyle w:val="M02_Normal"/>
        <w:rPr>
          <w:lang w:val="es-CR"/>
        </w:rPr>
      </w:pPr>
      <w:r w:rsidRPr="007C6A90">
        <w:rPr>
          <w:lang w:val="es-CR"/>
        </w:rPr>
        <w:t>RN-M02-002: una grabación no se duplicará por aparecer en diferentes publicaciones.</w:t>
      </w:r>
    </w:p>
    <w:p w14:paraId="37DE899B" w14:textId="77777777" w:rsidR="007C6A90" w:rsidRPr="007C6A90" w:rsidRDefault="007C6A90" w:rsidP="007C6A90">
      <w:pPr>
        <w:pStyle w:val="M02_Normal"/>
        <w:rPr>
          <w:lang w:val="es-CR"/>
        </w:rPr>
      </w:pPr>
      <w:r w:rsidRPr="007C6A90">
        <w:rPr>
          <w:lang w:val="es-CR"/>
        </w:rPr>
        <w:t>RN-M02-003: un video nuevo no generará una canción nueva si contiene la misma grabación.</w:t>
      </w:r>
    </w:p>
    <w:p w14:paraId="6F51C510" w14:textId="77777777" w:rsidR="007C6A90" w:rsidRPr="007C6A90" w:rsidRDefault="007C6A90" w:rsidP="007C6A90">
      <w:pPr>
        <w:pStyle w:val="M02_Normal"/>
        <w:rPr>
          <w:lang w:val="es-CR"/>
        </w:rPr>
      </w:pPr>
      <w:r w:rsidRPr="007C6A90">
        <w:rPr>
          <w:lang w:val="es-CR"/>
        </w:rPr>
        <w:t>RN-M02-004: los covers compartirán la obra musical, pero tendrán grabaciones independientes.</w:t>
      </w:r>
    </w:p>
    <w:p w14:paraId="2F01FB23" w14:textId="77777777" w:rsidR="007C6A90" w:rsidRPr="007C6A90" w:rsidRDefault="007C6A90" w:rsidP="007C6A90">
      <w:pPr>
        <w:pStyle w:val="M02_Normal"/>
        <w:rPr>
          <w:lang w:val="es-CR"/>
        </w:rPr>
      </w:pPr>
      <w:r w:rsidRPr="007C6A90">
        <w:rPr>
          <w:lang w:val="es-CR"/>
        </w:rPr>
        <w:t>RN-M02-005: los remixes se relacionarán con la grabación de origen.</w:t>
      </w:r>
    </w:p>
    <w:p w14:paraId="7A0C3F29" w14:textId="77777777" w:rsidR="007C6A90" w:rsidRPr="007C6A90" w:rsidRDefault="007C6A90" w:rsidP="007C6A90">
      <w:pPr>
        <w:pStyle w:val="M02_Normal"/>
        <w:rPr>
          <w:lang w:val="es-CR"/>
        </w:rPr>
      </w:pPr>
      <w:r w:rsidRPr="007C6A90">
        <w:rPr>
          <w:lang w:val="es-CR"/>
        </w:rPr>
        <w:t>RN-M02-006: las versiones con letras o estructuras diferentes podrán tener sincronizaciones independientes.</w:t>
      </w:r>
    </w:p>
    <w:p w14:paraId="42DFF2BE" w14:textId="77777777" w:rsidR="007C6A90" w:rsidRPr="007C6A90" w:rsidRDefault="007C6A90" w:rsidP="007C6A90">
      <w:pPr>
        <w:pStyle w:val="M02_Normal"/>
        <w:rPr>
          <w:lang w:val="es-CR"/>
        </w:rPr>
      </w:pPr>
      <w:r w:rsidRPr="007C6A90">
        <w:rPr>
          <w:lang w:val="es-CR"/>
        </w:rPr>
        <w:t>RN-M02-007: el título original nunca será sobrescrito por una romanización o traducción.</w:t>
      </w:r>
    </w:p>
    <w:p w14:paraId="24703DC3" w14:textId="77777777" w:rsidR="007C6A90" w:rsidRPr="007C6A90" w:rsidRDefault="007C6A90" w:rsidP="007C6A90">
      <w:pPr>
        <w:pStyle w:val="M02_Normal"/>
        <w:rPr>
          <w:lang w:val="es-CR"/>
        </w:rPr>
      </w:pPr>
      <w:r w:rsidRPr="007C6A90">
        <w:rPr>
          <w:lang w:val="es-CR"/>
        </w:rPr>
        <w:t>RN-M02-008: los títulos localizados del catálogo no sustituirán las traducciones de la letra administradas en M04.</w:t>
      </w:r>
    </w:p>
    <w:p w14:paraId="00FE3A69" w14:textId="77777777" w:rsidR="007C6A90" w:rsidRPr="007C6A90" w:rsidRDefault="007C6A90" w:rsidP="007C6A90">
      <w:pPr>
        <w:pStyle w:val="M02_Normal"/>
        <w:rPr>
          <w:lang w:val="es-CR"/>
        </w:rPr>
      </w:pPr>
      <w:r w:rsidRPr="007C6A90">
        <w:rPr>
          <w:lang w:val="es-CR"/>
        </w:rPr>
        <w:t>RN-M02-009: una agrupación conservará el historial de sus integrantes.</w:t>
      </w:r>
    </w:p>
    <w:p w14:paraId="34137615" w14:textId="77777777" w:rsidR="007C6A90" w:rsidRPr="007C6A90" w:rsidRDefault="007C6A90" w:rsidP="007C6A90">
      <w:pPr>
        <w:pStyle w:val="M02_Normal"/>
        <w:rPr>
          <w:lang w:val="es-CR"/>
        </w:rPr>
      </w:pPr>
      <w:r w:rsidRPr="007C6A90">
        <w:rPr>
          <w:lang w:val="es-CR"/>
        </w:rPr>
        <w:t>RN-M02-010: una persona podrá participar con diferentes identidades artísticas.</w:t>
      </w:r>
    </w:p>
    <w:p w14:paraId="69A5D659" w14:textId="77777777" w:rsidR="007C6A90" w:rsidRPr="007C6A90" w:rsidRDefault="007C6A90" w:rsidP="007C6A90">
      <w:pPr>
        <w:pStyle w:val="M02_Normal"/>
        <w:rPr>
          <w:lang w:val="es-CR"/>
        </w:rPr>
      </w:pPr>
      <w:r w:rsidRPr="007C6A90">
        <w:rPr>
          <w:lang w:val="es-CR"/>
        </w:rPr>
        <w:t>RN-M02-011: los géneros, roles, versiones y tipos de publicación se almacenarán como catálogos.</w:t>
      </w:r>
    </w:p>
    <w:p w14:paraId="1A1D0E0E" w14:textId="77777777" w:rsidR="007C6A90" w:rsidRPr="007C6A90" w:rsidRDefault="007C6A90" w:rsidP="007C6A90">
      <w:pPr>
        <w:pStyle w:val="M02_Normal"/>
        <w:rPr>
          <w:lang w:val="es-CR"/>
        </w:rPr>
      </w:pPr>
      <w:r w:rsidRPr="007C6A90">
        <w:rPr>
          <w:lang w:val="es-CR"/>
        </w:rPr>
        <w:t>RN-M02-012: las clasificaciones editoriales y automáticas se identificarán por separado.</w:t>
      </w:r>
    </w:p>
    <w:p w14:paraId="67B0F8AA" w14:textId="77777777" w:rsidR="007C6A90" w:rsidRPr="007C6A90" w:rsidRDefault="007C6A90" w:rsidP="007C6A90">
      <w:pPr>
        <w:pStyle w:val="M02_Normal"/>
        <w:rPr>
          <w:lang w:val="es-CR"/>
        </w:rPr>
      </w:pPr>
      <w:r w:rsidRPr="007C6A90">
        <w:rPr>
          <w:lang w:val="es-CR"/>
        </w:rPr>
        <w:t>RN-M02-013: una grabación podrá tener varios géneros, pero solo uno podrá marcarse como predominante.</w:t>
      </w:r>
    </w:p>
    <w:p w14:paraId="0B4079D6" w14:textId="77777777" w:rsidR="007C6A90" w:rsidRPr="007C6A90" w:rsidRDefault="007C6A90" w:rsidP="007C6A90">
      <w:pPr>
        <w:pStyle w:val="M02_Normal"/>
        <w:rPr>
          <w:lang w:val="es-CR"/>
        </w:rPr>
      </w:pPr>
      <w:r w:rsidRPr="007C6A90">
        <w:rPr>
          <w:lang w:val="es-CR"/>
        </w:rPr>
        <w:t>RN-M02-014: una fuente multimedia deberá corresponder con la versión de la letra que se presenta.</w:t>
      </w:r>
    </w:p>
    <w:p w14:paraId="438EC5AF" w14:textId="77777777" w:rsidR="007C6A90" w:rsidRPr="007C6A90" w:rsidRDefault="007C6A90" w:rsidP="007C6A90">
      <w:pPr>
        <w:pStyle w:val="M02_Normal"/>
        <w:rPr>
          <w:lang w:val="es-CR"/>
        </w:rPr>
      </w:pPr>
      <w:r w:rsidRPr="007C6A90">
        <w:rPr>
          <w:lang w:val="es-CR"/>
        </w:rPr>
        <w:t>RN-M02-015: reemplazar un video no eliminará el aprendizaje ni las traducciones de la canción.</w:t>
      </w:r>
    </w:p>
    <w:p w14:paraId="5742943A" w14:textId="77777777" w:rsidR="007C6A90" w:rsidRPr="007C6A90" w:rsidRDefault="007C6A90" w:rsidP="007C6A90">
      <w:pPr>
        <w:pStyle w:val="M02_Normal"/>
        <w:rPr>
          <w:lang w:val="es-CR"/>
        </w:rPr>
      </w:pPr>
      <w:r w:rsidRPr="007C6A90">
        <w:rPr>
          <w:lang w:val="es-CR"/>
        </w:rPr>
        <w:t>RN-M02-016: la fuente principal deberá permitir inserción y reproducción en los territorios habilitados.</w:t>
      </w:r>
    </w:p>
    <w:p w14:paraId="303D641E" w14:textId="77777777" w:rsidR="007C6A90" w:rsidRPr="007C6A90" w:rsidRDefault="007C6A90" w:rsidP="007C6A90">
      <w:pPr>
        <w:pStyle w:val="M02_Normal"/>
        <w:rPr>
          <w:lang w:val="es-CR"/>
        </w:rPr>
      </w:pPr>
      <w:r w:rsidRPr="007C6A90">
        <w:rPr>
          <w:lang w:val="es-CR"/>
        </w:rPr>
        <w:t>RN-M02-017: el sistema no almacenará copias de audio o video sin autorización.</w:t>
      </w:r>
    </w:p>
    <w:p w14:paraId="3E368DB8" w14:textId="77777777" w:rsidR="007C6A90" w:rsidRPr="007C6A90" w:rsidRDefault="007C6A90" w:rsidP="007C6A90">
      <w:pPr>
        <w:pStyle w:val="M02_Normal"/>
        <w:rPr>
          <w:lang w:val="es-CR"/>
        </w:rPr>
      </w:pPr>
      <w:r w:rsidRPr="007C6A90">
        <w:rPr>
          <w:lang w:val="es-CR"/>
        </w:rPr>
        <w:t>RN-M02-018: cada licencia será independiente del idioma de traducción cuando sus condiciones así lo requieran.</w:t>
      </w:r>
    </w:p>
    <w:p w14:paraId="4DE795DF" w14:textId="77777777" w:rsidR="007C6A90" w:rsidRPr="007C6A90" w:rsidRDefault="007C6A90" w:rsidP="007C6A90">
      <w:pPr>
        <w:pStyle w:val="M02_Normal"/>
        <w:rPr>
          <w:lang w:val="es-CR"/>
        </w:rPr>
      </w:pPr>
      <w:r w:rsidRPr="007C6A90">
        <w:rPr>
          <w:lang w:val="es-CR"/>
        </w:rPr>
        <w:t>RN-M02-019: el vencimiento de una licencia podrá suspender automáticamente la publicación afectada.</w:t>
      </w:r>
    </w:p>
    <w:p w14:paraId="486D7789" w14:textId="77777777" w:rsidR="007C6A90" w:rsidRPr="007C6A90" w:rsidRDefault="007C6A90" w:rsidP="007C6A90">
      <w:pPr>
        <w:pStyle w:val="M02_Normal"/>
        <w:rPr>
          <w:lang w:val="es-CR"/>
        </w:rPr>
      </w:pPr>
      <w:r w:rsidRPr="007C6A90">
        <w:rPr>
          <w:lang w:val="es-CR"/>
        </w:rPr>
        <w:t>RN-M02-020: una restricción territorial prevalecerá sobre la configuración regional del usuario.</w:t>
      </w:r>
    </w:p>
    <w:p w14:paraId="2A8F8F59" w14:textId="77777777" w:rsidR="007C6A90" w:rsidRPr="007C6A90" w:rsidRDefault="007C6A90" w:rsidP="007C6A90">
      <w:pPr>
        <w:pStyle w:val="M02_Normal"/>
        <w:rPr>
          <w:lang w:val="es-CR"/>
        </w:rPr>
      </w:pPr>
      <w:r w:rsidRPr="007C6A90">
        <w:rPr>
          <w:lang w:val="es-CR"/>
        </w:rPr>
        <w:t>RN-M02-021: retirar contenido público no eliminará el historial administrativo.</w:t>
      </w:r>
    </w:p>
    <w:p w14:paraId="607B153C" w14:textId="77777777" w:rsidR="007C6A90" w:rsidRPr="007C6A90" w:rsidRDefault="007C6A90" w:rsidP="007C6A90">
      <w:pPr>
        <w:pStyle w:val="M02_Normal"/>
        <w:rPr>
          <w:lang w:val="es-CR"/>
        </w:rPr>
      </w:pPr>
      <w:r w:rsidRPr="007C6A90">
        <w:rPr>
          <w:lang w:val="es-CR"/>
        </w:rPr>
        <w:t>RN-M02-022: los créditos no confirmados deberán mostrarse como pendientes o desconocidos.</w:t>
      </w:r>
    </w:p>
    <w:p w14:paraId="6CEA78B5" w14:textId="77777777" w:rsidR="007C6A90" w:rsidRPr="007C6A90" w:rsidRDefault="007C6A90" w:rsidP="007C6A90">
      <w:pPr>
        <w:pStyle w:val="M02_Normal"/>
        <w:rPr>
          <w:lang w:val="es-CR"/>
        </w:rPr>
      </w:pPr>
      <w:r w:rsidRPr="007C6A90">
        <w:rPr>
          <w:lang w:val="es-CR"/>
        </w:rPr>
        <w:t>RN-M02-023: los identificadores externos únicos no podrán asignarse a registros incompatibles.</w:t>
      </w:r>
    </w:p>
    <w:p w14:paraId="7A25B6C1" w14:textId="77777777" w:rsidR="007C6A90" w:rsidRPr="007C6A90" w:rsidRDefault="007C6A90" w:rsidP="007C6A90">
      <w:pPr>
        <w:pStyle w:val="M02_Normal"/>
        <w:rPr>
          <w:lang w:val="es-CR"/>
        </w:rPr>
      </w:pPr>
      <w:r w:rsidRPr="007C6A90">
        <w:rPr>
          <w:lang w:val="es-CR"/>
        </w:rPr>
        <w:t>RN-M02-024: una fusión de duplicados conservará referencias, progreso, traducciones y redirecciones.</w:t>
      </w:r>
    </w:p>
    <w:p w14:paraId="13E105D3" w14:textId="77777777" w:rsidR="007C6A90" w:rsidRPr="007C6A90" w:rsidRDefault="007C6A90" w:rsidP="007C6A90">
      <w:pPr>
        <w:pStyle w:val="M02_Normal"/>
        <w:rPr>
          <w:lang w:val="es-CR"/>
        </w:rPr>
      </w:pPr>
      <w:r w:rsidRPr="007C6A90">
        <w:rPr>
          <w:lang w:val="es-CR"/>
        </w:rPr>
        <w:t>RN-M02-025: las publicaciones públicas requerirán una fuente y procedencia mínimas verificables.</w:t>
      </w:r>
    </w:p>
    <w:p w14:paraId="3AA91EEF" w14:textId="77777777" w:rsidR="007C6A90" w:rsidRPr="007C6A90" w:rsidRDefault="007C6A90" w:rsidP="007C6A90">
      <w:pPr>
        <w:pStyle w:val="M02_Normal"/>
        <w:rPr>
          <w:lang w:val="es-CR"/>
        </w:rPr>
      </w:pPr>
      <w:r w:rsidRPr="007C6A90">
        <w:rPr>
          <w:lang w:val="es-CR"/>
        </w:rPr>
        <w:t>RN-M02-026: el proceso editorial y las decisiones de moderación se ejecutarán desde M15, aunque M02 conserve su estado y resultado.</w:t>
      </w:r>
    </w:p>
    <w:p w14:paraId="051481E8" w14:textId="77777777" w:rsidR="007C6A90" w:rsidRPr="007C6A90" w:rsidRDefault="007C6A90" w:rsidP="007C6A90">
      <w:pPr>
        <w:pStyle w:val="M02_Normal"/>
        <w:rPr>
          <w:lang w:val="es-CR"/>
        </w:rPr>
      </w:pPr>
    </w:p>
    <w:p w14:paraId="5E571D3E" w14:textId="7EC854E7" w:rsidR="00F366F6" w:rsidRPr="00F366F6" w:rsidRDefault="007C6A90" w:rsidP="007C6A90">
      <w:pPr>
        <w:pStyle w:val="M02_Normal"/>
        <w:rPr>
          <w:lang w:val="es-CR"/>
        </w:rPr>
      </w:pPr>
      <w:r w:rsidRPr="007C6A90">
        <w:rPr>
          <w:lang w:val="es-CR"/>
        </w:rPr>
        <w:t>Con esto queda consolidado el M02 — Catálogo musical. El siguiente módulo es M03 — Reproducción, letras y sincronización, donde se definirán las líneas, palabras, secciones, marcas de tiempo, furigana contextual, karaoke, repetición A–B y sincronización con cada fuente multimedia.</w:t>
      </w:r>
    </w:p>
    <w:p>
      <w:pPr>
        <w:pStyle w:val="ModuleKicker"/>
        <w:pageBreakBefore/>
      </w:pPr>
      <w:r>
        <w:t>MÓDULO 03 DE 19</w:t>
      </w:r>
    </w:p>
    <w:p>
      <w:pPr>
        <w:pStyle w:val="ModuleTitle"/>
        <w:pageBreakBefore w:val="0"/>
        <w:pBdr>
          <w:bottom w:val="single" w:sz="12" w:space="6" w:color="5B9BD5"/>
        </w:pBdr>
      </w:pPr>
      <w:r>
        <w:t>M03 — Reproducción, letras y sincronización</w:t>
      </w:r>
    </w:p>
    <w:tbl>
      <w:tblPr>
        <w:tblStyle w:val="M03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3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3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3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3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3_Normal"/>
            </w:pPr>
            <w:r>
              <w:rPr>
                <w:b/>
              </w:rPr>
              <w:t>Módulo</w:t>
            </w:r>
          </w:p>
        </w:tc>
        <w:tc>
          <w:tcPr>
            <w:tcW w:w="6660" w:type="dxa"/>
            <w:tcMar>
              <w:top w:w="80" w:type="dxa"/>
              <w:left w:w="120" w:type="dxa"/>
              <w:bottom w:w="80" w:type="dxa"/>
              <w:right w:w="120" w:type="dxa"/>
            </w:tcMar>
            <w:vAlign w:val="center"/>
          </w:tcPr>
          <w:p w14:paraId="1ECF550A" w14:textId="12913B39" w:rsidR="002456F6" w:rsidRDefault="00000000">
            <w:pPr>
              <w:pStyle w:val="M03_Normal"/>
            </w:pPr>
            <w:r>
              <w:t>M0</w:t>
            </w:r>
            <w:r w:rsidR="00F366F6">
              <w:t>1</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3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3_Normal"/>
            </w:pPr>
            <w:r>
              <w:t>1.0</w:t>
            </w:r>
          </w:p>
        </w:tc>
      </w:tr>
      <w:tr w:rsidR="002456F6" w:rsidRPr="001B4E75"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3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3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3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3_Normal"/>
            </w:pPr>
            <w:r>
              <w:t>22 de julio de 2026</w:t>
            </w:r>
          </w:p>
        </w:tc>
      </w:tr>
    </w:tbl>
    <w:p w14:paraId="304FD2F8" w14:textId="77777777" w:rsidR="001B4E75" w:rsidRPr="001B4E75" w:rsidRDefault="001B4E75" w:rsidP="001B4E75">
      <w:pPr>
        <w:pStyle w:val="M03_Normal"/>
        <w:rPr>
          <w:lang w:val="es-CR"/>
        </w:rPr>
      </w:pPr>
      <w:r w:rsidRPr="001B4E75">
        <w:rPr>
          <w:lang w:val="es-CR"/>
        </w:rPr>
        <w:t>Este módulo administrará la letra japonesa original, su estructura, la sincronización con cada fuente multimedia y las funciones del reproductor.</w:t>
      </w:r>
    </w:p>
    <w:p w14:paraId="015D5415" w14:textId="77777777" w:rsidR="001B4E75" w:rsidRPr="001B4E75" w:rsidRDefault="001B4E75" w:rsidP="001B4E75">
      <w:pPr>
        <w:pStyle w:val="M03_Normal"/>
        <w:rPr>
          <w:lang w:val="es-CR"/>
        </w:rPr>
      </w:pPr>
    </w:p>
    <w:p w14:paraId="746F50E3" w14:textId="77777777" w:rsidR="001B4E75" w:rsidRPr="001B4E75" w:rsidRDefault="001B4E75" w:rsidP="001B4E75">
      <w:pPr>
        <w:pStyle w:val="M03_Normal"/>
        <w:rPr>
          <w:lang w:val="es-CR"/>
        </w:rPr>
      </w:pPr>
      <w:r w:rsidRPr="001B4E75">
        <w:rPr>
          <w:lang w:val="es-CR"/>
        </w:rPr>
        <w:t>La separación central será:</w:t>
      </w:r>
    </w:p>
    <w:p w14:paraId="6D7F1B8F" w14:textId="77777777" w:rsidR="001B4E75" w:rsidRPr="001B4E75" w:rsidRDefault="001B4E75" w:rsidP="001B4E75">
      <w:pPr>
        <w:pStyle w:val="M03_Normal"/>
        <w:rPr>
          <w:lang w:val="es-CR"/>
        </w:rPr>
      </w:pPr>
    </w:p>
    <w:p w14:paraId="40513582" w14:textId="77777777" w:rsidR="001B4E75" w:rsidRPr="001B4E75" w:rsidRDefault="001B4E75" w:rsidP="001B4E75">
      <w:pPr>
        <w:pStyle w:val="M03_Normal"/>
        <w:rPr>
          <w:lang w:val="es-CR"/>
        </w:rPr>
      </w:pPr>
      <w:r w:rsidRPr="001B4E75">
        <w:rPr>
          <w:lang w:val="es-CR"/>
        </w:rPr>
        <w:t>Concepto</w:t>
      </w:r>
      <w:r w:rsidRPr="001B4E75">
        <w:rPr>
          <w:lang w:val="es-CR"/>
        </w:rPr>
        <w:tab/>
        <w:t>Función</w:t>
      </w:r>
    </w:p>
    <w:p w14:paraId="067EA01C" w14:textId="77777777" w:rsidR="001B4E75" w:rsidRPr="001B4E75" w:rsidRDefault="001B4E75" w:rsidP="001B4E75">
      <w:pPr>
        <w:pStyle w:val="M03_Normal"/>
        <w:rPr>
          <w:lang w:val="es-CR"/>
        </w:rPr>
      </w:pPr>
      <w:r w:rsidRPr="001B4E75">
        <w:rPr>
          <w:lang w:val="es-CR"/>
        </w:rPr>
        <w:t>LetraOriginal</w:t>
      </w:r>
      <w:r w:rsidRPr="001B4E75">
        <w:rPr>
          <w:lang w:val="es-CR"/>
        </w:rPr>
        <w:tab/>
        <w:t>Contenido japonés correspondiente a una grabación</w:t>
      </w:r>
    </w:p>
    <w:p w14:paraId="42D10A85" w14:textId="77777777" w:rsidR="001B4E75" w:rsidRPr="001B4E75" w:rsidRDefault="001B4E75" w:rsidP="001B4E75">
      <w:pPr>
        <w:pStyle w:val="M03_Normal"/>
        <w:rPr>
          <w:lang w:val="es-CR"/>
        </w:rPr>
      </w:pPr>
      <w:r w:rsidRPr="001B4E75">
        <w:rPr>
          <w:lang w:val="es-CR"/>
        </w:rPr>
        <w:t>RevisionLetra</w:t>
      </w:r>
      <w:r w:rsidRPr="001B4E75">
        <w:rPr>
          <w:lang w:val="es-CR"/>
        </w:rPr>
        <w:tab/>
        <w:t>Versión editorial concreta de esa letra</w:t>
      </w:r>
    </w:p>
    <w:p w14:paraId="688D5A91" w14:textId="77777777" w:rsidR="001B4E75" w:rsidRPr="001B4E75" w:rsidRDefault="001B4E75" w:rsidP="001B4E75">
      <w:pPr>
        <w:pStyle w:val="M03_Normal"/>
        <w:rPr>
          <w:lang w:val="es-CR"/>
        </w:rPr>
      </w:pPr>
      <w:r w:rsidRPr="001B4E75">
        <w:rPr>
          <w:lang w:val="es-CR"/>
        </w:rPr>
        <w:t>LineaLetra</w:t>
      </w:r>
      <w:r w:rsidRPr="001B4E75">
        <w:rPr>
          <w:lang w:val="es-CR"/>
        </w:rPr>
        <w:tab/>
        <w:t>Unidad estable utilizada por traducciones y sincronizaciones</w:t>
      </w:r>
    </w:p>
    <w:p w14:paraId="11D86D1B" w14:textId="77777777" w:rsidR="001B4E75" w:rsidRPr="001B4E75" w:rsidRDefault="001B4E75" w:rsidP="001B4E75">
      <w:pPr>
        <w:pStyle w:val="M03_Normal"/>
        <w:rPr>
          <w:lang w:val="es-CR"/>
        </w:rPr>
      </w:pPr>
      <w:r w:rsidRPr="001B4E75">
        <w:rPr>
          <w:lang w:val="es-CR"/>
        </w:rPr>
        <w:t>TokenLetra</w:t>
      </w:r>
      <w:r w:rsidRPr="001B4E75">
        <w:rPr>
          <w:lang w:val="es-CR"/>
        </w:rPr>
        <w:tab/>
        <w:t>Palabra, signo o fragmento identificable dentro de una línea</w:t>
      </w:r>
    </w:p>
    <w:p w14:paraId="36DE6506" w14:textId="77777777" w:rsidR="001B4E75" w:rsidRPr="001B4E75" w:rsidRDefault="001B4E75" w:rsidP="001B4E75">
      <w:pPr>
        <w:pStyle w:val="M03_Normal"/>
        <w:rPr>
          <w:lang w:val="es-CR"/>
        </w:rPr>
      </w:pPr>
      <w:r w:rsidRPr="001B4E75">
        <w:rPr>
          <w:lang w:val="es-CR"/>
        </w:rPr>
        <w:t>SincronizacionFuente</w:t>
      </w:r>
      <w:r w:rsidRPr="001B4E75">
        <w:rPr>
          <w:lang w:val="es-CR"/>
        </w:rPr>
        <w:tab/>
        <w:t>Mapa temporal específico para un video o audio</w:t>
      </w:r>
    </w:p>
    <w:p w14:paraId="0CD66436" w14:textId="77777777" w:rsidR="001B4E75" w:rsidRPr="001B4E75" w:rsidRDefault="001B4E75" w:rsidP="001B4E75">
      <w:pPr>
        <w:pStyle w:val="M03_Normal"/>
        <w:rPr>
          <w:lang w:val="es-CR"/>
        </w:rPr>
      </w:pPr>
      <w:r w:rsidRPr="001B4E75">
        <w:rPr>
          <w:lang w:val="es-CR"/>
        </w:rPr>
        <w:t>SincronizacionLinea</w:t>
      </w:r>
      <w:r w:rsidRPr="001B4E75">
        <w:rPr>
          <w:lang w:val="es-CR"/>
        </w:rPr>
        <w:tab/>
        <w:t>Inicio y final de una línea en esa fuente</w:t>
      </w:r>
    </w:p>
    <w:p w14:paraId="17CF149B" w14:textId="77777777" w:rsidR="001B4E75" w:rsidRPr="001B4E75" w:rsidRDefault="001B4E75" w:rsidP="001B4E75">
      <w:pPr>
        <w:pStyle w:val="M03_Normal"/>
        <w:rPr>
          <w:lang w:val="es-CR"/>
        </w:rPr>
      </w:pPr>
      <w:r w:rsidRPr="001B4E75">
        <w:rPr>
          <w:lang w:val="es-CR"/>
        </w:rPr>
        <w:t>SincronizacionToken</w:t>
      </w:r>
      <w:r w:rsidRPr="001B4E75">
        <w:rPr>
          <w:lang w:val="es-CR"/>
        </w:rPr>
        <w:tab/>
        <w:t>Tiempo opcional de cada palabra o fragmento</w:t>
      </w:r>
    </w:p>
    <w:p w14:paraId="7E563F7E" w14:textId="77777777" w:rsidR="001B4E75" w:rsidRPr="001B4E75" w:rsidRDefault="001B4E75" w:rsidP="001B4E75">
      <w:pPr>
        <w:pStyle w:val="M03_Normal"/>
        <w:rPr>
          <w:lang w:val="es-CR"/>
        </w:rPr>
      </w:pPr>
      <w:r w:rsidRPr="001B4E75">
        <w:rPr>
          <w:lang w:val="es-CR"/>
        </w:rPr>
        <w:t>SegmentoNoLirico</w:t>
      </w:r>
      <w:r w:rsidRPr="001B4E75">
        <w:rPr>
          <w:lang w:val="es-CR"/>
        </w:rPr>
        <w:tab/>
        <w:t>Introducción, pausa, solo instrumental, créditos u otro intervalo</w:t>
      </w:r>
    </w:p>
    <w:p w14:paraId="4DCEC606" w14:textId="77777777" w:rsidR="001B4E75" w:rsidRPr="001B4E75" w:rsidRDefault="001B4E75" w:rsidP="001B4E75">
      <w:pPr>
        <w:pStyle w:val="M03_Normal"/>
        <w:rPr>
          <w:lang w:val="es-CR"/>
        </w:rPr>
      </w:pPr>
    </w:p>
    <w:p w14:paraId="108FBAC2" w14:textId="77777777" w:rsidR="001B4E75" w:rsidRPr="001B4E75" w:rsidRDefault="001B4E75" w:rsidP="001B4E75">
      <w:pPr>
        <w:pStyle w:val="M03_Normal"/>
        <w:rPr>
          <w:lang w:val="es-CR"/>
        </w:rPr>
      </w:pPr>
      <w:r w:rsidRPr="001B4E75">
        <w:rPr>
          <w:lang w:val="es-CR"/>
        </w:rPr>
        <w:t>La letra no se duplicará por cada video. Cada fuente tendrá su propia sincronización porque puede incluir silencios, introducciones, velocidades o duraciones diferentes.</w:t>
      </w:r>
    </w:p>
    <w:p w14:paraId="74FC7180" w14:textId="77777777" w:rsidR="001B4E75" w:rsidRPr="001B4E75" w:rsidRDefault="001B4E75" w:rsidP="001B4E75">
      <w:pPr>
        <w:pStyle w:val="M03_Normal"/>
        <w:rPr>
          <w:lang w:val="es-CR"/>
        </w:rPr>
      </w:pPr>
    </w:p>
    <w:p w14:paraId="139B3137" w14:textId="77777777" w:rsidR="001B4E75" w:rsidRPr="001B4E75" w:rsidRDefault="001B4E75" w:rsidP="001B4E75">
      <w:pPr>
        <w:pStyle w:val="M03_Normal"/>
        <w:rPr>
          <w:lang w:val="es-CR"/>
        </w:rPr>
      </w:pPr>
      <w:r w:rsidRPr="001B4E75">
        <w:rPr>
          <w:lang w:val="es-CR"/>
        </w:rPr>
        <w:t>Submódulos</w:t>
      </w:r>
    </w:p>
    <w:p w14:paraId="43BBCC3E" w14:textId="77777777" w:rsidR="001B4E75" w:rsidRPr="001B4E75" w:rsidRDefault="001B4E75" w:rsidP="001B4E75">
      <w:pPr>
        <w:pStyle w:val="M03_Normal"/>
        <w:rPr>
          <w:lang w:val="es-CR"/>
        </w:rPr>
      </w:pPr>
      <w:r w:rsidRPr="001B4E75">
        <w:rPr>
          <w:lang w:val="es-CR"/>
        </w:rPr>
        <w:t>Código</w:t>
      </w:r>
      <w:r w:rsidRPr="001B4E75">
        <w:rPr>
          <w:lang w:val="es-CR"/>
        </w:rPr>
        <w:tab/>
        <w:t>Submódulo</w:t>
      </w:r>
    </w:p>
    <w:p w14:paraId="16974862" w14:textId="77777777" w:rsidR="001B4E75" w:rsidRPr="001B4E75" w:rsidRDefault="001B4E75" w:rsidP="001B4E75">
      <w:pPr>
        <w:pStyle w:val="M03_Normal"/>
        <w:rPr>
          <w:lang w:val="es-CR"/>
        </w:rPr>
      </w:pPr>
      <w:r w:rsidRPr="001B4E75">
        <w:rPr>
          <w:lang w:val="es-CR"/>
        </w:rPr>
        <w:t>M03.1</w:t>
      </w:r>
      <w:r w:rsidRPr="001B4E75">
        <w:rPr>
          <w:lang w:val="es-CR"/>
        </w:rPr>
        <w:tab/>
        <w:t>Letras originales y revisiones</w:t>
      </w:r>
    </w:p>
    <w:p w14:paraId="44C0939F" w14:textId="77777777" w:rsidR="001B4E75" w:rsidRPr="001B4E75" w:rsidRDefault="001B4E75" w:rsidP="001B4E75">
      <w:pPr>
        <w:pStyle w:val="M03_Normal"/>
        <w:rPr>
          <w:lang w:val="es-CR"/>
        </w:rPr>
      </w:pPr>
      <w:r w:rsidRPr="001B4E75">
        <w:rPr>
          <w:lang w:val="es-CR"/>
        </w:rPr>
        <w:t>M03.2</w:t>
      </w:r>
      <w:r w:rsidRPr="001B4E75">
        <w:rPr>
          <w:lang w:val="es-CR"/>
        </w:rPr>
        <w:tab/>
        <w:t>Secciones y estructura lírica</w:t>
      </w:r>
    </w:p>
    <w:p w14:paraId="2AEC0132" w14:textId="77777777" w:rsidR="001B4E75" w:rsidRPr="001B4E75" w:rsidRDefault="001B4E75" w:rsidP="001B4E75">
      <w:pPr>
        <w:pStyle w:val="M03_Normal"/>
        <w:rPr>
          <w:lang w:val="es-CR"/>
        </w:rPr>
      </w:pPr>
      <w:r w:rsidRPr="001B4E75">
        <w:rPr>
          <w:lang w:val="es-CR"/>
        </w:rPr>
        <w:t>M03.3</w:t>
      </w:r>
      <w:r w:rsidRPr="001B4E75">
        <w:rPr>
          <w:lang w:val="es-CR"/>
        </w:rPr>
        <w:tab/>
        <w:t>Líneas, fragmentos y tokens</w:t>
      </w:r>
    </w:p>
    <w:p w14:paraId="3AF6AB1D" w14:textId="77777777" w:rsidR="001B4E75" w:rsidRPr="001B4E75" w:rsidRDefault="001B4E75" w:rsidP="001B4E75">
      <w:pPr>
        <w:pStyle w:val="M03_Normal"/>
        <w:rPr>
          <w:lang w:val="es-CR"/>
        </w:rPr>
      </w:pPr>
      <w:r w:rsidRPr="001B4E75">
        <w:rPr>
          <w:lang w:val="es-CR"/>
        </w:rPr>
        <w:t>M03.4</w:t>
      </w:r>
      <w:r w:rsidRPr="001B4E75">
        <w:rPr>
          <w:lang w:val="es-CR"/>
        </w:rPr>
        <w:tab/>
        <w:t>Sincronización temporal</w:t>
      </w:r>
    </w:p>
    <w:p w14:paraId="240F4A1C" w14:textId="77777777" w:rsidR="001B4E75" w:rsidRPr="001B4E75" w:rsidRDefault="001B4E75" w:rsidP="001B4E75">
      <w:pPr>
        <w:pStyle w:val="M03_Normal"/>
        <w:rPr>
          <w:lang w:val="es-CR"/>
        </w:rPr>
      </w:pPr>
      <w:r w:rsidRPr="001B4E75">
        <w:rPr>
          <w:lang w:val="es-CR"/>
        </w:rPr>
        <w:t>M03.5</w:t>
      </w:r>
      <w:r w:rsidRPr="001B4E75">
        <w:rPr>
          <w:lang w:val="es-CR"/>
        </w:rPr>
        <w:tab/>
        <w:t>Alineación con fuentes multimedia</w:t>
      </w:r>
    </w:p>
    <w:p w14:paraId="799ACE17" w14:textId="77777777" w:rsidR="001B4E75" w:rsidRPr="001B4E75" w:rsidRDefault="001B4E75" w:rsidP="001B4E75">
      <w:pPr>
        <w:pStyle w:val="M03_Normal"/>
        <w:rPr>
          <w:lang w:val="es-CR"/>
        </w:rPr>
      </w:pPr>
      <w:r w:rsidRPr="001B4E75">
        <w:rPr>
          <w:lang w:val="es-CR"/>
        </w:rPr>
        <w:t>M03.6</w:t>
      </w:r>
      <w:r w:rsidRPr="001B4E75">
        <w:rPr>
          <w:lang w:val="es-CR"/>
        </w:rPr>
        <w:tab/>
        <w:t>Reproductor</w:t>
      </w:r>
    </w:p>
    <w:p w14:paraId="42E131DB" w14:textId="77777777" w:rsidR="001B4E75" w:rsidRPr="001B4E75" w:rsidRDefault="001B4E75" w:rsidP="001B4E75">
      <w:pPr>
        <w:pStyle w:val="M03_Normal"/>
        <w:rPr>
          <w:lang w:val="es-CR"/>
        </w:rPr>
      </w:pPr>
      <w:r w:rsidRPr="001B4E75">
        <w:rPr>
          <w:lang w:val="es-CR"/>
        </w:rPr>
        <w:t>M03.7</w:t>
      </w:r>
      <w:r w:rsidRPr="001B4E75">
        <w:rPr>
          <w:lang w:val="es-CR"/>
        </w:rPr>
        <w:tab/>
        <w:t>Navegación y repetición</w:t>
      </w:r>
    </w:p>
    <w:p w14:paraId="54426ECE" w14:textId="77777777" w:rsidR="001B4E75" w:rsidRPr="001B4E75" w:rsidRDefault="001B4E75" w:rsidP="001B4E75">
      <w:pPr>
        <w:pStyle w:val="M03_Normal"/>
        <w:rPr>
          <w:lang w:val="es-CR"/>
        </w:rPr>
      </w:pPr>
      <w:r w:rsidRPr="001B4E75">
        <w:rPr>
          <w:lang w:val="es-CR"/>
        </w:rPr>
        <w:t>M03.8</w:t>
      </w:r>
      <w:r w:rsidRPr="001B4E75">
        <w:rPr>
          <w:lang w:val="es-CR"/>
        </w:rPr>
        <w:tab/>
        <w:t>Karaoke y presentación sincronizada</w:t>
      </w:r>
    </w:p>
    <w:p w14:paraId="13A1C349" w14:textId="77777777" w:rsidR="001B4E75" w:rsidRPr="001B4E75" w:rsidRDefault="001B4E75" w:rsidP="001B4E75">
      <w:pPr>
        <w:pStyle w:val="M03_Normal"/>
        <w:rPr>
          <w:lang w:val="es-CR"/>
        </w:rPr>
      </w:pPr>
      <w:r w:rsidRPr="001B4E75">
        <w:rPr>
          <w:lang w:val="es-CR"/>
        </w:rPr>
        <w:t>M03.9</w:t>
      </w:r>
      <w:r w:rsidRPr="001B4E75">
        <w:rPr>
          <w:lang w:val="es-CR"/>
        </w:rPr>
        <w:tab/>
        <w:t>Edición de sincronizaciones</w:t>
      </w:r>
    </w:p>
    <w:p w14:paraId="3FCD70F5" w14:textId="77777777" w:rsidR="001B4E75" w:rsidRPr="001B4E75" w:rsidRDefault="001B4E75" w:rsidP="001B4E75">
      <w:pPr>
        <w:pStyle w:val="M03_Normal"/>
        <w:rPr>
          <w:lang w:val="es-CR"/>
        </w:rPr>
      </w:pPr>
      <w:r w:rsidRPr="001B4E75">
        <w:rPr>
          <w:lang w:val="es-CR"/>
        </w:rPr>
        <w:t>M03.10</w:t>
      </w:r>
      <w:r w:rsidRPr="001B4E75">
        <w:rPr>
          <w:lang w:val="es-CR"/>
        </w:rPr>
        <w:tab/>
        <w:t>Validación, versiones e integridad</w:t>
      </w:r>
    </w:p>
    <w:p w14:paraId="47732BA3" w14:textId="77777777" w:rsidR="001B4E75" w:rsidRPr="001B4E75" w:rsidRDefault="001B4E75" w:rsidP="001B4E75">
      <w:pPr>
        <w:pStyle w:val="M03_Normal"/>
        <w:rPr>
          <w:lang w:val="es-CR"/>
        </w:rPr>
      </w:pPr>
      <w:r w:rsidRPr="001B4E75">
        <w:rPr>
          <w:lang w:val="es-CR"/>
        </w:rPr>
        <w:t>Requisitos funcionales consolidados</w:t>
      </w:r>
    </w:p>
    <w:p w14:paraId="285DF4BE" w14:textId="77777777" w:rsidR="001B4E75" w:rsidRPr="001B4E75" w:rsidRDefault="001B4E75" w:rsidP="001B4E75">
      <w:pPr>
        <w:pStyle w:val="M03_Normal"/>
        <w:rPr>
          <w:lang w:val="es-CR"/>
        </w:rPr>
      </w:pPr>
      <w:r w:rsidRPr="001B4E75">
        <w:rPr>
          <w:lang w:val="es-CR"/>
        </w:rPr>
        <w:t>Letras originales y revisiones</w:t>
      </w:r>
    </w:p>
    <w:p w14:paraId="3782DF69" w14:textId="77777777" w:rsidR="001B4E75" w:rsidRPr="001B4E75" w:rsidRDefault="001B4E75" w:rsidP="001B4E75">
      <w:pPr>
        <w:pStyle w:val="M03_Normal"/>
        <w:rPr>
          <w:lang w:val="es-CR"/>
        </w:rPr>
      </w:pPr>
    </w:p>
    <w:p w14:paraId="32C19670" w14:textId="77777777" w:rsidR="001B4E75" w:rsidRPr="001B4E75" w:rsidRDefault="001B4E75" w:rsidP="001B4E75">
      <w:pPr>
        <w:pStyle w:val="M03_Normal"/>
        <w:rPr>
          <w:lang w:val="es-CR"/>
        </w:rPr>
      </w:pPr>
      <w:r w:rsidRPr="001B4E75">
        <w:rPr>
          <w:lang w:val="es-CR"/>
        </w:rPr>
        <w:t>RF-M03-001. Registro de letra original</w:t>
      </w:r>
    </w:p>
    <w:p w14:paraId="47B5119E" w14:textId="77777777" w:rsidR="001B4E75" w:rsidRPr="001B4E75" w:rsidRDefault="001B4E75" w:rsidP="001B4E75">
      <w:pPr>
        <w:pStyle w:val="M03_Normal"/>
        <w:rPr>
          <w:lang w:val="es-CR"/>
        </w:rPr>
      </w:pPr>
      <w:r w:rsidRPr="001B4E75">
        <w:rPr>
          <w:lang w:val="es-CR"/>
        </w:rPr>
        <w:t>El sistema permitirá registrar la letra japonesa correspondiente a una grabación musical.</w:t>
      </w:r>
    </w:p>
    <w:p w14:paraId="0871A674" w14:textId="77777777" w:rsidR="001B4E75" w:rsidRPr="001B4E75" w:rsidRDefault="001B4E75" w:rsidP="001B4E75">
      <w:pPr>
        <w:pStyle w:val="M03_Normal"/>
        <w:rPr>
          <w:lang w:val="es-CR"/>
        </w:rPr>
      </w:pPr>
    </w:p>
    <w:p w14:paraId="0B0B71A2" w14:textId="77777777" w:rsidR="001B4E75" w:rsidRPr="001B4E75" w:rsidRDefault="001B4E75" w:rsidP="001B4E75">
      <w:pPr>
        <w:pStyle w:val="M03_Normal"/>
        <w:rPr>
          <w:lang w:val="es-CR"/>
        </w:rPr>
      </w:pPr>
      <w:r w:rsidRPr="001B4E75">
        <w:rPr>
          <w:lang w:val="es-CR"/>
        </w:rPr>
        <w:t>RF-M03-002. Asociación con la grabación</w:t>
      </w:r>
    </w:p>
    <w:p w14:paraId="5112FDE3" w14:textId="77777777" w:rsidR="001B4E75" w:rsidRPr="001B4E75" w:rsidRDefault="001B4E75" w:rsidP="001B4E75">
      <w:pPr>
        <w:pStyle w:val="M03_Normal"/>
        <w:rPr>
          <w:lang w:val="es-CR"/>
        </w:rPr>
      </w:pPr>
      <w:r w:rsidRPr="001B4E75">
        <w:rPr>
          <w:lang w:val="es-CR"/>
        </w:rPr>
        <w:t>Cada letra deberá relacionarse con una o varias grabaciones específicas mediante una asociación explícita.</w:t>
      </w:r>
    </w:p>
    <w:p w14:paraId="60A2C37B" w14:textId="77777777" w:rsidR="001B4E75" w:rsidRPr="001B4E75" w:rsidRDefault="001B4E75" w:rsidP="001B4E75">
      <w:pPr>
        <w:pStyle w:val="M03_Normal"/>
        <w:rPr>
          <w:lang w:val="es-CR"/>
        </w:rPr>
      </w:pPr>
    </w:p>
    <w:p w14:paraId="5F32339A" w14:textId="77777777" w:rsidR="001B4E75" w:rsidRPr="001B4E75" w:rsidRDefault="001B4E75" w:rsidP="001B4E75">
      <w:pPr>
        <w:pStyle w:val="M03_Normal"/>
        <w:rPr>
          <w:lang w:val="es-CR"/>
        </w:rPr>
      </w:pPr>
      <w:r w:rsidRPr="001B4E75">
        <w:rPr>
          <w:lang w:val="es-CR"/>
        </w:rPr>
        <w:t>RF-M03-003. Reutilización verificada</w:t>
      </w:r>
    </w:p>
    <w:p w14:paraId="23F286B2" w14:textId="77777777" w:rsidR="001B4E75" w:rsidRPr="001B4E75" w:rsidRDefault="001B4E75" w:rsidP="001B4E75">
      <w:pPr>
        <w:pStyle w:val="M03_Normal"/>
        <w:rPr>
          <w:lang w:val="es-CR"/>
        </w:rPr>
      </w:pPr>
      <w:r w:rsidRPr="001B4E75">
        <w:rPr>
          <w:lang w:val="es-CR"/>
        </w:rPr>
        <w:t>Dos grabaciones podrán compartir una letra únicamente cuando se haya confirmado que su contenido lírico es equivalente.</w:t>
      </w:r>
    </w:p>
    <w:p w14:paraId="2A2615C9" w14:textId="77777777" w:rsidR="001B4E75" w:rsidRPr="001B4E75" w:rsidRDefault="001B4E75" w:rsidP="001B4E75">
      <w:pPr>
        <w:pStyle w:val="M03_Normal"/>
        <w:rPr>
          <w:lang w:val="es-CR"/>
        </w:rPr>
      </w:pPr>
    </w:p>
    <w:p w14:paraId="121E7F90" w14:textId="77777777" w:rsidR="001B4E75" w:rsidRPr="001B4E75" w:rsidRDefault="001B4E75" w:rsidP="001B4E75">
      <w:pPr>
        <w:pStyle w:val="M03_Normal"/>
        <w:rPr>
          <w:lang w:val="es-CR"/>
        </w:rPr>
      </w:pPr>
      <w:r w:rsidRPr="001B4E75">
        <w:rPr>
          <w:lang w:val="es-CR"/>
        </w:rPr>
        <w:t>RF-M03-004. Variantes de letra</w:t>
      </w:r>
    </w:p>
    <w:p w14:paraId="37106BFD" w14:textId="77777777" w:rsidR="001B4E75" w:rsidRPr="001B4E75" w:rsidRDefault="001B4E75" w:rsidP="001B4E75">
      <w:pPr>
        <w:pStyle w:val="M03_Normal"/>
        <w:rPr>
          <w:lang w:val="es-CR"/>
        </w:rPr>
      </w:pPr>
      <w:r w:rsidRPr="001B4E75">
        <w:rPr>
          <w:lang w:val="es-CR"/>
        </w:rPr>
        <w:t>Una grabación podrá tener versiones completas, cortas, televisivas, censuradas, en vivo, alternativas o promocionales.</w:t>
      </w:r>
    </w:p>
    <w:p w14:paraId="0C0B96FD" w14:textId="77777777" w:rsidR="001B4E75" w:rsidRPr="001B4E75" w:rsidRDefault="001B4E75" w:rsidP="001B4E75">
      <w:pPr>
        <w:pStyle w:val="M03_Normal"/>
        <w:rPr>
          <w:lang w:val="es-CR"/>
        </w:rPr>
      </w:pPr>
    </w:p>
    <w:p w14:paraId="33AC25BA" w14:textId="77777777" w:rsidR="001B4E75" w:rsidRPr="001B4E75" w:rsidRDefault="001B4E75" w:rsidP="001B4E75">
      <w:pPr>
        <w:pStyle w:val="M03_Normal"/>
        <w:rPr>
          <w:lang w:val="es-CR"/>
        </w:rPr>
      </w:pPr>
      <w:r w:rsidRPr="001B4E75">
        <w:rPr>
          <w:lang w:val="es-CR"/>
        </w:rPr>
        <w:t>RF-M03-005. Correspondencia exacta</w:t>
      </w:r>
    </w:p>
    <w:p w14:paraId="6E3024CA" w14:textId="77777777" w:rsidR="001B4E75" w:rsidRPr="001B4E75" w:rsidRDefault="001B4E75" w:rsidP="001B4E75">
      <w:pPr>
        <w:pStyle w:val="M03_Normal"/>
        <w:rPr>
          <w:lang w:val="es-CR"/>
        </w:rPr>
      </w:pPr>
      <w:r w:rsidRPr="001B4E75">
        <w:rPr>
          <w:lang w:val="es-CR"/>
        </w:rPr>
        <w:t>Cada fuente multimedia indicará cuál versión de la letra contiene.</w:t>
      </w:r>
    </w:p>
    <w:p w14:paraId="48003984" w14:textId="77777777" w:rsidR="001B4E75" w:rsidRPr="001B4E75" w:rsidRDefault="001B4E75" w:rsidP="001B4E75">
      <w:pPr>
        <w:pStyle w:val="M03_Normal"/>
        <w:rPr>
          <w:lang w:val="es-CR"/>
        </w:rPr>
      </w:pPr>
    </w:p>
    <w:p w14:paraId="4BAB5897" w14:textId="77777777" w:rsidR="001B4E75" w:rsidRPr="001B4E75" w:rsidRDefault="001B4E75" w:rsidP="001B4E75">
      <w:pPr>
        <w:pStyle w:val="M03_Normal"/>
        <w:rPr>
          <w:lang w:val="es-CR"/>
        </w:rPr>
      </w:pPr>
      <w:r w:rsidRPr="001B4E75">
        <w:rPr>
          <w:lang w:val="es-CR"/>
        </w:rPr>
        <w:t>RF-M03-006. Contenido original inalterable</w:t>
      </w:r>
    </w:p>
    <w:p w14:paraId="07727851" w14:textId="77777777" w:rsidR="001B4E75" w:rsidRPr="001B4E75" w:rsidRDefault="001B4E75" w:rsidP="001B4E75">
      <w:pPr>
        <w:pStyle w:val="M03_Normal"/>
        <w:rPr>
          <w:lang w:val="es-CR"/>
        </w:rPr>
      </w:pPr>
      <w:r w:rsidRPr="001B4E75">
        <w:rPr>
          <w:lang w:val="es-CR"/>
        </w:rPr>
        <w:t>El japonés se almacenará como contenido original y nunca como una traducción.</w:t>
      </w:r>
    </w:p>
    <w:p w14:paraId="4D7E7EA3" w14:textId="77777777" w:rsidR="001B4E75" w:rsidRPr="001B4E75" w:rsidRDefault="001B4E75" w:rsidP="001B4E75">
      <w:pPr>
        <w:pStyle w:val="M03_Normal"/>
        <w:rPr>
          <w:lang w:val="es-CR"/>
        </w:rPr>
      </w:pPr>
    </w:p>
    <w:p w14:paraId="08CD0A6F" w14:textId="77777777" w:rsidR="001B4E75" w:rsidRPr="001B4E75" w:rsidRDefault="001B4E75" w:rsidP="001B4E75">
      <w:pPr>
        <w:pStyle w:val="M03_Normal"/>
        <w:rPr>
          <w:lang w:val="es-CR"/>
        </w:rPr>
      </w:pPr>
      <w:r w:rsidRPr="001B4E75">
        <w:rPr>
          <w:lang w:val="es-CR"/>
        </w:rPr>
        <w:t>RF-M03-007. Escrituras mixtas</w:t>
      </w:r>
    </w:p>
    <w:p w14:paraId="3D160849" w14:textId="77777777" w:rsidR="001B4E75" w:rsidRPr="001B4E75" w:rsidRDefault="001B4E75" w:rsidP="001B4E75">
      <w:pPr>
        <w:pStyle w:val="M03_Normal"/>
        <w:rPr>
          <w:lang w:val="es-CR"/>
        </w:rPr>
      </w:pPr>
      <w:r w:rsidRPr="001B4E75">
        <w:rPr>
          <w:lang w:val="es-CR"/>
        </w:rPr>
        <w:t>La letra podrá contener kanji, hiragana, katakana, caracteres latinos, números, símbolos y fragmentos en otros idiomas.</w:t>
      </w:r>
    </w:p>
    <w:p w14:paraId="1148A8B2" w14:textId="77777777" w:rsidR="001B4E75" w:rsidRPr="001B4E75" w:rsidRDefault="001B4E75" w:rsidP="001B4E75">
      <w:pPr>
        <w:pStyle w:val="M03_Normal"/>
        <w:rPr>
          <w:lang w:val="es-CR"/>
        </w:rPr>
      </w:pPr>
    </w:p>
    <w:p w14:paraId="2B7C75C7" w14:textId="77777777" w:rsidR="001B4E75" w:rsidRPr="001B4E75" w:rsidRDefault="001B4E75" w:rsidP="001B4E75">
      <w:pPr>
        <w:pStyle w:val="M03_Normal"/>
        <w:rPr>
          <w:lang w:val="es-CR"/>
        </w:rPr>
      </w:pPr>
      <w:r w:rsidRPr="001B4E75">
        <w:rPr>
          <w:lang w:val="es-CR"/>
        </w:rPr>
        <w:t>RF-M03-008. Preservación textual</w:t>
      </w:r>
    </w:p>
    <w:p w14:paraId="60BF2736" w14:textId="77777777" w:rsidR="001B4E75" w:rsidRPr="001B4E75" w:rsidRDefault="001B4E75" w:rsidP="001B4E75">
      <w:pPr>
        <w:pStyle w:val="M03_Normal"/>
        <w:rPr>
          <w:lang w:val="es-CR"/>
        </w:rPr>
      </w:pPr>
      <w:r w:rsidRPr="001B4E75">
        <w:rPr>
          <w:lang w:val="es-CR"/>
        </w:rPr>
        <w:t>El sistema conservará los caracteres, signos, repeticiones, alargamientos y expresiones estilísticas del texto original.</w:t>
      </w:r>
    </w:p>
    <w:p w14:paraId="20502D3E" w14:textId="77777777" w:rsidR="001B4E75" w:rsidRPr="001B4E75" w:rsidRDefault="001B4E75" w:rsidP="001B4E75">
      <w:pPr>
        <w:pStyle w:val="M03_Normal"/>
        <w:rPr>
          <w:lang w:val="es-CR"/>
        </w:rPr>
      </w:pPr>
    </w:p>
    <w:p w14:paraId="3EE46935" w14:textId="77777777" w:rsidR="001B4E75" w:rsidRPr="001B4E75" w:rsidRDefault="001B4E75" w:rsidP="001B4E75">
      <w:pPr>
        <w:pStyle w:val="M03_Normal"/>
        <w:rPr>
          <w:lang w:val="es-CR"/>
        </w:rPr>
      </w:pPr>
      <w:r w:rsidRPr="001B4E75">
        <w:rPr>
          <w:lang w:val="es-CR"/>
        </w:rPr>
        <w:t>RF-M03-009. Texto normalizado independiente</w:t>
      </w:r>
    </w:p>
    <w:p w14:paraId="5BA4ED3F" w14:textId="77777777" w:rsidR="001B4E75" w:rsidRPr="001B4E75" w:rsidRDefault="001B4E75" w:rsidP="001B4E75">
      <w:pPr>
        <w:pStyle w:val="M03_Normal"/>
        <w:rPr>
          <w:lang w:val="es-CR"/>
        </w:rPr>
      </w:pPr>
      <w:r w:rsidRPr="001B4E75">
        <w:rPr>
          <w:lang w:val="es-CR"/>
        </w:rPr>
        <w:t>Las formas normalizadas utilizadas para búsqueda o análisis no reemplazarán el texto original.</w:t>
      </w:r>
    </w:p>
    <w:p w14:paraId="612E5F4E" w14:textId="77777777" w:rsidR="001B4E75" w:rsidRPr="001B4E75" w:rsidRDefault="001B4E75" w:rsidP="001B4E75">
      <w:pPr>
        <w:pStyle w:val="M03_Normal"/>
        <w:rPr>
          <w:lang w:val="es-CR"/>
        </w:rPr>
      </w:pPr>
    </w:p>
    <w:p w14:paraId="4B0B0FDF" w14:textId="77777777" w:rsidR="001B4E75" w:rsidRPr="001B4E75" w:rsidRDefault="001B4E75" w:rsidP="001B4E75">
      <w:pPr>
        <w:pStyle w:val="M03_Normal"/>
        <w:rPr>
          <w:lang w:val="es-CR"/>
        </w:rPr>
      </w:pPr>
      <w:r w:rsidRPr="001B4E75">
        <w:rPr>
          <w:lang w:val="es-CR"/>
        </w:rPr>
        <w:t>RF-M03-010. Contenido desconocido</w:t>
      </w:r>
    </w:p>
    <w:p w14:paraId="026CC45E" w14:textId="77777777" w:rsidR="001B4E75" w:rsidRPr="001B4E75" w:rsidRDefault="001B4E75" w:rsidP="001B4E75">
      <w:pPr>
        <w:pStyle w:val="M03_Normal"/>
        <w:rPr>
          <w:lang w:val="es-CR"/>
        </w:rPr>
      </w:pPr>
      <w:r w:rsidRPr="001B4E75">
        <w:rPr>
          <w:lang w:val="es-CR"/>
        </w:rPr>
        <w:t>Se podrán identificar partes inaudibles, desconocidas, omitidas o pendientes de transcripción sin inventar contenido.</w:t>
      </w:r>
    </w:p>
    <w:p w14:paraId="21B60246" w14:textId="77777777" w:rsidR="001B4E75" w:rsidRPr="001B4E75" w:rsidRDefault="001B4E75" w:rsidP="001B4E75">
      <w:pPr>
        <w:pStyle w:val="M03_Normal"/>
        <w:rPr>
          <w:lang w:val="es-CR"/>
        </w:rPr>
      </w:pPr>
    </w:p>
    <w:p w14:paraId="5E81ECC8" w14:textId="77777777" w:rsidR="001B4E75" w:rsidRPr="001B4E75" w:rsidRDefault="001B4E75" w:rsidP="001B4E75">
      <w:pPr>
        <w:pStyle w:val="M03_Normal"/>
        <w:rPr>
          <w:lang w:val="es-CR"/>
        </w:rPr>
      </w:pPr>
      <w:r w:rsidRPr="001B4E75">
        <w:rPr>
          <w:lang w:val="es-CR"/>
        </w:rPr>
        <w:t>RF-M03-011. Procedencia de la letra</w:t>
      </w:r>
    </w:p>
    <w:p w14:paraId="39658BB9" w14:textId="77777777" w:rsidR="001B4E75" w:rsidRPr="001B4E75" w:rsidRDefault="001B4E75" w:rsidP="001B4E75">
      <w:pPr>
        <w:pStyle w:val="M03_Normal"/>
        <w:rPr>
          <w:lang w:val="es-CR"/>
        </w:rPr>
      </w:pPr>
      <w:r w:rsidRPr="001B4E75">
        <w:rPr>
          <w:lang w:val="es-CR"/>
        </w:rPr>
        <w:t>Cada letra podrá indicar fuente, responsable, fecha de incorporación y nivel de verificación.</w:t>
      </w:r>
    </w:p>
    <w:p w14:paraId="07AE1499" w14:textId="77777777" w:rsidR="001B4E75" w:rsidRPr="001B4E75" w:rsidRDefault="001B4E75" w:rsidP="001B4E75">
      <w:pPr>
        <w:pStyle w:val="M03_Normal"/>
        <w:rPr>
          <w:lang w:val="es-CR"/>
        </w:rPr>
      </w:pPr>
    </w:p>
    <w:p w14:paraId="3C58E3A2" w14:textId="77777777" w:rsidR="001B4E75" w:rsidRPr="001B4E75" w:rsidRDefault="001B4E75" w:rsidP="001B4E75">
      <w:pPr>
        <w:pStyle w:val="M03_Normal"/>
        <w:rPr>
          <w:lang w:val="es-CR"/>
        </w:rPr>
      </w:pPr>
      <w:r w:rsidRPr="001B4E75">
        <w:rPr>
          <w:lang w:val="es-CR"/>
        </w:rPr>
        <w:t>RF-M03-012. Derechos de la letra</w:t>
      </w:r>
    </w:p>
    <w:p w14:paraId="3921A494" w14:textId="77777777" w:rsidR="001B4E75" w:rsidRPr="001B4E75" w:rsidRDefault="001B4E75" w:rsidP="001B4E75">
      <w:pPr>
        <w:pStyle w:val="M03_Normal"/>
        <w:rPr>
          <w:lang w:val="es-CR"/>
        </w:rPr>
      </w:pPr>
      <w:r w:rsidRPr="001B4E75">
        <w:rPr>
          <w:lang w:val="es-CR"/>
        </w:rPr>
        <w:t>La publicación de una letra dependerá de las licencias y autorizaciones registradas en el M02.</w:t>
      </w:r>
    </w:p>
    <w:p w14:paraId="5AB39CBA" w14:textId="77777777" w:rsidR="001B4E75" w:rsidRPr="001B4E75" w:rsidRDefault="001B4E75" w:rsidP="001B4E75">
      <w:pPr>
        <w:pStyle w:val="M03_Normal"/>
        <w:rPr>
          <w:lang w:val="es-CR"/>
        </w:rPr>
      </w:pPr>
    </w:p>
    <w:p w14:paraId="3790790B" w14:textId="77777777" w:rsidR="001B4E75" w:rsidRPr="001B4E75" w:rsidRDefault="001B4E75" w:rsidP="001B4E75">
      <w:pPr>
        <w:pStyle w:val="M03_Normal"/>
        <w:rPr>
          <w:lang w:val="es-CR"/>
        </w:rPr>
      </w:pPr>
      <w:r w:rsidRPr="001B4E75">
        <w:rPr>
          <w:lang w:val="es-CR"/>
        </w:rPr>
        <w:t>RF-M03-013. Estado editorial</w:t>
      </w:r>
    </w:p>
    <w:p w14:paraId="3C805CEF" w14:textId="77777777" w:rsidR="001B4E75" w:rsidRPr="001B4E75" w:rsidRDefault="001B4E75" w:rsidP="001B4E75">
      <w:pPr>
        <w:pStyle w:val="M03_Normal"/>
        <w:rPr>
          <w:lang w:val="es-CR"/>
        </w:rPr>
      </w:pPr>
      <w:r w:rsidRPr="001B4E75">
        <w:rPr>
          <w:lang w:val="es-CR"/>
        </w:rPr>
        <w:t>La letra podrá permanecer como borrador, transcrita, en revisión, aprobada, publicada, retirada o archivada.</w:t>
      </w:r>
    </w:p>
    <w:p w14:paraId="237A10AC" w14:textId="77777777" w:rsidR="001B4E75" w:rsidRPr="001B4E75" w:rsidRDefault="001B4E75" w:rsidP="001B4E75">
      <w:pPr>
        <w:pStyle w:val="M03_Normal"/>
        <w:rPr>
          <w:lang w:val="es-CR"/>
        </w:rPr>
      </w:pPr>
    </w:p>
    <w:p w14:paraId="1CDE53C7" w14:textId="77777777" w:rsidR="001B4E75" w:rsidRPr="001B4E75" w:rsidRDefault="001B4E75" w:rsidP="001B4E75">
      <w:pPr>
        <w:pStyle w:val="M03_Normal"/>
        <w:rPr>
          <w:lang w:val="es-CR"/>
        </w:rPr>
      </w:pPr>
      <w:r w:rsidRPr="001B4E75">
        <w:rPr>
          <w:lang w:val="es-CR"/>
        </w:rPr>
        <w:t>RF-M03-014. Historial de revisiones</w:t>
      </w:r>
    </w:p>
    <w:p w14:paraId="1840C31A" w14:textId="77777777" w:rsidR="001B4E75" w:rsidRPr="001B4E75" w:rsidRDefault="001B4E75" w:rsidP="001B4E75">
      <w:pPr>
        <w:pStyle w:val="M03_Normal"/>
        <w:rPr>
          <w:lang w:val="es-CR"/>
        </w:rPr>
      </w:pPr>
      <w:r w:rsidRPr="001B4E75">
        <w:rPr>
          <w:lang w:val="es-CR"/>
        </w:rPr>
        <w:t>Las modificaciones crearán revisiones identificables sin sobrescribir el historial anterior.</w:t>
      </w:r>
    </w:p>
    <w:p w14:paraId="07896CB4" w14:textId="77777777" w:rsidR="001B4E75" w:rsidRPr="001B4E75" w:rsidRDefault="001B4E75" w:rsidP="001B4E75">
      <w:pPr>
        <w:pStyle w:val="M03_Normal"/>
        <w:rPr>
          <w:lang w:val="es-CR"/>
        </w:rPr>
      </w:pPr>
    </w:p>
    <w:p w14:paraId="3E1BE7F8" w14:textId="77777777" w:rsidR="001B4E75" w:rsidRPr="001B4E75" w:rsidRDefault="001B4E75" w:rsidP="001B4E75">
      <w:pPr>
        <w:pStyle w:val="M03_Normal"/>
        <w:rPr>
          <w:lang w:val="es-CR"/>
        </w:rPr>
      </w:pPr>
      <w:r w:rsidRPr="001B4E75">
        <w:rPr>
          <w:lang w:val="es-CR"/>
        </w:rPr>
        <w:t>RF-M03-015. Revisión vigente</w:t>
      </w:r>
    </w:p>
    <w:p w14:paraId="4F9EDFDF" w14:textId="77777777" w:rsidR="001B4E75" w:rsidRPr="001B4E75" w:rsidRDefault="001B4E75" w:rsidP="001B4E75">
      <w:pPr>
        <w:pStyle w:val="M03_Normal"/>
        <w:rPr>
          <w:lang w:val="es-CR"/>
        </w:rPr>
      </w:pPr>
      <w:r w:rsidRPr="001B4E75">
        <w:rPr>
          <w:lang w:val="es-CR"/>
        </w:rPr>
        <w:t>El sistema permitirá seleccionar la revisión utilizada públicamente sin eliminar las demás.</w:t>
      </w:r>
    </w:p>
    <w:p w14:paraId="1CFF527E" w14:textId="77777777" w:rsidR="001B4E75" w:rsidRPr="001B4E75" w:rsidRDefault="001B4E75" w:rsidP="001B4E75">
      <w:pPr>
        <w:pStyle w:val="M03_Normal"/>
        <w:rPr>
          <w:lang w:val="es-CR"/>
        </w:rPr>
      </w:pPr>
    </w:p>
    <w:p w14:paraId="0A0C7582" w14:textId="77777777" w:rsidR="001B4E75" w:rsidRPr="001B4E75" w:rsidRDefault="001B4E75" w:rsidP="001B4E75">
      <w:pPr>
        <w:pStyle w:val="M03_Normal"/>
        <w:rPr>
          <w:lang w:val="es-CR"/>
        </w:rPr>
      </w:pPr>
      <w:r w:rsidRPr="001B4E75">
        <w:rPr>
          <w:lang w:val="es-CR"/>
        </w:rPr>
        <w:t>Secciones y estructura lírica</w:t>
      </w:r>
    </w:p>
    <w:p w14:paraId="1B04A584" w14:textId="77777777" w:rsidR="001B4E75" w:rsidRPr="001B4E75" w:rsidRDefault="001B4E75" w:rsidP="001B4E75">
      <w:pPr>
        <w:pStyle w:val="M03_Normal"/>
        <w:rPr>
          <w:lang w:val="es-CR"/>
        </w:rPr>
      </w:pPr>
    </w:p>
    <w:p w14:paraId="1C4E6FA7" w14:textId="77777777" w:rsidR="001B4E75" w:rsidRPr="001B4E75" w:rsidRDefault="001B4E75" w:rsidP="001B4E75">
      <w:pPr>
        <w:pStyle w:val="M03_Normal"/>
        <w:rPr>
          <w:lang w:val="es-CR"/>
        </w:rPr>
      </w:pPr>
      <w:r w:rsidRPr="001B4E75">
        <w:rPr>
          <w:lang w:val="es-CR"/>
        </w:rPr>
        <w:t>RF-M03-016. División en secciones</w:t>
      </w:r>
    </w:p>
    <w:p w14:paraId="081E2413" w14:textId="77777777" w:rsidR="001B4E75" w:rsidRPr="001B4E75" w:rsidRDefault="001B4E75" w:rsidP="001B4E75">
      <w:pPr>
        <w:pStyle w:val="M03_Normal"/>
        <w:rPr>
          <w:lang w:val="es-CR"/>
        </w:rPr>
      </w:pPr>
      <w:r w:rsidRPr="001B4E75">
        <w:rPr>
          <w:lang w:val="es-CR"/>
        </w:rPr>
        <w:t>La letra podrá dividirse en introducción, verso, pre-coro, coro, puente, interludio, solo, cierre y otros tipos administrables.</w:t>
      </w:r>
    </w:p>
    <w:p w14:paraId="075AAE8B" w14:textId="77777777" w:rsidR="001B4E75" w:rsidRPr="001B4E75" w:rsidRDefault="001B4E75" w:rsidP="001B4E75">
      <w:pPr>
        <w:pStyle w:val="M03_Normal"/>
        <w:rPr>
          <w:lang w:val="es-CR"/>
        </w:rPr>
      </w:pPr>
    </w:p>
    <w:p w14:paraId="3CE6C278" w14:textId="77777777" w:rsidR="001B4E75" w:rsidRPr="001B4E75" w:rsidRDefault="001B4E75" w:rsidP="001B4E75">
      <w:pPr>
        <w:pStyle w:val="M03_Normal"/>
        <w:rPr>
          <w:lang w:val="es-CR"/>
        </w:rPr>
      </w:pPr>
      <w:r w:rsidRPr="001B4E75">
        <w:rPr>
          <w:lang w:val="es-CR"/>
        </w:rPr>
        <w:t>RF-M03-017. Orden de secciones</w:t>
      </w:r>
    </w:p>
    <w:p w14:paraId="7BBF435E" w14:textId="77777777" w:rsidR="001B4E75" w:rsidRPr="001B4E75" w:rsidRDefault="001B4E75" w:rsidP="001B4E75">
      <w:pPr>
        <w:pStyle w:val="M03_Normal"/>
        <w:rPr>
          <w:lang w:val="es-CR"/>
        </w:rPr>
      </w:pPr>
      <w:r w:rsidRPr="001B4E75">
        <w:rPr>
          <w:lang w:val="es-CR"/>
        </w:rPr>
        <w:t>Cada sección tendrá una posición definida dentro de la grabación.</w:t>
      </w:r>
    </w:p>
    <w:p w14:paraId="73885BD1" w14:textId="77777777" w:rsidR="001B4E75" w:rsidRPr="001B4E75" w:rsidRDefault="001B4E75" w:rsidP="001B4E75">
      <w:pPr>
        <w:pStyle w:val="M03_Normal"/>
        <w:rPr>
          <w:lang w:val="es-CR"/>
        </w:rPr>
      </w:pPr>
    </w:p>
    <w:p w14:paraId="513745B4" w14:textId="77777777" w:rsidR="001B4E75" w:rsidRPr="001B4E75" w:rsidRDefault="001B4E75" w:rsidP="001B4E75">
      <w:pPr>
        <w:pStyle w:val="M03_Normal"/>
        <w:rPr>
          <w:lang w:val="es-CR"/>
        </w:rPr>
      </w:pPr>
      <w:r w:rsidRPr="001B4E75">
        <w:rPr>
          <w:lang w:val="es-CR"/>
        </w:rPr>
        <w:t>RF-M03-018. Secciones repetidas</w:t>
      </w:r>
    </w:p>
    <w:p w14:paraId="5079F011" w14:textId="77777777" w:rsidR="001B4E75" w:rsidRPr="001B4E75" w:rsidRDefault="001B4E75" w:rsidP="001B4E75">
      <w:pPr>
        <w:pStyle w:val="M03_Normal"/>
        <w:rPr>
          <w:lang w:val="es-CR"/>
        </w:rPr>
      </w:pPr>
      <w:r w:rsidRPr="001B4E75">
        <w:rPr>
          <w:lang w:val="es-CR"/>
        </w:rPr>
        <w:t>El sistema permitirá indicar que una sección repite el contenido de otra.</w:t>
      </w:r>
    </w:p>
    <w:p w14:paraId="70FBA8AB" w14:textId="77777777" w:rsidR="001B4E75" w:rsidRPr="001B4E75" w:rsidRDefault="001B4E75" w:rsidP="001B4E75">
      <w:pPr>
        <w:pStyle w:val="M03_Normal"/>
        <w:rPr>
          <w:lang w:val="es-CR"/>
        </w:rPr>
      </w:pPr>
    </w:p>
    <w:p w14:paraId="0182A8ED" w14:textId="77777777" w:rsidR="001B4E75" w:rsidRPr="001B4E75" w:rsidRDefault="001B4E75" w:rsidP="001B4E75">
      <w:pPr>
        <w:pStyle w:val="M03_Normal"/>
        <w:rPr>
          <w:lang w:val="es-CR"/>
        </w:rPr>
      </w:pPr>
      <w:r w:rsidRPr="001B4E75">
        <w:rPr>
          <w:lang w:val="es-CR"/>
        </w:rPr>
        <w:t>RF-M03-019. Variaciones de secciones</w:t>
      </w:r>
    </w:p>
    <w:p w14:paraId="0C9748DE" w14:textId="77777777" w:rsidR="001B4E75" w:rsidRPr="001B4E75" w:rsidRDefault="001B4E75" w:rsidP="001B4E75">
      <w:pPr>
        <w:pStyle w:val="M03_Normal"/>
        <w:rPr>
          <w:lang w:val="es-CR"/>
        </w:rPr>
      </w:pPr>
      <w:r w:rsidRPr="001B4E75">
        <w:rPr>
          <w:lang w:val="es-CR"/>
        </w:rPr>
        <w:t>Una repetición con cambios parciales podrá conservar la relación con la sección original y registrar sus diferencias.</w:t>
      </w:r>
    </w:p>
    <w:p w14:paraId="22D32C0B" w14:textId="77777777" w:rsidR="001B4E75" w:rsidRPr="001B4E75" w:rsidRDefault="001B4E75" w:rsidP="001B4E75">
      <w:pPr>
        <w:pStyle w:val="M03_Normal"/>
        <w:rPr>
          <w:lang w:val="es-CR"/>
        </w:rPr>
      </w:pPr>
    </w:p>
    <w:p w14:paraId="1A4D543D" w14:textId="77777777" w:rsidR="001B4E75" w:rsidRPr="001B4E75" w:rsidRDefault="001B4E75" w:rsidP="001B4E75">
      <w:pPr>
        <w:pStyle w:val="M03_Normal"/>
        <w:rPr>
          <w:lang w:val="es-CR"/>
        </w:rPr>
      </w:pPr>
      <w:r w:rsidRPr="001B4E75">
        <w:rPr>
          <w:lang w:val="es-CR"/>
        </w:rPr>
        <w:t>RF-M03-020. Jerarquía de secciones</w:t>
      </w:r>
    </w:p>
    <w:p w14:paraId="23A566C4" w14:textId="77777777" w:rsidR="001B4E75" w:rsidRPr="001B4E75" w:rsidRDefault="001B4E75" w:rsidP="001B4E75">
      <w:pPr>
        <w:pStyle w:val="M03_Normal"/>
        <w:rPr>
          <w:lang w:val="es-CR"/>
        </w:rPr>
      </w:pPr>
      <w:r w:rsidRPr="001B4E75">
        <w:rPr>
          <w:lang w:val="es-CR"/>
        </w:rPr>
        <w:t>Una sección podrá contener subsecciones cuando la estructura musical lo requiera.</w:t>
      </w:r>
    </w:p>
    <w:p w14:paraId="1B642AAF" w14:textId="77777777" w:rsidR="001B4E75" w:rsidRPr="001B4E75" w:rsidRDefault="001B4E75" w:rsidP="001B4E75">
      <w:pPr>
        <w:pStyle w:val="M03_Normal"/>
        <w:rPr>
          <w:lang w:val="es-CR"/>
        </w:rPr>
      </w:pPr>
    </w:p>
    <w:p w14:paraId="6CC6439E" w14:textId="77777777" w:rsidR="001B4E75" w:rsidRPr="001B4E75" w:rsidRDefault="001B4E75" w:rsidP="001B4E75">
      <w:pPr>
        <w:pStyle w:val="M03_Normal"/>
        <w:rPr>
          <w:lang w:val="es-CR"/>
        </w:rPr>
      </w:pPr>
      <w:r w:rsidRPr="001B4E75">
        <w:rPr>
          <w:lang w:val="es-CR"/>
        </w:rPr>
        <w:t>RF-M03-021. Líneas ordenadas</w:t>
      </w:r>
    </w:p>
    <w:p w14:paraId="0D1CE3E6" w14:textId="77777777" w:rsidR="001B4E75" w:rsidRPr="001B4E75" w:rsidRDefault="001B4E75" w:rsidP="001B4E75">
      <w:pPr>
        <w:pStyle w:val="M03_Normal"/>
        <w:rPr>
          <w:lang w:val="es-CR"/>
        </w:rPr>
      </w:pPr>
      <w:r w:rsidRPr="001B4E75">
        <w:rPr>
          <w:lang w:val="es-CR"/>
        </w:rPr>
        <w:t>Cada sección estará formada por líneas con un orden de interpretación definido.</w:t>
      </w:r>
    </w:p>
    <w:p w14:paraId="285FA22F" w14:textId="77777777" w:rsidR="001B4E75" w:rsidRPr="001B4E75" w:rsidRDefault="001B4E75" w:rsidP="001B4E75">
      <w:pPr>
        <w:pStyle w:val="M03_Normal"/>
        <w:rPr>
          <w:lang w:val="es-CR"/>
        </w:rPr>
      </w:pPr>
    </w:p>
    <w:p w14:paraId="77DD9E51" w14:textId="77777777" w:rsidR="001B4E75" w:rsidRPr="001B4E75" w:rsidRDefault="001B4E75" w:rsidP="001B4E75">
      <w:pPr>
        <w:pStyle w:val="M03_Normal"/>
        <w:rPr>
          <w:lang w:val="es-CR"/>
        </w:rPr>
      </w:pPr>
      <w:r w:rsidRPr="001B4E75">
        <w:rPr>
          <w:lang w:val="es-CR"/>
        </w:rPr>
        <w:t>RF-M03-022. Saltos originales</w:t>
      </w:r>
    </w:p>
    <w:p w14:paraId="0C0F80F1" w14:textId="77777777" w:rsidR="001B4E75" w:rsidRPr="001B4E75" w:rsidRDefault="001B4E75" w:rsidP="001B4E75">
      <w:pPr>
        <w:pStyle w:val="M03_Normal"/>
        <w:rPr>
          <w:lang w:val="es-CR"/>
        </w:rPr>
      </w:pPr>
      <w:r w:rsidRPr="001B4E75">
        <w:rPr>
          <w:lang w:val="es-CR"/>
        </w:rPr>
        <w:t>Se conservarán los saltos de línea relevantes de la fuente utilizada.</w:t>
      </w:r>
    </w:p>
    <w:p w14:paraId="49D2463D" w14:textId="77777777" w:rsidR="001B4E75" w:rsidRPr="001B4E75" w:rsidRDefault="001B4E75" w:rsidP="001B4E75">
      <w:pPr>
        <w:pStyle w:val="M03_Normal"/>
        <w:rPr>
          <w:lang w:val="es-CR"/>
        </w:rPr>
      </w:pPr>
    </w:p>
    <w:p w14:paraId="22DD5DD7" w14:textId="77777777" w:rsidR="001B4E75" w:rsidRPr="001B4E75" w:rsidRDefault="001B4E75" w:rsidP="001B4E75">
      <w:pPr>
        <w:pStyle w:val="M03_Normal"/>
        <w:rPr>
          <w:lang w:val="es-CR"/>
        </w:rPr>
      </w:pPr>
      <w:r w:rsidRPr="001B4E75">
        <w:rPr>
          <w:lang w:val="es-CR"/>
        </w:rPr>
        <w:t>RF-M03-023. Agrupación de presentación</w:t>
      </w:r>
    </w:p>
    <w:p w14:paraId="2165C61E" w14:textId="77777777" w:rsidR="001B4E75" w:rsidRPr="001B4E75" w:rsidRDefault="001B4E75" w:rsidP="001B4E75">
      <w:pPr>
        <w:pStyle w:val="M03_Normal"/>
        <w:rPr>
          <w:lang w:val="es-CR"/>
        </w:rPr>
      </w:pPr>
      <w:r w:rsidRPr="001B4E75">
        <w:rPr>
          <w:lang w:val="es-CR"/>
        </w:rPr>
        <w:t>Las líneas podrán agruparse visualmente de manera diferente sin modificar su estructura original.</w:t>
      </w:r>
    </w:p>
    <w:p w14:paraId="586E2B8A" w14:textId="77777777" w:rsidR="001B4E75" w:rsidRPr="001B4E75" w:rsidRDefault="001B4E75" w:rsidP="001B4E75">
      <w:pPr>
        <w:pStyle w:val="M03_Normal"/>
        <w:rPr>
          <w:lang w:val="es-CR"/>
        </w:rPr>
      </w:pPr>
    </w:p>
    <w:p w14:paraId="15892148" w14:textId="77777777" w:rsidR="001B4E75" w:rsidRPr="001B4E75" w:rsidRDefault="001B4E75" w:rsidP="001B4E75">
      <w:pPr>
        <w:pStyle w:val="M03_Normal"/>
        <w:rPr>
          <w:lang w:val="es-CR"/>
        </w:rPr>
      </w:pPr>
      <w:r w:rsidRPr="001B4E75">
        <w:rPr>
          <w:lang w:val="es-CR"/>
        </w:rPr>
        <w:t>RF-M03-024. Tipo de línea</w:t>
      </w:r>
    </w:p>
    <w:p w14:paraId="48CE79F5" w14:textId="77777777" w:rsidR="001B4E75" w:rsidRPr="001B4E75" w:rsidRDefault="001B4E75" w:rsidP="001B4E75">
      <w:pPr>
        <w:pStyle w:val="M03_Normal"/>
        <w:rPr>
          <w:lang w:val="es-CR"/>
        </w:rPr>
      </w:pPr>
      <w:r w:rsidRPr="001B4E75">
        <w:rPr>
          <w:lang w:val="es-CR"/>
        </w:rPr>
        <w:t>Una línea podrá clasificarse como cantada, hablada, susurrada, gritada, respuesta, acompañamiento u otro tipo.</w:t>
      </w:r>
    </w:p>
    <w:p w14:paraId="34298BB0" w14:textId="77777777" w:rsidR="001B4E75" w:rsidRPr="001B4E75" w:rsidRDefault="001B4E75" w:rsidP="001B4E75">
      <w:pPr>
        <w:pStyle w:val="M03_Normal"/>
        <w:rPr>
          <w:lang w:val="es-CR"/>
        </w:rPr>
      </w:pPr>
    </w:p>
    <w:p w14:paraId="38E0B70E" w14:textId="77777777" w:rsidR="001B4E75" w:rsidRPr="001B4E75" w:rsidRDefault="001B4E75" w:rsidP="001B4E75">
      <w:pPr>
        <w:pStyle w:val="M03_Normal"/>
        <w:rPr>
          <w:lang w:val="es-CR"/>
        </w:rPr>
      </w:pPr>
      <w:r w:rsidRPr="001B4E75">
        <w:rPr>
          <w:lang w:val="es-CR"/>
        </w:rPr>
        <w:t>RF-M03-025. Segmentos instrumentales</w:t>
      </w:r>
    </w:p>
    <w:p w14:paraId="1FDB5EF1" w14:textId="77777777" w:rsidR="001B4E75" w:rsidRPr="001B4E75" w:rsidRDefault="001B4E75" w:rsidP="001B4E75">
      <w:pPr>
        <w:pStyle w:val="M03_Normal"/>
        <w:rPr>
          <w:lang w:val="es-CR"/>
        </w:rPr>
      </w:pPr>
      <w:r w:rsidRPr="001B4E75">
        <w:rPr>
          <w:lang w:val="es-CR"/>
        </w:rPr>
        <w:t>Los intervalos sin letra podrán representarse como introducciones, pausas, solos, interludios o cierres instrumentales.</w:t>
      </w:r>
    </w:p>
    <w:p w14:paraId="3DD608A3" w14:textId="77777777" w:rsidR="001B4E75" w:rsidRPr="001B4E75" w:rsidRDefault="001B4E75" w:rsidP="001B4E75">
      <w:pPr>
        <w:pStyle w:val="M03_Normal"/>
        <w:rPr>
          <w:lang w:val="es-CR"/>
        </w:rPr>
      </w:pPr>
    </w:p>
    <w:p w14:paraId="57161AD2" w14:textId="77777777" w:rsidR="001B4E75" w:rsidRPr="001B4E75" w:rsidRDefault="001B4E75" w:rsidP="001B4E75">
      <w:pPr>
        <w:pStyle w:val="M03_Normal"/>
        <w:rPr>
          <w:lang w:val="es-CR"/>
        </w:rPr>
      </w:pPr>
      <w:r w:rsidRPr="001B4E75">
        <w:rPr>
          <w:lang w:val="es-CR"/>
        </w:rPr>
        <w:t>RF-M03-026. Interpretación simultánea</w:t>
      </w:r>
    </w:p>
    <w:p w14:paraId="060FE0AE" w14:textId="77777777" w:rsidR="001B4E75" w:rsidRPr="001B4E75" w:rsidRDefault="001B4E75" w:rsidP="001B4E75">
      <w:pPr>
        <w:pStyle w:val="M03_Normal"/>
        <w:rPr>
          <w:lang w:val="es-CR"/>
        </w:rPr>
      </w:pPr>
      <w:r w:rsidRPr="001B4E75">
        <w:rPr>
          <w:lang w:val="es-CR"/>
        </w:rPr>
        <w:t>El sistema permitirá representar dos o más líneas interpretadas al mismo tiempo.</w:t>
      </w:r>
    </w:p>
    <w:p w14:paraId="2A2B2663" w14:textId="77777777" w:rsidR="001B4E75" w:rsidRPr="001B4E75" w:rsidRDefault="001B4E75" w:rsidP="001B4E75">
      <w:pPr>
        <w:pStyle w:val="M03_Normal"/>
        <w:rPr>
          <w:lang w:val="es-CR"/>
        </w:rPr>
      </w:pPr>
    </w:p>
    <w:p w14:paraId="546C8020" w14:textId="77777777" w:rsidR="001B4E75" w:rsidRPr="001B4E75" w:rsidRDefault="001B4E75" w:rsidP="001B4E75">
      <w:pPr>
        <w:pStyle w:val="M03_Normal"/>
        <w:rPr>
          <w:lang w:val="es-CR"/>
        </w:rPr>
      </w:pPr>
      <w:r w:rsidRPr="001B4E75">
        <w:rPr>
          <w:lang w:val="es-CR"/>
        </w:rPr>
        <w:t>RF-M03-027. Participante vocal</w:t>
      </w:r>
    </w:p>
    <w:p w14:paraId="617C357F" w14:textId="77777777" w:rsidR="001B4E75" w:rsidRPr="001B4E75" w:rsidRDefault="001B4E75" w:rsidP="001B4E75">
      <w:pPr>
        <w:pStyle w:val="M03_Normal"/>
        <w:rPr>
          <w:lang w:val="es-CR"/>
        </w:rPr>
      </w:pPr>
      <w:r w:rsidRPr="001B4E75">
        <w:rPr>
          <w:lang w:val="es-CR"/>
        </w:rPr>
        <w:t>Una línea podrá relacionarse con el artista, integrante, personaje o voz que la interpreta.</w:t>
      </w:r>
    </w:p>
    <w:p w14:paraId="751D3C39" w14:textId="77777777" w:rsidR="001B4E75" w:rsidRPr="001B4E75" w:rsidRDefault="001B4E75" w:rsidP="001B4E75">
      <w:pPr>
        <w:pStyle w:val="M03_Normal"/>
        <w:rPr>
          <w:lang w:val="es-CR"/>
        </w:rPr>
      </w:pPr>
    </w:p>
    <w:p w14:paraId="7D9C56E8" w14:textId="77777777" w:rsidR="001B4E75" w:rsidRPr="001B4E75" w:rsidRDefault="001B4E75" w:rsidP="001B4E75">
      <w:pPr>
        <w:pStyle w:val="M03_Normal"/>
        <w:rPr>
          <w:lang w:val="es-CR"/>
        </w:rPr>
      </w:pPr>
      <w:r w:rsidRPr="001B4E75">
        <w:rPr>
          <w:lang w:val="es-CR"/>
        </w:rPr>
        <w:t>RF-M03-028. Canales vocales</w:t>
      </w:r>
    </w:p>
    <w:p w14:paraId="71BEFA63" w14:textId="77777777" w:rsidR="001B4E75" w:rsidRPr="001B4E75" w:rsidRDefault="001B4E75" w:rsidP="001B4E75">
      <w:pPr>
        <w:pStyle w:val="M03_Normal"/>
        <w:rPr>
          <w:lang w:val="es-CR"/>
        </w:rPr>
      </w:pPr>
      <w:r w:rsidRPr="001B4E75">
        <w:rPr>
          <w:lang w:val="es-CR"/>
        </w:rPr>
        <w:t>Las voces principales, secundarias, coros y respuestas podrán organizarse en canales diferentes.</w:t>
      </w:r>
    </w:p>
    <w:p w14:paraId="4698AEC3" w14:textId="77777777" w:rsidR="001B4E75" w:rsidRPr="001B4E75" w:rsidRDefault="001B4E75" w:rsidP="001B4E75">
      <w:pPr>
        <w:pStyle w:val="M03_Normal"/>
        <w:rPr>
          <w:lang w:val="es-CR"/>
        </w:rPr>
      </w:pPr>
    </w:p>
    <w:p w14:paraId="6A753FFC" w14:textId="77777777" w:rsidR="001B4E75" w:rsidRPr="001B4E75" w:rsidRDefault="001B4E75" w:rsidP="001B4E75">
      <w:pPr>
        <w:pStyle w:val="M03_Normal"/>
        <w:rPr>
          <w:lang w:val="es-CR"/>
        </w:rPr>
      </w:pPr>
      <w:r w:rsidRPr="001B4E75">
        <w:rPr>
          <w:lang w:val="es-CR"/>
        </w:rPr>
        <w:t>RF-M03-029. Identificadores estables</w:t>
      </w:r>
    </w:p>
    <w:p w14:paraId="2F249BE3" w14:textId="77777777" w:rsidR="001B4E75" w:rsidRPr="001B4E75" w:rsidRDefault="001B4E75" w:rsidP="001B4E75">
      <w:pPr>
        <w:pStyle w:val="M03_Normal"/>
        <w:rPr>
          <w:lang w:val="es-CR"/>
        </w:rPr>
      </w:pPr>
      <w:r w:rsidRPr="001B4E75">
        <w:rPr>
          <w:lang w:val="es-CR"/>
        </w:rPr>
        <w:t>Las secciones y líneas conservarán identificadores estables para relacionarse con traducciones, anotaciones y progreso.</w:t>
      </w:r>
    </w:p>
    <w:p w14:paraId="2A7D182D" w14:textId="77777777" w:rsidR="001B4E75" w:rsidRPr="001B4E75" w:rsidRDefault="001B4E75" w:rsidP="001B4E75">
      <w:pPr>
        <w:pStyle w:val="M03_Normal"/>
        <w:rPr>
          <w:lang w:val="es-CR"/>
        </w:rPr>
      </w:pPr>
    </w:p>
    <w:p w14:paraId="1C153F7B" w14:textId="77777777" w:rsidR="001B4E75" w:rsidRPr="001B4E75" w:rsidRDefault="001B4E75" w:rsidP="001B4E75">
      <w:pPr>
        <w:pStyle w:val="M03_Normal"/>
        <w:rPr>
          <w:lang w:val="es-CR"/>
        </w:rPr>
      </w:pPr>
      <w:r w:rsidRPr="001B4E75">
        <w:rPr>
          <w:lang w:val="es-CR"/>
        </w:rPr>
        <w:t>Fragmentos y tokens</w:t>
      </w:r>
    </w:p>
    <w:p w14:paraId="76310FF2" w14:textId="77777777" w:rsidR="001B4E75" w:rsidRPr="001B4E75" w:rsidRDefault="001B4E75" w:rsidP="001B4E75">
      <w:pPr>
        <w:pStyle w:val="M03_Normal"/>
        <w:rPr>
          <w:lang w:val="es-CR"/>
        </w:rPr>
      </w:pPr>
    </w:p>
    <w:p w14:paraId="533DB4F1" w14:textId="77777777" w:rsidR="001B4E75" w:rsidRPr="001B4E75" w:rsidRDefault="001B4E75" w:rsidP="001B4E75">
      <w:pPr>
        <w:pStyle w:val="M03_Normal"/>
        <w:rPr>
          <w:lang w:val="es-CR"/>
        </w:rPr>
      </w:pPr>
      <w:r w:rsidRPr="001B4E75">
        <w:rPr>
          <w:lang w:val="es-CR"/>
        </w:rPr>
        <w:t>RF-M03-030. Segmentación de líneas</w:t>
      </w:r>
    </w:p>
    <w:p w14:paraId="01536F7A" w14:textId="77777777" w:rsidR="001B4E75" w:rsidRPr="001B4E75" w:rsidRDefault="001B4E75" w:rsidP="001B4E75">
      <w:pPr>
        <w:pStyle w:val="M03_Normal"/>
        <w:rPr>
          <w:lang w:val="es-CR"/>
        </w:rPr>
      </w:pPr>
      <w:r w:rsidRPr="001B4E75">
        <w:rPr>
          <w:lang w:val="es-CR"/>
        </w:rPr>
        <w:t>Las líneas podrán dividirse en palabras, partículas, expresiones, signos y otros tokens lingüísticos.</w:t>
      </w:r>
    </w:p>
    <w:p w14:paraId="78E83A56" w14:textId="77777777" w:rsidR="001B4E75" w:rsidRPr="001B4E75" w:rsidRDefault="001B4E75" w:rsidP="001B4E75">
      <w:pPr>
        <w:pStyle w:val="M03_Normal"/>
        <w:rPr>
          <w:lang w:val="es-CR"/>
        </w:rPr>
      </w:pPr>
    </w:p>
    <w:p w14:paraId="0012FD18" w14:textId="77777777" w:rsidR="001B4E75" w:rsidRPr="001B4E75" w:rsidRDefault="001B4E75" w:rsidP="001B4E75">
      <w:pPr>
        <w:pStyle w:val="M03_Normal"/>
        <w:rPr>
          <w:lang w:val="es-CR"/>
        </w:rPr>
      </w:pPr>
      <w:r w:rsidRPr="001B4E75">
        <w:rPr>
          <w:lang w:val="es-CR"/>
        </w:rPr>
        <w:t>RF-M03-031. Tipos de token</w:t>
      </w:r>
    </w:p>
    <w:p w14:paraId="73842681" w14:textId="77777777" w:rsidR="001B4E75" w:rsidRPr="001B4E75" w:rsidRDefault="001B4E75" w:rsidP="001B4E75">
      <w:pPr>
        <w:pStyle w:val="M03_Normal"/>
        <w:rPr>
          <w:lang w:val="es-CR"/>
        </w:rPr>
      </w:pPr>
      <w:r w:rsidRPr="001B4E75">
        <w:rPr>
          <w:lang w:val="es-CR"/>
        </w:rPr>
        <w:t>Cada token podrá clasificarse como palabra, partícula, signo, número, expresión, sonido, pausa escrita u otro tipo.</w:t>
      </w:r>
    </w:p>
    <w:p w14:paraId="2FC62A30" w14:textId="77777777" w:rsidR="001B4E75" w:rsidRPr="001B4E75" w:rsidRDefault="001B4E75" w:rsidP="001B4E75">
      <w:pPr>
        <w:pStyle w:val="M03_Normal"/>
        <w:rPr>
          <w:lang w:val="es-CR"/>
        </w:rPr>
      </w:pPr>
    </w:p>
    <w:p w14:paraId="604D3659" w14:textId="77777777" w:rsidR="001B4E75" w:rsidRPr="001B4E75" w:rsidRDefault="001B4E75" w:rsidP="001B4E75">
      <w:pPr>
        <w:pStyle w:val="M03_Normal"/>
        <w:rPr>
          <w:lang w:val="es-CR"/>
        </w:rPr>
      </w:pPr>
      <w:r w:rsidRPr="001B4E75">
        <w:rPr>
          <w:lang w:val="es-CR"/>
        </w:rPr>
        <w:t>RF-M03-032. Posición del token</w:t>
      </w:r>
    </w:p>
    <w:p w14:paraId="0D2AD60B" w14:textId="77777777" w:rsidR="001B4E75" w:rsidRPr="001B4E75" w:rsidRDefault="001B4E75" w:rsidP="001B4E75">
      <w:pPr>
        <w:pStyle w:val="M03_Normal"/>
        <w:rPr>
          <w:lang w:val="es-CR"/>
        </w:rPr>
      </w:pPr>
      <w:r w:rsidRPr="001B4E75">
        <w:rPr>
          <w:lang w:val="es-CR"/>
        </w:rPr>
        <w:t>Los tokens conservarán su orden y ubicación dentro de la línea.</w:t>
      </w:r>
    </w:p>
    <w:p w14:paraId="3F621214" w14:textId="77777777" w:rsidR="001B4E75" w:rsidRPr="001B4E75" w:rsidRDefault="001B4E75" w:rsidP="001B4E75">
      <w:pPr>
        <w:pStyle w:val="M03_Normal"/>
        <w:rPr>
          <w:lang w:val="es-CR"/>
        </w:rPr>
      </w:pPr>
    </w:p>
    <w:p w14:paraId="305C57F1" w14:textId="77777777" w:rsidR="001B4E75" w:rsidRPr="001B4E75" w:rsidRDefault="001B4E75" w:rsidP="001B4E75">
      <w:pPr>
        <w:pStyle w:val="M03_Normal"/>
        <w:rPr>
          <w:lang w:val="es-CR"/>
        </w:rPr>
      </w:pPr>
      <w:r w:rsidRPr="001B4E75">
        <w:rPr>
          <w:lang w:val="es-CR"/>
        </w:rPr>
        <w:t>RF-M03-033. Texto exacto del token</w:t>
      </w:r>
    </w:p>
    <w:p w14:paraId="61A687C0" w14:textId="77777777" w:rsidR="001B4E75" w:rsidRPr="001B4E75" w:rsidRDefault="001B4E75" w:rsidP="001B4E75">
      <w:pPr>
        <w:pStyle w:val="M03_Normal"/>
        <w:rPr>
          <w:lang w:val="es-CR"/>
        </w:rPr>
      </w:pPr>
      <w:r w:rsidRPr="001B4E75">
        <w:rPr>
          <w:lang w:val="es-CR"/>
        </w:rPr>
        <w:t>Cada token mantendrá la escritura utilizada en la letra original.</w:t>
      </w:r>
    </w:p>
    <w:p w14:paraId="4CB2AA5D" w14:textId="77777777" w:rsidR="001B4E75" w:rsidRPr="001B4E75" w:rsidRDefault="001B4E75" w:rsidP="001B4E75">
      <w:pPr>
        <w:pStyle w:val="M03_Normal"/>
        <w:rPr>
          <w:lang w:val="es-CR"/>
        </w:rPr>
      </w:pPr>
    </w:p>
    <w:p w14:paraId="7D3E94E9" w14:textId="77777777" w:rsidR="001B4E75" w:rsidRPr="001B4E75" w:rsidRDefault="001B4E75" w:rsidP="001B4E75">
      <w:pPr>
        <w:pStyle w:val="M03_Normal"/>
        <w:rPr>
          <w:lang w:val="es-CR"/>
        </w:rPr>
      </w:pPr>
      <w:r w:rsidRPr="001B4E75">
        <w:rPr>
          <w:lang w:val="es-CR"/>
        </w:rPr>
        <w:t>RF-M03-034. Forma normalizada</w:t>
      </w:r>
    </w:p>
    <w:p w14:paraId="64E3BAC2" w14:textId="77777777" w:rsidR="001B4E75" w:rsidRPr="001B4E75" w:rsidRDefault="001B4E75" w:rsidP="001B4E75">
      <w:pPr>
        <w:pStyle w:val="M03_Normal"/>
        <w:rPr>
          <w:lang w:val="es-CR"/>
        </w:rPr>
      </w:pPr>
      <w:r w:rsidRPr="001B4E75">
        <w:rPr>
          <w:lang w:val="es-CR"/>
        </w:rPr>
        <w:t>Un token podrá tener una forma normalizada separada para búsqueda y análisis.</w:t>
      </w:r>
    </w:p>
    <w:p w14:paraId="0F809818" w14:textId="77777777" w:rsidR="001B4E75" w:rsidRPr="001B4E75" w:rsidRDefault="001B4E75" w:rsidP="001B4E75">
      <w:pPr>
        <w:pStyle w:val="M03_Normal"/>
        <w:rPr>
          <w:lang w:val="es-CR"/>
        </w:rPr>
      </w:pPr>
    </w:p>
    <w:p w14:paraId="53578E9C" w14:textId="77777777" w:rsidR="001B4E75" w:rsidRPr="001B4E75" w:rsidRDefault="001B4E75" w:rsidP="001B4E75">
      <w:pPr>
        <w:pStyle w:val="M03_Normal"/>
        <w:rPr>
          <w:lang w:val="es-CR"/>
        </w:rPr>
      </w:pPr>
      <w:r w:rsidRPr="001B4E75">
        <w:rPr>
          <w:lang w:val="es-CR"/>
        </w:rPr>
        <w:t>RF-M03-035. Agrupaciones compuestas</w:t>
      </w:r>
    </w:p>
    <w:p w14:paraId="6106D1DC" w14:textId="77777777" w:rsidR="001B4E75" w:rsidRPr="001B4E75" w:rsidRDefault="001B4E75" w:rsidP="001B4E75">
      <w:pPr>
        <w:pStyle w:val="M03_Normal"/>
        <w:rPr>
          <w:lang w:val="es-CR"/>
        </w:rPr>
      </w:pPr>
      <w:r w:rsidRPr="001B4E75">
        <w:rPr>
          <w:lang w:val="es-CR"/>
        </w:rPr>
        <w:t>Varios tokens podrán formar una palabra compuesta, expresión fija o unidad de significado.</w:t>
      </w:r>
    </w:p>
    <w:p w14:paraId="5DADC0EF" w14:textId="77777777" w:rsidR="001B4E75" w:rsidRPr="001B4E75" w:rsidRDefault="001B4E75" w:rsidP="001B4E75">
      <w:pPr>
        <w:pStyle w:val="M03_Normal"/>
        <w:rPr>
          <w:lang w:val="es-CR"/>
        </w:rPr>
      </w:pPr>
    </w:p>
    <w:p w14:paraId="6DCF6CC2" w14:textId="77777777" w:rsidR="001B4E75" w:rsidRPr="001B4E75" w:rsidRDefault="001B4E75" w:rsidP="001B4E75">
      <w:pPr>
        <w:pStyle w:val="M03_Normal"/>
        <w:rPr>
          <w:lang w:val="es-CR"/>
        </w:rPr>
      </w:pPr>
      <w:r w:rsidRPr="001B4E75">
        <w:rPr>
          <w:lang w:val="es-CR"/>
        </w:rPr>
        <w:t>RF-M03-036. Fragmentos internos</w:t>
      </w:r>
    </w:p>
    <w:p w14:paraId="498C49CF" w14:textId="77777777" w:rsidR="001B4E75" w:rsidRPr="001B4E75" w:rsidRDefault="001B4E75" w:rsidP="001B4E75">
      <w:pPr>
        <w:pStyle w:val="M03_Normal"/>
        <w:rPr>
          <w:lang w:val="es-CR"/>
        </w:rPr>
      </w:pPr>
      <w:r w:rsidRPr="001B4E75">
        <w:rPr>
          <w:lang w:val="es-CR"/>
        </w:rPr>
        <w:t>Cuando sea necesario, un token podrá dividirse en fragmentos utilizados para karaoke o análisis.</w:t>
      </w:r>
    </w:p>
    <w:p w14:paraId="25F86371" w14:textId="77777777" w:rsidR="001B4E75" w:rsidRPr="001B4E75" w:rsidRDefault="001B4E75" w:rsidP="001B4E75">
      <w:pPr>
        <w:pStyle w:val="M03_Normal"/>
        <w:rPr>
          <w:lang w:val="es-CR"/>
        </w:rPr>
      </w:pPr>
    </w:p>
    <w:p w14:paraId="450BA657" w14:textId="77777777" w:rsidR="001B4E75" w:rsidRPr="001B4E75" w:rsidRDefault="001B4E75" w:rsidP="001B4E75">
      <w:pPr>
        <w:pStyle w:val="M03_Normal"/>
        <w:rPr>
          <w:lang w:val="es-CR"/>
        </w:rPr>
      </w:pPr>
      <w:r w:rsidRPr="001B4E75">
        <w:rPr>
          <w:lang w:val="es-CR"/>
        </w:rPr>
        <w:t>RF-M03-037. Puntuación</w:t>
      </w:r>
    </w:p>
    <w:p w14:paraId="6AF92B99" w14:textId="77777777" w:rsidR="001B4E75" w:rsidRPr="001B4E75" w:rsidRDefault="001B4E75" w:rsidP="001B4E75">
      <w:pPr>
        <w:pStyle w:val="M03_Normal"/>
        <w:rPr>
          <w:lang w:val="es-CR"/>
        </w:rPr>
      </w:pPr>
      <w:r w:rsidRPr="001B4E75">
        <w:rPr>
          <w:lang w:val="es-CR"/>
        </w:rPr>
        <w:t>La puntuación podrá mantenerse como token independiente o asociarse con el texto al que pertenece.</w:t>
      </w:r>
    </w:p>
    <w:p w14:paraId="740A7E2C" w14:textId="77777777" w:rsidR="001B4E75" w:rsidRPr="001B4E75" w:rsidRDefault="001B4E75" w:rsidP="001B4E75">
      <w:pPr>
        <w:pStyle w:val="M03_Normal"/>
        <w:rPr>
          <w:lang w:val="es-CR"/>
        </w:rPr>
      </w:pPr>
    </w:p>
    <w:p w14:paraId="519745E9" w14:textId="77777777" w:rsidR="001B4E75" w:rsidRPr="001B4E75" w:rsidRDefault="001B4E75" w:rsidP="001B4E75">
      <w:pPr>
        <w:pStyle w:val="M03_Normal"/>
        <w:rPr>
          <w:lang w:val="es-CR"/>
        </w:rPr>
      </w:pPr>
      <w:r w:rsidRPr="001B4E75">
        <w:rPr>
          <w:lang w:val="es-CR"/>
        </w:rPr>
        <w:t>RF-M03-038. Espacios y separadores</w:t>
      </w:r>
    </w:p>
    <w:p w14:paraId="3361D316" w14:textId="77777777" w:rsidR="001B4E75" w:rsidRPr="001B4E75" w:rsidRDefault="001B4E75" w:rsidP="001B4E75">
      <w:pPr>
        <w:pStyle w:val="M03_Normal"/>
        <w:rPr>
          <w:lang w:val="es-CR"/>
        </w:rPr>
      </w:pPr>
      <w:r w:rsidRPr="001B4E75">
        <w:rPr>
          <w:lang w:val="es-CR"/>
        </w:rPr>
        <w:t>El sistema conservará la información necesaria para reconstruir correctamente la presentación de la línea.</w:t>
      </w:r>
    </w:p>
    <w:p w14:paraId="4AEBCBDB" w14:textId="77777777" w:rsidR="001B4E75" w:rsidRPr="001B4E75" w:rsidRDefault="001B4E75" w:rsidP="001B4E75">
      <w:pPr>
        <w:pStyle w:val="M03_Normal"/>
        <w:rPr>
          <w:lang w:val="es-CR"/>
        </w:rPr>
      </w:pPr>
    </w:p>
    <w:p w14:paraId="52F87ABB" w14:textId="77777777" w:rsidR="001B4E75" w:rsidRPr="001B4E75" w:rsidRDefault="001B4E75" w:rsidP="001B4E75">
      <w:pPr>
        <w:pStyle w:val="M03_Normal"/>
        <w:rPr>
          <w:lang w:val="es-CR"/>
        </w:rPr>
      </w:pPr>
      <w:r w:rsidRPr="001B4E75">
        <w:rPr>
          <w:lang w:val="es-CR"/>
        </w:rPr>
        <w:t>RF-M03-039. Segmentación manual</w:t>
      </w:r>
    </w:p>
    <w:p w14:paraId="21894089" w14:textId="77777777" w:rsidR="001B4E75" w:rsidRPr="001B4E75" w:rsidRDefault="001B4E75" w:rsidP="001B4E75">
      <w:pPr>
        <w:pStyle w:val="M03_Normal"/>
        <w:rPr>
          <w:lang w:val="es-CR"/>
        </w:rPr>
      </w:pPr>
      <w:r w:rsidRPr="001B4E75">
        <w:rPr>
          <w:lang w:val="es-CR"/>
        </w:rPr>
        <w:t>Los editores podrán corregir la segmentación automática sin modificar los caracteres originales.</w:t>
      </w:r>
    </w:p>
    <w:p w14:paraId="297D9120" w14:textId="77777777" w:rsidR="001B4E75" w:rsidRPr="001B4E75" w:rsidRDefault="001B4E75" w:rsidP="001B4E75">
      <w:pPr>
        <w:pStyle w:val="M03_Normal"/>
        <w:rPr>
          <w:lang w:val="es-CR"/>
        </w:rPr>
      </w:pPr>
    </w:p>
    <w:p w14:paraId="51354BCB" w14:textId="77777777" w:rsidR="001B4E75" w:rsidRPr="001B4E75" w:rsidRDefault="001B4E75" w:rsidP="001B4E75">
      <w:pPr>
        <w:pStyle w:val="M03_Normal"/>
        <w:rPr>
          <w:lang w:val="es-CR"/>
        </w:rPr>
      </w:pPr>
      <w:r w:rsidRPr="001B4E75">
        <w:rPr>
          <w:lang w:val="es-CR"/>
        </w:rPr>
        <w:t>RF-M03-040. Anclas lingüísticas</w:t>
      </w:r>
    </w:p>
    <w:p w14:paraId="04A99C6B" w14:textId="77777777" w:rsidR="001B4E75" w:rsidRPr="001B4E75" w:rsidRDefault="001B4E75" w:rsidP="001B4E75">
      <w:pPr>
        <w:pStyle w:val="M03_Normal"/>
        <w:rPr>
          <w:lang w:val="es-CR"/>
        </w:rPr>
      </w:pPr>
      <w:r w:rsidRPr="001B4E75">
        <w:rPr>
          <w:lang w:val="es-CR"/>
        </w:rPr>
        <w:t>Los tokens servirán como puntos de referencia para las lecturas, vocabulario, kanji y gramática del M05.</w:t>
      </w:r>
    </w:p>
    <w:p w14:paraId="79E25709" w14:textId="77777777" w:rsidR="001B4E75" w:rsidRPr="001B4E75" w:rsidRDefault="001B4E75" w:rsidP="001B4E75">
      <w:pPr>
        <w:pStyle w:val="M03_Normal"/>
        <w:rPr>
          <w:lang w:val="es-CR"/>
        </w:rPr>
      </w:pPr>
    </w:p>
    <w:p w14:paraId="7B31EDE0" w14:textId="77777777" w:rsidR="001B4E75" w:rsidRPr="001B4E75" w:rsidRDefault="001B4E75" w:rsidP="001B4E75">
      <w:pPr>
        <w:pStyle w:val="M03_Normal"/>
        <w:rPr>
          <w:lang w:val="es-CR"/>
        </w:rPr>
      </w:pPr>
      <w:r w:rsidRPr="001B4E75">
        <w:rPr>
          <w:lang w:val="es-CR"/>
        </w:rPr>
        <w:t>RF-M03-041. Anclas de traducción</w:t>
      </w:r>
    </w:p>
    <w:p w14:paraId="457FA316" w14:textId="77777777" w:rsidR="001B4E75" w:rsidRPr="001B4E75" w:rsidRDefault="001B4E75" w:rsidP="001B4E75">
      <w:pPr>
        <w:pStyle w:val="M03_Normal"/>
        <w:rPr>
          <w:lang w:val="es-CR"/>
        </w:rPr>
      </w:pPr>
      <w:r w:rsidRPr="001B4E75">
        <w:rPr>
          <w:lang w:val="es-CR"/>
        </w:rPr>
        <w:t>Las líneas y fragmentos podrán relacionarse con las unidades traducidas del M04.</w:t>
      </w:r>
    </w:p>
    <w:p w14:paraId="4CA04E72" w14:textId="77777777" w:rsidR="001B4E75" w:rsidRPr="001B4E75" w:rsidRDefault="001B4E75" w:rsidP="001B4E75">
      <w:pPr>
        <w:pStyle w:val="M03_Normal"/>
        <w:rPr>
          <w:lang w:val="es-CR"/>
        </w:rPr>
      </w:pPr>
    </w:p>
    <w:p w14:paraId="3CEE41E2" w14:textId="77777777" w:rsidR="001B4E75" w:rsidRPr="001B4E75" w:rsidRDefault="001B4E75" w:rsidP="001B4E75">
      <w:pPr>
        <w:pStyle w:val="M03_Normal"/>
        <w:rPr>
          <w:lang w:val="es-CR"/>
        </w:rPr>
      </w:pPr>
      <w:r w:rsidRPr="001B4E75">
        <w:rPr>
          <w:lang w:val="es-CR"/>
        </w:rPr>
        <w:t>RF-M03-042. Revisión de segmentación</w:t>
      </w:r>
    </w:p>
    <w:p w14:paraId="1B62461B" w14:textId="77777777" w:rsidR="001B4E75" w:rsidRPr="001B4E75" w:rsidRDefault="001B4E75" w:rsidP="001B4E75">
      <w:pPr>
        <w:pStyle w:val="M03_Normal"/>
        <w:rPr>
          <w:lang w:val="es-CR"/>
        </w:rPr>
      </w:pPr>
      <w:r w:rsidRPr="001B4E75">
        <w:rPr>
          <w:lang w:val="es-CR"/>
        </w:rPr>
        <w:t>Los cambios de segmentación deberán advertir sobre relaciones lingüísticas o temporales que puedan resultar afectadas.</w:t>
      </w:r>
    </w:p>
    <w:p w14:paraId="24284CD5" w14:textId="77777777" w:rsidR="001B4E75" w:rsidRPr="001B4E75" w:rsidRDefault="001B4E75" w:rsidP="001B4E75">
      <w:pPr>
        <w:pStyle w:val="M03_Normal"/>
        <w:rPr>
          <w:lang w:val="es-CR"/>
        </w:rPr>
      </w:pPr>
    </w:p>
    <w:p w14:paraId="391844BF" w14:textId="77777777" w:rsidR="001B4E75" w:rsidRPr="001B4E75" w:rsidRDefault="001B4E75" w:rsidP="001B4E75">
      <w:pPr>
        <w:pStyle w:val="M03_Normal"/>
        <w:rPr>
          <w:lang w:val="es-CR"/>
        </w:rPr>
      </w:pPr>
      <w:r w:rsidRPr="001B4E75">
        <w:rPr>
          <w:lang w:val="es-CR"/>
        </w:rPr>
        <w:t>Sincronización temporal</w:t>
      </w:r>
    </w:p>
    <w:p w14:paraId="73122428" w14:textId="77777777" w:rsidR="001B4E75" w:rsidRPr="001B4E75" w:rsidRDefault="001B4E75" w:rsidP="001B4E75">
      <w:pPr>
        <w:pStyle w:val="M03_Normal"/>
        <w:rPr>
          <w:lang w:val="es-CR"/>
        </w:rPr>
      </w:pPr>
    </w:p>
    <w:p w14:paraId="1A020B65" w14:textId="77777777" w:rsidR="001B4E75" w:rsidRPr="001B4E75" w:rsidRDefault="001B4E75" w:rsidP="001B4E75">
      <w:pPr>
        <w:pStyle w:val="M03_Normal"/>
        <w:rPr>
          <w:lang w:val="es-CR"/>
        </w:rPr>
      </w:pPr>
      <w:r w:rsidRPr="001B4E75">
        <w:rPr>
          <w:lang w:val="es-CR"/>
        </w:rPr>
        <w:t>RF-M03-043. Sincronización por fuente</w:t>
      </w:r>
    </w:p>
    <w:p w14:paraId="5B7BD4B7" w14:textId="77777777" w:rsidR="001B4E75" w:rsidRPr="001B4E75" w:rsidRDefault="001B4E75" w:rsidP="001B4E75">
      <w:pPr>
        <w:pStyle w:val="M03_Normal"/>
        <w:rPr>
          <w:lang w:val="es-CR"/>
        </w:rPr>
      </w:pPr>
      <w:r w:rsidRPr="001B4E75">
        <w:rPr>
          <w:lang w:val="es-CR"/>
        </w:rPr>
        <w:t>Cada fuente multimedia tendrá su propia sincronización.</w:t>
      </w:r>
    </w:p>
    <w:p w14:paraId="389C6512" w14:textId="77777777" w:rsidR="001B4E75" w:rsidRPr="001B4E75" w:rsidRDefault="001B4E75" w:rsidP="001B4E75">
      <w:pPr>
        <w:pStyle w:val="M03_Normal"/>
        <w:rPr>
          <w:lang w:val="es-CR"/>
        </w:rPr>
      </w:pPr>
    </w:p>
    <w:p w14:paraId="62DE2F4A" w14:textId="77777777" w:rsidR="001B4E75" w:rsidRPr="001B4E75" w:rsidRDefault="001B4E75" w:rsidP="001B4E75">
      <w:pPr>
        <w:pStyle w:val="M03_Normal"/>
        <w:rPr>
          <w:lang w:val="es-CR"/>
        </w:rPr>
      </w:pPr>
      <w:r w:rsidRPr="001B4E75">
        <w:rPr>
          <w:lang w:val="es-CR"/>
        </w:rPr>
        <w:t>RF-M03-044. Revisión sincronizada</w:t>
      </w:r>
    </w:p>
    <w:p w14:paraId="00C91C3A" w14:textId="77777777" w:rsidR="001B4E75" w:rsidRPr="001B4E75" w:rsidRDefault="001B4E75" w:rsidP="001B4E75">
      <w:pPr>
        <w:pStyle w:val="M03_Normal"/>
        <w:rPr>
          <w:lang w:val="es-CR"/>
        </w:rPr>
      </w:pPr>
      <w:r w:rsidRPr="001B4E75">
        <w:rPr>
          <w:lang w:val="es-CR"/>
        </w:rPr>
        <w:t>La sincronización indicará la revisión exacta de la letra sobre la que fue elaborada.</w:t>
      </w:r>
    </w:p>
    <w:p w14:paraId="3E4C9797" w14:textId="77777777" w:rsidR="001B4E75" w:rsidRPr="001B4E75" w:rsidRDefault="001B4E75" w:rsidP="001B4E75">
      <w:pPr>
        <w:pStyle w:val="M03_Normal"/>
        <w:rPr>
          <w:lang w:val="es-CR"/>
        </w:rPr>
      </w:pPr>
    </w:p>
    <w:p w14:paraId="1B605061" w14:textId="77777777" w:rsidR="001B4E75" w:rsidRPr="001B4E75" w:rsidRDefault="001B4E75" w:rsidP="001B4E75">
      <w:pPr>
        <w:pStyle w:val="M03_Normal"/>
        <w:rPr>
          <w:lang w:val="es-CR"/>
        </w:rPr>
      </w:pPr>
      <w:r w:rsidRPr="001B4E75">
        <w:rPr>
          <w:lang w:val="es-CR"/>
        </w:rPr>
        <w:t>RF-M03-045. Precisión temporal</w:t>
      </w:r>
    </w:p>
    <w:p w14:paraId="58F853FB" w14:textId="77777777" w:rsidR="001B4E75" w:rsidRPr="001B4E75" w:rsidRDefault="001B4E75" w:rsidP="001B4E75">
      <w:pPr>
        <w:pStyle w:val="M03_Normal"/>
        <w:rPr>
          <w:lang w:val="es-CR"/>
        </w:rPr>
      </w:pPr>
      <w:r w:rsidRPr="001B4E75">
        <w:rPr>
          <w:lang w:val="es-CR"/>
        </w:rPr>
        <w:t>Las marcas de tiempo se almacenarán con precisión de milisegundos.</w:t>
      </w:r>
    </w:p>
    <w:p w14:paraId="49BAAD9C" w14:textId="77777777" w:rsidR="001B4E75" w:rsidRPr="001B4E75" w:rsidRDefault="001B4E75" w:rsidP="001B4E75">
      <w:pPr>
        <w:pStyle w:val="M03_Normal"/>
        <w:rPr>
          <w:lang w:val="es-CR"/>
        </w:rPr>
      </w:pPr>
    </w:p>
    <w:p w14:paraId="19A302F4" w14:textId="77777777" w:rsidR="001B4E75" w:rsidRPr="001B4E75" w:rsidRDefault="001B4E75" w:rsidP="001B4E75">
      <w:pPr>
        <w:pStyle w:val="M03_Normal"/>
        <w:rPr>
          <w:lang w:val="es-CR"/>
        </w:rPr>
      </w:pPr>
      <w:r w:rsidRPr="001B4E75">
        <w:rPr>
          <w:lang w:val="es-CR"/>
        </w:rPr>
        <w:t>RF-M03-046. Tiempo de línea</w:t>
      </w:r>
    </w:p>
    <w:p w14:paraId="1DB516D8" w14:textId="77777777" w:rsidR="001B4E75" w:rsidRPr="001B4E75" w:rsidRDefault="001B4E75" w:rsidP="001B4E75">
      <w:pPr>
        <w:pStyle w:val="M03_Normal"/>
        <w:rPr>
          <w:lang w:val="es-CR"/>
        </w:rPr>
      </w:pPr>
      <w:r w:rsidRPr="001B4E75">
        <w:rPr>
          <w:lang w:val="es-CR"/>
        </w:rPr>
        <w:t>Cada línea sincronizada podrá tener un instante de inicio y uno de finalización.</w:t>
      </w:r>
    </w:p>
    <w:p w14:paraId="473A2BE5" w14:textId="77777777" w:rsidR="001B4E75" w:rsidRPr="001B4E75" w:rsidRDefault="001B4E75" w:rsidP="001B4E75">
      <w:pPr>
        <w:pStyle w:val="M03_Normal"/>
        <w:rPr>
          <w:lang w:val="es-CR"/>
        </w:rPr>
      </w:pPr>
    </w:p>
    <w:p w14:paraId="1DB2B85A" w14:textId="77777777" w:rsidR="001B4E75" w:rsidRPr="001B4E75" w:rsidRDefault="001B4E75" w:rsidP="001B4E75">
      <w:pPr>
        <w:pStyle w:val="M03_Normal"/>
        <w:rPr>
          <w:lang w:val="es-CR"/>
        </w:rPr>
      </w:pPr>
      <w:r w:rsidRPr="001B4E75">
        <w:rPr>
          <w:lang w:val="es-CR"/>
        </w:rPr>
        <w:t>RF-M03-047. Tiempo de token</w:t>
      </w:r>
    </w:p>
    <w:p w14:paraId="6C570519" w14:textId="77777777" w:rsidR="001B4E75" w:rsidRPr="001B4E75" w:rsidRDefault="001B4E75" w:rsidP="001B4E75">
      <w:pPr>
        <w:pStyle w:val="M03_Normal"/>
        <w:rPr>
          <w:lang w:val="es-CR"/>
        </w:rPr>
      </w:pPr>
      <w:r w:rsidRPr="001B4E75">
        <w:rPr>
          <w:lang w:val="es-CR"/>
        </w:rPr>
        <w:t>Cuando exista sincronización detallada, cada palabra o token podrá tener tiempos propios.</w:t>
      </w:r>
    </w:p>
    <w:p w14:paraId="616B76F5" w14:textId="77777777" w:rsidR="001B4E75" w:rsidRPr="001B4E75" w:rsidRDefault="001B4E75" w:rsidP="001B4E75">
      <w:pPr>
        <w:pStyle w:val="M03_Normal"/>
        <w:rPr>
          <w:lang w:val="es-CR"/>
        </w:rPr>
      </w:pPr>
    </w:p>
    <w:p w14:paraId="72BF7DFA" w14:textId="77777777" w:rsidR="001B4E75" w:rsidRPr="001B4E75" w:rsidRDefault="001B4E75" w:rsidP="001B4E75">
      <w:pPr>
        <w:pStyle w:val="M03_Normal"/>
        <w:rPr>
          <w:lang w:val="es-CR"/>
        </w:rPr>
      </w:pPr>
      <w:r w:rsidRPr="001B4E75">
        <w:rPr>
          <w:lang w:val="es-CR"/>
        </w:rPr>
        <w:t>RF-M03-048. Tiempo de fragmento</w:t>
      </w:r>
    </w:p>
    <w:p w14:paraId="3750CC05" w14:textId="77777777" w:rsidR="001B4E75" w:rsidRPr="001B4E75" w:rsidRDefault="001B4E75" w:rsidP="001B4E75">
      <w:pPr>
        <w:pStyle w:val="M03_Normal"/>
        <w:rPr>
          <w:lang w:val="es-CR"/>
        </w:rPr>
      </w:pPr>
      <w:r w:rsidRPr="001B4E75">
        <w:rPr>
          <w:lang w:val="es-CR"/>
        </w:rPr>
        <w:t>El karaoke avanzado podrá utilizar marcas temporales para sílabas o fragmentos internos.</w:t>
      </w:r>
    </w:p>
    <w:p w14:paraId="31AF9A62" w14:textId="77777777" w:rsidR="001B4E75" w:rsidRPr="001B4E75" w:rsidRDefault="001B4E75" w:rsidP="001B4E75">
      <w:pPr>
        <w:pStyle w:val="M03_Normal"/>
        <w:rPr>
          <w:lang w:val="es-CR"/>
        </w:rPr>
      </w:pPr>
    </w:p>
    <w:p w14:paraId="38C26EC7" w14:textId="77777777" w:rsidR="001B4E75" w:rsidRPr="001B4E75" w:rsidRDefault="001B4E75" w:rsidP="001B4E75">
      <w:pPr>
        <w:pStyle w:val="M03_Normal"/>
        <w:rPr>
          <w:lang w:val="es-CR"/>
        </w:rPr>
      </w:pPr>
      <w:r w:rsidRPr="001B4E75">
        <w:rPr>
          <w:lang w:val="es-CR"/>
        </w:rPr>
        <w:t>RF-M03-049. Tiempo de sección</w:t>
      </w:r>
    </w:p>
    <w:p w14:paraId="1620A595" w14:textId="77777777" w:rsidR="001B4E75" w:rsidRPr="001B4E75" w:rsidRDefault="001B4E75" w:rsidP="001B4E75">
      <w:pPr>
        <w:pStyle w:val="M03_Normal"/>
        <w:rPr>
          <w:lang w:val="es-CR"/>
        </w:rPr>
      </w:pPr>
      <w:r w:rsidRPr="001B4E75">
        <w:rPr>
          <w:lang w:val="es-CR"/>
        </w:rPr>
        <w:t>Las secciones podrán tener intervalos temporales propios o calcularse a partir de sus líneas.</w:t>
      </w:r>
    </w:p>
    <w:p w14:paraId="7D7CFE12" w14:textId="77777777" w:rsidR="001B4E75" w:rsidRPr="001B4E75" w:rsidRDefault="001B4E75" w:rsidP="001B4E75">
      <w:pPr>
        <w:pStyle w:val="M03_Normal"/>
        <w:rPr>
          <w:lang w:val="es-CR"/>
        </w:rPr>
      </w:pPr>
    </w:p>
    <w:p w14:paraId="3F2BFA8A" w14:textId="77777777" w:rsidR="001B4E75" w:rsidRPr="001B4E75" w:rsidRDefault="001B4E75" w:rsidP="001B4E75">
      <w:pPr>
        <w:pStyle w:val="M03_Normal"/>
        <w:rPr>
          <w:lang w:val="es-CR"/>
        </w:rPr>
      </w:pPr>
      <w:r w:rsidRPr="001B4E75">
        <w:rPr>
          <w:lang w:val="es-CR"/>
        </w:rPr>
        <w:t>RF-M03-050. Intervalos no líricos</w:t>
      </w:r>
    </w:p>
    <w:p w14:paraId="15375FAB" w14:textId="77777777" w:rsidR="001B4E75" w:rsidRPr="001B4E75" w:rsidRDefault="001B4E75" w:rsidP="001B4E75">
      <w:pPr>
        <w:pStyle w:val="M03_Normal"/>
        <w:rPr>
          <w:lang w:val="es-CR"/>
        </w:rPr>
      </w:pPr>
      <w:r w:rsidRPr="001B4E75">
        <w:rPr>
          <w:lang w:val="es-CR"/>
        </w:rPr>
        <w:t>Las introducciones, pausas, solos y cierres podrán disponer de tiempos independientes.</w:t>
      </w:r>
    </w:p>
    <w:p w14:paraId="085DED4E" w14:textId="77777777" w:rsidR="001B4E75" w:rsidRPr="001B4E75" w:rsidRDefault="001B4E75" w:rsidP="001B4E75">
      <w:pPr>
        <w:pStyle w:val="M03_Normal"/>
        <w:rPr>
          <w:lang w:val="es-CR"/>
        </w:rPr>
      </w:pPr>
    </w:p>
    <w:p w14:paraId="16657612" w14:textId="77777777" w:rsidR="001B4E75" w:rsidRPr="001B4E75" w:rsidRDefault="001B4E75" w:rsidP="001B4E75">
      <w:pPr>
        <w:pStyle w:val="M03_Normal"/>
        <w:rPr>
          <w:lang w:val="es-CR"/>
        </w:rPr>
      </w:pPr>
      <w:r w:rsidRPr="001B4E75">
        <w:rPr>
          <w:lang w:val="es-CR"/>
        </w:rPr>
        <w:t>RF-M03-051. Anticipación visual</w:t>
      </w:r>
    </w:p>
    <w:p w14:paraId="4D6F54E0" w14:textId="77777777" w:rsidR="001B4E75" w:rsidRPr="001B4E75" w:rsidRDefault="001B4E75" w:rsidP="001B4E75">
      <w:pPr>
        <w:pStyle w:val="M03_Normal"/>
        <w:rPr>
          <w:lang w:val="es-CR"/>
        </w:rPr>
      </w:pPr>
      <w:r w:rsidRPr="001B4E75">
        <w:rPr>
          <w:lang w:val="es-CR"/>
        </w:rPr>
        <w:t>La sincronización podrá indicar cuánto antes debe prepararse visualmente una línea.</w:t>
      </w:r>
    </w:p>
    <w:p w14:paraId="4317E207" w14:textId="77777777" w:rsidR="001B4E75" w:rsidRPr="001B4E75" w:rsidRDefault="001B4E75" w:rsidP="001B4E75">
      <w:pPr>
        <w:pStyle w:val="M03_Normal"/>
        <w:rPr>
          <w:lang w:val="es-CR"/>
        </w:rPr>
      </w:pPr>
    </w:p>
    <w:p w14:paraId="0646F96B" w14:textId="77777777" w:rsidR="001B4E75" w:rsidRPr="001B4E75" w:rsidRDefault="001B4E75" w:rsidP="001B4E75">
      <w:pPr>
        <w:pStyle w:val="M03_Normal"/>
        <w:rPr>
          <w:lang w:val="es-CR"/>
        </w:rPr>
      </w:pPr>
      <w:r w:rsidRPr="001B4E75">
        <w:rPr>
          <w:lang w:val="es-CR"/>
        </w:rPr>
        <w:t>RF-M03-052. Desplazamiento general</w:t>
      </w:r>
    </w:p>
    <w:p w14:paraId="6BDB2D4C" w14:textId="77777777" w:rsidR="001B4E75" w:rsidRPr="001B4E75" w:rsidRDefault="001B4E75" w:rsidP="001B4E75">
      <w:pPr>
        <w:pStyle w:val="M03_Normal"/>
        <w:rPr>
          <w:lang w:val="es-CR"/>
        </w:rPr>
      </w:pPr>
      <w:r w:rsidRPr="001B4E75">
        <w:rPr>
          <w:lang w:val="es-CR"/>
        </w:rPr>
        <w:t>Una sincronización podrá aplicar un ajuste global positivo o negativo para corregir desfases.</w:t>
      </w:r>
    </w:p>
    <w:p w14:paraId="5265BBFD" w14:textId="77777777" w:rsidR="001B4E75" w:rsidRPr="001B4E75" w:rsidRDefault="001B4E75" w:rsidP="001B4E75">
      <w:pPr>
        <w:pStyle w:val="M03_Normal"/>
        <w:rPr>
          <w:lang w:val="es-CR"/>
        </w:rPr>
      </w:pPr>
    </w:p>
    <w:p w14:paraId="23E9AAA9" w14:textId="77777777" w:rsidR="001B4E75" w:rsidRPr="001B4E75" w:rsidRDefault="001B4E75" w:rsidP="001B4E75">
      <w:pPr>
        <w:pStyle w:val="M03_Normal"/>
        <w:rPr>
          <w:lang w:val="es-CR"/>
        </w:rPr>
      </w:pPr>
      <w:r w:rsidRPr="001B4E75">
        <w:rPr>
          <w:lang w:val="es-CR"/>
        </w:rPr>
        <w:t>RF-M03-053. Puntos de corrección</w:t>
      </w:r>
    </w:p>
    <w:p w14:paraId="5644CF63" w14:textId="77777777" w:rsidR="001B4E75" w:rsidRPr="001B4E75" w:rsidRDefault="001B4E75" w:rsidP="001B4E75">
      <w:pPr>
        <w:pStyle w:val="M03_Normal"/>
        <w:rPr>
          <w:lang w:val="es-CR"/>
        </w:rPr>
      </w:pPr>
      <w:r w:rsidRPr="001B4E75">
        <w:rPr>
          <w:lang w:val="es-CR"/>
        </w:rPr>
        <w:t>El sistema permitirá utilizar puntos de ajuste cuando el desfase cambie a lo largo de la fuente.</w:t>
      </w:r>
    </w:p>
    <w:p w14:paraId="28D4F96F" w14:textId="77777777" w:rsidR="001B4E75" w:rsidRPr="001B4E75" w:rsidRDefault="001B4E75" w:rsidP="001B4E75">
      <w:pPr>
        <w:pStyle w:val="M03_Normal"/>
        <w:rPr>
          <w:lang w:val="es-CR"/>
        </w:rPr>
      </w:pPr>
    </w:p>
    <w:p w14:paraId="0D71E374" w14:textId="77777777" w:rsidR="001B4E75" w:rsidRPr="001B4E75" w:rsidRDefault="001B4E75" w:rsidP="001B4E75">
      <w:pPr>
        <w:pStyle w:val="M03_Normal"/>
        <w:rPr>
          <w:lang w:val="es-CR"/>
        </w:rPr>
      </w:pPr>
      <w:r w:rsidRPr="001B4E75">
        <w:rPr>
          <w:lang w:val="es-CR"/>
        </w:rPr>
        <w:t>RF-M03-054. Discontinuidades</w:t>
      </w:r>
    </w:p>
    <w:p w14:paraId="652FA198" w14:textId="77777777" w:rsidR="001B4E75" w:rsidRPr="001B4E75" w:rsidRDefault="001B4E75" w:rsidP="001B4E75">
      <w:pPr>
        <w:pStyle w:val="M03_Normal"/>
        <w:rPr>
          <w:lang w:val="es-CR"/>
        </w:rPr>
      </w:pPr>
      <w:r w:rsidRPr="001B4E75">
        <w:rPr>
          <w:lang w:val="es-CR"/>
        </w:rPr>
        <w:t>Se podrán identificar cortes, silencios añadidos, introducciones, créditos u otras diferencias de la fuente.</w:t>
      </w:r>
    </w:p>
    <w:p w14:paraId="6F5736DB" w14:textId="77777777" w:rsidR="001B4E75" w:rsidRPr="001B4E75" w:rsidRDefault="001B4E75" w:rsidP="001B4E75">
      <w:pPr>
        <w:pStyle w:val="M03_Normal"/>
        <w:rPr>
          <w:lang w:val="es-CR"/>
        </w:rPr>
      </w:pPr>
    </w:p>
    <w:p w14:paraId="7FE06C50" w14:textId="77777777" w:rsidR="001B4E75" w:rsidRPr="001B4E75" w:rsidRDefault="001B4E75" w:rsidP="001B4E75">
      <w:pPr>
        <w:pStyle w:val="M03_Normal"/>
        <w:rPr>
          <w:lang w:val="es-CR"/>
        </w:rPr>
      </w:pPr>
      <w:r w:rsidRPr="001B4E75">
        <w:rPr>
          <w:lang w:val="es-CR"/>
        </w:rPr>
        <w:t>RF-M03-055. Sincronización parcial</w:t>
      </w:r>
    </w:p>
    <w:p w14:paraId="5FA82389" w14:textId="77777777" w:rsidR="001B4E75" w:rsidRPr="001B4E75" w:rsidRDefault="001B4E75" w:rsidP="001B4E75">
      <w:pPr>
        <w:pStyle w:val="M03_Normal"/>
        <w:rPr>
          <w:lang w:val="es-CR"/>
        </w:rPr>
      </w:pPr>
      <w:r w:rsidRPr="001B4E75">
        <w:rPr>
          <w:lang w:val="es-CR"/>
        </w:rPr>
        <w:t>Una sincronización podrá publicarse internamente como incompleta e indicar qué partes están pendientes.</w:t>
      </w:r>
    </w:p>
    <w:p w14:paraId="50681CF4" w14:textId="77777777" w:rsidR="001B4E75" w:rsidRPr="001B4E75" w:rsidRDefault="001B4E75" w:rsidP="001B4E75">
      <w:pPr>
        <w:pStyle w:val="M03_Normal"/>
        <w:rPr>
          <w:lang w:val="es-CR"/>
        </w:rPr>
      </w:pPr>
    </w:p>
    <w:p w14:paraId="452BA2D8" w14:textId="77777777" w:rsidR="001B4E75" w:rsidRPr="001B4E75" w:rsidRDefault="001B4E75" w:rsidP="001B4E75">
      <w:pPr>
        <w:pStyle w:val="M03_Normal"/>
        <w:rPr>
          <w:lang w:val="es-CR"/>
        </w:rPr>
      </w:pPr>
      <w:r w:rsidRPr="001B4E75">
        <w:rPr>
          <w:lang w:val="es-CR"/>
        </w:rPr>
        <w:t>RF-M03-056. Niveles de precisión</w:t>
      </w:r>
    </w:p>
    <w:p w14:paraId="36130905" w14:textId="77777777" w:rsidR="001B4E75" w:rsidRPr="001B4E75" w:rsidRDefault="001B4E75" w:rsidP="001B4E75">
      <w:pPr>
        <w:pStyle w:val="M03_Normal"/>
        <w:rPr>
          <w:lang w:val="es-CR"/>
        </w:rPr>
      </w:pPr>
      <w:r w:rsidRPr="001B4E75">
        <w:rPr>
          <w:lang w:val="es-CR"/>
        </w:rPr>
        <w:t>La sincronización podrá clasificarse por sección, línea, palabra o fragmento.</w:t>
      </w:r>
    </w:p>
    <w:p w14:paraId="134DC269" w14:textId="77777777" w:rsidR="001B4E75" w:rsidRPr="001B4E75" w:rsidRDefault="001B4E75" w:rsidP="001B4E75">
      <w:pPr>
        <w:pStyle w:val="M03_Normal"/>
        <w:rPr>
          <w:lang w:val="es-CR"/>
        </w:rPr>
      </w:pPr>
    </w:p>
    <w:p w14:paraId="2927F576" w14:textId="77777777" w:rsidR="001B4E75" w:rsidRPr="001B4E75" w:rsidRDefault="001B4E75" w:rsidP="001B4E75">
      <w:pPr>
        <w:pStyle w:val="M03_Normal"/>
        <w:rPr>
          <w:lang w:val="es-CR"/>
        </w:rPr>
      </w:pPr>
      <w:r w:rsidRPr="001B4E75">
        <w:rPr>
          <w:lang w:val="es-CR"/>
        </w:rPr>
        <w:t>RF-M03-057. Método de sincronización</w:t>
      </w:r>
    </w:p>
    <w:p w14:paraId="7D0075FF" w14:textId="77777777" w:rsidR="001B4E75" w:rsidRPr="001B4E75" w:rsidRDefault="001B4E75" w:rsidP="001B4E75">
      <w:pPr>
        <w:pStyle w:val="M03_Normal"/>
        <w:rPr>
          <w:lang w:val="es-CR"/>
        </w:rPr>
      </w:pPr>
      <w:r w:rsidRPr="001B4E75">
        <w:rPr>
          <w:lang w:val="es-CR"/>
        </w:rPr>
        <w:t>Se identificará si fue creada manualmente, importada, asistida o generada automáticamente.</w:t>
      </w:r>
    </w:p>
    <w:p w14:paraId="15BBB871" w14:textId="77777777" w:rsidR="001B4E75" w:rsidRPr="001B4E75" w:rsidRDefault="001B4E75" w:rsidP="001B4E75">
      <w:pPr>
        <w:pStyle w:val="M03_Normal"/>
        <w:rPr>
          <w:lang w:val="es-CR"/>
        </w:rPr>
      </w:pPr>
    </w:p>
    <w:p w14:paraId="5D9F83D1" w14:textId="77777777" w:rsidR="001B4E75" w:rsidRPr="001B4E75" w:rsidRDefault="001B4E75" w:rsidP="001B4E75">
      <w:pPr>
        <w:pStyle w:val="M03_Normal"/>
        <w:rPr>
          <w:lang w:val="es-CR"/>
        </w:rPr>
      </w:pPr>
      <w:r w:rsidRPr="001B4E75">
        <w:rPr>
          <w:lang w:val="es-CR"/>
        </w:rPr>
        <w:t>RF-M03-058. Nivel de confianza</w:t>
      </w:r>
    </w:p>
    <w:p w14:paraId="4B90CEAE" w14:textId="77777777" w:rsidR="001B4E75" w:rsidRPr="001B4E75" w:rsidRDefault="001B4E75" w:rsidP="001B4E75">
      <w:pPr>
        <w:pStyle w:val="M03_Normal"/>
        <w:rPr>
          <w:lang w:val="es-CR"/>
        </w:rPr>
      </w:pPr>
      <w:r w:rsidRPr="001B4E75">
        <w:rPr>
          <w:lang w:val="es-CR"/>
        </w:rPr>
        <w:t>Las marcas generadas o importadas podrán almacenar un nivel de confianza.</w:t>
      </w:r>
    </w:p>
    <w:p w14:paraId="0D55B651" w14:textId="77777777" w:rsidR="001B4E75" w:rsidRPr="001B4E75" w:rsidRDefault="001B4E75" w:rsidP="001B4E75">
      <w:pPr>
        <w:pStyle w:val="M03_Normal"/>
        <w:rPr>
          <w:lang w:val="es-CR"/>
        </w:rPr>
      </w:pPr>
    </w:p>
    <w:p w14:paraId="2C3FF162" w14:textId="77777777" w:rsidR="001B4E75" w:rsidRPr="001B4E75" w:rsidRDefault="001B4E75" w:rsidP="001B4E75">
      <w:pPr>
        <w:pStyle w:val="M03_Normal"/>
        <w:rPr>
          <w:lang w:val="es-CR"/>
        </w:rPr>
      </w:pPr>
      <w:r w:rsidRPr="001B4E75">
        <w:rPr>
          <w:lang w:val="es-CR"/>
        </w:rPr>
        <w:t>RF-M03-059. Versiones de sincronización</w:t>
      </w:r>
    </w:p>
    <w:p w14:paraId="2C1BF9AB" w14:textId="77777777" w:rsidR="001B4E75" w:rsidRPr="001B4E75" w:rsidRDefault="001B4E75" w:rsidP="001B4E75">
      <w:pPr>
        <w:pStyle w:val="M03_Normal"/>
        <w:rPr>
          <w:lang w:val="es-CR"/>
        </w:rPr>
      </w:pPr>
      <w:r w:rsidRPr="001B4E75">
        <w:rPr>
          <w:lang w:val="es-CR"/>
        </w:rPr>
        <w:t>Una misma fuente podrá tener varias revisiones de sincronización.</w:t>
      </w:r>
    </w:p>
    <w:p w14:paraId="4845F062" w14:textId="77777777" w:rsidR="001B4E75" w:rsidRPr="001B4E75" w:rsidRDefault="001B4E75" w:rsidP="001B4E75">
      <w:pPr>
        <w:pStyle w:val="M03_Normal"/>
        <w:rPr>
          <w:lang w:val="es-CR"/>
        </w:rPr>
      </w:pPr>
    </w:p>
    <w:p w14:paraId="3E23C295" w14:textId="77777777" w:rsidR="001B4E75" w:rsidRPr="001B4E75" w:rsidRDefault="001B4E75" w:rsidP="001B4E75">
      <w:pPr>
        <w:pStyle w:val="M03_Normal"/>
        <w:rPr>
          <w:lang w:val="es-CR"/>
        </w:rPr>
      </w:pPr>
      <w:r w:rsidRPr="001B4E75">
        <w:rPr>
          <w:lang w:val="es-CR"/>
        </w:rPr>
        <w:t>RF-M03-060. Sincronización vigente</w:t>
      </w:r>
    </w:p>
    <w:p w14:paraId="7CECA5F1" w14:textId="77777777" w:rsidR="001B4E75" w:rsidRPr="001B4E75" w:rsidRDefault="001B4E75" w:rsidP="001B4E75">
      <w:pPr>
        <w:pStyle w:val="M03_Normal"/>
        <w:rPr>
          <w:lang w:val="es-CR"/>
        </w:rPr>
      </w:pPr>
      <w:r w:rsidRPr="001B4E75">
        <w:rPr>
          <w:lang w:val="es-CR"/>
        </w:rPr>
        <w:t>Solo una revisión podrá utilizarse como sincronización pública principal para una combinación de fuente y letra.</w:t>
      </w:r>
    </w:p>
    <w:p w14:paraId="1DA70A43" w14:textId="77777777" w:rsidR="001B4E75" w:rsidRPr="001B4E75" w:rsidRDefault="001B4E75" w:rsidP="001B4E75">
      <w:pPr>
        <w:pStyle w:val="M03_Normal"/>
        <w:rPr>
          <w:lang w:val="es-CR"/>
        </w:rPr>
      </w:pPr>
    </w:p>
    <w:p w14:paraId="2C415B9F" w14:textId="77777777" w:rsidR="001B4E75" w:rsidRPr="001B4E75" w:rsidRDefault="001B4E75" w:rsidP="001B4E75">
      <w:pPr>
        <w:pStyle w:val="M03_Normal"/>
        <w:rPr>
          <w:lang w:val="es-CR"/>
        </w:rPr>
      </w:pPr>
      <w:r w:rsidRPr="001B4E75">
        <w:rPr>
          <w:lang w:val="es-CR"/>
        </w:rPr>
        <w:t>RF-M03-061. Líneas simultáneas</w:t>
      </w:r>
    </w:p>
    <w:p w14:paraId="6264ADD7" w14:textId="77777777" w:rsidR="001B4E75" w:rsidRPr="001B4E75" w:rsidRDefault="001B4E75" w:rsidP="001B4E75">
      <w:pPr>
        <w:pStyle w:val="M03_Normal"/>
        <w:rPr>
          <w:lang w:val="es-CR"/>
        </w:rPr>
      </w:pPr>
      <w:r w:rsidRPr="001B4E75">
        <w:rPr>
          <w:lang w:val="es-CR"/>
        </w:rPr>
        <w:t>Los solapamientos estarán permitidos cuando correspondan a voces o líneas reproducidas simultáneamente.</w:t>
      </w:r>
    </w:p>
    <w:p w14:paraId="4B6DEB18" w14:textId="77777777" w:rsidR="001B4E75" w:rsidRPr="001B4E75" w:rsidRDefault="001B4E75" w:rsidP="001B4E75">
      <w:pPr>
        <w:pStyle w:val="M03_Normal"/>
        <w:rPr>
          <w:lang w:val="es-CR"/>
        </w:rPr>
      </w:pPr>
    </w:p>
    <w:p w14:paraId="52E0D754" w14:textId="77777777" w:rsidR="001B4E75" w:rsidRPr="001B4E75" w:rsidRDefault="001B4E75" w:rsidP="001B4E75">
      <w:pPr>
        <w:pStyle w:val="M03_Normal"/>
        <w:rPr>
          <w:lang w:val="es-CR"/>
        </w:rPr>
      </w:pPr>
      <w:r w:rsidRPr="001B4E75">
        <w:rPr>
          <w:lang w:val="es-CR"/>
        </w:rPr>
        <w:t>RF-M03-062. Validación de intervalos</w:t>
      </w:r>
    </w:p>
    <w:p w14:paraId="16B182AA" w14:textId="77777777" w:rsidR="001B4E75" w:rsidRPr="001B4E75" w:rsidRDefault="001B4E75" w:rsidP="001B4E75">
      <w:pPr>
        <w:pStyle w:val="M03_Normal"/>
        <w:rPr>
          <w:lang w:val="es-CR"/>
        </w:rPr>
      </w:pPr>
      <w:r w:rsidRPr="001B4E75">
        <w:rPr>
          <w:lang w:val="es-CR"/>
        </w:rPr>
        <w:t>El sistema verificará que los tiempos sean válidos y se encuentren dentro de la duración de la fuente.</w:t>
      </w:r>
    </w:p>
    <w:p w14:paraId="32EE82BC" w14:textId="77777777" w:rsidR="001B4E75" w:rsidRPr="001B4E75" w:rsidRDefault="001B4E75" w:rsidP="001B4E75">
      <w:pPr>
        <w:pStyle w:val="M03_Normal"/>
        <w:rPr>
          <w:lang w:val="es-CR"/>
        </w:rPr>
      </w:pPr>
    </w:p>
    <w:p w14:paraId="031A2B03" w14:textId="77777777" w:rsidR="001B4E75" w:rsidRPr="001B4E75" w:rsidRDefault="001B4E75" w:rsidP="001B4E75">
      <w:pPr>
        <w:pStyle w:val="M03_Normal"/>
        <w:rPr>
          <w:lang w:val="es-CR"/>
        </w:rPr>
      </w:pPr>
      <w:r w:rsidRPr="001B4E75">
        <w:rPr>
          <w:lang w:val="es-CR"/>
        </w:rPr>
        <w:t>RF-M03-063. Sincronización reutilizada</w:t>
      </w:r>
    </w:p>
    <w:p w14:paraId="1DF0B4DC" w14:textId="77777777" w:rsidR="001B4E75" w:rsidRPr="001B4E75" w:rsidRDefault="001B4E75" w:rsidP="001B4E75">
      <w:pPr>
        <w:pStyle w:val="M03_Normal"/>
        <w:rPr>
          <w:lang w:val="es-CR"/>
        </w:rPr>
      </w:pPr>
      <w:r w:rsidRPr="001B4E75">
        <w:rPr>
          <w:lang w:val="es-CR"/>
        </w:rPr>
        <w:t>Una sincronización podrá copiarse a otra fuente y ajustarse únicamente cuando ambas contengan la misma grabación y estructura temporal compatible.</w:t>
      </w:r>
    </w:p>
    <w:p w14:paraId="36571A31" w14:textId="77777777" w:rsidR="001B4E75" w:rsidRPr="001B4E75" w:rsidRDefault="001B4E75" w:rsidP="001B4E75">
      <w:pPr>
        <w:pStyle w:val="M03_Normal"/>
        <w:rPr>
          <w:lang w:val="es-CR"/>
        </w:rPr>
      </w:pPr>
    </w:p>
    <w:p w14:paraId="4694921B" w14:textId="77777777" w:rsidR="001B4E75" w:rsidRPr="001B4E75" w:rsidRDefault="001B4E75" w:rsidP="001B4E75">
      <w:pPr>
        <w:pStyle w:val="M03_Normal"/>
        <w:rPr>
          <w:lang w:val="es-CR"/>
        </w:rPr>
      </w:pPr>
      <w:r w:rsidRPr="001B4E75">
        <w:rPr>
          <w:lang w:val="es-CR"/>
        </w:rPr>
        <w:t>RF-M03-064. Transformación temporal</w:t>
      </w:r>
    </w:p>
    <w:p w14:paraId="4CB5FA83" w14:textId="77777777" w:rsidR="001B4E75" w:rsidRPr="001B4E75" w:rsidRDefault="001B4E75" w:rsidP="001B4E75">
      <w:pPr>
        <w:pStyle w:val="M03_Normal"/>
        <w:rPr>
          <w:lang w:val="es-CR"/>
        </w:rPr>
      </w:pPr>
      <w:r w:rsidRPr="001B4E75">
        <w:rPr>
          <w:lang w:val="es-CR"/>
        </w:rPr>
        <w:t>La reutilización podrá aplicar desplazamiento o ajuste proporcional cuando exista una diferencia uniforme comprobable.</w:t>
      </w:r>
    </w:p>
    <w:p w14:paraId="7C585239" w14:textId="77777777" w:rsidR="001B4E75" w:rsidRPr="001B4E75" w:rsidRDefault="001B4E75" w:rsidP="001B4E75">
      <w:pPr>
        <w:pStyle w:val="M03_Normal"/>
        <w:rPr>
          <w:lang w:val="es-CR"/>
        </w:rPr>
      </w:pPr>
    </w:p>
    <w:p w14:paraId="63573E5B" w14:textId="77777777" w:rsidR="001B4E75" w:rsidRPr="001B4E75" w:rsidRDefault="001B4E75" w:rsidP="001B4E75">
      <w:pPr>
        <w:pStyle w:val="M03_Normal"/>
        <w:rPr>
          <w:lang w:val="es-CR"/>
        </w:rPr>
      </w:pPr>
      <w:r w:rsidRPr="001B4E75">
        <w:rPr>
          <w:lang w:val="es-CR"/>
        </w:rPr>
        <w:t>RF-M03-065. Detección de desajustes</w:t>
      </w:r>
    </w:p>
    <w:p w14:paraId="25000765" w14:textId="77777777" w:rsidR="001B4E75" w:rsidRPr="001B4E75" w:rsidRDefault="001B4E75" w:rsidP="001B4E75">
      <w:pPr>
        <w:pStyle w:val="M03_Normal"/>
        <w:rPr>
          <w:lang w:val="es-CR"/>
        </w:rPr>
      </w:pPr>
      <w:r w:rsidRPr="001B4E75">
        <w:rPr>
          <w:lang w:val="es-CR"/>
        </w:rPr>
        <w:t>El sistema advertirá cuando la duración de la fuente cambie o deje de coincidir con la sincronización.</w:t>
      </w:r>
    </w:p>
    <w:p w14:paraId="0D287B78" w14:textId="77777777" w:rsidR="001B4E75" w:rsidRPr="001B4E75" w:rsidRDefault="001B4E75" w:rsidP="001B4E75">
      <w:pPr>
        <w:pStyle w:val="M03_Normal"/>
        <w:rPr>
          <w:lang w:val="es-CR"/>
        </w:rPr>
      </w:pPr>
    </w:p>
    <w:p w14:paraId="651572E6" w14:textId="77777777" w:rsidR="001B4E75" w:rsidRPr="001B4E75" w:rsidRDefault="001B4E75" w:rsidP="001B4E75">
      <w:pPr>
        <w:pStyle w:val="M03_Normal"/>
        <w:rPr>
          <w:lang w:val="es-CR"/>
        </w:rPr>
      </w:pPr>
      <w:r w:rsidRPr="001B4E75">
        <w:rPr>
          <w:lang w:val="es-CR"/>
        </w:rPr>
        <w:t>RF-M03-066. Independencia de las traducciones</w:t>
      </w:r>
    </w:p>
    <w:p w14:paraId="02E5C643" w14:textId="77777777" w:rsidR="001B4E75" w:rsidRPr="001B4E75" w:rsidRDefault="001B4E75" w:rsidP="001B4E75">
      <w:pPr>
        <w:pStyle w:val="M03_Normal"/>
        <w:rPr>
          <w:lang w:val="es-CR"/>
        </w:rPr>
      </w:pPr>
      <w:r w:rsidRPr="001B4E75">
        <w:rPr>
          <w:lang w:val="es-CR"/>
        </w:rPr>
        <w:t>Cambiar el idioma de traducción no modificará las marcas temporales de la letra japonesa.</w:t>
      </w:r>
    </w:p>
    <w:p w14:paraId="43F3B09C" w14:textId="77777777" w:rsidR="001B4E75" w:rsidRPr="001B4E75" w:rsidRDefault="001B4E75" w:rsidP="001B4E75">
      <w:pPr>
        <w:pStyle w:val="M03_Normal"/>
        <w:rPr>
          <w:lang w:val="es-CR"/>
        </w:rPr>
      </w:pPr>
    </w:p>
    <w:p w14:paraId="76CB3A52" w14:textId="77777777" w:rsidR="001B4E75" w:rsidRPr="001B4E75" w:rsidRDefault="001B4E75" w:rsidP="001B4E75">
      <w:pPr>
        <w:pStyle w:val="M03_Normal"/>
        <w:rPr>
          <w:lang w:val="es-CR"/>
        </w:rPr>
      </w:pPr>
      <w:r w:rsidRPr="001B4E75">
        <w:rPr>
          <w:lang w:val="es-CR"/>
        </w:rPr>
        <w:t>RF-M03-067. Presentación sin sincronización</w:t>
      </w:r>
    </w:p>
    <w:p w14:paraId="6D8950F9" w14:textId="77777777" w:rsidR="001B4E75" w:rsidRPr="001B4E75" w:rsidRDefault="001B4E75" w:rsidP="001B4E75">
      <w:pPr>
        <w:pStyle w:val="M03_Normal"/>
        <w:rPr>
          <w:lang w:val="es-CR"/>
        </w:rPr>
      </w:pPr>
      <w:r w:rsidRPr="001B4E75">
        <w:rPr>
          <w:lang w:val="es-CR"/>
        </w:rPr>
        <w:t>Cuando no existan tiempos disponibles, la letra podrá mostrarse de forma estática sin simular una sincronización inexistente.</w:t>
      </w:r>
    </w:p>
    <w:p w14:paraId="47F463F5" w14:textId="77777777" w:rsidR="001B4E75" w:rsidRPr="001B4E75" w:rsidRDefault="001B4E75" w:rsidP="001B4E75">
      <w:pPr>
        <w:pStyle w:val="M03_Normal"/>
        <w:rPr>
          <w:lang w:val="es-CR"/>
        </w:rPr>
      </w:pPr>
    </w:p>
    <w:p w14:paraId="05AB7F74" w14:textId="77777777" w:rsidR="001B4E75" w:rsidRPr="001B4E75" w:rsidRDefault="001B4E75" w:rsidP="001B4E75">
      <w:pPr>
        <w:pStyle w:val="M03_Normal"/>
        <w:rPr>
          <w:lang w:val="es-CR"/>
        </w:rPr>
      </w:pPr>
      <w:r w:rsidRPr="001B4E75">
        <w:rPr>
          <w:lang w:val="es-CR"/>
        </w:rPr>
        <w:t>Reproductor</w:t>
      </w:r>
    </w:p>
    <w:p w14:paraId="1F4549A1" w14:textId="77777777" w:rsidR="001B4E75" w:rsidRPr="001B4E75" w:rsidRDefault="001B4E75" w:rsidP="001B4E75">
      <w:pPr>
        <w:pStyle w:val="M03_Normal"/>
        <w:rPr>
          <w:lang w:val="es-CR"/>
        </w:rPr>
      </w:pPr>
    </w:p>
    <w:p w14:paraId="402659B7" w14:textId="77777777" w:rsidR="001B4E75" w:rsidRPr="001B4E75" w:rsidRDefault="001B4E75" w:rsidP="001B4E75">
      <w:pPr>
        <w:pStyle w:val="M03_Normal"/>
        <w:rPr>
          <w:lang w:val="es-CR"/>
        </w:rPr>
      </w:pPr>
      <w:r w:rsidRPr="001B4E75">
        <w:rPr>
          <w:lang w:val="es-CR"/>
        </w:rPr>
        <w:t>RF-M03-068. Reproducción integrada</w:t>
      </w:r>
    </w:p>
    <w:p w14:paraId="1A4C8C1D" w14:textId="77777777" w:rsidR="001B4E75" w:rsidRPr="001B4E75" w:rsidRDefault="001B4E75" w:rsidP="001B4E75">
      <w:pPr>
        <w:pStyle w:val="M03_Normal"/>
        <w:rPr>
          <w:lang w:val="es-CR"/>
        </w:rPr>
      </w:pPr>
      <w:r w:rsidRPr="001B4E75">
        <w:rPr>
          <w:lang w:val="es-CR"/>
        </w:rPr>
        <w:t>El sistema reproducirá la fuente multimedia seleccionada mediante los mecanismos autorizados por su plataforma.</w:t>
      </w:r>
    </w:p>
    <w:p w14:paraId="05A7E4B8" w14:textId="77777777" w:rsidR="001B4E75" w:rsidRPr="001B4E75" w:rsidRDefault="001B4E75" w:rsidP="001B4E75">
      <w:pPr>
        <w:pStyle w:val="M03_Normal"/>
        <w:rPr>
          <w:lang w:val="es-CR"/>
        </w:rPr>
      </w:pPr>
    </w:p>
    <w:p w14:paraId="14FE1274" w14:textId="77777777" w:rsidR="001B4E75" w:rsidRPr="001B4E75" w:rsidRDefault="001B4E75" w:rsidP="001B4E75">
      <w:pPr>
        <w:pStyle w:val="M03_Normal"/>
        <w:rPr>
          <w:lang w:val="es-CR"/>
        </w:rPr>
      </w:pPr>
      <w:r w:rsidRPr="001B4E75">
        <w:rPr>
          <w:lang w:val="es-CR"/>
        </w:rPr>
        <w:t>RF-M03-069. Selección de fuente</w:t>
      </w:r>
    </w:p>
    <w:p w14:paraId="7216BB0A" w14:textId="77777777" w:rsidR="001B4E75" w:rsidRPr="001B4E75" w:rsidRDefault="001B4E75" w:rsidP="001B4E75">
      <w:pPr>
        <w:pStyle w:val="M03_Normal"/>
        <w:rPr>
          <w:lang w:val="es-CR"/>
        </w:rPr>
      </w:pPr>
      <w:r w:rsidRPr="001B4E75">
        <w:rPr>
          <w:lang w:val="es-CR"/>
        </w:rPr>
        <w:t>El reproductor utilizará la fuente principal disponible para la ubicación del usuario.</w:t>
      </w:r>
    </w:p>
    <w:p w14:paraId="6D1252BC" w14:textId="77777777" w:rsidR="001B4E75" w:rsidRPr="001B4E75" w:rsidRDefault="001B4E75" w:rsidP="001B4E75">
      <w:pPr>
        <w:pStyle w:val="M03_Normal"/>
        <w:rPr>
          <w:lang w:val="es-CR"/>
        </w:rPr>
      </w:pPr>
    </w:p>
    <w:p w14:paraId="72FCE9E9" w14:textId="77777777" w:rsidR="001B4E75" w:rsidRPr="001B4E75" w:rsidRDefault="001B4E75" w:rsidP="001B4E75">
      <w:pPr>
        <w:pStyle w:val="M03_Normal"/>
        <w:rPr>
          <w:lang w:val="es-CR"/>
        </w:rPr>
      </w:pPr>
      <w:r w:rsidRPr="001B4E75">
        <w:rPr>
          <w:lang w:val="es-CR"/>
        </w:rPr>
        <w:t>RF-M03-070. Fuente alternativa</w:t>
      </w:r>
    </w:p>
    <w:p w14:paraId="6BA673F9" w14:textId="77777777" w:rsidR="001B4E75" w:rsidRPr="001B4E75" w:rsidRDefault="001B4E75" w:rsidP="001B4E75">
      <w:pPr>
        <w:pStyle w:val="M03_Normal"/>
        <w:rPr>
          <w:lang w:val="es-CR"/>
        </w:rPr>
      </w:pPr>
      <w:r w:rsidRPr="001B4E75">
        <w:rPr>
          <w:lang w:val="es-CR"/>
        </w:rPr>
        <w:t>Si la fuente principal falla, el sistema intentará utilizar una alternativa compatible.</w:t>
      </w:r>
    </w:p>
    <w:p w14:paraId="6BBBF9B0" w14:textId="77777777" w:rsidR="001B4E75" w:rsidRPr="001B4E75" w:rsidRDefault="001B4E75" w:rsidP="001B4E75">
      <w:pPr>
        <w:pStyle w:val="M03_Normal"/>
        <w:rPr>
          <w:lang w:val="es-CR"/>
        </w:rPr>
      </w:pPr>
    </w:p>
    <w:p w14:paraId="2566B3E0" w14:textId="77777777" w:rsidR="001B4E75" w:rsidRPr="001B4E75" w:rsidRDefault="001B4E75" w:rsidP="001B4E75">
      <w:pPr>
        <w:pStyle w:val="M03_Normal"/>
        <w:rPr>
          <w:lang w:val="es-CR"/>
        </w:rPr>
      </w:pPr>
      <w:r w:rsidRPr="001B4E75">
        <w:rPr>
          <w:lang w:val="es-CR"/>
        </w:rPr>
        <w:t>RF-M03-071. Restricciones de disponibilidad</w:t>
      </w:r>
    </w:p>
    <w:p w14:paraId="700F513E" w14:textId="77777777" w:rsidR="001B4E75" w:rsidRPr="001B4E75" w:rsidRDefault="001B4E75" w:rsidP="001B4E75">
      <w:pPr>
        <w:pStyle w:val="M03_Normal"/>
        <w:rPr>
          <w:lang w:val="es-CR"/>
        </w:rPr>
      </w:pPr>
      <w:r w:rsidRPr="001B4E75">
        <w:rPr>
          <w:lang w:val="es-CR"/>
        </w:rPr>
        <w:t>El reproductor respetará las restricciones territoriales, técnicas y jurídicas definidas en M02.</w:t>
      </w:r>
    </w:p>
    <w:p w14:paraId="16ACB28F" w14:textId="77777777" w:rsidR="001B4E75" w:rsidRPr="001B4E75" w:rsidRDefault="001B4E75" w:rsidP="001B4E75">
      <w:pPr>
        <w:pStyle w:val="M03_Normal"/>
        <w:rPr>
          <w:lang w:val="es-CR"/>
        </w:rPr>
      </w:pPr>
    </w:p>
    <w:p w14:paraId="7A4AD550" w14:textId="77777777" w:rsidR="001B4E75" w:rsidRPr="001B4E75" w:rsidRDefault="001B4E75" w:rsidP="001B4E75">
      <w:pPr>
        <w:pStyle w:val="M03_Normal"/>
        <w:rPr>
          <w:lang w:val="es-CR"/>
        </w:rPr>
      </w:pPr>
      <w:r w:rsidRPr="001B4E75">
        <w:rPr>
          <w:lang w:val="es-CR"/>
        </w:rPr>
        <w:t>RF-M03-072. Controles básicos</w:t>
      </w:r>
    </w:p>
    <w:p w14:paraId="23E65533" w14:textId="77777777" w:rsidR="001B4E75" w:rsidRPr="001B4E75" w:rsidRDefault="001B4E75" w:rsidP="001B4E75">
      <w:pPr>
        <w:pStyle w:val="M03_Normal"/>
        <w:rPr>
          <w:lang w:val="es-CR"/>
        </w:rPr>
      </w:pPr>
      <w:r w:rsidRPr="001B4E75">
        <w:rPr>
          <w:lang w:val="es-CR"/>
        </w:rPr>
        <w:t>El usuario podrá reproducir, pausar, continuar y desplazarse dentro de la fuente.</w:t>
      </w:r>
    </w:p>
    <w:p w14:paraId="565F582C" w14:textId="77777777" w:rsidR="001B4E75" w:rsidRPr="001B4E75" w:rsidRDefault="001B4E75" w:rsidP="001B4E75">
      <w:pPr>
        <w:pStyle w:val="M03_Normal"/>
        <w:rPr>
          <w:lang w:val="es-CR"/>
        </w:rPr>
      </w:pPr>
    </w:p>
    <w:p w14:paraId="22C6773D" w14:textId="77777777" w:rsidR="001B4E75" w:rsidRPr="001B4E75" w:rsidRDefault="001B4E75" w:rsidP="001B4E75">
      <w:pPr>
        <w:pStyle w:val="M03_Normal"/>
        <w:rPr>
          <w:lang w:val="es-CR"/>
        </w:rPr>
      </w:pPr>
      <w:r w:rsidRPr="001B4E75">
        <w:rPr>
          <w:lang w:val="es-CR"/>
        </w:rPr>
        <w:t>RF-M03-073. Estado del reproductor</w:t>
      </w:r>
    </w:p>
    <w:p w14:paraId="32D91E2D" w14:textId="77777777" w:rsidR="001B4E75" w:rsidRPr="001B4E75" w:rsidRDefault="001B4E75" w:rsidP="001B4E75">
      <w:pPr>
        <w:pStyle w:val="M03_Normal"/>
        <w:rPr>
          <w:lang w:val="es-CR"/>
        </w:rPr>
      </w:pPr>
      <w:r w:rsidRPr="001B4E75">
        <w:rPr>
          <w:lang w:val="es-CR"/>
        </w:rPr>
        <w:t>El sistema informará estados como cargando, listo, reproduciendo, pausado, finalizado, bloqueado o no disponible.</w:t>
      </w:r>
    </w:p>
    <w:p w14:paraId="4E6774F8" w14:textId="77777777" w:rsidR="001B4E75" w:rsidRPr="001B4E75" w:rsidRDefault="001B4E75" w:rsidP="001B4E75">
      <w:pPr>
        <w:pStyle w:val="M03_Normal"/>
        <w:rPr>
          <w:lang w:val="es-CR"/>
        </w:rPr>
      </w:pPr>
    </w:p>
    <w:p w14:paraId="71FF3904" w14:textId="77777777" w:rsidR="001B4E75" w:rsidRPr="001B4E75" w:rsidRDefault="001B4E75" w:rsidP="001B4E75">
      <w:pPr>
        <w:pStyle w:val="M03_Normal"/>
        <w:rPr>
          <w:lang w:val="es-CR"/>
        </w:rPr>
      </w:pPr>
      <w:r w:rsidRPr="001B4E75">
        <w:rPr>
          <w:lang w:val="es-CR"/>
        </w:rPr>
        <w:t>RF-M03-074. Posición actual</w:t>
      </w:r>
    </w:p>
    <w:p w14:paraId="673B3002" w14:textId="77777777" w:rsidR="001B4E75" w:rsidRPr="001B4E75" w:rsidRDefault="001B4E75" w:rsidP="001B4E75">
      <w:pPr>
        <w:pStyle w:val="M03_Normal"/>
        <w:rPr>
          <w:lang w:val="es-CR"/>
        </w:rPr>
      </w:pPr>
      <w:r w:rsidRPr="001B4E75">
        <w:rPr>
          <w:lang w:val="es-CR"/>
        </w:rPr>
        <w:t>El reproductor mantendrá actualizada la posición temporal para activar las líneas correspondientes.</w:t>
      </w:r>
    </w:p>
    <w:p w14:paraId="64ADA9BF" w14:textId="77777777" w:rsidR="001B4E75" w:rsidRPr="001B4E75" w:rsidRDefault="001B4E75" w:rsidP="001B4E75">
      <w:pPr>
        <w:pStyle w:val="M03_Normal"/>
        <w:rPr>
          <w:lang w:val="es-CR"/>
        </w:rPr>
      </w:pPr>
    </w:p>
    <w:p w14:paraId="7555E93D" w14:textId="77777777" w:rsidR="001B4E75" w:rsidRPr="001B4E75" w:rsidRDefault="001B4E75" w:rsidP="001B4E75">
      <w:pPr>
        <w:pStyle w:val="M03_Normal"/>
        <w:rPr>
          <w:lang w:val="es-CR"/>
        </w:rPr>
      </w:pPr>
      <w:r w:rsidRPr="001B4E75">
        <w:rPr>
          <w:lang w:val="es-CR"/>
        </w:rPr>
        <w:t>RF-M03-075. Línea seleccionable</w:t>
      </w:r>
    </w:p>
    <w:p w14:paraId="7BE1B5BA" w14:textId="77777777" w:rsidR="001B4E75" w:rsidRPr="001B4E75" w:rsidRDefault="001B4E75" w:rsidP="001B4E75">
      <w:pPr>
        <w:pStyle w:val="M03_Normal"/>
        <w:rPr>
          <w:lang w:val="es-CR"/>
        </w:rPr>
      </w:pPr>
      <w:r w:rsidRPr="001B4E75">
        <w:rPr>
          <w:lang w:val="es-CR"/>
        </w:rPr>
        <w:t>El usuario podrá seleccionar una línea sincronizada para desplazarse a su inicio.</w:t>
      </w:r>
    </w:p>
    <w:p w14:paraId="1D05A86B" w14:textId="77777777" w:rsidR="001B4E75" w:rsidRPr="001B4E75" w:rsidRDefault="001B4E75" w:rsidP="001B4E75">
      <w:pPr>
        <w:pStyle w:val="M03_Normal"/>
        <w:rPr>
          <w:lang w:val="es-CR"/>
        </w:rPr>
      </w:pPr>
    </w:p>
    <w:p w14:paraId="7D1AD07B" w14:textId="77777777" w:rsidR="001B4E75" w:rsidRPr="001B4E75" w:rsidRDefault="001B4E75" w:rsidP="001B4E75">
      <w:pPr>
        <w:pStyle w:val="M03_Normal"/>
        <w:rPr>
          <w:lang w:val="es-CR"/>
        </w:rPr>
      </w:pPr>
      <w:r w:rsidRPr="001B4E75">
        <w:rPr>
          <w:lang w:val="es-CR"/>
        </w:rPr>
        <w:t>RF-M03-076. Línea anterior y siguiente</w:t>
      </w:r>
    </w:p>
    <w:p w14:paraId="08BD070F" w14:textId="77777777" w:rsidR="001B4E75" w:rsidRPr="001B4E75" w:rsidRDefault="001B4E75" w:rsidP="001B4E75">
      <w:pPr>
        <w:pStyle w:val="M03_Normal"/>
        <w:rPr>
          <w:lang w:val="es-CR"/>
        </w:rPr>
      </w:pPr>
      <w:r w:rsidRPr="001B4E75">
        <w:rPr>
          <w:lang w:val="es-CR"/>
        </w:rPr>
        <w:t>El usuario podrá navegar directamente entre líneas.</w:t>
      </w:r>
    </w:p>
    <w:p w14:paraId="56C46E0A" w14:textId="77777777" w:rsidR="001B4E75" w:rsidRPr="001B4E75" w:rsidRDefault="001B4E75" w:rsidP="001B4E75">
      <w:pPr>
        <w:pStyle w:val="M03_Normal"/>
        <w:rPr>
          <w:lang w:val="es-CR"/>
        </w:rPr>
      </w:pPr>
    </w:p>
    <w:p w14:paraId="48BE5A30" w14:textId="77777777" w:rsidR="001B4E75" w:rsidRPr="001B4E75" w:rsidRDefault="001B4E75" w:rsidP="001B4E75">
      <w:pPr>
        <w:pStyle w:val="M03_Normal"/>
        <w:rPr>
          <w:lang w:val="es-CR"/>
        </w:rPr>
      </w:pPr>
      <w:r w:rsidRPr="001B4E75">
        <w:rPr>
          <w:lang w:val="es-CR"/>
        </w:rPr>
        <w:t>RF-M03-077. Navegación por secciones</w:t>
      </w:r>
    </w:p>
    <w:p w14:paraId="4996B423" w14:textId="77777777" w:rsidR="001B4E75" w:rsidRPr="001B4E75" w:rsidRDefault="001B4E75" w:rsidP="001B4E75">
      <w:pPr>
        <w:pStyle w:val="M03_Normal"/>
        <w:rPr>
          <w:lang w:val="es-CR"/>
        </w:rPr>
      </w:pPr>
      <w:r w:rsidRPr="001B4E75">
        <w:rPr>
          <w:lang w:val="es-CR"/>
        </w:rPr>
        <w:t>El usuario podrá desplazarse entre versos, coros, puentes y otras secciones.</w:t>
      </w:r>
    </w:p>
    <w:p w14:paraId="35896E3E" w14:textId="77777777" w:rsidR="001B4E75" w:rsidRPr="001B4E75" w:rsidRDefault="001B4E75" w:rsidP="001B4E75">
      <w:pPr>
        <w:pStyle w:val="M03_Normal"/>
        <w:rPr>
          <w:lang w:val="es-CR"/>
        </w:rPr>
      </w:pPr>
    </w:p>
    <w:p w14:paraId="74571DF5" w14:textId="77777777" w:rsidR="001B4E75" w:rsidRPr="001B4E75" w:rsidRDefault="001B4E75" w:rsidP="001B4E75">
      <w:pPr>
        <w:pStyle w:val="M03_Normal"/>
        <w:rPr>
          <w:lang w:val="es-CR"/>
        </w:rPr>
      </w:pPr>
      <w:r w:rsidRPr="001B4E75">
        <w:rPr>
          <w:lang w:val="es-CR"/>
        </w:rPr>
        <w:t>RF-M03-078. Velocidad de reproducción</w:t>
      </w:r>
    </w:p>
    <w:p w14:paraId="4D252D40" w14:textId="77777777" w:rsidR="001B4E75" w:rsidRPr="001B4E75" w:rsidRDefault="001B4E75" w:rsidP="001B4E75">
      <w:pPr>
        <w:pStyle w:val="M03_Normal"/>
        <w:rPr>
          <w:lang w:val="es-CR"/>
        </w:rPr>
      </w:pPr>
      <w:r w:rsidRPr="001B4E75">
        <w:rPr>
          <w:lang w:val="es-CR"/>
        </w:rPr>
        <w:t>Cuando la plataforma lo permita, el usuario podrá reducir o aumentar la velocidad.</w:t>
      </w:r>
    </w:p>
    <w:p w14:paraId="2645C3CC" w14:textId="77777777" w:rsidR="001B4E75" w:rsidRPr="001B4E75" w:rsidRDefault="001B4E75" w:rsidP="001B4E75">
      <w:pPr>
        <w:pStyle w:val="M03_Normal"/>
        <w:rPr>
          <w:lang w:val="es-CR"/>
        </w:rPr>
      </w:pPr>
    </w:p>
    <w:p w14:paraId="5D7530E4" w14:textId="77777777" w:rsidR="001B4E75" w:rsidRPr="001B4E75" w:rsidRDefault="001B4E75" w:rsidP="001B4E75">
      <w:pPr>
        <w:pStyle w:val="M03_Normal"/>
        <w:rPr>
          <w:lang w:val="es-CR"/>
        </w:rPr>
      </w:pPr>
      <w:r w:rsidRPr="001B4E75">
        <w:rPr>
          <w:lang w:val="es-CR"/>
        </w:rPr>
        <w:t>RF-M03-079. Persistencia de posición</w:t>
      </w:r>
    </w:p>
    <w:p w14:paraId="73E1751D" w14:textId="77777777" w:rsidR="001B4E75" w:rsidRPr="001B4E75" w:rsidRDefault="001B4E75" w:rsidP="001B4E75">
      <w:pPr>
        <w:pStyle w:val="M03_Normal"/>
        <w:rPr>
          <w:lang w:val="es-CR"/>
        </w:rPr>
      </w:pPr>
      <w:r w:rsidRPr="001B4E75">
        <w:rPr>
          <w:lang w:val="es-CR"/>
        </w:rPr>
        <w:t>El sistema podrá recordar el punto donde el usuario dejó una canción.</w:t>
      </w:r>
    </w:p>
    <w:p w14:paraId="2B56D505" w14:textId="77777777" w:rsidR="001B4E75" w:rsidRPr="001B4E75" w:rsidRDefault="001B4E75" w:rsidP="001B4E75">
      <w:pPr>
        <w:pStyle w:val="M03_Normal"/>
        <w:rPr>
          <w:lang w:val="es-CR"/>
        </w:rPr>
      </w:pPr>
    </w:p>
    <w:p w14:paraId="3D36E17B" w14:textId="77777777" w:rsidR="001B4E75" w:rsidRPr="001B4E75" w:rsidRDefault="001B4E75" w:rsidP="001B4E75">
      <w:pPr>
        <w:pStyle w:val="M03_Normal"/>
        <w:rPr>
          <w:lang w:val="es-CR"/>
        </w:rPr>
      </w:pPr>
      <w:r w:rsidRPr="001B4E75">
        <w:rPr>
          <w:lang w:val="es-CR"/>
        </w:rPr>
        <w:t>RF-M03-080. Cambio de fuente</w:t>
      </w:r>
    </w:p>
    <w:p w14:paraId="7D74FC27" w14:textId="77777777" w:rsidR="001B4E75" w:rsidRPr="001B4E75" w:rsidRDefault="001B4E75" w:rsidP="001B4E75">
      <w:pPr>
        <w:pStyle w:val="M03_Normal"/>
        <w:rPr>
          <w:lang w:val="es-CR"/>
        </w:rPr>
      </w:pPr>
      <w:r w:rsidRPr="001B4E75">
        <w:rPr>
          <w:lang w:val="es-CR"/>
        </w:rPr>
        <w:t>Al cambiar de fuente, el sistema intentará conservar la posición semántica mediante la línea o sección activa.</w:t>
      </w:r>
    </w:p>
    <w:p w14:paraId="0BFA6785" w14:textId="77777777" w:rsidR="001B4E75" w:rsidRPr="001B4E75" w:rsidRDefault="001B4E75" w:rsidP="001B4E75">
      <w:pPr>
        <w:pStyle w:val="M03_Normal"/>
        <w:rPr>
          <w:lang w:val="es-CR"/>
        </w:rPr>
      </w:pPr>
    </w:p>
    <w:p w14:paraId="20621CD4" w14:textId="77777777" w:rsidR="001B4E75" w:rsidRPr="001B4E75" w:rsidRDefault="001B4E75" w:rsidP="001B4E75">
      <w:pPr>
        <w:pStyle w:val="M03_Normal"/>
        <w:rPr>
          <w:lang w:val="es-CR"/>
        </w:rPr>
      </w:pPr>
      <w:r w:rsidRPr="001B4E75">
        <w:rPr>
          <w:lang w:val="es-CR"/>
        </w:rPr>
        <w:t>RF-M03-081. Cambio de idioma</w:t>
      </w:r>
    </w:p>
    <w:p w14:paraId="6EF8BDBD" w14:textId="77777777" w:rsidR="001B4E75" w:rsidRPr="001B4E75" w:rsidRDefault="001B4E75" w:rsidP="001B4E75">
      <w:pPr>
        <w:pStyle w:val="M03_Normal"/>
        <w:rPr>
          <w:lang w:val="es-CR"/>
        </w:rPr>
      </w:pPr>
      <w:r w:rsidRPr="001B4E75">
        <w:rPr>
          <w:lang w:val="es-CR"/>
        </w:rPr>
        <w:t>Cambiar la traducción visible no reiniciará la reproducción.</w:t>
      </w:r>
    </w:p>
    <w:p w14:paraId="5793FBDD" w14:textId="77777777" w:rsidR="001B4E75" w:rsidRPr="001B4E75" w:rsidRDefault="001B4E75" w:rsidP="001B4E75">
      <w:pPr>
        <w:pStyle w:val="M03_Normal"/>
        <w:rPr>
          <w:lang w:val="es-CR"/>
        </w:rPr>
      </w:pPr>
    </w:p>
    <w:p w14:paraId="63321F08" w14:textId="77777777" w:rsidR="001B4E75" w:rsidRPr="001B4E75" w:rsidRDefault="001B4E75" w:rsidP="001B4E75">
      <w:pPr>
        <w:pStyle w:val="M03_Normal"/>
        <w:rPr>
          <w:lang w:val="es-CR"/>
        </w:rPr>
      </w:pPr>
      <w:r w:rsidRPr="001B4E75">
        <w:rPr>
          <w:lang w:val="es-CR"/>
        </w:rPr>
        <w:t>RF-M03-082. Cambio de presentación</w:t>
      </w:r>
    </w:p>
    <w:p w14:paraId="14DD5644" w14:textId="77777777" w:rsidR="001B4E75" w:rsidRPr="001B4E75" w:rsidRDefault="001B4E75" w:rsidP="001B4E75">
      <w:pPr>
        <w:pStyle w:val="M03_Normal"/>
        <w:rPr>
          <w:lang w:val="es-CR"/>
        </w:rPr>
      </w:pPr>
      <w:r w:rsidRPr="001B4E75">
        <w:rPr>
          <w:lang w:val="es-CR"/>
        </w:rPr>
        <w:t>Activar furigana, romaji u otras ayudas no alterará la posición del reproductor.</w:t>
      </w:r>
    </w:p>
    <w:p w14:paraId="0A4338D0" w14:textId="77777777" w:rsidR="001B4E75" w:rsidRPr="001B4E75" w:rsidRDefault="001B4E75" w:rsidP="001B4E75">
      <w:pPr>
        <w:pStyle w:val="M03_Normal"/>
        <w:rPr>
          <w:lang w:val="es-CR"/>
        </w:rPr>
      </w:pPr>
    </w:p>
    <w:p w14:paraId="4FE72953" w14:textId="77777777" w:rsidR="001B4E75" w:rsidRPr="001B4E75" w:rsidRDefault="001B4E75" w:rsidP="001B4E75">
      <w:pPr>
        <w:pStyle w:val="M03_Normal"/>
        <w:rPr>
          <w:lang w:val="es-CR"/>
        </w:rPr>
      </w:pPr>
      <w:r w:rsidRPr="001B4E75">
        <w:rPr>
          <w:lang w:val="es-CR"/>
        </w:rPr>
        <w:t>RF-M03-083. Controles por teclado</w:t>
      </w:r>
    </w:p>
    <w:p w14:paraId="722943F8" w14:textId="77777777" w:rsidR="001B4E75" w:rsidRPr="001B4E75" w:rsidRDefault="001B4E75" w:rsidP="001B4E75">
      <w:pPr>
        <w:pStyle w:val="M03_Normal"/>
        <w:rPr>
          <w:lang w:val="es-CR"/>
        </w:rPr>
      </w:pPr>
      <w:r w:rsidRPr="001B4E75">
        <w:rPr>
          <w:lang w:val="es-CR"/>
        </w:rPr>
        <w:t>Las funciones principales estarán disponibles mediante teclado.</w:t>
      </w:r>
    </w:p>
    <w:p w14:paraId="342173BC" w14:textId="77777777" w:rsidR="001B4E75" w:rsidRPr="001B4E75" w:rsidRDefault="001B4E75" w:rsidP="001B4E75">
      <w:pPr>
        <w:pStyle w:val="M03_Normal"/>
        <w:rPr>
          <w:lang w:val="es-CR"/>
        </w:rPr>
      </w:pPr>
    </w:p>
    <w:p w14:paraId="0261C9D8" w14:textId="77777777" w:rsidR="001B4E75" w:rsidRPr="001B4E75" w:rsidRDefault="001B4E75" w:rsidP="001B4E75">
      <w:pPr>
        <w:pStyle w:val="M03_Normal"/>
        <w:rPr>
          <w:lang w:val="es-CR"/>
        </w:rPr>
      </w:pPr>
      <w:r w:rsidRPr="001B4E75">
        <w:rPr>
          <w:lang w:val="es-CR"/>
        </w:rPr>
        <w:t>RF-M03-084. Controles táctiles</w:t>
      </w:r>
    </w:p>
    <w:p w14:paraId="7C890F13" w14:textId="77777777" w:rsidR="001B4E75" w:rsidRPr="001B4E75" w:rsidRDefault="001B4E75" w:rsidP="001B4E75">
      <w:pPr>
        <w:pStyle w:val="M03_Normal"/>
        <w:rPr>
          <w:lang w:val="es-CR"/>
        </w:rPr>
      </w:pPr>
      <w:r w:rsidRPr="001B4E75">
        <w:rPr>
          <w:lang w:val="es-CR"/>
        </w:rPr>
        <w:t>La reproducción y navegación serán utilizables en dispositivos táctiles.</w:t>
      </w:r>
    </w:p>
    <w:p w14:paraId="3114412B" w14:textId="77777777" w:rsidR="001B4E75" w:rsidRPr="001B4E75" w:rsidRDefault="001B4E75" w:rsidP="001B4E75">
      <w:pPr>
        <w:pStyle w:val="M03_Normal"/>
        <w:rPr>
          <w:lang w:val="es-CR"/>
        </w:rPr>
      </w:pPr>
    </w:p>
    <w:p w14:paraId="7114E35D" w14:textId="77777777" w:rsidR="001B4E75" w:rsidRPr="001B4E75" w:rsidRDefault="001B4E75" w:rsidP="001B4E75">
      <w:pPr>
        <w:pStyle w:val="M03_Normal"/>
        <w:rPr>
          <w:lang w:val="es-CR"/>
        </w:rPr>
      </w:pPr>
      <w:r w:rsidRPr="001B4E75">
        <w:rPr>
          <w:lang w:val="es-CR"/>
        </w:rPr>
        <w:t>RF-M03-085. Recuperación de errores</w:t>
      </w:r>
    </w:p>
    <w:p w14:paraId="49635155" w14:textId="77777777" w:rsidR="001B4E75" w:rsidRPr="001B4E75" w:rsidRDefault="001B4E75" w:rsidP="001B4E75">
      <w:pPr>
        <w:pStyle w:val="M03_Normal"/>
        <w:rPr>
          <w:lang w:val="es-CR"/>
        </w:rPr>
      </w:pPr>
      <w:r w:rsidRPr="001B4E75">
        <w:rPr>
          <w:lang w:val="es-CR"/>
        </w:rPr>
        <w:t>El reproductor mostrará un mensaje comprensible y las alternativas disponibles cuando una fuente falle.</w:t>
      </w:r>
    </w:p>
    <w:p w14:paraId="02340F1C" w14:textId="77777777" w:rsidR="001B4E75" w:rsidRPr="001B4E75" w:rsidRDefault="001B4E75" w:rsidP="001B4E75">
      <w:pPr>
        <w:pStyle w:val="M03_Normal"/>
        <w:rPr>
          <w:lang w:val="es-CR"/>
        </w:rPr>
      </w:pPr>
    </w:p>
    <w:p w14:paraId="223467DC" w14:textId="77777777" w:rsidR="001B4E75" w:rsidRPr="001B4E75" w:rsidRDefault="001B4E75" w:rsidP="001B4E75">
      <w:pPr>
        <w:pStyle w:val="M03_Normal"/>
        <w:rPr>
          <w:lang w:val="es-CR"/>
        </w:rPr>
      </w:pPr>
      <w:r w:rsidRPr="001B4E75">
        <w:rPr>
          <w:lang w:val="es-CR"/>
        </w:rPr>
        <w:t>RF-M03-086. Eventos de reproducción</w:t>
      </w:r>
    </w:p>
    <w:p w14:paraId="4F812FBA" w14:textId="77777777" w:rsidR="001B4E75" w:rsidRPr="001B4E75" w:rsidRDefault="001B4E75" w:rsidP="001B4E75">
      <w:pPr>
        <w:pStyle w:val="M03_Normal"/>
        <w:rPr>
          <w:lang w:val="es-CR"/>
        </w:rPr>
      </w:pPr>
      <w:r w:rsidRPr="001B4E75">
        <w:rPr>
          <w:lang w:val="es-CR"/>
        </w:rPr>
        <w:t>El módulo generará eventos de inicio, pausa, búsqueda, repetición y finalización para los módulos de progreso y estadísticas.</w:t>
      </w:r>
    </w:p>
    <w:p w14:paraId="2A10C405" w14:textId="77777777" w:rsidR="001B4E75" w:rsidRPr="001B4E75" w:rsidRDefault="001B4E75" w:rsidP="001B4E75">
      <w:pPr>
        <w:pStyle w:val="M03_Normal"/>
        <w:rPr>
          <w:lang w:val="es-CR"/>
        </w:rPr>
      </w:pPr>
    </w:p>
    <w:p w14:paraId="603CB84D" w14:textId="77777777" w:rsidR="001B4E75" w:rsidRPr="001B4E75" w:rsidRDefault="001B4E75" w:rsidP="001B4E75">
      <w:pPr>
        <w:pStyle w:val="M03_Normal"/>
        <w:rPr>
          <w:lang w:val="es-CR"/>
        </w:rPr>
      </w:pPr>
      <w:r w:rsidRPr="001B4E75">
        <w:rPr>
          <w:lang w:val="es-CR"/>
        </w:rPr>
        <w:t>Repetición y navegación educativa</w:t>
      </w:r>
    </w:p>
    <w:p w14:paraId="14773C90" w14:textId="77777777" w:rsidR="001B4E75" w:rsidRPr="001B4E75" w:rsidRDefault="001B4E75" w:rsidP="001B4E75">
      <w:pPr>
        <w:pStyle w:val="M03_Normal"/>
        <w:rPr>
          <w:lang w:val="es-CR"/>
        </w:rPr>
      </w:pPr>
    </w:p>
    <w:p w14:paraId="3D5B2AF1" w14:textId="77777777" w:rsidR="001B4E75" w:rsidRPr="001B4E75" w:rsidRDefault="001B4E75" w:rsidP="001B4E75">
      <w:pPr>
        <w:pStyle w:val="M03_Normal"/>
        <w:rPr>
          <w:lang w:val="es-CR"/>
        </w:rPr>
      </w:pPr>
      <w:r w:rsidRPr="001B4E75">
        <w:rPr>
          <w:lang w:val="es-CR"/>
        </w:rPr>
        <w:t>RF-M03-087. Repetición de línea</w:t>
      </w:r>
    </w:p>
    <w:p w14:paraId="6D8B3617" w14:textId="77777777" w:rsidR="001B4E75" w:rsidRPr="001B4E75" w:rsidRDefault="001B4E75" w:rsidP="001B4E75">
      <w:pPr>
        <w:pStyle w:val="M03_Normal"/>
        <w:rPr>
          <w:lang w:val="es-CR"/>
        </w:rPr>
      </w:pPr>
      <w:r w:rsidRPr="001B4E75">
        <w:rPr>
          <w:lang w:val="es-CR"/>
        </w:rPr>
        <w:t>El usuario podrá repetir automáticamente la línea activa.</w:t>
      </w:r>
    </w:p>
    <w:p w14:paraId="10A708B2" w14:textId="77777777" w:rsidR="001B4E75" w:rsidRPr="001B4E75" w:rsidRDefault="001B4E75" w:rsidP="001B4E75">
      <w:pPr>
        <w:pStyle w:val="M03_Normal"/>
        <w:rPr>
          <w:lang w:val="es-CR"/>
        </w:rPr>
      </w:pPr>
    </w:p>
    <w:p w14:paraId="73053D59" w14:textId="77777777" w:rsidR="001B4E75" w:rsidRPr="001B4E75" w:rsidRDefault="001B4E75" w:rsidP="001B4E75">
      <w:pPr>
        <w:pStyle w:val="M03_Normal"/>
        <w:rPr>
          <w:lang w:val="es-CR"/>
        </w:rPr>
      </w:pPr>
      <w:r w:rsidRPr="001B4E75">
        <w:rPr>
          <w:lang w:val="es-CR"/>
        </w:rPr>
        <w:t>RF-M03-088. Repetición de sección</w:t>
      </w:r>
    </w:p>
    <w:p w14:paraId="2B0F7160" w14:textId="77777777" w:rsidR="001B4E75" w:rsidRPr="001B4E75" w:rsidRDefault="001B4E75" w:rsidP="001B4E75">
      <w:pPr>
        <w:pStyle w:val="M03_Normal"/>
        <w:rPr>
          <w:lang w:val="es-CR"/>
        </w:rPr>
      </w:pPr>
      <w:r w:rsidRPr="001B4E75">
        <w:rPr>
          <w:lang w:val="es-CR"/>
        </w:rPr>
        <w:t>El usuario podrá repetir una sección completa.</w:t>
      </w:r>
    </w:p>
    <w:p w14:paraId="0A7D350A" w14:textId="77777777" w:rsidR="001B4E75" w:rsidRPr="001B4E75" w:rsidRDefault="001B4E75" w:rsidP="001B4E75">
      <w:pPr>
        <w:pStyle w:val="M03_Normal"/>
        <w:rPr>
          <w:lang w:val="es-CR"/>
        </w:rPr>
      </w:pPr>
    </w:p>
    <w:p w14:paraId="006866DA" w14:textId="77777777" w:rsidR="001B4E75" w:rsidRPr="001B4E75" w:rsidRDefault="001B4E75" w:rsidP="001B4E75">
      <w:pPr>
        <w:pStyle w:val="M03_Normal"/>
        <w:rPr>
          <w:lang w:val="es-CR"/>
        </w:rPr>
      </w:pPr>
      <w:r w:rsidRPr="001B4E75">
        <w:rPr>
          <w:lang w:val="es-CR"/>
        </w:rPr>
        <w:t>RF-M03-089. Repetición A–B</w:t>
      </w:r>
    </w:p>
    <w:p w14:paraId="403E5EBC" w14:textId="77777777" w:rsidR="001B4E75" w:rsidRPr="001B4E75" w:rsidRDefault="001B4E75" w:rsidP="001B4E75">
      <w:pPr>
        <w:pStyle w:val="M03_Normal"/>
        <w:rPr>
          <w:lang w:val="es-CR"/>
        </w:rPr>
      </w:pPr>
      <w:r w:rsidRPr="001B4E75">
        <w:rPr>
          <w:lang w:val="es-CR"/>
        </w:rPr>
        <w:t>El usuario podrá seleccionar manualmente un punto inicial y uno final.</w:t>
      </w:r>
    </w:p>
    <w:p w14:paraId="33C52C37" w14:textId="77777777" w:rsidR="001B4E75" w:rsidRPr="001B4E75" w:rsidRDefault="001B4E75" w:rsidP="001B4E75">
      <w:pPr>
        <w:pStyle w:val="M03_Normal"/>
        <w:rPr>
          <w:lang w:val="es-CR"/>
        </w:rPr>
      </w:pPr>
    </w:p>
    <w:p w14:paraId="2E3DFAA5" w14:textId="77777777" w:rsidR="001B4E75" w:rsidRPr="001B4E75" w:rsidRDefault="001B4E75" w:rsidP="001B4E75">
      <w:pPr>
        <w:pStyle w:val="M03_Normal"/>
        <w:rPr>
          <w:lang w:val="es-CR"/>
        </w:rPr>
      </w:pPr>
      <w:r w:rsidRPr="001B4E75">
        <w:rPr>
          <w:lang w:val="es-CR"/>
        </w:rPr>
        <w:t>RF-M03-090. Cantidad de repeticiones</w:t>
      </w:r>
    </w:p>
    <w:p w14:paraId="1AC55C6B" w14:textId="77777777" w:rsidR="001B4E75" w:rsidRPr="001B4E75" w:rsidRDefault="001B4E75" w:rsidP="001B4E75">
      <w:pPr>
        <w:pStyle w:val="M03_Normal"/>
        <w:rPr>
          <w:lang w:val="es-CR"/>
        </w:rPr>
      </w:pPr>
      <w:r w:rsidRPr="001B4E75">
        <w:rPr>
          <w:lang w:val="es-CR"/>
        </w:rPr>
        <w:t>El usuario podrá elegir una cantidad concreta de repeticiones o mantener el ciclo hasta detenerlo.</w:t>
      </w:r>
    </w:p>
    <w:p w14:paraId="20772B7F" w14:textId="77777777" w:rsidR="001B4E75" w:rsidRPr="001B4E75" w:rsidRDefault="001B4E75" w:rsidP="001B4E75">
      <w:pPr>
        <w:pStyle w:val="M03_Normal"/>
        <w:rPr>
          <w:lang w:val="es-CR"/>
        </w:rPr>
      </w:pPr>
    </w:p>
    <w:p w14:paraId="16CC6A93" w14:textId="77777777" w:rsidR="001B4E75" w:rsidRPr="001B4E75" w:rsidRDefault="001B4E75" w:rsidP="001B4E75">
      <w:pPr>
        <w:pStyle w:val="M03_Normal"/>
        <w:rPr>
          <w:lang w:val="es-CR"/>
        </w:rPr>
      </w:pPr>
      <w:r w:rsidRPr="001B4E75">
        <w:rPr>
          <w:lang w:val="es-CR"/>
        </w:rPr>
        <w:t>RF-M03-091. Pausa entre repeticiones</w:t>
      </w:r>
    </w:p>
    <w:p w14:paraId="3B214F29" w14:textId="77777777" w:rsidR="001B4E75" w:rsidRPr="001B4E75" w:rsidRDefault="001B4E75" w:rsidP="001B4E75">
      <w:pPr>
        <w:pStyle w:val="M03_Normal"/>
        <w:rPr>
          <w:lang w:val="es-CR"/>
        </w:rPr>
      </w:pPr>
      <w:r w:rsidRPr="001B4E75">
        <w:rPr>
          <w:lang w:val="es-CR"/>
        </w:rPr>
        <w:t>Se podrá agregar una pausa configurable entre ciclos para practicar pronunciación o recuperación.</w:t>
      </w:r>
    </w:p>
    <w:p w14:paraId="07E6B5DC" w14:textId="77777777" w:rsidR="001B4E75" w:rsidRPr="001B4E75" w:rsidRDefault="001B4E75" w:rsidP="001B4E75">
      <w:pPr>
        <w:pStyle w:val="M03_Normal"/>
        <w:rPr>
          <w:lang w:val="es-CR"/>
        </w:rPr>
      </w:pPr>
    </w:p>
    <w:p w14:paraId="38DB63DB" w14:textId="77777777" w:rsidR="001B4E75" w:rsidRPr="001B4E75" w:rsidRDefault="001B4E75" w:rsidP="001B4E75">
      <w:pPr>
        <w:pStyle w:val="M03_Normal"/>
        <w:rPr>
          <w:lang w:val="es-CR"/>
        </w:rPr>
      </w:pPr>
      <w:r w:rsidRPr="001B4E75">
        <w:rPr>
          <w:lang w:val="es-CR"/>
        </w:rPr>
        <w:t>RF-M03-092. Avance automático</w:t>
      </w:r>
    </w:p>
    <w:p w14:paraId="5392A578" w14:textId="77777777" w:rsidR="001B4E75" w:rsidRPr="001B4E75" w:rsidRDefault="001B4E75" w:rsidP="001B4E75">
      <w:pPr>
        <w:pStyle w:val="M03_Normal"/>
        <w:rPr>
          <w:lang w:val="es-CR"/>
        </w:rPr>
      </w:pPr>
      <w:r w:rsidRPr="001B4E75">
        <w:rPr>
          <w:lang w:val="es-CR"/>
        </w:rPr>
        <w:t>Después de completar las repeticiones, el reproductor podrá avanzar a la siguiente línea o sección.</w:t>
      </w:r>
    </w:p>
    <w:p w14:paraId="3BE2CF6D" w14:textId="77777777" w:rsidR="001B4E75" w:rsidRPr="001B4E75" w:rsidRDefault="001B4E75" w:rsidP="001B4E75">
      <w:pPr>
        <w:pStyle w:val="M03_Normal"/>
        <w:rPr>
          <w:lang w:val="es-CR"/>
        </w:rPr>
      </w:pPr>
    </w:p>
    <w:p w14:paraId="073C527B" w14:textId="77777777" w:rsidR="001B4E75" w:rsidRPr="001B4E75" w:rsidRDefault="001B4E75" w:rsidP="001B4E75">
      <w:pPr>
        <w:pStyle w:val="M03_Normal"/>
        <w:rPr>
          <w:lang w:val="es-CR"/>
        </w:rPr>
      </w:pPr>
      <w:r w:rsidRPr="001B4E75">
        <w:rPr>
          <w:lang w:val="es-CR"/>
        </w:rPr>
        <w:t>RF-M03-093. Reproducción desde contexto</w:t>
      </w:r>
    </w:p>
    <w:p w14:paraId="3034EFE8" w14:textId="77777777" w:rsidR="001B4E75" w:rsidRPr="001B4E75" w:rsidRDefault="001B4E75" w:rsidP="001B4E75">
      <w:pPr>
        <w:pStyle w:val="M03_Normal"/>
        <w:rPr>
          <w:lang w:val="es-CR"/>
        </w:rPr>
      </w:pPr>
      <w:r w:rsidRPr="001B4E75">
        <w:rPr>
          <w:lang w:val="es-CR"/>
        </w:rPr>
        <w:t>El usuario podrá comenzar unos segundos antes de una línea para escuchar su entrada musical.</w:t>
      </w:r>
    </w:p>
    <w:p w14:paraId="79E46C19" w14:textId="77777777" w:rsidR="001B4E75" w:rsidRPr="001B4E75" w:rsidRDefault="001B4E75" w:rsidP="001B4E75">
      <w:pPr>
        <w:pStyle w:val="M03_Normal"/>
        <w:rPr>
          <w:lang w:val="es-CR"/>
        </w:rPr>
      </w:pPr>
    </w:p>
    <w:p w14:paraId="4B13EC99" w14:textId="77777777" w:rsidR="001B4E75" w:rsidRPr="001B4E75" w:rsidRDefault="001B4E75" w:rsidP="001B4E75">
      <w:pPr>
        <w:pStyle w:val="M03_Normal"/>
        <w:rPr>
          <w:lang w:val="es-CR"/>
        </w:rPr>
      </w:pPr>
      <w:r w:rsidRPr="001B4E75">
        <w:rPr>
          <w:lang w:val="es-CR"/>
        </w:rPr>
        <w:t>RF-M03-094. Marcadores temporales</w:t>
      </w:r>
    </w:p>
    <w:p w14:paraId="56688A9D" w14:textId="77777777" w:rsidR="001B4E75" w:rsidRPr="001B4E75" w:rsidRDefault="001B4E75" w:rsidP="001B4E75">
      <w:pPr>
        <w:pStyle w:val="M03_Normal"/>
        <w:rPr>
          <w:lang w:val="es-CR"/>
        </w:rPr>
      </w:pPr>
      <w:r w:rsidRPr="001B4E75">
        <w:rPr>
          <w:lang w:val="es-CR"/>
        </w:rPr>
        <w:t>El sistema podrá presentar marcadores para secciones, preguntas, vocabulario y momentos educativos.</w:t>
      </w:r>
    </w:p>
    <w:p w14:paraId="039A8B7F" w14:textId="77777777" w:rsidR="001B4E75" w:rsidRPr="001B4E75" w:rsidRDefault="001B4E75" w:rsidP="001B4E75">
      <w:pPr>
        <w:pStyle w:val="M03_Normal"/>
        <w:rPr>
          <w:lang w:val="es-CR"/>
        </w:rPr>
      </w:pPr>
    </w:p>
    <w:p w14:paraId="5AE62E2C" w14:textId="77777777" w:rsidR="001B4E75" w:rsidRPr="001B4E75" w:rsidRDefault="001B4E75" w:rsidP="001B4E75">
      <w:pPr>
        <w:pStyle w:val="M03_Normal"/>
        <w:rPr>
          <w:lang w:val="es-CR"/>
        </w:rPr>
      </w:pPr>
      <w:r w:rsidRPr="001B4E75">
        <w:rPr>
          <w:lang w:val="es-CR"/>
        </w:rPr>
        <w:t>RF-M03-095. Pausas educativas</w:t>
      </w:r>
    </w:p>
    <w:p w14:paraId="4B86402D" w14:textId="77777777" w:rsidR="001B4E75" w:rsidRPr="001B4E75" w:rsidRDefault="001B4E75" w:rsidP="001B4E75">
      <w:pPr>
        <w:pStyle w:val="M03_Normal"/>
        <w:rPr>
          <w:lang w:val="es-CR"/>
        </w:rPr>
      </w:pPr>
      <w:r w:rsidRPr="001B4E75">
        <w:rPr>
          <w:lang w:val="es-CR"/>
        </w:rPr>
        <w:t>El reproductor podrá detenerse en puntos configurados para mostrar ejercicios o explicaciones.</w:t>
      </w:r>
    </w:p>
    <w:p w14:paraId="7858D14A" w14:textId="77777777" w:rsidR="001B4E75" w:rsidRPr="001B4E75" w:rsidRDefault="001B4E75" w:rsidP="001B4E75">
      <w:pPr>
        <w:pStyle w:val="M03_Normal"/>
        <w:rPr>
          <w:lang w:val="es-CR"/>
        </w:rPr>
      </w:pPr>
    </w:p>
    <w:p w14:paraId="02620703" w14:textId="77777777" w:rsidR="001B4E75" w:rsidRPr="001B4E75" w:rsidRDefault="001B4E75" w:rsidP="001B4E75">
      <w:pPr>
        <w:pStyle w:val="M03_Normal"/>
        <w:rPr>
          <w:lang w:val="es-CR"/>
        </w:rPr>
      </w:pPr>
      <w:r w:rsidRPr="001B4E75">
        <w:rPr>
          <w:lang w:val="es-CR"/>
        </w:rPr>
        <w:t>RF-M03-096. Reanudación controlada</w:t>
      </w:r>
    </w:p>
    <w:p w14:paraId="05B3ACC6" w14:textId="77777777" w:rsidR="001B4E75" w:rsidRPr="001B4E75" w:rsidRDefault="001B4E75" w:rsidP="001B4E75">
      <w:pPr>
        <w:pStyle w:val="M03_Normal"/>
        <w:rPr>
          <w:lang w:val="es-CR"/>
        </w:rPr>
      </w:pPr>
      <w:r w:rsidRPr="001B4E75">
        <w:rPr>
          <w:lang w:val="es-CR"/>
        </w:rPr>
        <w:t>Después de una actividad educativa, la reproducción continuará desde el punto correspondiente.</w:t>
      </w:r>
    </w:p>
    <w:p w14:paraId="58F7E1A0" w14:textId="77777777" w:rsidR="001B4E75" w:rsidRPr="001B4E75" w:rsidRDefault="001B4E75" w:rsidP="001B4E75">
      <w:pPr>
        <w:pStyle w:val="M03_Normal"/>
        <w:rPr>
          <w:lang w:val="es-CR"/>
        </w:rPr>
      </w:pPr>
    </w:p>
    <w:p w14:paraId="3897A2B7" w14:textId="77777777" w:rsidR="001B4E75" w:rsidRPr="001B4E75" w:rsidRDefault="001B4E75" w:rsidP="001B4E75">
      <w:pPr>
        <w:pStyle w:val="M03_Normal"/>
        <w:rPr>
          <w:lang w:val="es-CR"/>
        </w:rPr>
      </w:pPr>
      <w:r w:rsidRPr="001B4E75">
        <w:rPr>
          <w:lang w:val="es-CR"/>
        </w:rPr>
        <w:t>Karaoke y presentación sincronizada</w:t>
      </w:r>
    </w:p>
    <w:p w14:paraId="2C4A0ABE" w14:textId="77777777" w:rsidR="001B4E75" w:rsidRPr="001B4E75" w:rsidRDefault="001B4E75" w:rsidP="001B4E75">
      <w:pPr>
        <w:pStyle w:val="M03_Normal"/>
        <w:rPr>
          <w:lang w:val="es-CR"/>
        </w:rPr>
      </w:pPr>
    </w:p>
    <w:p w14:paraId="2F8AE0B5" w14:textId="77777777" w:rsidR="001B4E75" w:rsidRPr="001B4E75" w:rsidRDefault="001B4E75" w:rsidP="001B4E75">
      <w:pPr>
        <w:pStyle w:val="M03_Normal"/>
        <w:rPr>
          <w:lang w:val="es-CR"/>
        </w:rPr>
      </w:pPr>
      <w:r w:rsidRPr="001B4E75">
        <w:rPr>
          <w:lang w:val="es-CR"/>
        </w:rPr>
        <w:t>RF-M03-097. Resaltado de línea</w:t>
      </w:r>
    </w:p>
    <w:p w14:paraId="7DDB56BE" w14:textId="77777777" w:rsidR="001B4E75" w:rsidRPr="001B4E75" w:rsidRDefault="001B4E75" w:rsidP="001B4E75">
      <w:pPr>
        <w:pStyle w:val="M03_Normal"/>
        <w:rPr>
          <w:lang w:val="es-CR"/>
        </w:rPr>
      </w:pPr>
      <w:r w:rsidRPr="001B4E75">
        <w:rPr>
          <w:lang w:val="es-CR"/>
        </w:rPr>
        <w:t>El sistema destacará la línea correspondiente a la posición actual.</w:t>
      </w:r>
    </w:p>
    <w:p w14:paraId="629BB2CE" w14:textId="77777777" w:rsidR="001B4E75" w:rsidRPr="001B4E75" w:rsidRDefault="001B4E75" w:rsidP="001B4E75">
      <w:pPr>
        <w:pStyle w:val="M03_Normal"/>
        <w:rPr>
          <w:lang w:val="es-CR"/>
        </w:rPr>
      </w:pPr>
    </w:p>
    <w:p w14:paraId="0A276560" w14:textId="77777777" w:rsidR="001B4E75" w:rsidRPr="001B4E75" w:rsidRDefault="001B4E75" w:rsidP="001B4E75">
      <w:pPr>
        <w:pStyle w:val="M03_Normal"/>
        <w:rPr>
          <w:lang w:val="es-CR"/>
        </w:rPr>
      </w:pPr>
      <w:r w:rsidRPr="001B4E75">
        <w:rPr>
          <w:lang w:val="es-CR"/>
        </w:rPr>
        <w:t>RF-M03-098. Resaltado progresivo</w:t>
      </w:r>
    </w:p>
    <w:p w14:paraId="2468D3DE" w14:textId="77777777" w:rsidR="001B4E75" w:rsidRPr="001B4E75" w:rsidRDefault="001B4E75" w:rsidP="001B4E75">
      <w:pPr>
        <w:pStyle w:val="M03_Normal"/>
        <w:rPr>
          <w:lang w:val="es-CR"/>
        </w:rPr>
      </w:pPr>
      <w:r w:rsidRPr="001B4E75">
        <w:rPr>
          <w:lang w:val="es-CR"/>
        </w:rPr>
        <w:t>Cuando existan tiempos detallados, las palabras o fragmentos se resaltarán conforme sean interpretados.</w:t>
      </w:r>
    </w:p>
    <w:p w14:paraId="6494A3C5" w14:textId="77777777" w:rsidR="001B4E75" w:rsidRPr="001B4E75" w:rsidRDefault="001B4E75" w:rsidP="001B4E75">
      <w:pPr>
        <w:pStyle w:val="M03_Normal"/>
        <w:rPr>
          <w:lang w:val="es-CR"/>
        </w:rPr>
      </w:pPr>
    </w:p>
    <w:p w14:paraId="355B9848" w14:textId="77777777" w:rsidR="001B4E75" w:rsidRPr="001B4E75" w:rsidRDefault="001B4E75" w:rsidP="001B4E75">
      <w:pPr>
        <w:pStyle w:val="M03_Normal"/>
        <w:rPr>
          <w:lang w:val="es-CR"/>
        </w:rPr>
      </w:pPr>
      <w:r w:rsidRPr="001B4E75">
        <w:rPr>
          <w:lang w:val="es-CR"/>
        </w:rPr>
        <w:t>RF-M03-099. Estados visuales</w:t>
      </w:r>
    </w:p>
    <w:p w14:paraId="15EDC239" w14:textId="77777777" w:rsidR="001B4E75" w:rsidRPr="001B4E75" w:rsidRDefault="001B4E75" w:rsidP="001B4E75">
      <w:pPr>
        <w:pStyle w:val="M03_Normal"/>
        <w:rPr>
          <w:lang w:val="es-CR"/>
        </w:rPr>
      </w:pPr>
      <w:r w:rsidRPr="001B4E75">
        <w:rPr>
          <w:lang w:val="es-CR"/>
        </w:rPr>
        <w:t>Las líneas anteriores, actual y siguientes podrán diferenciarse visualmente.</w:t>
      </w:r>
    </w:p>
    <w:p w14:paraId="5D40C3CC" w14:textId="77777777" w:rsidR="001B4E75" w:rsidRPr="001B4E75" w:rsidRDefault="001B4E75" w:rsidP="001B4E75">
      <w:pPr>
        <w:pStyle w:val="M03_Normal"/>
        <w:rPr>
          <w:lang w:val="es-CR"/>
        </w:rPr>
      </w:pPr>
    </w:p>
    <w:p w14:paraId="18A440B4" w14:textId="77777777" w:rsidR="001B4E75" w:rsidRPr="001B4E75" w:rsidRDefault="001B4E75" w:rsidP="001B4E75">
      <w:pPr>
        <w:pStyle w:val="M03_Normal"/>
        <w:rPr>
          <w:lang w:val="es-CR"/>
        </w:rPr>
      </w:pPr>
      <w:r w:rsidRPr="001B4E75">
        <w:rPr>
          <w:lang w:val="es-CR"/>
        </w:rPr>
        <w:t>RF-M03-100. Desplazamiento automático</w:t>
      </w:r>
    </w:p>
    <w:p w14:paraId="7052F9D4" w14:textId="77777777" w:rsidR="001B4E75" w:rsidRPr="001B4E75" w:rsidRDefault="001B4E75" w:rsidP="001B4E75">
      <w:pPr>
        <w:pStyle w:val="M03_Normal"/>
        <w:rPr>
          <w:lang w:val="es-CR"/>
        </w:rPr>
      </w:pPr>
      <w:r w:rsidRPr="001B4E75">
        <w:rPr>
          <w:lang w:val="es-CR"/>
        </w:rPr>
        <w:t>La letra podrá desplazarse para mantener visible la línea activa.</w:t>
      </w:r>
    </w:p>
    <w:p w14:paraId="3A471BF3" w14:textId="77777777" w:rsidR="001B4E75" w:rsidRPr="001B4E75" w:rsidRDefault="001B4E75" w:rsidP="001B4E75">
      <w:pPr>
        <w:pStyle w:val="M03_Normal"/>
        <w:rPr>
          <w:lang w:val="es-CR"/>
        </w:rPr>
      </w:pPr>
    </w:p>
    <w:p w14:paraId="5507FC56" w14:textId="77777777" w:rsidR="001B4E75" w:rsidRPr="001B4E75" w:rsidRDefault="001B4E75" w:rsidP="001B4E75">
      <w:pPr>
        <w:pStyle w:val="M03_Normal"/>
        <w:rPr>
          <w:lang w:val="es-CR"/>
        </w:rPr>
      </w:pPr>
      <w:r w:rsidRPr="001B4E75">
        <w:rPr>
          <w:lang w:val="es-CR"/>
        </w:rPr>
        <w:t>RF-M03-101. Desplazamiento manual temporal</w:t>
      </w:r>
    </w:p>
    <w:p w14:paraId="2E685EE3" w14:textId="77777777" w:rsidR="001B4E75" w:rsidRPr="001B4E75" w:rsidRDefault="001B4E75" w:rsidP="001B4E75">
      <w:pPr>
        <w:pStyle w:val="M03_Normal"/>
        <w:rPr>
          <w:lang w:val="es-CR"/>
        </w:rPr>
      </w:pPr>
      <w:r w:rsidRPr="001B4E75">
        <w:rPr>
          <w:lang w:val="es-CR"/>
        </w:rPr>
        <w:t>El usuario podrá explorar otras líneas sin perder definitivamente el seguimiento automático.</w:t>
      </w:r>
    </w:p>
    <w:p w14:paraId="750CF6AA" w14:textId="77777777" w:rsidR="001B4E75" w:rsidRPr="001B4E75" w:rsidRDefault="001B4E75" w:rsidP="001B4E75">
      <w:pPr>
        <w:pStyle w:val="M03_Normal"/>
        <w:rPr>
          <w:lang w:val="es-CR"/>
        </w:rPr>
      </w:pPr>
    </w:p>
    <w:p w14:paraId="0D5FCD8C" w14:textId="77777777" w:rsidR="001B4E75" w:rsidRPr="001B4E75" w:rsidRDefault="001B4E75" w:rsidP="001B4E75">
      <w:pPr>
        <w:pStyle w:val="M03_Normal"/>
        <w:rPr>
          <w:lang w:val="es-CR"/>
        </w:rPr>
      </w:pPr>
      <w:r w:rsidRPr="001B4E75">
        <w:rPr>
          <w:lang w:val="es-CR"/>
        </w:rPr>
        <w:t>RF-M03-102. Múltiples canales vocales</w:t>
      </w:r>
    </w:p>
    <w:p w14:paraId="2F5D3C04" w14:textId="77777777" w:rsidR="001B4E75" w:rsidRPr="001B4E75" w:rsidRDefault="001B4E75" w:rsidP="001B4E75">
      <w:pPr>
        <w:pStyle w:val="M03_Normal"/>
        <w:rPr>
          <w:lang w:val="es-CR"/>
        </w:rPr>
      </w:pPr>
      <w:r w:rsidRPr="001B4E75">
        <w:rPr>
          <w:lang w:val="es-CR"/>
        </w:rPr>
        <w:t>Las voces simultáneas podrán presentarse en líneas o espacios separados.</w:t>
      </w:r>
    </w:p>
    <w:p w14:paraId="26D43C39" w14:textId="77777777" w:rsidR="001B4E75" w:rsidRPr="001B4E75" w:rsidRDefault="001B4E75" w:rsidP="001B4E75">
      <w:pPr>
        <w:pStyle w:val="M03_Normal"/>
        <w:rPr>
          <w:lang w:val="es-CR"/>
        </w:rPr>
      </w:pPr>
    </w:p>
    <w:p w14:paraId="37171739" w14:textId="77777777" w:rsidR="001B4E75" w:rsidRPr="001B4E75" w:rsidRDefault="001B4E75" w:rsidP="001B4E75">
      <w:pPr>
        <w:pStyle w:val="M03_Normal"/>
        <w:rPr>
          <w:lang w:val="es-CR"/>
        </w:rPr>
      </w:pPr>
      <w:r w:rsidRPr="001B4E75">
        <w:rPr>
          <w:lang w:val="es-CR"/>
        </w:rPr>
        <w:t>RF-M03-103. Contenido lingüístico combinado</w:t>
      </w:r>
    </w:p>
    <w:p w14:paraId="0BE2A83F" w14:textId="77777777" w:rsidR="001B4E75" w:rsidRPr="001B4E75" w:rsidRDefault="001B4E75" w:rsidP="001B4E75">
      <w:pPr>
        <w:pStyle w:val="M03_Normal"/>
        <w:rPr>
          <w:lang w:val="es-CR"/>
        </w:rPr>
      </w:pPr>
      <w:r w:rsidRPr="001B4E75">
        <w:rPr>
          <w:lang w:val="es-CR"/>
        </w:rPr>
        <w:t>El karaoke podrá mostrar las combinaciones de japonés, furigana, romaji y traducción elegidas en M01.</w:t>
      </w:r>
    </w:p>
    <w:p w14:paraId="115D37C1" w14:textId="77777777" w:rsidR="001B4E75" w:rsidRPr="001B4E75" w:rsidRDefault="001B4E75" w:rsidP="001B4E75">
      <w:pPr>
        <w:pStyle w:val="M03_Normal"/>
        <w:rPr>
          <w:lang w:val="es-CR"/>
        </w:rPr>
      </w:pPr>
    </w:p>
    <w:p w14:paraId="4030A9CD" w14:textId="77777777" w:rsidR="001B4E75" w:rsidRPr="001B4E75" w:rsidRDefault="001B4E75" w:rsidP="001B4E75">
      <w:pPr>
        <w:pStyle w:val="M03_Normal"/>
        <w:rPr>
          <w:lang w:val="es-CR"/>
        </w:rPr>
      </w:pPr>
      <w:r w:rsidRPr="001B4E75">
        <w:rPr>
          <w:lang w:val="es-CR"/>
        </w:rPr>
        <w:t>RF-M03-104. Traducción alineada</w:t>
      </w:r>
    </w:p>
    <w:p w14:paraId="25EEEA47" w14:textId="77777777" w:rsidR="001B4E75" w:rsidRPr="001B4E75" w:rsidRDefault="001B4E75" w:rsidP="001B4E75">
      <w:pPr>
        <w:pStyle w:val="M03_Normal"/>
        <w:rPr>
          <w:lang w:val="es-CR"/>
        </w:rPr>
      </w:pPr>
      <w:r w:rsidRPr="001B4E75">
        <w:rPr>
          <w:lang w:val="es-CR"/>
        </w:rPr>
        <w:t>La traducción visible se mostrará junto con la línea japonesa a la que corresponda.</w:t>
      </w:r>
    </w:p>
    <w:p w14:paraId="599E603C" w14:textId="77777777" w:rsidR="001B4E75" w:rsidRPr="001B4E75" w:rsidRDefault="001B4E75" w:rsidP="001B4E75">
      <w:pPr>
        <w:pStyle w:val="M03_Normal"/>
        <w:rPr>
          <w:lang w:val="es-CR"/>
        </w:rPr>
      </w:pPr>
    </w:p>
    <w:p w14:paraId="2BDED1B6" w14:textId="77777777" w:rsidR="001B4E75" w:rsidRPr="001B4E75" w:rsidRDefault="001B4E75" w:rsidP="001B4E75">
      <w:pPr>
        <w:pStyle w:val="M03_Normal"/>
        <w:rPr>
          <w:lang w:val="es-CR"/>
        </w:rPr>
      </w:pPr>
      <w:r w:rsidRPr="001B4E75">
        <w:rPr>
          <w:lang w:val="es-CR"/>
        </w:rPr>
        <w:t>RF-M03-105. Degradación de precisión</w:t>
      </w:r>
    </w:p>
    <w:p w14:paraId="1E200CE2" w14:textId="77777777" w:rsidR="001B4E75" w:rsidRPr="001B4E75" w:rsidRDefault="001B4E75" w:rsidP="001B4E75">
      <w:pPr>
        <w:pStyle w:val="M03_Normal"/>
        <w:rPr>
          <w:lang w:val="es-CR"/>
        </w:rPr>
      </w:pPr>
      <w:r w:rsidRPr="001B4E75">
        <w:rPr>
          <w:lang w:val="es-CR"/>
        </w:rPr>
        <w:t>Si no existe tiempo por palabra, el sistema utilizará sincronización por línea; si tampoco existe, mostrará la letra estática.</w:t>
      </w:r>
    </w:p>
    <w:p w14:paraId="4E9B04CE" w14:textId="77777777" w:rsidR="001B4E75" w:rsidRPr="001B4E75" w:rsidRDefault="001B4E75" w:rsidP="001B4E75">
      <w:pPr>
        <w:pStyle w:val="M03_Normal"/>
        <w:rPr>
          <w:lang w:val="es-CR"/>
        </w:rPr>
      </w:pPr>
    </w:p>
    <w:p w14:paraId="2C143059" w14:textId="77777777" w:rsidR="001B4E75" w:rsidRPr="001B4E75" w:rsidRDefault="001B4E75" w:rsidP="001B4E75">
      <w:pPr>
        <w:pStyle w:val="M03_Normal"/>
        <w:rPr>
          <w:lang w:val="es-CR"/>
        </w:rPr>
      </w:pPr>
      <w:r w:rsidRPr="001B4E75">
        <w:rPr>
          <w:lang w:val="es-CR"/>
        </w:rPr>
        <w:t>RF-M03-106. Presentación accesible</w:t>
      </w:r>
    </w:p>
    <w:p w14:paraId="1D8F942F" w14:textId="77777777" w:rsidR="001B4E75" w:rsidRPr="001B4E75" w:rsidRDefault="001B4E75" w:rsidP="001B4E75">
      <w:pPr>
        <w:pStyle w:val="M03_Normal"/>
        <w:rPr>
          <w:lang w:val="es-CR"/>
        </w:rPr>
      </w:pPr>
      <w:r w:rsidRPr="001B4E75">
        <w:rPr>
          <w:lang w:val="es-CR"/>
        </w:rPr>
        <w:t>El resaltado no dependerá únicamente del color y respetará las preferencias de movimiento, contraste y destellos.</w:t>
      </w:r>
    </w:p>
    <w:p w14:paraId="28349E5A" w14:textId="77777777" w:rsidR="001B4E75" w:rsidRPr="001B4E75" w:rsidRDefault="001B4E75" w:rsidP="001B4E75">
      <w:pPr>
        <w:pStyle w:val="M03_Normal"/>
        <w:rPr>
          <w:lang w:val="es-CR"/>
        </w:rPr>
      </w:pPr>
    </w:p>
    <w:p w14:paraId="05AB9CEB" w14:textId="77777777" w:rsidR="001B4E75" w:rsidRPr="001B4E75" w:rsidRDefault="001B4E75" w:rsidP="001B4E75">
      <w:pPr>
        <w:pStyle w:val="M03_Normal"/>
        <w:rPr>
          <w:lang w:val="es-CR"/>
        </w:rPr>
      </w:pPr>
      <w:r w:rsidRPr="001B4E75">
        <w:rPr>
          <w:lang w:val="es-CR"/>
        </w:rPr>
        <w:t>RF-M03-107. Modo de visualización</w:t>
      </w:r>
    </w:p>
    <w:p w14:paraId="23AF9C05" w14:textId="77777777" w:rsidR="001B4E75" w:rsidRPr="001B4E75" w:rsidRDefault="001B4E75" w:rsidP="001B4E75">
      <w:pPr>
        <w:pStyle w:val="M03_Normal"/>
        <w:rPr>
          <w:lang w:val="es-CR"/>
        </w:rPr>
      </w:pPr>
      <w:r w:rsidRPr="001B4E75">
        <w:rPr>
          <w:lang w:val="es-CR"/>
        </w:rPr>
        <w:t>El usuario podrá utilizar modos centrado, continuo, compacto, pantalla completa o accesible.</w:t>
      </w:r>
    </w:p>
    <w:p w14:paraId="23012B95" w14:textId="77777777" w:rsidR="001B4E75" w:rsidRPr="001B4E75" w:rsidRDefault="001B4E75" w:rsidP="001B4E75">
      <w:pPr>
        <w:pStyle w:val="M03_Normal"/>
        <w:rPr>
          <w:lang w:val="es-CR"/>
        </w:rPr>
      </w:pPr>
    </w:p>
    <w:p w14:paraId="7EF1BCB4" w14:textId="77777777" w:rsidR="001B4E75" w:rsidRPr="001B4E75" w:rsidRDefault="001B4E75" w:rsidP="001B4E75">
      <w:pPr>
        <w:pStyle w:val="M03_Normal"/>
        <w:rPr>
          <w:lang w:val="es-CR"/>
        </w:rPr>
      </w:pPr>
      <w:r w:rsidRPr="001B4E75">
        <w:rPr>
          <w:lang w:val="es-CR"/>
        </w:rPr>
        <w:t>RF-M03-108. Adaptación de pantalla</w:t>
      </w:r>
    </w:p>
    <w:p w14:paraId="1AE153D5" w14:textId="77777777" w:rsidR="001B4E75" w:rsidRPr="001B4E75" w:rsidRDefault="001B4E75" w:rsidP="001B4E75">
      <w:pPr>
        <w:pStyle w:val="M03_Normal"/>
        <w:rPr>
          <w:lang w:val="es-CR"/>
        </w:rPr>
      </w:pPr>
      <w:r w:rsidRPr="001B4E75">
        <w:rPr>
          <w:lang w:val="es-CR"/>
        </w:rPr>
        <w:t>La letra sincronizada deberá funcionar en computadoras, tabletas y teléfonos sin ocultar los controles esenciales.</w:t>
      </w:r>
    </w:p>
    <w:p w14:paraId="5159D165" w14:textId="77777777" w:rsidR="001B4E75" w:rsidRPr="001B4E75" w:rsidRDefault="001B4E75" w:rsidP="001B4E75">
      <w:pPr>
        <w:pStyle w:val="M03_Normal"/>
        <w:rPr>
          <w:lang w:val="es-CR"/>
        </w:rPr>
      </w:pPr>
    </w:p>
    <w:p w14:paraId="7DC2E050" w14:textId="77777777" w:rsidR="001B4E75" w:rsidRPr="001B4E75" w:rsidRDefault="001B4E75" w:rsidP="001B4E75">
      <w:pPr>
        <w:pStyle w:val="M03_Normal"/>
        <w:rPr>
          <w:lang w:val="es-CR"/>
        </w:rPr>
      </w:pPr>
      <w:r w:rsidRPr="001B4E75">
        <w:rPr>
          <w:lang w:val="es-CR"/>
        </w:rPr>
        <w:t>Edición y control de calidad</w:t>
      </w:r>
    </w:p>
    <w:p w14:paraId="382447FC" w14:textId="77777777" w:rsidR="001B4E75" w:rsidRPr="001B4E75" w:rsidRDefault="001B4E75" w:rsidP="001B4E75">
      <w:pPr>
        <w:pStyle w:val="M03_Normal"/>
        <w:rPr>
          <w:lang w:val="es-CR"/>
        </w:rPr>
      </w:pPr>
    </w:p>
    <w:p w14:paraId="62EA702D" w14:textId="77777777" w:rsidR="001B4E75" w:rsidRPr="001B4E75" w:rsidRDefault="001B4E75" w:rsidP="001B4E75">
      <w:pPr>
        <w:pStyle w:val="M03_Normal"/>
        <w:rPr>
          <w:lang w:val="es-CR"/>
        </w:rPr>
      </w:pPr>
      <w:r w:rsidRPr="001B4E75">
        <w:rPr>
          <w:lang w:val="es-CR"/>
        </w:rPr>
        <w:t>RF-M03-109. Editor de línea de tiempo</w:t>
      </w:r>
    </w:p>
    <w:p w14:paraId="56DE6230" w14:textId="77777777" w:rsidR="001B4E75" w:rsidRPr="001B4E75" w:rsidRDefault="001B4E75" w:rsidP="001B4E75">
      <w:pPr>
        <w:pStyle w:val="M03_Normal"/>
        <w:rPr>
          <w:lang w:val="es-CR"/>
        </w:rPr>
      </w:pPr>
      <w:r w:rsidRPr="001B4E75">
        <w:rPr>
          <w:lang w:val="es-CR"/>
        </w:rPr>
        <w:t>Los editores autorizados podrán ajustar secciones, líneas, palabras y fragmentos sobre la línea temporal.</w:t>
      </w:r>
    </w:p>
    <w:p w14:paraId="2C699E3C" w14:textId="77777777" w:rsidR="001B4E75" w:rsidRPr="001B4E75" w:rsidRDefault="001B4E75" w:rsidP="001B4E75">
      <w:pPr>
        <w:pStyle w:val="M03_Normal"/>
        <w:rPr>
          <w:lang w:val="es-CR"/>
        </w:rPr>
      </w:pPr>
    </w:p>
    <w:p w14:paraId="6AE8329F" w14:textId="77777777" w:rsidR="001B4E75" w:rsidRPr="001B4E75" w:rsidRDefault="001B4E75" w:rsidP="001B4E75">
      <w:pPr>
        <w:pStyle w:val="M03_Normal"/>
        <w:rPr>
          <w:lang w:val="es-CR"/>
        </w:rPr>
      </w:pPr>
      <w:r w:rsidRPr="001B4E75">
        <w:rPr>
          <w:lang w:val="es-CR"/>
        </w:rPr>
        <w:t>RF-M03-110. Sincronización por pulsación</w:t>
      </w:r>
    </w:p>
    <w:p w14:paraId="68EADAE5" w14:textId="77777777" w:rsidR="001B4E75" w:rsidRPr="001B4E75" w:rsidRDefault="001B4E75" w:rsidP="001B4E75">
      <w:pPr>
        <w:pStyle w:val="M03_Normal"/>
        <w:rPr>
          <w:lang w:val="es-CR"/>
        </w:rPr>
      </w:pPr>
      <w:r w:rsidRPr="001B4E75">
        <w:rPr>
          <w:lang w:val="es-CR"/>
        </w:rPr>
        <w:t>El editor podrá registrar marcas de tiempo mientras escucha la canción y avanza entre líneas.</w:t>
      </w:r>
    </w:p>
    <w:p w14:paraId="14DC7B01" w14:textId="77777777" w:rsidR="001B4E75" w:rsidRPr="001B4E75" w:rsidRDefault="001B4E75" w:rsidP="001B4E75">
      <w:pPr>
        <w:pStyle w:val="M03_Normal"/>
        <w:rPr>
          <w:lang w:val="es-CR"/>
        </w:rPr>
      </w:pPr>
    </w:p>
    <w:p w14:paraId="696799D8" w14:textId="77777777" w:rsidR="001B4E75" w:rsidRPr="001B4E75" w:rsidRDefault="001B4E75" w:rsidP="001B4E75">
      <w:pPr>
        <w:pStyle w:val="M03_Normal"/>
        <w:rPr>
          <w:lang w:val="es-CR"/>
        </w:rPr>
      </w:pPr>
      <w:r w:rsidRPr="001B4E75">
        <w:rPr>
          <w:lang w:val="es-CR"/>
        </w:rPr>
        <w:t>RF-M03-111. Ajuste de límites</w:t>
      </w:r>
    </w:p>
    <w:p w14:paraId="4685F46C" w14:textId="77777777" w:rsidR="001B4E75" w:rsidRPr="001B4E75" w:rsidRDefault="001B4E75" w:rsidP="001B4E75">
      <w:pPr>
        <w:pStyle w:val="M03_Normal"/>
        <w:rPr>
          <w:lang w:val="es-CR"/>
        </w:rPr>
      </w:pPr>
      <w:r w:rsidRPr="001B4E75">
        <w:rPr>
          <w:lang w:val="es-CR"/>
        </w:rPr>
        <w:t>Los tiempos de inicio y final podrán modificarse individualmente.</w:t>
      </w:r>
    </w:p>
    <w:p w14:paraId="1BFE9DDE" w14:textId="77777777" w:rsidR="001B4E75" w:rsidRPr="001B4E75" w:rsidRDefault="001B4E75" w:rsidP="001B4E75">
      <w:pPr>
        <w:pStyle w:val="M03_Normal"/>
        <w:rPr>
          <w:lang w:val="es-CR"/>
        </w:rPr>
      </w:pPr>
    </w:p>
    <w:p w14:paraId="11FAFDD5" w14:textId="77777777" w:rsidR="001B4E75" w:rsidRPr="001B4E75" w:rsidRDefault="001B4E75" w:rsidP="001B4E75">
      <w:pPr>
        <w:pStyle w:val="M03_Normal"/>
        <w:rPr>
          <w:lang w:val="es-CR"/>
        </w:rPr>
      </w:pPr>
      <w:r w:rsidRPr="001B4E75">
        <w:rPr>
          <w:lang w:val="es-CR"/>
        </w:rPr>
        <w:t>RF-M03-112. Ajuste múltiple</w:t>
      </w:r>
    </w:p>
    <w:p w14:paraId="64E87FFC" w14:textId="77777777" w:rsidR="001B4E75" w:rsidRPr="001B4E75" w:rsidRDefault="001B4E75" w:rsidP="001B4E75">
      <w:pPr>
        <w:pStyle w:val="M03_Normal"/>
        <w:rPr>
          <w:lang w:val="es-CR"/>
        </w:rPr>
      </w:pPr>
      <w:r w:rsidRPr="001B4E75">
        <w:rPr>
          <w:lang w:val="es-CR"/>
        </w:rPr>
        <w:t>Se podrá desplazar un grupo de marcas temporales mediante una operación controlada.</w:t>
      </w:r>
    </w:p>
    <w:p w14:paraId="4682DBCF" w14:textId="77777777" w:rsidR="001B4E75" w:rsidRPr="001B4E75" w:rsidRDefault="001B4E75" w:rsidP="001B4E75">
      <w:pPr>
        <w:pStyle w:val="M03_Normal"/>
        <w:rPr>
          <w:lang w:val="es-CR"/>
        </w:rPr>
      </w:pPr>
    </w:p>
    <w:p w14:paraId="2537784E" w14:textId="77777777" w:rsidR="001B4E75" w:rsidRPr="001B4E75" w:rsidRDefault="001B4E75" w:rsidP="001B4E75">
      <w:pPr>
        <w:pStyle w:val="M03_Normal"/>
        <w:rPr>
          <w:lang w:val="es-CR"/>
        </w:rPr>
      </w:pPr>
      <w:r w:rsidRPr="001B4E75">
        <w:rPr>
          <w:lang w:val="es-CR"/>
        </w:rPr>
        <w:t>RF-M03-113. Vista previa</w:t>
      </w:r>
    </w:p>
    <w:p w14:paraId="5C0F1596" w14:textId="77777777" w:rsidR="001B4E75" w:rsidRPr="001B4E75" w:rsidRDefault="001B4E75" w:rsidP="001B4E75">
      <w:pPr>
        <w:pStyle w:val="M03_Normal"/>
        <w:rPr>
          <w:lang w:val="es-CR"/>
        </w:rPr>
      </w:pPr>
      <w:r w:rsidRPr="001B4E75">
        <w:rPr>
          <w:lang w:val="es-CR"/>
        </w:rPr>
        <w:t>El editor podrá reproducir el resultado antes de enviarlo a revisión.</w:t>
      </w:r>
    </w:p>
    <w:p w14:paraId="49BBFFBF" w14:textId="77777777" w:rsidR="001B4E75" w:rsidRPr="001B4E75" w:rsidRDefault="001B4E75" w:rsidP="001B4E75">
      <w:pPr>
        <w:pStyle w:val="M03_Normal"/>
        <w:rPr>
          <w:lang w:val="es-CR"/>
        </w:rPr>
      </w:pPr>
    </w:p>
    <w:p w14:paraId="4C4F1D93" w14:textId="77777777" w:rsidR="001B4E75" w:rsidRPr="001B4E75" w:rsidRDefault="001B4E75" w:rsidP="001B4E75">
      <w:pPr>
        <w:pStyle w:val="M03_Normal"/>
        <w:rPr>
          <w:lang w:val="es-CR"/>
        </w:rPr>
      </w:pPr>
      <w:r w:rsidRPr="001B4E75">
        <w:rPr>
          <w:lang w:val="es-CR"/>
        </w:rPr>
        <w:t>RF-M03-114. Guardado de borradores</w:t>
      </w:r>
    </w:p>
    <w:p w14:paraId="122E6C6B" w14:textId="77777777" w:rsidR="001B4E75" w:rsidRPr="001B4E75" w:rsidRDefault="001B4E75" w:rsidP="001B4E75">
      <w:pPr>
        <w:pStyle w:val="M03_Normal"/>
        <w:rPr>
          <w:lang w:val="es-CR"/>
        </w:rPr>
      </w:pPr>
      <w:r w:rsidRPr="001B4E75">
        <w:rPr>
          <w:lang w:val="es-CR"/>
        </w:rPr>
        <w:t>Las sincronizaciones incompletas podrán guardarse sin publicarse.</w:t>
      </w:r>
    </w:p>
    <w:p w14:paraId="1A01FA73" w14:textId="77777777" w:rsidR="001B4E75" w:rsidRPr="001B4E75" w:rsidRDefault="001B4E75" w:rsidP="001B4E75">
      <w:pPr>
        <w:pStyle w:val="M03_Normal"/>
        <w:rPr>
          <w:lang w:val="es-CR"/>
        </w:rPr>
      </w:pPr>
    </w:p>
    <w:p w14:paraId="58F1BC62" w14:textId="77777777" w:rsidR="001B4E75" w:rsidRPr="001B4E75" w:rsidRDefault="001B4E75" w:rsidP="001B4E75">
      <w:pPr>
        <w:pStyle w:val="M03_Normal"/>
        <w:rPr>
          <w:lang w:val="es-CR"/>
        </w:rPr>
      </w:pPr>
      <w:r w:rsidRPr="001B4E75">
        <w:rPr>
          <w:lang w:val="es-CR"/>
        </w:rPr>
        <w:t>RF-M03-115. Validaciones automáticas</w:t>
      </w:r>
    </w:p>
    <w:p w14:paraId="4CD4D4B1" w14:textId="77777777" w:rsidR="001B4E75" w:rsidRPr="001B4E75" w:rsidRDefault="001B4E75" w:rsidP="001B4E75">
      <w:pPr>
        <w:pStyle w:val="M03_Normal"/>
        <w:rPr>
          <w:lang w:val="es-CR"/>
        </w:rPr>
      </w:pPr>
      <w:r w:rsidRPr="001B4E75">
        <w:rPr>
          <w:lang w:val="es-CR"/>
        </w:rPr>
        <w:t>El sistema detectará tiempos negativos, intervalos invertidos, marcas fuera de duración y solapamientos no justificados.</w:t>
      </w:r>
    </w:p>
    <w:p w14:paraId="1BF06305" w14:textId="77777777" w:rsidR="001B4E75" w:rsidRPr="001B4E75" w:rsidRDefault="001B4E75" w:rsidP="001B4E75">
      <w:pPr>
        <w:pStyle w:val="M03_Normal"/>
        <w:rPr>
          <w:lang w:val="es-CR"/>
        </w:rPr>
      </w:pPr>
    </w:p>
    <w:p w14:paraId="70136CB0" w14:textId="77777777" w:rsidR="001B4E75" w:rsidRPr="001B4E75" w:rsidRDefault="001B4E75" w:rsidP="001B4E75">
      <w:pPr>
        <w:pStyle w:val="M03_Normal"/>
        <w:rPr>
          <w:lang w:val="es-CR"/>
        </w:rPr>
      </w:pPr>
      <w:r w:rsidRPr="001B4E75">
        <w:rPr>
          <w:lang w:val="es-CR"/>
        </w:rPr>
        <w:t>RF-M03-116. Advertencia por cambios de letra</w:t>
      </w:r>
    </w:p>
    <w:p w14:paraId="343D8CC8" w14:textId="77777777" w:rsidR="001B4E75" w:rsidRPr="001B4E75" w:rsidRDefault="001B4E75" w:rsidP="001B4E75">
      <w:pPr>
        <w:pStyle w:val="M03_Normal"/>
        <w:rPr>
          <w:lang w:val="es-CR"/>
        </w:rPr>
      </w:pPr>
      <w:r w:rsidRPr="001B4E75">
        <w:rPr>
          <w:lang w:val="es-CR"/>
        </w:rPr>
        <w:t>Modificar, dividir, combinar o eliminar líneas advertirá cuáles sincronizaciones y traducciones pueden quedar afectadas.</w:t>
      </w:r>
    </w:p>
    <w:p w14:paraId="384E9D6A" w14:textId="77777777" w:rsidR="001B4E75" w:rsidRPr="001B4E75" w:rsidRDefault="001B4E75" w:rsidP="001B4E75">
      <w:pPr>
        <w:pStyle w:val="M03_Normal"/>
        <w:rPr>
          <w:lang w:val="es-CR"/>
        </w:rPr>
      </w:pPr>
    </w:p>
    <w:p w14:paraId="3AF9AD4C" w14:textId="77777777" w:rsidR="001B4E75" w:rsidRPr="001B4E75" w:rsidRDefault="001B4E75" w:rsidP="001B4E75">
      <w:pPr>
        <w:pStyle w:val="M03_Normal"/>
        <w:rPr>
          <w:lang w:val="es-CR"/>
        </w:rPr>
      </w:pPr>
      <w:r w:rsidRPr="001B4E75">
        <w:rPr>
          <w:lang w:val="es-CR"/>
        </w:rPr>
        <w:t>RF-M03-117. Comparación de revisiones</w:t>
      </w:r>
    </w:p>
    <w:p w14:paraId="177A0285" w14:textId="77777777" w:rsidR="001B4E75" w:rsidRPr="001B4E75" w:rsidRDefault="001B4E75" w:rsidP="001B4E75">
      <w:pPr>
        <w:pStyle w:val="M03_Normal"/>
        <w:rPr>
          <w:lang w:val="es-CR"/>
        </w:rPr>
      </w:pPr>
      <w:r w:rsidRPr="001B4E75">
        <w:rPr>
          <w:lang w:val="es-CR"/>
        </w:rPr>
        <w:t>Los editores podrán comparar revisiones de letra y sincronización.</w:t>
      </w:r>
    </w:p>
    <w:p w14:paraId="3EBF6DDA" w14:textId="77777777" w:rsidR="001B4E75" w:rsidRPr="001B4E75" w:rsidRDefault="001B4E75" w:rsidP="001B4E75">
      <w:pPr>
        <w:pStyle w:val="M03_Normal"/>
        <w:rPr>
          <w:lang w:val="es-CR"/>
        </w:rPr>
      </w:pPr>
    </w:p>
    <w:p w14:paraId="50E60D40" w14:textId="77777777" w:rsidR="001B4E75" w:rsidRPr="001B4E75" w:rsidRDefault="001B4E75" w:rsidP="001B4E75">
      <w:pPr>
        <w:pStyle w:val="M03_Normal"/>
        <w:rPr>
          <w:lang w:val="es-CR"/>
        </w:rPr>
      </w:pPr>
      <w:r w:rsidRPr="001B4E75">
        <w:rPr>
          <w:lang w:val="es-CR"/>
        </w:rPr>
        <w:t>RF-M03-118. Importación estructurada</w:t>
      </w:r>
    </w:p>
    <w:p w14:paraId="24972DEA" w14:textId="77777777" w:rsidR="001B4E75" w:rsidRPr="001B4E75" w:rsidRDefault="001B4E75" w:rsidP="001B4E75">
      <w:pPr>
        <w:pStyle w:val="M03_Normal"/>
        <w:rPr>
          <w:lang w:val="es-CR"/>
        </w:rPr>
      </w:pPr>
      <w:r w:rsidRPr="001B4E75">
        <w:rPr>
          <w:lang w:val="es-CR"/>
        </w:rPr>
        <w:t>El sistema podrá importar formatos habilitados como LRC, WebVTT o SRT, sujetos a validación.</w:t>
      </w:r>
    </w:p>
    <w:p w14:paraId="56C91F6E" w14:textId="77777777" w:rsidR="001B4E75" w:rsidRPr="001B4E75" w:rsidRDefault="001B4E75" w:rsidP="001B4E75">
      <w:pPr>
        <w:pStyle w:val="M03_Normal"/>
        <w:rPr>
          <w:lang w:val="es-CR"/>
        </w:rPr>
      </w:pPr>
    </w:p>
    <w:p w14:paraId="7CC7AC5A" w14:textId="77777777" w:rsidR="001B4E75" w:rsidRPr="001B4E75" w:rsidRDefault="001B4E75" w:rsidP="001B4E75">
      <w:pPr>
        <w:pStyle w:val="M03_Normal"/>
        <w:rPr>
          <w:lang w:val="es-CR"/>
        </w:rPr>
      </w:pPr>
      <w:r w:rsidRPr="001B4E75">
        <w:rPr>
          <w:lang w:val="es-CR"/>
        </w:rPr>
        <w:t>RF-M03-119. Exportación autorizada</w:t>
      </w:r>
    </w:p>
    <w:p w14:paraId="132C0065" w14:textId="77777777" w:rsidR="001B4E75" w:rsidRPr="001B4E75" w:rsidRDefault="001B4E75" w:rsidP="001B4E75">
      <w:pPr>
        <w:pStyle w:val="M03_Normal"/>
        <w:rPr>
          <w:lang w:val="es-CR"/>
        </w:rPr>
      </w:pPr>
      <w:r w:rsidRPr="001B4E75">
        <w:rPr>
          <w:lang w:val="es-CR"/>
        </w:rPr>
        <w:t>La exportación solo estará disponible cuando los derechos y permisos del contenido lo permitan.</w:t>
      </w:r>
    </w:p>
    <w:p w14:paraId="1A17D45F" w14:textId="77777777" w:rsidR="001B4E75" w:rsidRPr="001B4E75" w:rsidRDefault="001B4E75" w:rsidP="001B4E75">
      <w:pPr>
        <w:pStyle w:val="M03_Normal"/>
        <w:rPr>
          <w:lang w:val="es-CR"/>
        </w:rPr>
      </w:pPr>
    </w:p>
    <w:p w14:paraId="1F3B0466" w14:textId="77777777" w:rsidR="001B4E75" w:rsidRPr="001B4E75" w:rsidRDefault="001B4E75" w:rsidP="001B4E75">
      <w:pPr>
        <w:pStyle w:val="M03_Normal"/>
        <w:rPr>
          <w:lang w:val="es-CR"/>
        </w:rPr>
      </w:pPr>
      <w:r w:rsidRPr="001B4E75">
        <w:rPr>
          <w:lang w:val="es-CR"/>
        </w:rPr>
        <w:t>RF-M03-120. Conflictos de edición</w:t>
      </w:r>
    </w:p>
    <w:p w14:paraId="36248643" w14:textId="77777777" w:rsidR="001B4E75" w:rsidRPr="001B4E75" w:rsidRDefault="001B4E75" w:rsidP="001B4E75">
      <w:pPr>
        <w:pStyle w:val="M03_Normal"/>
        <w:rPr>
          <w:lang w:val="es-CR"/>
        </w:rPr>
      </w:pPr>
      <w:r w:rsidRPr="001B4E75">
        <w:rPr>
          <w:lang w:val="es-CR"/>
        </w:rPr>
        <w:t>El sistema evitará que dos ediciones simultáneas sobrescriban silenciosamente el trabajo de otra persona.</w:t>
      </w:r>
    </w:p>
    <w:p w14:paraId="323F7D93" w14:textId="77777777" w:rsidR="001B4E75" w:rsidRPr="001B4E75" w:rsidRDefault="001B4E75" w:rsidP="001B4E75">
      <w:pPr>
        <w:pStyle w:val="M03_Normal"/>
        <w:rPr>
          <w:lang w:val="es-CR"/>
        </w:rPr>
      </w:pPr>
    </w:p>
    <w:p w14:paraId="48C143F2" w14:textId="77777777" w:rsidR="001B4E75" w:rsidRPr="001B4E75" w:rsidRDefault="001B4E75" w:rsidP="001B4E75">
      <w:pPr>
        <w:pStyle w:val="M03_Normal"/>
        <w:rPr>
          <w:lang w:val="es-CR"/>
        </w:rPr>
      </w:pPr>
      <w:r w:rsidRPr="001B4E75">
        <w:rPr>
          <w:lang w:val="es-CR"/>
        </w:rPr>
        <w:t>RF-M03-121. Restauración de revisión</w:t>
      </w:r>
    </w:p>
    <w:p w14:paraId="3958890F" w14:textId="77777777" w:rsidR="001B4E75" w:rsidRPr="001B4E75" w:rsidRDefault="001B4E75" w:rsidP="001B4E75">
      <w:pPr>
        <w:pStyle w:val="M03_Normal"/>
        <w:rPr>
          <w:lang w:val="es-CR"/>
        </w:rPr>
      </w:pPr>
      <w:r w:rsidRPr="001B4E75">
        <w:rPr>
          <w:lang w:val="es-CR"/>
        </w:rPr>
        <w:t>Los usuarios autorizados podrán restaurar una revisión anterior creando una nueva revisión vigente.</w:t>
      </w:r>
    </w:p>
    <w:p w14:paraId="148EDEBE" w14:textId="77777777" w:rsidR="001B4E75" w:rsidRPr="001B4E75" w:rsidRDefault="001B4E75" w:rsidP="001B4E75">
      <w:pPr>
        <w:pStyle w:val="M03_Normal"/>
        <w:rPr>
          <w:lang w:val="es-CR"/>
        </w:rPr>
      </w:pPr>
    </w:p>
    <w:p w14:paraId="4803CDC7" w14:textId="77777777" w:rsidR="001B4E75" w:rsidRPr="001B4E75" w:rsidRDefault="001B4E75" w:rsidP="001B4E75">
      <w:pPr>
        <w:pStyle w:val="M03_Normal"/>
        <w:rPr>
          <w:lang w:val="es-CR"/>
        </w:rPr>
      </w:pPr>
      <w:r w:rsidRPr="001B4E75">
        <w:rPr>
          <w:lang w:val="es-CR"/>
        </w:rPr>
        <w:t>RF-M03-122. Flujo editorial</w:t>
      </w:r>
    </w:p>
    <w:p w14:paraId="54FA3252" w14:textId="77777777" w:rsidR="001B4E75" w:rsidRPr="001B4E75" w:rsidRDefault="001B4E75" w:rsidP="001B4E75">
      <w:pPr>
        <w:pStyle w:val="M03_Normal"/>
        <w:rPr>
          <w:lang w:val="es-CR"/>
        </w:rPr>
      </w:pPr>
      <w:r w:rsidRPr="001B4E75">
        <w:rPr>
          <w:lang w:val="es-CR"/>
        </w:rPr>
        <w:t>La aprobación y publicación definitiva se realizará mediante el flujo del M15.</w:t>
      </w:r>
    </w:p>
    <w:p w14:paraId="1D694444" w14:textId="77777777" w:rsidR="001B4E75" w:rsidRPr="001B4E75" w:rsidRDefault="001B4E75" w:rsidP="001B4E75">
      <w:pPr>
        <w:pStyle w:val="M03_Normal"/>
        <w:rPr>
          <w:lang w:val="es-CR"/>
        </w:rPr>
      </w:pPr>
    </w:p>
    <w:p w14:paraId="6A6C9B53" w14:textId="77777777" w:rsidR="001B4E75" w:rsidRPr="001B4E75" w:rsidRDefault="001B4E75" w:rsidP="001B4E75">
      <w:pPr>
        <w:pStyle w:val="M03_Normal"/>
        <w:rPr>
          <w:lang w:val="es-CR"/>
        </w:rPr>
      </w:pPr>
      <w:r w:rsidRPr="001B4E75">
        <w:rPr>
          <w:lang w:val="es-CR"/>
        </w:rPr>
        <w:t>RF-M03-123. Auditoría</w:t>
      </w:r>
    </w:p>
    <w:p w14:paraId="638FA8F3" w14:textId="77777777" w:rsidR="001B4E75" w:rsidRPr="001B4E75" w:rsidRDefault="001B4E75" w:rsidP="001B4E75">
      <w:pPr>
        <w:pStyle w:val="M03_Normal"/>
        <w:rPr>
          <w:lang w:val="es-CR"/>
        </w:rPr>
      </w:pPr>
      <w:r w:rsidRPr="001B4E75">
        <w:rPr>
          <w:lang w:val="es-CR"/>
        </w:rPr>
        <w:t>Los cambios de letra, estructura y sincronización generarán registros auditables mediante el M18.</w:t>
      </w:r>
    </w:p>
    <w:p w14:paraId="19515E67" w14:textId="77777777" w:rsidR="001B4E75" w:rsidRPr="001B4E75" w:rsidRDefault="001B4E75" w:rsidP="001B4E75">
      <w:pPr>
        <w:pStyle w:val="M03_Normal"/>
        <w:rPr>
          <w:lang w:val="es-CR"/>
        </w:rPr>
      </w:pPr>
    </w:p>
    <w:p w14:paraId="619F4D03" w14:textId="77777777" w:rsidR="001B4E75" w:rsidRPr="001B4E75" w:rsidRDefault="001B4E75" w:rsidP="001B4E75">
      <w:pPr>
        <w:pStyle w:val="M03_Normal"/>
        <w:rPr>
          <w:lang w:val="es-CR"/>
        </w:rPr>
      </w:pPr>
      <w:r w:rsidRPr="001B4E75">
        <w:rPr>
          <w:lang w:val="es-CR"/>
        </w:rPr>
        <w:t>Catálogos del M03</w:t>
      </w:r>
    </w:p>
    <w:p w14:paraId="375A63C0" w14:textId="77777777" w:rsidR="001B4E75" w:rsidRPr="001B4E75" w:rsidRDefault="001B4E75" w:rsidP="001B4E75">
      <w:pPr>
        <w:pStyle w:val="M03_Normal"/>
        <w:rPr>
          <w:lang w:val="es-CR"/>
        </w:rPr>
      </w:pPr>
      <w:r w:rsidRPr="001B4E75">
        <w:rPr>
          <w:lang w:val="es-CR"/>
        </w:rPr>
        <w:t>Letras y estructura</w:t>
      </w:r>
    </w:p>
    <w:p w14:paraId="21B199AA" w14:textId="77777777" w:rsidR="001B4E75" w:rsidRPr="001B4E75" w:rsidRDefault="001B4E75" w:rsidP="001B4E75">
      <w:pPr>
        <w:pStyle w:val="M03_Normal"/>
        <w:rPr>
          <w:lang w:val="es-CR"/>
        </w:rPr>
      </w:pPr>
      <w:r w:rsidRPr="001B4E75">
        <w:rPr>
          <w:lang w:val="es-CR"/>
        </w:rPr>
        <w:t>Tipo de versión de letra.</w:t>
      </w:r>
    </w:p>
    <w:p w14:paraId="3560CB3A" w14:textId="77777777" w:rsidR="001B4E75" w:rsidRPr="001B4E75" w:rsidRDefault="001B4E75" w:rsidP="001B4E75">
      <w:pPr>
        <w:pStyle w:val="M03_Normal"/>
        <w:rPr>
          <w:lang w:val="es-CR"/>
        </w:rPr>
      </w:pPr>
      <w:r w:rsidRPr="001B4E75">
        <w:rPr>
          <w:lang w:val="es-CR"/>
        </w:rPr>
        <w:t>Estado de transcripción.</w:t>
      </w:r>
    </w:p>
    <w:p w14:paraId="5D6139F3" w14:textId="77777777" w:rsidR="001B4E75" w:rsidRPr="001B4E75" w:rsidRDefault="001B4E75" w:rsidP="001B4E75">
      <w:pPr>
        <w:pStyle w:val="M03_Normal"/>
        <w:rPr>
          <w:lang w:val="es-CR"/>
        </w:rPr>
      </w:pPr>
      <w:r w:rsidRPr="001B4E75">
        <w:rPr>
          <w:lang w:val="es-CR"/>
        </w:rPr>
        <w:t>Estado editorial.</w:t>
      </w:r>
    </w:p>
    <w:p w14:paraId="75F8FCDC" w14:textId="77777777" w:rsidR="001B4E75" w:rsidRPr="001B4E75" w:rsidRDefault="001B4E75" w:rsidP="001B4E75">
      <w:pPr>
        <w:pStyle w:val="M03_Normal"/>
        <w:rPr>
          <w:lang w:val="es-CR"/>
        </w:rPr>
      </w:pPr>
      <w:r w:rsidRPr="001B4E75">
        <w:rPr>
          <w:lang w:val="es-CR"/>
        </w:rPr>
        <w:t>Nivel de verificación.</w:t>
      </w:r>
    </w:p>
    <w:p w14:paraId="6C097F1A" w14:textId="77777777" w:rsidR="001B4E75" w:rsidRPr="001B4E75" w:rsidRDefault="001B4E75" w:rsidP="001B4E75">
      <w:pPr>
        <w:pStyle w:val="M03_Normal"/>
        <w:rPr>
          <w:lang w:val="es-CR"/>
        </w:rPr>
      </w:pPr>
      <w:r w:rsidRPr="001B4E75">
        <w:rPr>
          <w:lang w:val="es-CR"/>
        </w:rPr>
        <w:t>Tipo de sección musical.</w:t>
      </w:r>
    </w:p>
    <w:p w14:paraId="435DF9F6" w14:textId="77777777" w:rsidR="001B4E75" w:rsidRPr="001B4E75" w:rsidRDefault="001B4E75" w:rsidP="001B4E75">
      <w:pPr>
        <w:pStyle w:val="M03_Normal"/>
        <w:rPr>
          <w:lang w:val="es-CR"/>
        </w:rPr>
      </w:pPr>
      <w:r w:rsidRPr="001B4E75">
        <w:rPr>
          <w:lang w:val="es-CR"/>
        </w:rPr>
        <w:t>Tipo de repetición de sección.</w:t>
      </w:r>
    </w:p>
    <w:p w14:paraId="074B3367" w14:textId="77777777" w:rsidR="001B4E75" w:rsidRPr="001B4E75" w:rsidRDefault="001B4E75" w:rsidP="001B4E75">
      <w:pPr>
        <w:pStyle w:val="M03_Normal"/>
        <w:rPr>
          <w:lang w:val="es-CR"/>
        </w:rPr>
      </w:pPr>
      <w:r w:rsidRPr="001B4E75">
        <w:rPr>
          <w:lang w:val="es-CR"/>
        </w:rPr>
        <w:t>Tipo de línea.</w:t>
      </w:r>
    </w:p>
    <w:p w14:paraId="6AFFB282" w14:textId="77777777" w:rsidR="001B4E75" w:rsidRPr="001B4E75" w:rsidRDefault="001B4E75" w:rsidP="001B4E75">
      <w:pPr>
        <w:pStyle w:val="M03_Normal"/>
        <w:rPr>
          <w:lang w:val="es-CR"/>
        </w:rPr>
      </w:pPr>
      <w:r w:rsidRPr="001B4E75">
        <w:rPr>
          <w:lang w:val="es-CR"/>
        </w:rPr>
        <w:t>Tipo de interpretación vocal.</w:t>
      </w:r>
    </w:p>
    <w:p w14:paraId="6E7018FD" w14:textId="77777777" w:rsidR="001B4E75" w:rsidRPr="001B4E75" w:rsidRDefault="001B4E75" w:rsidP="001B4E75">
      <w:pPr>
        <w:pStyle w:val="M03_Normal"/>
        <w:rPr>
          <w:lang w:val="es-CR"/>
        </w:rPr>
      </w:pPr>
      <w:r w:rsidRPr="001B4E75">
        <w:rPr>
          <w:lang w:val="es-CR"/>
        </w:rPr>
        <w:t>Canal vocal.</w:t>
      </w:r>
    </w:p>
    <w:p w14:paraId="5D7B942D" w14:textId="77777777" w:rsidR="001B4E75" w:rsidRPr="001B4E75" w:rsidRDefault="001B4E75" w:rsidP="001B4E75">
      <w:pPr>
        <w:pStyle w:val="M03_Normal"/>
        <w:rPr>
          <w:lang w:val="es-CR"/>
        </w:rPr>
      </w:pPr>
      <w:r w:rsidRPr="001B4E75">
        <w:rPr>
          <w:lang w:val="es-CR"/>
        </w:rPr>
        <w:t>Tipo de segmento no lírico.</w:t>
      </w:r>
    </w:p>
    <w:p w14:paraId="68F05C56" w14:textId="77777777" w:rsidR="001B4E75" w:rsidRPr="001B4E75" w:rsidRDefault="001B4E75" w:rsidP="001B4E75">
      <w:pPr>
        <w:pStyle w:val="M03_Normal"/>
        <w:rPr>
          <w:lang w:val="es-CR"/>
        </w:rPr>
      </w:pPr>
      <w:r w:rsidRPr="001B4E75">
        <w:rPr>
          <w:lang w:val="es-CR"/>
        </w:rPr>
        <w:t>Tipo de contenido desconocido.</w:t>
      </w:r>
    </w:p>
    <w:p w14:paraId="68132ED9" w14:textId="77777777" w:rsidR="001B4E75" w:rsidRPr="001B4E75" w:rsidRDefault="001B4E75" w:rsidP="001B4E75">
      <w:pPr>
        <w:pStyle w:val="M03_Normal"/>
        <w:rPr>
          <w:lang w:val="es-CR"/>
        </w:rPr>
      </w:pPr>
      <w:r w:rsidRPr="001B4E75">
        <w:rPr>
          <w:lang w:val="es-CR"/>
        </w:rPr>
        <w:t>Segmentación lingüística</w:t>
      </w:r>
    </w:p>
    <w:p w14:paraId="42F93258" w14:textId="77777777" w:rsidR="001B4E75" w:rsidRPr="001B4E75" w:rsidRDefault="001B4E75" w:rsidP="001B4E75">
      <w:pPr>
        <w:pStyle w:val="M03_Normal"/>
        <w:rPr>
          <w:lang w:val="es-CR"/>
        </w:rPr>
      </w:pPr>
      <w:r w:rsidRPr="001B4E75">
        <w:rPr>
          <w:lang w:val="es-CR"/>
        </w:rPr>
        <w:t>Tipo de token.</w:t>
      </w:r>
    </w:p>
    <w:p w14:paraId="6D0D28F1" w14:textId="77777777" w:rsidR="001B4E75" w:rsidRPr="001B4E75" w:rsidRDefault="001B4E75" w:rsidP="001B4E75">
      <w:pPr>
        <w:pStyle w:val="M03_Normal"/>
        <w:rPr>
          <w:lang w:val="es-CR"/>
        </w:rPr>
      </w:pPr>
      <w:r w:rsidRPr="001B4E75">
        <w:rPr>
          <w:lang w:val="es-CR"/>
        </w:rPr>
        <w:t>Tipo de fragmento.</w:t>
      </w:r>
    </w:p>
    <w:p w14:paraId="2CE890A0" w14:textId="77777777" w:rsidR="001B4E75" w:rsidRPr="001B4E75" w:rsidRDefault="001B4E75" w:rsidP="001B4E75">
      <w:pPr>
        <w:pStyle w:val="M03_Normal"/>
        <w:rPr>
          <w:lang w:val="es-CR"/>
        </w:rPr>
      </w:pPr>
      <w:r w:rsidRPr="001B4E75">
        <w:rPr>
          <w:lang w:val="es-CR"/>
        </w:rPr>
        <w:t>Sistema de escritura.</w:t>
      </w:r>
    </w:p>
    <w:p w14:paraId="71011354" w14:textId="77777777" w:rsidR="001B4E75" w:rsidRPr="001B4E75" w:rsidRDefault="001B4E75" w:rsidP="001B4E75">
      <w:pPr>
        <w:pStyle w:val="M03_Normal"/>
        <w:rPr>
          <w:lang w:val="es-CR"/>
        </w:rPr>
      </w:pPr>
      <w:r w:rsidRPr="001B4E75">
        <w:rPr>
          <w:lang w:val="es-CR"/>
        </w:rPr>
        <w:t>Tipo de agrupación lingüística.</w:t>
      </w:r>
    </w:p>
    <w:p w14:paraId="514F691D" w14:textId="77777777" w:rsidR="001B4E75" w:rsidRPr="001B4E75" w:rsidRDefault="001B4E75" w:rsidP="001B4E75">
      <w:pPr>
        <w:pStyle w:val="M03_Normal"/>
        <w:rPr>
          <w:lang w:val="es-CR"/>
        </w:rPr>
      </w:pPr>
      <w:r w:rsidRPr="001B4E75">
        <w:rPr>
          <w:lang w:val="es-CR"/>
        </w:rPr>
        <w:t>Método de segmentación.</w:t>
      </w:r>
    </w:p>
    <w:p w14:paraId="6E805114" w14:textId="77777777" w:rsidR="001B4E75" w:rsidRPr="001B4E75" w:rsidRDefault="001B4E75" w:rsidP="001B4E75">
      <w:pPr>
        <w:pStyle w:val="M03_Normal"/>
        <w:rPr>
          <w:lang w:val="es-CR"/>
        </w:rPr>
      </w:pPr>
      <w:r w:rsidRPr="001B4E75">
        <w:rPr>
          <w:lang w:val="es-CR"/>
        </w:rPr>
        <w:t>Estado de revisión de segmentación.</w:t>
      </w:r>
    </w:p>
    <w:p w14:paraId="4BB35A69" w14:textId="77777777" w:rsidR="001B4E75" w:rsidRPr="001B4E75" w:rsidRDefault="001B4E75" w:rsidP="001B4E75">
      <w:pPr>
        <w:pStyle w:val="M03_Normal"/>
        <w:rPr>
          <w:lang w:val="es-CR"/>
        </w:rPr>
      </w:pPr>
      <w:r w:rsidRPr="001B4E75">
        <w:rPr>
          <w:lang w:val="es-CR"/>
        </w:rPr>
        <w:t>Sincronización</w:t>
      </w:r>
    </w:p>
    <w:p w14:paraId="3AA04895" w14:textId="77777777" w:rsidR="001B4E75" w:rsidRPr="001B4E75" w:rsidRDefault="001B4E75" w:rsidP="001B4E75">
      <w:pPr>
        <w:pStyle w:val="M03_Normal"/>
        <w:rPr>
          <w:lang w:val="es-CR"/>
        </w:rPr>
      </w:pPr>
      <w:r w:rsidRPr="001B4E75">
        <w:rPr>
          <w:lang w:val="es-CR"/>
        </w:rPr>
        <w:t>Nivel de sincronización.</w:t>
      </w:r>
    </w:p>
    <w:p w14:paraId="320D5F2F" w14:textId="77777777" w:rsidR="001B4E75" w:rsidRPr="001B4E75" w:rsidRDefault="001B4E75" w:rsidP="001B4E75">
      <w:pPr>
        <w:pStyle w:val="M03_Normal"/>
        <w:rPr>
          <w:lang w:val="es-CR"/>
        </w:rPr>
      </w:pPr>
      <w:r w:rsidRPr="001B4E75">
        <w:rPr>
          <w:lang w:val="es-CR"/>
        </w:rPr>
        <w:t>Método de sincronización.</w:t>
      </w:r>
    </w:p>
    <w:p w14:paraId="46096CDC" w14:textId="77777777" w:rsidR="001B4E75" w:rsidRPr="001B4E75" w:rsidRDefault="001B4E75" w:rsidP="001B4E75">
      <w:pPr>
        <w:pStyle w:val="M03_Normal"/>
        <w:rPr>
          <w:lang w:val="es-CR"/>
        </w:rPr>
      </w:pPr>
      <w:r w:rsidRPr="001B4E75">
        <w:rPr>
          <w:lang w:val="es-CR"/>
        </w:rPr>
        <w:t>Estado de sincronización.</w:t>
      </w:r>
    </w:p>
    <w:p w14:paraId="72A20524" w14:textId="77777777" w:rsidR="001B4E75" w:rsidRPr="001B4E75" w:rsidRDefault="001B4E75" w:rsidP="001B4E75">
      <w:pPr>
        <w:pStyle w:val="M03_Normal"/>
        <w:rPr>
          <w:lang w:val="es-CR"/>
        </w:rPr>
      </w:pPr>
      <w:r w:rsidRPr="001B4E75">
        <w:rPr>
          <w:lang w:val="es-CR"/>
        </w:rPr>
        <w:t>Nivel de confianza.</w:t>
      </w:r>
    </w:p>
    <w:p w14:paraId="4CAC3262" w14:textId="77777777" w:rsidR="001B4E75" w:rsidRPr="001B4E75" w:rsidRDefault="001B4E75" w:rsidP="001B4E75">
      <w:pPr>
        <w:pStyle w:val="M03_Normal"/>
        <w:rPr>
          <w:lang w:val="es-CR"/>
        </w:rPr>
      </w:pPr>
      <w:r w:rsidRPr="001B4E75">
        <w:rPr>
          <w:lang w:val="es-CR"/>
        </w:rPr>
        <w:t>Tipo de ajuste temporal.</w:t>
      </w:r>
    </w:p>
    <w:p w14:paraId="0515C0A2" w14:textId="77777777" w:rsidR="001B4E75" w:rsidRPr="001B4E75" w:rsidRDefault="001B4E75" w:rsidP="001B4E75">
      <w:pPr>
        <w:pStyle w:val="M03_Normal"/>
        <w:rPr>
          <w:lang w:val="es-CR"/>
        </w:rPr>
      </w:pPr>
      <w:r w:rsidRPr="001B4E75">
        <w:rPr>
          <w:lang w:val="es-CR"/>
        </w:rPr>
        <w:t>Tipo de discontinuidad.</w:t>
      </w:r>
    </w:p>
    <w:p w14:paraId="2E8BB0F6" w14:textId="77777777" w:rsidR="001B4E75" w:rsidRPr="001B4E75" w:rsidRDefault="001B4E75" w:rsidP="001B4E75">
      <w:pPr>
        <w:pStyle w:val="M03_Normal"/>
        <w:rPr>
          <w:lang w:val="es-CR"/>
        </w:rPr>
      </w:pPr>
      <w:r w:rsidRPr="001B4E75">
        <w:rPr>
          <w:lang w:val="es-CR"/>
        </w:rPr>
        <w:t>Motivo de solapamiento.</w:t>
      </w:r>
    </w:p>
    <w:p w14:paraId="4010AA5B" w14:textId="77777777" w:rsidR="001B4E75" w:rsidRPr="001B4E75" w:rsidRDefault="001B4E75" w:rsidP="001B4E75">
      <w:pPr>
        <w:pStyle w:val="M03_Normal"/>
        <w:rPr>
          <w:lang w:val="es-CR"/>
        </w:rPr>
      </w:pPr>
      <w:r w:rsidRPr="001B4E75">
        <w:rPr>
          <w:lang w:val="es-CR"/>
        </w:rPr>
        <w:t>Resultado de validación.</w:t>
      </w:r>
    </w:p>
    <w:p w14:paraId="5A64287E" w14:textId="77777777" w:rsidR="001B4E75" w:rsidRPr="001B4E75" w:rsidRDefault="001B4E75" w:rsidP="001B4E75">
      <w:pPr>
        <w:pStyle w:val="M03_Normal"/>
        <w:rPr>
          <w:lang w:val="es-CR"/>
        </w:rPr>
      </w:pPr>
      <w:r w:rsidRPr="001B4E75">
        <w:rPr>
          <w:lang w:val="es-CR"/>
        </w:rPr>
        <w:t>Severidad de incidencia.</w:t>
      </w:r>
    </w:p>
    <w:p w14:paraId="4F7255E5" w14:textId="77777777" w:rsidR="001B4E75" w:rsidRPr="001B4E75" w:rsidRDefault="001B4E75" w:rsidP="001B4E75">
      <w:pPr>
        <w:pStyle w:val="M03_Normal"/>
        <w:rPr>
          <w:lang w:val="es-CR"/>
        </w:rPr>
      </w:pPr>
      <w:r w:rsidRPr="001B4E75">
        <w:rPr>
          <w:lang w:val="es-CR"/>
        </w:rPr>
        <w:t>Reproducción y karaoke</w:t>
      </w:r>
    </w:p>
    <w:p w14:paraId="70561026" w14:textId="77777777" w:rsidR="001B4E75" w:rsidRPr="001B4E75" w:rsidRDefault="001B4E75" w:rsidP="001B4E75">
      <w:pPr>
        <w:pStyle w:val="M03_Normal"/>
        <w:rPr>
          <w:lang w:val="es-CR"/>
        </w:rPr>
      </w:pPr>
      <w:r w:rsidRPr="001B4E75">
        <w:rPr>
          <w:lang w:val="es-CR"/>
        </w:rPr>
        <w:t>Estado del reproductor.</w:t>
      </w:r>
    </w:p>
    <w:p w14:paraId="30B67977" w14:textId="77777777" w:rsidR="001B4E75" w:rsidRPr="001B4E75" w:rsidRDefault="001B4E75" w:rsidP="001B4E75">
      <w:pPr>
        <w:pStyle w:val="M03_Normal"/>
        <w:rPr>
          <w:lang w:val="es-CR"/>
        </w:rPr>
      </w:pPr>
      <w:r w:rsidRPr="001B4E75">
        <w:rPr>
          <w:lang w:val="es-CR"/>
        </w:rPr>
        <w:t>Modo de repetición.</w:t>
      </w:r>
    </w:p>
    <w:p w14:paraId="635EA737" w14:textId="77777777" w:rsidR="001B4E75" w:rsidRPr="001B4E75" w:rsidRDefault="001B4E75" w:rsidP="001B4E75">
      <w:pPr>
        <w:pStyle w:val="M03_Normal"/>
        <w:rPr>
          <w:lang w:val="es-CR"/>
        </w:rPr>
      </w:pPr>
      <w:r w:rsidRPr="001B4E75">
        <w:rPr>
          <w:lang w:val="es-CR"/>
        </w:rPr>
        <w:t>Comportamiento después de repetir.</w:t>
      </w:r>
    </w:p>
    <w:p w14:paraId="4141D2C8" w14:textId="77777777" w:rsidR="001B4E75" w:rsidRPr="001B4E75" w:rsidRDefault="001B4E75" w:rsidP="001B4E75">
      <w:pPr>
        <w:pStyle w:val="M03_Normal"/>
        <w:rPr>
          <w:lang w:val="es-CR"/>
        </w:rPr>
      </w:pPr>
      <w:r w:rsidRPr="001B4E75">
        <w:rPr>
          <w:lang w:val="es-CR"/>
        </w:rPr>
        <w:t>Tipo de marcador temporal.</w:t>
      </w:r>
    </w:p>
    <w:p w14:paraId="1540086B" w14:textId="77777777" w:rsidR="001B4E75" w:rsidRPr="001B4E75" w:rsidRDefault="001B4E75" w:rsidP="001B4E75">
      <w:pPr>
        <w:pStyle w:val="M03_Normal"/>
        <w:rPr>
          <w:lang w:val="es-CR"/>
        </w:rPr>
      </w:pPr>
      <w:r w:rsidRPr="001B4E75">
        <w:rPr>
          <w:lang w:val="es-CR"/>
        </w:rPr>
        <w:t>Modo de karaoke.</w:t>
      </w:r>
    </w:p>
    <w:p w14:paraId="548FA878" w14:textId="77777777" w:rsidR="001B4E75" w:rsidRPr="001B4E75" w:rsidRDefault="001B4E75" w:rsidP="001B4E75">
      <w:pPr>
        <w:pStyle w:val="M03_Normal"/>
        <w:rPr>
          <w:lang w:val="es-CR"/>
        </w:rPr>
      </w:pPr>
      <w:r w:rsidRPr="001B4E75">
        <w:rPr>
          <w:lang w:val="es-CR"/>
        </w:rPr>
        <w:t>Modo de desplazamiento.</w:t>
      </w:r>
    </w:p>
    <w:p w14:paraId="263ED4E5" w14:textId="77777777" w:rsidR="001B4E75" w:rsidRPr="001B4E75" w:rsidRDefault="001B4E75" w:rsidP="001B4E75">
      <w:pPr>
        <w:pStyle w:val="M03_Normal"/>
        <w:rPr>
          <w:lang w:val="es-CR"/>
        </w:rPr>
      </w:pPr>
      <w:r w:rsidRPr="001B4E75">
        <w:rPr>
          <w:lang w:val="es-CR"/>
        </w:rPr>
        <w:t>Posición de letra.</w:t>
      </w:r>
    </w:p>
    <w:p w14:paraId="537A0BBD" w14:textId="77777777" w:rsidR="001B4E75" w:rsidRPr="001B4E75" w:rsidRDefault="001B4E75" w:rsidP="001B4E75">
      <w:pPr>
        <w:pStyle w:val="M03_Normal"/>
        <w:rPr>
          <w:lang w:val="es-CR"/>
        </w:rPr>
      </w:pPr>
      <w:r w:rsidRPr="001B4E75">
        <w:rPr>
          <w:lang w:val="es-CR"/>
        </w:rPr>
        <w:t>Nivel de resaltado.</w:t>
      </w:r>
    </w:p>
    <w:p w14:paraId="0C21347E" w14:textId="77777777" w:rsidR="001B4E75" w:rsidRPr="001B4E75" w:rsidRDefault="001B4E75" w:rsidP="001B4E75">
      <w:pPr>
        <w:pStyle w:val="M03_Normal"/>
        <w:rPr>
          <w:lang w:val="es-CR"/>
        </w:rPr>
      </w:pPr>
      <w:r w:rsidRPr="001B4E75">
        <w:rPr>
          <w:lang w:val="es-CR"/>
        </w:rPr>
        <w:t>Modo de presentación accesible.</w:t>
      </w:r>
    </w:p>
    <w:p w14:paraId="70E78FA6" w14:textId="77777777" w:rsidR="001B4E75" w:rsidRPr="001B4E75" w:rsidRDefault="001B4E75" w:rsidP="001B4E75">
      <w:pPr>
        <w:pStyle w:val="M03_Normal"/>
        <w:rPr>
          <w:lang w:val="es-CR"/>
        </w:rPr>
      </w:pPr>
      <w:r w:rsidRPr="001B4E75">
        <w:rPr>
          <w:lang w:val="es-CR"/>
        </w:rPr>
        <w:t>Formato de importación y exportación.</w:t>
      </w:r>
    </w:p>
    <w:p w14:paraId="7E7ED740" w14:textId="77777777" w:rsidR="001B4E75" w:rsidRPr="001B4E75" w:rsidRDefault="001B4E75" w:rsidP="001B4E75">
      <w:pPr>
        <w:pStyle w:val="M03_Normal"/>
        <w:rPr>
          <w:lang w:val="es-CR"/>
        </w:rPr>
      </w:pPr>
      <w:r w:rsidRPr="001B4E75">
        <w:rPr>
          <w:lang w:val="es-CR"/>
        </w:rPr>
        <w:t>Entidades conceptuales principales</w:t>
      </w:r>
    </w:p>
    <w:p w14:paraId="6314AD81" w14:textId="77777777" w:rsidR="001B4E75" w:rsidRPr="001B4E75" w:rsidRDefault="001B4E75" w:rsidP="001B4E75">
      <w:pPr>
        <w:pStyle w:val="M03_Normal"/>
        <w:rPr>
          <w:lang w:val="es-CR"/>
        </w:rPr>
      </w:pPr>
      <w:r w:rsidRPr="001B4E75">
        <w:rPr>
          <w:lang w:val="es-CR"/>
        </w:rPr>
        <w:t>Entidad</w:t>
      </w:r>
      <w:r w:rsidRPr="001B4E75">
        <w:rPr>
          <w:lang w:val="es-CR"/>
        </w:rPr>
        <w:tab/>
        <w:t>Función</w:t>
      </w:r>
    </w:p>
    <w:p w14:paraId="2B51266D" w14:textId="77777777" w:rsidR="001B4E75" w:rsidRPr="001B4E75" w:rsidRDefault="001B4E75" w:rsidP="001B4E75">
      <w:pPr>
        <w:pStyle w:val="M03_Normal"/>
        <w:rPr>
          <w:lang w:val="es-CR"/>
        </w:rPr>
      </w:pPr>
      <w:r w:rsidRPr="001B4E75">
        <w:rPr>
          <w:lang w:val="es-CR"/>
        </w:rPr>
        <w:t>LetraOriginal</w:t>
      </w:r>
      <w:r w:rsidRPr="001B4E75">
        <w:rPr>
          <w:lang w:val="es-CR"/>
        </w:rPr>
        <w:tab/>
        <w:t>Contenido lírico japonés independiente de las traducciones</w:t>
      </w:r>
    </w:p>
    <w:p w14:paraId="633BE109" w14:textId="77777777" w:rsidR="001B4E75" w:rsidRPr="001B4E75" w:rsidRDefault="001B4E75" w:rsidP="001B4E75">
      <w:pPr>
        <w:pStyle w:val="M03_Normal"/>
        <w:rPr>
          <w:lang w:val="es-CR"/>
        </w:rPr>
      </w:pPr>
      <w:r w:rsidRPr="001B4E75">
        <w:rPr>
          <w:lang w:val="es-CR"/>
        </w:rPr>
        <w:t>GrabacionLetra</w:t>
      </w:r>
      <w:r w:rsidRPr="001B4E75">
        <w:rPr>
          <w:lang w:val="es-CR"/>
        </w:rPr>
        <w:tab/>
        <w:t>Asociación entre una grabación y la letra que interpreta</w:t>
      </w:r>
    </w:p>
    <w:p w14:paraId="0B351461" w14:textId="77777777" w:rsidR="001B4E75" w:rsidRPr="001B4E75" w:rsidRDefault="001B4E75" w:rsidP="001B4E75">
      <w:pPr>
        <w:pStyle w:val="M03_Normal"/>
        <w:rPr>
          <w:lang w:val="es-CR"/>
        </w:rPr>
      </w:pPr>
      <w:r w:rsidRPr="001B4E75">
        <w:rPr>
          <w:lang w:val="es-CR"/>
        </w:rPr>
        <w:t>RevisionLetra</w:t>
      </w:r>
      <w:r w:rsidRPr="001B4E75">
        <w:rPr>
          <w:lang w:val="es-CR"/>
        </w:rPr>
        <w:tab/>
        <w:t>Versión editorial e histórica de la letra</w:t>
      </w:r>
    </w:p>
    <w:p w14:paraId="0E5B7541" w14:textId="77777777" w:rsidR="001B4E75" w:rsidRPr="001B4E75" w:rsidRDefault="001B4E75" w:rsidP="001B4E75">
      <w:pPr>
        <w:pStyle w:val="M03_Normal"/>
        <w:rPr>
          <w:lang w:val="es-CR"/>
        </w:rPr>
      </w:pPr>
      <w:r w:rsidRPr="001B4E75">
        <w:rPr>
          <w:lang w:val="es-CR"/>
        </w:rPr>
        <w:t>SeccionLetra</w:t>
      </w:r>
      <w:r w:rsidRPr="001B4E75">
        <w:rPr>
          <w:lang w:val="es-CR"/>
        </w:rPr>
        <w:tab/>
        <w:t>Verso, coro, puente u otra división musical</w:t>
      </w:r>
    </w:p>
    <w:p w14:paraId="65ADF1F0" w14:textId="77777777" w:rsidR="001B4E75" w:rsidRPr="001B4E75" w:rsidRDefault="001B4E75" w:rsidP="001B4E75">
      <w:pPr>
        <w:pStyle w:val="M03_Normal"/>
        <w:rPr>
          <w:lang w:val="es-CR"/>
        </w:rPr>
      </w:pPr>
      <w:r w:rsidRPr="001B4E75">
        <w:rPr>
          <w:lang w:val="es-CR"/>
        </w:rPr>
        <w:t>RelacionSeccionLetra</w:t>
      </w:r>
      <w:r w:rsidRPr="001B4E75">
        <w:rPr>
          <w:lang w:val="es-CR"/>
        </w:rPr>
        <w:tab/>
        <w:t>Repeticiones, variaciones y relaciones entre secciones</w:t>
      </w:r>
    </w:p>
    <w:p w14:paraId="5D276E49" w14:textId="77777777" w:rsidR="001B4E75" w:rsidRPr="001B4E75" w:rsidRDefault="001B4E75" w:rsidP="001B4E75">
      <w:pPr>
        <w:pStyle w:val="M03_Normal"/>
        <w:rPr>
          <w:lang w:val="es-CR"/>
        </w:rPr>
      </w:pPr>
      <w:r w:rsidRPr="001B4E75">
        <w:rPr>
          <w:lang w:val="es-CR"/>
        </w:rPr>
        <w:t>LineaLetra</w:t>
      </w:r>
      <w:r w:rsidRPr="001B4E75">
        <w:rPr>
          <w:lang w:val="es-CR"/>
        </w:rPr>
        <w:tab/>
        <w:t>Unidad estable de contenido y presentación</w:t>
      </w:r>
    </w:p>
    <w:p w14:paraId="4CBEC827" w14:textId="77777777" w:rsidR="001B4E75" w:rsidRPr="001B4E75" w:rsidRDefault="001B4E75" w:rsidP="001B4E75">
      <w:pPr>
        <w:pStyle w:val="M03_Normal"/>
        <w:rPr>
          <w:lang w:val="es-CR"/>
        </w:rPr>
      </w:pPr>
      <w:r w:rsidRPr="001B4E75">
        <w:rPr>
          <w:lang w:val="es-CR"/>
        </w:rPr>
        <w:t>ParticipanteLinea</w:t>
      </w:r>
      <w:r w:rsidRPr="001B4E75">
        <w:rPr>
          <w:lang w:val="es-CR"/>
        </w:rPr>
        <w:tab/>
        <w:t>Voz, artista o personaje que interpreta una línea</w:t>
      </w:r>
    </w:p>
    <w:p w14:paraId="4E114DA5" w14:textId="77777777" w:rsidR="001B4E75" w:rsidRPr="001B4E75" w:rsidRDefault="001B4E75" w:rsidP="001B4E75">
      <w:pPr>
        <w:pStyle w:val="M03_Normal"/>
        <w:rPr>
          <w:lang w:val="es-CR"/>
        </w:rPr>
      </w:pPr>
      <w:r w:rsidRPr="001B4E75">
        <w:rPr>
          <w:lang w:val="es-CR"/>
        </w:rPr>
        <w:t>CanalVocalLinea</w:t>
      </w:r>
      <w:r w:rsidRPr="001B4E75">
        <w:rPr>
          <w:lang w:val="es-CR"/>
        </w:rPr>
        <w:tab/>
        <w:t>Organización de voces principales o simultáneas</w:t>
      </w:r>
    </w:p>
    <w:p w14:paraId="08DC85BE" w14:textId="77777777" w:rsidR="001B4E75" w:rsidRPr="001B4E75" w:rsidRDefault="001B4E75" w:rsidP="001B4E75">
      <w:pPr>
        <w:pStyle w:val="M03_Normal"/>
        <w:rPr>
          <w:lang w:val="es-CR"/>
        </w:rPr>
      </w:pPr>
      <w:r w:rsidRPr="001B4E75">
        <w:rPr>
          <w:lang w:val="es-CR"/>
        </w:rPr>
        <w:t>TokenLetra</w:t>
      </w:r>
      <w:r w:rsidRPr="001B4E75">
        <w:rPr>
          <w:lang w:val="es-CR"/>
        </w:rPr>
        <w:tab/>
        <w:t>Palabra, partícula, signo o unidad segmentada</w:t>
      </w:r>
    </w:p>
    <w:p w14:paraId="0F03727D" w14:textId="77777777" w:rsidR="001B4E75" w:rsidRPr="001B4E75" w:rsidRDefault="001B4E75" w:rsidP="001B4E75">
      <w:pPr>
        <w:pStyle w:val="M03_Normal"/>
        <w:rPr>
          <w:lang w:val="es-CR"/>
        </w:rPr>
      </w:pPr>
      <w:r w:rsidRPr="001B4E75">
        <w:rPr>
          <w:lang w:val="es-CR"/>
        </w:rPr>
        <w:t>GrupoTokenLetra</w:t>
      </w:r>
      <w:r w:rsidRPr="001B4E75">
        <w:rPr>
          <w:lang w:val="es-CR"/>
        </w:rPr>
        <w:tab/>
        <w:t>Expresión o unidad compuesta por varios tokens</w:t>
      </w:r>
    </w:p>
    <w:p w14:paraId="124BDC30" w14:textId="77777777" w:rsidR="001B4E75" w:rsidRPr="001B4E75" w:rsidRDefault="001B4E75" w:rsidP="001B4E75">
      <w:pPr>
        <w:pStyle w:val="M03_Normal"/>
        <w:rPr>
          <w:lang w:val="es-CR"/>
        </w:rPr>
      </w:pPr>
      <w:r w:rsidRPr="001B4E75">
        <w:rPr>
          <w:lang w:val="es-CR"/>
        </w:rPr>
        <w:t>FragmentoTokenLetra</w:t>
      </w:r>
      <w:r w:rsidRPr="001B4E75">
        <w:rPr>
          <w:lang w:val="es-CR"/>
        </w:rPr>
        <w:tab/>
        <w:t>Parte utilizada para sincronización detallada</w:t>
      </w:r>
    </w:p>
    <w:p w14:paraId="034AC873" w14:textId="77777777" w:rsidR="001B4E75" w:rsidRPr="001B4E75" w:rsidRDefault="001B4E75" w:rsidP="001B4E75">
      <w:pPr>
        <w:pStyle w:val="M03_Normal"/>
        <w:rPr>
          <w:lang w:val="es-CR"/>
        </w:rPr>
      </w:pPr>
      <w:r w:rsidRPr="001B4E75">
        <w:rPr>
          <w:lang w:val="es-CR"/>
        </w:rPr>
        <w:t>SegmentoNoLirico</w:t>
      </w:r>
      <w:r w:rsidRPr="001B4E75">
        <w:rPr>
          <w:lang w:val="es-CR"/>
        </w:rPr>
        <w:tab/>
        <w:t>Intervalo instrumental o sin contenido cantado</w:t>
      </w:r>
    </w:p>
    <w:p w14:paraId="66F8A14B" w14:textId="77777777" w:rsidR="001B4E75" w:rsidRPr="001B4E75" w:rsidRDefault="001B4E75" w:rsidP="001B4E75">
      <w:pPr>
        <w:pStyle w:val="M03_Normal"/>
        <w:rPr>
          <w:lang w:val="es-CR"/>
        </w:rPr>
      </w:pPr>
      <w:r w:rsidRPr="001B4E75">
        <w:rPr>
          <w:lang w:val="es-CR"/>
        </w:rPr>
        <w:t>SincronizacionFuente</w:t>
      </w:r>
      <w:r w:rsidRPr="001B4E75">
        <w:rPr>
          <w:lang w:val="es-CR"/>
        </w:rPr>
        <w:tab/>
        <w:t>Sincronización general de una fuente multimedia</w:t>
      </w:r>
    </w:p>
    <w:p w14:paraId="6B5098F5" w14:textId="77777777" w:rsidR="001B4E75" w:rsidRPr="001B4E75" w:rsidRDefault="001B4E75" w:rsidP="001B4E75">
      <w:pPr>
        <w:pStyle w:val="M03_Normal"/>
        <w:rPr>
          <w:lang w:val="es-CR"/>
        </w:rPr>
      </w:pPr>
      <w:r w:rsidRPr="001B4E75">
        <w:rPr>
          <w:lang w:val="es-CR"/>
        </w:rPr>
        <w:t>RevisionSincronizacion</w:t>
      </w:r>
      <w:r w:rsidRPr="001B4E75">
        <w:rPr>
          <w:lang w:val="es-CR"/>
        </w:rPr>
        <w:tab/>
        <w:t>Versión histórica de la sincronización</w:t>
      </w:r>
    </w:p>
    <w:p w14:paraId="0E08D044" w14:textId="77777777" w:rsidR="001B4E75" w:rsidRPr="001B4E75" w:rsidRDefault="001B4E75" w:rsidP="001B4E75">
      <w:pPr>
        <w:pStyle w:val="M03_Normal"/>
        <w:rPr>
          <w:lang w:val="es-CR"/>
        </w:rPr>
      </w:pPr>
      <w:r w:rsidRPr="001B4E75">
        <w:rPr>
          <w:lang w:val="es-CR"/>
        </w:rPr>
        <w:t>SincronizacionSeccion</w:t>
      </w:r>
      <w:r w:rsidRPr="001B4E75">
        <w:rPr>
          <w:lang w:val="es-CR"/>
        </w:rPr>
        <w:tab/>
        <w:t>Tiempo correspondiente a una sección</w:t>
      </w:r>
    </w:p>
    <w:p w14:paraId="032A6B7E" w14:textId="77777777" w:rsidR="001B4E75" w:rsidRPr="001B4E75" w:rsidRDefault="001B4E75" w:rsidP="001B4E75">
      <w:pPr>
        <w:pStyle w:val="M03_Normal"/>
        <w:rPr>
          <w:lang w:val="es-CR"/>
        </w:rPr>
      </w:pPr>
      <w:r w:rsidRPr="001B4E75">
        <w:rPr>
          <w:lang w:val="es-CR"/>
        </w:rPr>
        <w:t>SincronizacionLinea</w:t>
      </w:r>
      <w:r w:rsidRPr="001B4E75">
        <w:rPr>
          <w:lang w:val="es-CR"/>
        </w:rPr>
        <w:tab/>
        <w:t>Inicio y final de una línea</w:t>
      </w:r>
    </w:p>
    <w:p w14:paraId="0D6A6963" w14:textId="77777777" w:rsidR="001B4E75" w:rsidRPr="001B4E75" w:rsidRDefault="001B4E75" w:rsidP="001B4E75">
      <w:pPr>
        <w:pStyle w:val="M03_Normal"/>
        <w:rPr>
          <w:lang w:val="es-CR"/>
        </w:rPr>
      </w:pPr>
      <w:r w:rsidRPr="001B4E75">
        <w:rPr>
          <w:lang w:val="es-CR"/>
        </w:rPr>
        <w:t>SincronizacionToken</w:t>
      </w:r>
      <w:r w:rsidRPr="001B4E75">
        <w:rPr>
          <w:lang w:val="es-CR"/>
        </w:rPr>
        <w:tab/>
        <w:t>Tiempo de una palabra o token</w:t>
      </w:r>
    </w:p>
    <w:p w14:paraId="4659BFAD" w14:textId="77777777" w:rsidR="001B4E75" w:rsidRPr="001B4E75" w:rsidRDefault="001B4E75" w:rsidP="001B4E75">
      <w:pPr>
        <w:pStyle w:val="M03_Normal"/>
        <w:rPr>
          <w:lang w:val="es-CR"/>
        </w:rPr>
      </w:pPr>
      <w:r w:rsidRPr="001B4E75">
        <w:rPr>
          <w:lang w:val="es-CR"/>
        </w:rPr>
        <w:t>SincronizacionFragmento</w:t>
      </w:r>
      <w:r w:rsidRPr="001B4E75">
        <w:rPr>
          <w:lang w:val="es-CR"/>
        </w:rPr>
        <w:tab/>
        <w:t>Tiempo de una sílaba o fragmento</w:t>
      </w:r>
    </w:p>
    <w:p w14:paraId="7C1B2FFA" w14:textId="77777777" w:rsidR="001B4E75" w:rsidRPr="001B4E75" w:rsidRDefault="001B4E75" w:rsidP="001B4E75">
      <w:pPr>
        <w:pStyle w:val="M03_Normal"/>
        <w:rPr>
          <w:lang w:val="es-CR"/>
        </w:rPr>
      </w:pPr>
      <w:r w:rsidRPr="001B4E75">
        <w:rPr>
          <w:lang w:val="es-CR"/>
        </w:rPr>
        <w:t>PuntoAjusteSincronizacion</w:t>
      </w:r>
      <w:r w:rsidRPr="001B4E75">
        <w:rPr>
          <w:lang w:val="es-CR"/>
        </w:rPr>
        <w:tab/>
        <w:t>Corrección de desfase dentro de la fuente</w:t>
      </w:r>
    </w:p>
    <w:p w14:paraId="3A0C8BBF" w14:textId="77777777" w:rsidR="001B4E75" w:rsidRPr="001B4E75" w:rsidRDefault="001B4E75" w:rsidP="001B4E75">
      <w:pPr>
        <w:pStyle w:val="M03_Normal"/>
        <w:rPr>
          <w:lang w:val="es-CR"/>
        </w:rPr>
      </w:pPr>
      <w:r w:rsidRPr="001B4E75">
        <w:rPr>
          <w:lang w:val="es-CR"/>
        </w:rPr>
        <w:t>MarcadorTemporal</w:t>
      </w:r>
      <w:r w:rsidRPr="001B4E75">
        <w:rPr>
          <w:lang w:val="es-CR"/>
        </w:rPr>
        <w:tab/>
        <w:t>Punto educativo o navegable de la reproducción</w:t>
      </w:r>
    </w:p>
    <w:p w14:paraId="0E59F708" w14:textId="77777777" w:rsidR="001B4E75" w:rsidRPr="001B4E75" w:rsidRDefault="001B4E75" w:rsidP="001B4E75">
      <w:pPr>
        <w:pStyle w:val="M03_Normal"/>
        <w:rPr>
          <w:lang w:val="es-CR"/>
        </w:rPr>
      </w:pPr>
      <w:r w:rsidRPr="001B4E75">
        <w:rPr>
          <w:lang w:val="es-CR"/>
        </w:rPr>
        <w:t>EstadoReproduccionUsuario</w:t>
      </w:r>
      <w:r w:rsidRPr="001B4E75">
        <w:rPr>
          <w:lang w:val="es-CR"/>
        </w:rPr>
        <w:tab/>
        <w:t>Última posición y estado recuperable</w:t>
      </w:r>
    </w:p>
    <w:p w14:paraId="2C669CD0" w14:textId="77777777" w:rsidR="001B4E75" w:rsidRPr="001B4E75" w:rsidRDefault="001B4E75" w:rsidP="001B4E75">
      <w:pPr>
        <w:pStyle w:val="M03_Normal"/>
        <w:rPr>
          <w:lang w:val="es-CR"/>
        </w:rPr>
      </w:pPr>
      <w:r w:rsidRPr="001B4E75">
        <w:rPr>
          <w:lang w:val="es-CR"/>
        </w:rPr>
        <w:t>ConfiguracionRepeticion</w:t>
      </w:r>
      <w:r w:rsidRPr="001B4E75">
        <w:rPr>
          <w:lang w:val="es-CR"/>
        </w:rPr>
        <w:tab/>
        <w:t>Intervalo y comportamiento de repetición</w:t>
      </w:r>
    </w:p>
    <w:p w14:paraId="779AA629" w14:textId="77777777" w:rsidR="001B4E75" w:rsidRPr="001B4E75" w:rsidRDefault="001B4E75" w:rsidP="001B4E75">
      <w:pPr>
        <w:pStyle w:val="M03_Normal"/>
        <w:rPr>
          <w:lang w:val="es-CR"/>
        </w:rPr>
      </w:pPr>
      <w:r w:rsidRPr="001B4E75">
        <w:rPr>
          <w:lang w:val="es-CR"/>
        </w:rPr>
        <w:t>ImportacionSincronizacion</w:t>
      </w:r>
      <w:r w:rsidRPr="001B4E75">
        <w:rPr>
          <w:lang w:val="es-CR"/>
        </w:rPr>
        <w:tab/>
        <w:t>Archivo importado, resultado y errores encontrados</w:t>
      </w:r>
    </w:p>
    <w:p w14:paraId="02E5617E" w14:textId="77777777" w:rsidR="001B4E75" w:rsidRPr="001B4E75" w:rsidRDefault="001B4E75" w:rsidP="001B4E75">
      <w:pPr>
        <w:pStyle w:val="M03_Normal"/>
        <w:rPr>
          <w:lang w:val="es-CR"/>
        </w:rPr>
      </w:pPr>
      <w:r w:rsidRPr="001B4E75">
        <w:rPr>
          <w:lang w:val="es-CR"/>
        </w:rPr>
        <w:t>IncidenciaSincronizacion</w:t>
      </w:r>
      <w:r w:rsidRPr="001B4E75">
        <w:rPr>
          <w:lang w:val="es-CR"/>
        </w:rPr>
        <w:tab/>
        <w:t>Problema técnico o editorial detectado</w:t>
      </w:r>
    </w:p>
    <w:p w14:paraId="34D9D625" w14:textId="77777777" w:rsidR="001B4E75" w:rsidRPr="001B4E75" w:rsidRDefault="001B4E75" w:rsidP="001B4E75">
      <w:pPr>
        <w:pStyle w:val="M03_Normal"/>
        <w:rPr>
          <w:lang w:val="es-CR"/>
        </w:rPr>
      </w:pPr>
    </w:p>
    <w:p w14:paraId="23F92C34" w14:textId="77777777" w:rsidR="001B4E75" w:rsidRPr="001B4E75" w:rsidRDefault="001B4E75" w:rsidP="001B4E75">
      <w:pPr>
        <w:pStyle w:val="M03_Normal"/>
        <w:rPr>
          <w:lang w:val="es-CR"/>
        </w:rPr>
      </w:pPr>
      <w:r w:rsidRPr="001B4E75">
        <w:rPr>
          <w:lang w:val="es-CR"/>
        </w:rPr>
        <w:t>Las traducciones no se almacenarán en LineaLetra. El M04 relacionará cada traducción con las líneas o fragmentos correspondientes mediante sus identificadores estables.</w:t>
      </w:r>
    </w:p>
    <w:p w14:paraId="29217A71" w14:textId="77777777" w:rsidR="001B4E75" w:rsidRPr="001B4E75" w:rsidRDefault="001B4E75" w:rsidP="001B4E75">
      <w:pPr>
        <w:pStyle w:val="M03_Normal"/>
        <w:rPr>
          <w:lang w:val="es-CR"/>
        </w:rPr>
      </w:pPr>
    </w:p>
    <w:p w14:paraId="046319B2" w14:textId="77777777" w:rsidR="001B4E75" w:rsidRPr="001B4E75" w:rsidRDefault="001B4E75" w:rsidP="001B4E75">
      <w:pPr>
        <w:pStyle w:val="M03_Normal"/>
        <w:rPr>
          <w:lang w:val="es-CR"/>
        </w:rPr>
      </w:pPr>
      <w:r w:rsidRPr="001B4E75">
        <w:rPr>
          <w:lang w:val="es-CR"/>
        </w:rPr>
        <w:t>Las lecturas, furigana, vocabulario, kanji y explicaciones gramaticales pertenecerán al M05, aunque utilicen los tokens creados en este módulo.</w:t>
      </w:r>
    </w:p>
    <w:p w14:paraId="68DD7091" w14:textId="77777777" w:rsidR="001B4E75" w:rsidRPr="001B4E75" w:rsidRDefault="001B4E75" w:rsidP="001B4E75">
      <w:pPr>
        <w:pStyle w:val="M03_Normal"/>
        <w:rPr>
          <w:lang w:val="es-CR"/>
        </w:rPr>
      </w:pPr>
    </w:p>
    <w:p w14:paraId="12345FA4" w14:textId="77777777" w:rsidR="001B4E75" w:rsidRPr="001B4E75" w:rsidRDefault="001B4E75" w:rsidP="001B4E75">
      <w:pPr>
        <w:pStyle w:val="M03_Normal"/>
        <w:rPr>
          <w:lang w:val="es-CR"/>
        </w:rPr>
      </w:pPr>
      <w:r w:rsidRPr="001B4E75">
        <w:rPr>
          <w:lang w:val="es-CR"/>
        </w:rPr>
        <w:t>Reglas de negocio principales</w:t>
      </w:r>
    </w:p>
    <w:p w14:paraId="7E45DECE" w14:textId="77777777" w:rsidR="001B4E75" w:rsidRPr="001B4E75" w:rsidRDefault="001B4E75" w:rsidP="001B4E75">
      <w:pPr>
        <w:pStyle w:val="M03_Normal"/>
        <w:rPr>
          <w:lang w:val="es-CR"/>
        </w:rPr>
      </w:pPr>
      <w:r w:rsidRPr="001B4E75">
        <w:rPr>
          <w:lang w:val="es-CR"/>
        </w:rPr>
        <w:t>RN-M03-001: la letra japonesa original será independiente de sus traducciones.</w:t>
      </w:r>
    </w:p>
    <w:p w14:paraId="598188EF" w14:textId="77777777" w:rsidR="001B4E75" w:rsidRPr="001B4E75" w:rsidRDefault="001B4E75" w:rsidP="001B4E75">
      <w:pPr>
        <w:pStyle w:val="M03_Normal"/>
        <w:rPr>
          <w:lang w:val="es-CR"/>
        </w:rPr>
      </w:pPr>
      <w:r w:rsidRPr="001B4E75">
        <w:rPr>
          <w:lang w:val="es-CR"/>
        </w:rPr>
        <w:t>RN-M03-002: una fuente multimedia no tendrá su propia copia de la letra si utiliza contenido ya registrado.</w:t>
      </w:r>
    </w:p>
    <w:p w14:paraId="596F1BA7" w14:textId="77777777" w:rsidR="001B4E75" w:rsidRPr="001B4E75" w:rsidRDefault="001B4E75" w:rsidP="001B4E75">
      <w:pPr>
        <w:pStyle w:val="M03_Normal"/>
        <w:rPr>
          <w:lang w:val="es-CR"/>
        </w:rPr>
      </w:pPr>
      <w:r w:rsidRPr="001B4E75">
        <w:rPr>
          <w:lang w:val="es-CR"/>
        </w:rPr>
        <w:t>RN-M03-003: cada fuente tendrá una sincronización independiente.</w:t>
      </w:r>
    </w:p>
    <w:p w14:paraId="1684C5EA" w14:textId="77777777" w:rsidR="001B4E75" w:rsidRPr="001B4E75" w:rsidRDefault="001B4E75" w:rsidP="001B4E75">
      <w:pPr>
        <w:pStyle w:val="M03_Normal"/>
        <w:rPr>
          <w:lang w:val="es-CR"/>
        </w:rPr>
      </w:pPr>
      <w:r w:rsidRPr="001B4E75">
        <w:rPr>
          <w:lang w:val="es-CR"/>
        </w:rPr>
        <w:t>RN-M03-004: dos grabaciones solo compartirán letra cuando su equivalencia haya sido verificada.</w:t>
      </w:r>
    </w:p>
    <w:p w14:paraId="7EA9593A" w14:textId="77777777" w:rsidR="001B4E75" w:rsidRPr="001B4E75" w:rsidRDefault="001B4E75" w:rsidP="001B4E75">
      <w:pPr>
        <w:pStyle w:val="M03_Normal"/>
        <w:rPr>
          <w:lang w:val="es-CR"/>
        </w:rPr>
      </w:pPr>
      <w:r w:rsidRPr="001B4E75">
        <w:rPr>
          <w:lang w:val="es-CR"/>
        </w:rPr>
        <w:t>RN-M03-005: una versión corta, censurada o modificada deberá relacionarse con la variante correcta de la letra.</w:t>
      </w:r>
    </w:p>
    <w:p w14:paraId="41D10141" w14:textId="77777777" w:rsidR="001B4E75" w:rsidRPr="001B4E75" w:rsidRDefault="001B4E75" w:rsidP="001B4E75">
      <w:pPr>
        <w:pStyle w:val="M03_Normal"/>
        <w:rPr>
          <w:lang w:val="es-CR"/>
        </w:rPr>
      </w:pPr>
      <w:r w:rsidRPr="001B4E75">
        <w:rPr>
          <w:lang w:val="es-CR"/>
        </w:rPr>
        <w:t>RN-M03-006: las normalizaciones nunca sobrescribirán el texto original.</w:t>
      </w:r>
    </w:p>
    <w:p w14:paraId="0A29E5C5" w14:textId="77777777" w:rsidR="001B4E75" w:rsidRPr="001B4E75" w:rsidRDefault="001B4E75" w:rsidP="001B4E75">
      <w:pPr>
        <w:pStyle w:val="M03_Normal"/>
        <w:rPr>
          <w:lang w:val="es-CR"/>
        </w:rPr>
      </w:pPr>
      <w:r w:rsidRPr="001B4E75">
        <w:rPr>
          <w:lang w:val="es-CR"/>
        </w:rPr>
        <w:t>RN-M03-007: el contenido escrito en caracteres latinos dentro de la obra original no será tratado automáticamente como romaji.</w:t>
      </w:r>
    </w:p>
    <w:p w14:paraId="0460712A" w14:textId="77777777" w:rsidR="001B4E75" w:rsidRPr="001B4E75" w:rsidRDefault="001B4E75" w:rsidP="001B4E75">
      <w:pPr>
        <w:pStyle w:val="M03_Normal"/>
        <w:rPr>
          <w:lang w:val="es-CR"/>
        </w:rPr>
      </w:pPr>
      <w:r w:rsidRPr="001B4E75">
        <w:rPr>
          <w:lang w:val="es-CR"/>
        </w:rPr>
        <w:t>RN-M03-008: una línea conservará un identificador estable mientras represente la misma unidad lingüística.</w:t>
      </w:r>
    </w:p>
    <w:p w14:paraId="02E20D63" w14:textId="77777777" w:rsidR="001B4E75" w:rsidRPr="001B4E75" w:rsidRDefault="001B4E75" w:rsidP="001B4E75">
      <w:pPr>
        <w:pStyle w:val="M03_Normal"/>
        <w:rPr>
          <w:lang w:val="es-CR"/>
        </w:rPr>
      </w:pPr>
      <w:r w:rsidRPr="001B4E75">
        <w:rPr>
          <w:lang w:val="es-CR"/>
        </w:rPr>
        <w:t>RN-M03-009: dividir o combinar líneas requerirá revisar traducciones, anotaciones y sincronizaciones relacionadas.</w:t>
      </w:r>
    </w:p>
    <w:p w14:paraId="35283A20" w14:textId="77777777" w:rsidR="001B4E75" w:rsidRPr="001B4E75" w:rsidRDefault="001B4E75" w:rsidP="001B4E75">
      <w:pPr>
        <w:pStyle w:val="M03_Normal"/>
        <w:rPr>
          <w:lang w:val="es-CR"/>
        </w:rPr>
      </w:pPr>
      <w:r w:rsidRPr="001B4E75">
        <w:rPr>
          <w:lang w:val="es-CR"/>
        </w:rPr>
        <w:t>RN-M03-010: los tokens lingüísticos y los fragmentos de karaoke podrán tener granularidades diferentes.</w:t>
      </w:r>
    </w:p>
    <w:p w14:paraId="634AA914" w14:textId="77777777" w:rsidR="001B4E75" w:rsidRPr="001B4E75" w:rsidRDefault="001B4E75" w:rsidP="001B4E75">
      <w:pPr>
        <w:pStyle w:val="M03_Normal"/>
        <w:rPr>
          <w:lang w:val="es-CR"/>
        </w:rPr>
      </w:pPr>
      <w:r w:rsidRPr="001B4E75">
        <w:rPr>
          <w:lang w:val="es-CR"/>
        </w:rPr>
        <w:t>RN-M03-011: toda marca temporal cumplirá que su inicio sea anterior a su final.</w:t>
      </w:r>
    </w:p>
    <w:p w14:paraId="424551BC" w14:textId="77777777" w:rsidR="001B4E75" w:rsidRPr="001B4E75" w:rsidRDefault="001B4E75" w:rsidP="001B4E75">
      <w:pPr>
        <w:pStyle w:val="M03_Normal"/>
        <w:rPr>
          <w:lang w:val="es-CR"/>
        </w:rPr>
      </w:pPr>
      <w:r w:rsidRPr="001B4E75">
        <w:rPr>
          <w:lang w:val="es-CR"/>
        </w:rPr>
        <w:t>RN-M03-012: las marcas deberán encontrarse dentro de la duración válida de la fuente.</w:t>
      </w:r>
    </w:p>
    <w:p w14:paraId="785D8198" w14:textId="77777777" w:rsidR="001B4E75" w:rsidRPr="001B4E75" w:rsidRDefault="001B4E75" w:rsidP="001B4E75">
      <w:pPr>
        <w:pStyle w:val="M03_Normal"/>
        <w:rPr>
          <w:lang w:val="es-CR"/>
        </w:rPr>
      </w:pPr>
      <w:r w:rsidRPr="001B4E75">
        <w:rPr>
          <w:lang w:val="es-CR"/>
        </w:rPr>
        <w:t>RN-M03-013: los tiempos de palabras deberán encontrarse dentro del intervalo de su línea, salvo una excepción documentada.</w:t>
      </w:r>
    </w:p>
    <w:p w14:paraId="36419E6D" w14:textId="77777777" w:rsidR="001B4E75" w:rsidRPr="001B4E75" w:rsidRDefault="001B4E75" w:rsidP="001B4E75">
      <w:pPr>
        <w:pStyle w:val="M03_Normal"/>
        <w:rPr>
          <w:lang w:val="es-CR"/>
        </w:rPr>
      </w:pPr>
      <w:r w:rsidRPr="001B4E75">
        <w:rPr>
          <w:lang w:val="es-CR"/>
        </w:rPr>
        <w:t>RN-M03-014: los solapamientos solo serán válidos para voces simultáneas, transiciones o casos justificados.</w:t>
      </w:r>
    </w:p>
    <w:p w14:paraId="0E679F55" w14:textId="77777777" w:rsidR="001B4E75" w:rsidRPr="001B4E75" w:rsidRDefault="001B4E75" w:rsidP="001B4E75">
      <w:pPr>
        <w:pStyle w:val="M03_Normal"/>
        <w:rPr>
          <w:lang w:val="es-CR"/>
        </w:rPr>
      </w:pPr>
      <w:r w:rsidRPr="001B4E75">
        <w:rPr>
          <w:lang w:val="es-CR"/>
        </w:rPr>
        <w:t>RN-M03-015: una sincronización automática deberá identificarse como tal.</w:t>
      </w:r>
    </w:p>
    <w:p w14:paraId="38582A4A" w14:textId="77777777" w:rsidR="001B4E75" w:rsidRPr="001B4E75" w:rsidRDefault="001B4E75" w:rsidP="001B4E75">
      <w:pPr>
        <w:pStyle w:val="M03_Normal"/>
        <w:rPr>
          <w:lang w:val="es-CR"/>
        </w:rPr>
      </w:pPr>
      <w:r w:rsidRPr="001B4E75">
        <w:rPr>
          <w:lang w:val="es-CR"/>
        </w:rPr>
        <w:t>RN-M03-016: una sincronización automática no se considerará revisada sin aprobación editorial.</w:t>
      </w:r>
    </w:p>
    <w:p w14:paraId="295B2B61" w14:textId="77777777" w:rsidR="001B4E75" w:rsidRPr="001B4E75" w:rsidRDefault="001B4E75" w:rsidP="001B4E75">
      <w:pPr>
        <w:pStyle w:val="M03_Normal"/>
        <w:rPr>
          <w:lang w:val="es-CR"/>
        </w:rPr>
      </w:pPr>
      <w:r w:rsidRPr="001B4E75">
        <w:rPr>
          <w:lang w:val="es-CR"/>
        </w:rPr>
        <w:t>RN-M03-017: una sincronización parcial no se presentará como completa.</w:t>
      </w:r>
    </w:p>
    <w:p w14:paraId="299C018E" w14:textId="77777777" w:rsidR="001B4E75" w:rsidRPr="001B4E75" w:rsidRDefault="001B4E75" w:rsidP="001B4E75">
      <w:pPr>
        <w:pStyle w:val="M03_Normal"/>
        <w:rPr>
          <w:lang w:val="es-CR"/>
        </w:rPr>
      </w:pPr>
      <w:r w:rsidRPr="001B4E75">
        <w:rPr>
          <w:lang w:val="es-CR"/>
        </w:rPr>
        <w:t>RN-M03-018: cambiar una traducción no alterará la sincronización japonesa.</w:t>
      </w:r>
    </w:p>
    <w:p w14:paraId="60F46BD7" w14:textId="77777777" w:rsidR="001B4E75" w:rsidRPr="001B4E75" w:rsidRDefault="001B4E75" w:rsidP="001B4E75">
      <w:pPr>
        <w:pStyle w:val="M03_Normal"/>
        <w:rPr>
          <w:lang w:val="es-CR"/>
        </w:rPr>
      </w:pPr>
      <w:r w:rsidRPr="001B4E75">
        <w:rPr>
          <w:lang w:val="es-CR"/>
        </w:rPr>
        <w:t>RN-M03-019: reemplazar un video no trasladará automáticamente sus tiempos al nuevo video.</w:t>
      </w:r>
    </w:p>
    <w:p w14:paraId="1BDA0D58" w14:textId="77777777" w:rsidR="001B4E75" w:rsidRPr="001B4E75" w:rsidRDefault="001B4E75" w:rsidP="001B4E75">
      <w:pPr>
        <w:pStyle w:val="M03_Normal"/>
        <w:rPr>
          <w:lang w:val="es-CR"/>
        </w:rPr>
      </w:pPr>
      <w:r w:rsidRPr="001B4E75">
        <w:rPr>
          <w:lang w:val="es-CR"/>
        </w:rPr>
        <w:t>RN-M03-020: la reutilización de tiempos requerirá comprobar grabación, estructura y duración.</w:t>
      </w:r>
    </w:p>
    <w:p w14:paraId="173EB493" w14:textId="77777777" w:rsidR="001B4E75" w:rsidRPr="001B4E75" w:rsidRDefault="001B4E75" w:rsidP="001B4E75">
      <w:pPr>
        <w:pStyle w:val="M03_Normal"/>
        <w:rPr>
          <w:lang w:val="es-CR"/>
        </w:rPr>
      </w:pPr>
      <w:r w:rsidRPr="001B4E75">
        <w:rPr>
          <w:lang w:val="es-CR"/>
        </w:rPr>
        <w:t>RN-M03-021: si no existe sincronización por palabra, el sistema utilizará el nivel de línea disponible.</w:t>
      </w:r>
    </w:p>
    <w:p w14:paraId="5BA22971" w14:textId="77777777" w:rsidR="001B4E75" w:rsidRPr="001B4E75" w:rsidRDefault="001B4E75" w:rsidP="001B4E75">
      <w:pPr>
        <w:pStyle w:val="M03_Normal"/>
        <w:rPr>
          <w:lang w:val="es-CR"/>
        </w:rPr>
      </w:pPr>
      <w:r w:rsidRPr="001B4E75">
        <w:rPr>
          <w:lang w:val="es-CR"/>
        </w:rPr>
        <w:t>RN-M03-022: el reproductor no mostrará karaoke progresivo inventado cuando solo existan tiempos por línea.</w:t>
      </w:r>
    </w:p>
    <w:p w14:paraId="771CBD2C" w14:textId="77777777" w:rsidR="001B4E75" w:rsidRPr="001B4E75" w:rsidRDefault="001B4E75" w:rsidP="001B4E75">
      <w:pPr>
        <w:pStyle w:val="M03_Normal"/>
        <w:rPr>
          <w:lang w:val="es-CR"/>
        </w:rPr>
      </w:pPr>
      <w:r w:rsidRPr="001B4E75">
        <w:rPr>
          <w:lang w:val="es-CR"/>
        </w:rPr>
        <w:t>RN-M03-023: una fuente territorialmente bloqueada no se reproducirá aunque sea la fuente principal global.</w:t>
      </w:r>
    </w:p>
    <w:p w14:paraId="24923B1F" w14:textId="77777777" w:rsidR="001B4E75" w:rsidRPr="001B4E75" w:rsidRDefault="001B4E75" w:rsidP="001B4E75">
      <w:pPr>
        <w:pStyle w:val="M03_Normal"/>
        <w:rPr>
          <w:lang w:val="es-CR"/>
        </w:rPr>
      </w:pPr>
      <w:r w:rsidRPr="001B4E75">
        <w:rPr>
          <w:lang w:val="es-CR"/>
        </w:rPr>
        <w:t>RN-M03-024: cambiar de fuente no eliminará progreso, traducciones ni anotaciones.</w:t>
      </w:r>
    </w:p>
    <w:p w14:paraId="18F2CABD" w14:textId="77777777" w:rsidR="001B4E75" w:rsidRPr="001B4E75" w:rsidRDefault="001B4E75" w:rsidP="001B4E75">
      <w:pPr>
        <w:pStyle w:val="M03_Normal"/>
        <w:rPr>
          <w:lang w:val="es-CR"/>
        </w:rPr>
      </w:pPr>
      <w:r w:rsidRPr="001B4E75">
        <w:rPr>
          <w:lang w:val="es-CR"/>
        </w:rPr>
        <w:t>RN-M03-025: las preferencias de accesibilidad prevalecerán sobre los efectos del karaoke.</w:t>
      </w:r>
    </w:p>
    <w:p w14:paraId="35586A29" w14:textId="77777777" w:rsidR="001B4E75" w:rsidRPr="001B4E75" w:rsidRDefault="001B4E75" w:rsidP="001B4E75">
      <w:pPr>
        <w:pStyle w:val="M03_Normal"/>
        <w:rPr>
          <w:lang w:val="es-CR"/>
        </w:rPr>
      </w:pPr>
      <w:r w:rsidRPr="001B4E75">
        <w:rPr>
          <w:lang w:val="es-CR"/>
        </w:rPr>
        <w:t>RN-M03-026: desactivar animaciones o resaltados no afectará el puntaje ni el progreso.</w:t>
      </w:r>
    </w:p>
    <w:p w14:paraId="1BED74E6" w14:textId="77777777" w:rsidR="001B4E75" w:rsidRPr="001B4E75" w:rsidRDefault="001B4E75" w:rsidP="001B4E75">
      <w:pPr>
        <w:pStyle w:val="M03_Normal"/>
        <w:rPr>
          <w:lang w:val="es-CR"/>
        </w:rPr>
      </w:pPr>
      <w:r w:rsidRPr="001B4E75">
        <w:rPr>
          <w:lang w:val="es-CR"/>
        </w:rPr>
        <w:t>RN-M03-027: las pausas y repeticiones educativas se registrarán separadamente de una reproducción continua cuando influyan en estadísticas.</w:t>
      </w:r>
    </w:p>
    <w:p w14:paraId="7FAA5266" w14:textId="77777777" w:rsidR="001B4E75" w:rsidRPr="001B4E75" w:rsidRDefault="001B4E75" w:rsidP="001B4E75">
      <w:pPr>
        <w:pStyle w:val="M03_Normal"/>
        <w:rPr>
          <w:lang w:val="es-CR"/>
        </w:rPr>
      </w:pPr>
      <w:r w:rsidRPr="001B4E75">
        <w:rPr>
          <w:lang w:val="es-CR"/>
        </w:rPr>
        <w:t>RN-M03-028: los eventos enviados a otros módulos deberán diferenciar reproducción normal, búsqueda manual y repetición.</w:t>
      </w:r>
    </w:p>
    <w:p w14:paraId="442811C2" w14:textId="77777777" w:rsidR="001B4E75" w:rsidRPr="001B4E75" w:rsidRDefault="001B4E75" w:rsidP="001B4E75">
      <w:pPr>
        <w:pStyle w:val="M03_Normal"/>
        <w:rPr>
          <w:lang w:val="es-CR"/>
        </w:rPr>
      </w:pPr>
      <w:r w:rsidRPr="001B4E75">
        <w:rPr>
          <w:lang w:val="es-CR"/>
        </w:rPr>
        <w:t>RN-M03-029: los borradores no serán visibles públicamente.</w:t>
      </w:r>
    </w:p>
    <w:p w14:paraId="503E1F4F" w14:textId="77777777" w:rsidR="001B4E75" w:rsidRPr="001B4E75" w:rsidRDefault="001B4E75" w:rsidP="001B4E75">
      <w:pPr>
        <w:pStyle w:val="M03_Normal"/>
        <w:rPr>
          <w:lang w:val="es-CR"/>
        </w:rPr>
      </w:pPr>
      <w:r w:rsidRPr="001B4E75">
        <w:rPr>
          <w:lang w:val="es-CR"/>
        </w:rPr>
        <w:t>RN-M03-030: ninguna revisión aprobada será sobrescrita físicamente por una edición posterior.</w:t>
      </w:r>
    </w:p>
    <w:p w14:paraId="7A43FFC0" w14:textId="77777777" w:rsidR="001B4E75" w:rsidRPr="001B4E75" w:rsidRDefault="001B4E75" w:rsidP="001B4E75">
      <w:pPr>
        <w:pStyle w:val="M03_Normal"/>
        <w:rPr>
          <w:lang w:val="es-CR"/>
        </w:rPr>
      </w:pPr>
      <w:r w:rsidRPr="001B4E75">
        <w:rPr>
          <w:lang w:val="es-CR"/>
        </w:rPr>
        <w:t>RN-M03-031: las importaciones deberán validarse antes de incorporarse como sincronizaciones utilizables.</w:t>
      </w:r>
    </w:p>
    <w:p w14:paraId="1DB751BA" w14:textId="77777777" w:rsidR="001B4E75" w:rsidRPr="001B4E75" w:rsidRDefault="001B4E75" w:rsidP="001B4E75">
      <w:pPr>
        <w:pStyle w:val="M03_Normal"/>
        <w:rPr>
          <w:lang w:val="es-CR"/>
        </w:rPr>
      </w:pPr>
      <w:r w:rsidRPr="001B4E75">
        <w:rPr>
          <w:lang w:val="es-CR"/>
        </w:rPr>
        <w:t>RN-M03-032: la exportación respetará los derechos de reproducción, letra y distribución.</w:t>
      </w:r>
    </w:p>
    <w:p w14:paraId="1CC7127B" w14:textId="77777777" w:rsidR="001B4E75" w:rsidRPr="001B4E75" w:rsidRDefault="001B4E75" w:rsidP="001B4E75">
      <w:pPr>
        <w:pStyle w:val="M03_Normal"/>
        <w:rPr>
          <w:lang w:val="es-CR"/>
        </w:rPr>
      </w:pPr>
      <w:r w:rsidRPr="001B4E75">
        <w:rPr>
          <w:lang w:val="es-CR"/>
        </w:rPr>
        <w:t>RN-M03-033: el M15 administrará la aprobación editorial, mientras M03 conservará la estructura técnica y sus revisiones.</w:t>
      </w:r>
    </w:p>
    <w:p w14:paraId="1C1CBE38" w14:textId="77777777" w:rsidR="001B4E75" w:rsidRPr="001B4E75" w:rsidRDefault="001B4E75" w:rsidP="001B4E75">
      <w:pPr>
        <w:pStyle w:val="M03_Normal"/>
        <w:rPr>
          <w:lang w:val="es-CR"/>
        </w:rPr>
      </w:pPr>
      <w:r w:rsidRPr="001B4E75">
        <w:rPr>
          <w:lang w:val="es-CR"/>
        </w:rPr>
        <w:t>RN-M03-034: el M18 conservará la trazabilidad de las modificaciones relevantes.</w:t>
      </w:r>
    </w:p>
    <w:p w14:paraId="15BA3367" w14:textId="77777777" w:rsidR="001B4E75" w:rsidRPr="001B4E75" w:rsidRDefault="001B4E75" w:rsidP="001B4E75">
      <w:pPr>
        <w:pStyle w:val="M03_Normal"/>
        <w:rPr>
          <w:lang w:val="es-CR"/>
        </w:rPr>
      </w:pPr>
    </w:p>
    <w:p w14:paraId="5E571D3E" w14:textId="2352ADB8" w:rsidR="00F366F6" w:rsidRPr="00F366F6" w:rsidRDefault="001B4E75" w:rsidP="001B4E75">
      <w:pPr>
        <w:pStyle w:val="M03_Normal"/>
        <w:rPr>
          <w:lang w:val="es-CR"/>
        </w:rPr>
      </w:pPr>
      <w:r w:rsidRPr="001B4E75">
        <w:rPr>
          <w:lang w:val="es-CR"/>
        </w:rPr>
        <w:t>Con esto queda consolidado el M03 — Reproducción, letras y sincronización. El siguiente módulo es el M04 — Traducciones multilingües, donde integraremos las traducciones literales y naturales, variantes regionales, alineación con líneas japonesas, versiones, estados editoriales y disponibilidad por idioma.</w:t>
      </w:r>
    </w:p>
    <w:p>
      <w:pPr>
        <w:pStyle w:val="ModuleKicker"/>
        <w:pageBreakBefore/>
      </w:pPr>
      <w:r>
        <w:t>MÓDULO 04 DE 19</w:t>
      </w:r>
    </w:p>
    <w:p>
      <w:pPr>
        <w:pStyle w:val="ModuleTitle"/>
        <w:pageBreakBefore w:val="0"/>
        <w:pBdr>
          <w:bottom w:val="single" w:sz="12" w:space="6" w:color="5B9BD5"/>
        </w:pBdr>
      </w:pPr>
      <w:r>
        <w:t>M04 — Traducciones multilingües y anotaciones</w:t>
      </w:r>
    </w:p>
    <w:tbl>
      <w:tblPr>
        <w:tblStyle w:val="M04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4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4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4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4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4_Normal"/>
            </w:pPr>
            <w:r>
              <w:rPr>
                <w:b/>
              </w:rPr>
              <w:t>Módulo</w:t>
            </w:r>
          </w:p>
        </w:tc>
        <w:tc>
          <w:tcPr>
            <w:tcW w:w="6660" w:type="dxa"/>
            <w:tcMar>
              <w:top w:w="80" w:type="dxa"/>
              <w:left w:w="120" w:type="dxa"/>
              <w:bottom w:w="80" w:type="dxa"/>
              <w:right w:w="120" w:type="dxa"/>
            </w:tcMar>
            <w:vAlign w:val="center"/>
          </w:tcPr>
          <w:p w14:paraId="1ECF550A" w14:textId="0730735F" w:rsidR="002456F6" w:rsidRDefault="00000000">
            <w:pPr>
              <w:pStyle w:val="M04_Normal"/>
            </w:pPr>
            <w:r>
              <w:t>M0</w:t>
            </w:r>
            <w:r w:rsidR="00F075C9">
              <w:t>4</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4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4_Normal"/>
            </w:pPr>
            <w:r>
              <w:t>1.0</w:t>
            </w:r>
          </w:p>
        </w:tc>
      </w:tr>
      <w:tr w:rsidR="002456F6" w:rsidRPr="00F075C9"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4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4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4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4_Normal"/>
            </w:pPr>
            <w:r>
              <w:t>22 de julio de 2026</w:t>
            </w:r>
          </w:p>
        </w:tc>
      </w:tr>
    </w:tbl>
    <w:p w14:paraId="64506A83" w14:textId="77777777" w:rsidR="00F075C9" w:rsidRPr="00F075C9" w:rsidRDefault="00F075C9" w:rsidP="00F075C9">
      <w:pPr>
        <w:pStyle w:val="M04_Normal"/>
        <w:rPr>
          <w:lang w:val="es-CR"/>
        </w:rPr>
      </w:pPr>
      <w:r w:rsidRPr="00F075C9">
        <w:rPr>
          <w:lang w:val="es-CR"/>
        </w:rPr>
        <w:t>Este módulo administrará las traducciones de las letras, su alineación con el japonés original, sus variantes idiomáticas, las decisiones de traducción y las notas necesarias para comprenderlas.</w:t>
      </w:r>
    </w:p>
    <w:p w14:paraId="7C1302D2" w14:textId="77777777" w:rsidR="00F075C9" w:rsidRPr="00F075C9" w:rsidRDefault="00F075C9" w:rsidP="00F075C9">
      <w:pPr>
        <w:pStyle w:val="M04_Normal"/>
        <w:rPr>
          <w:lang w:val="es-CR"/>
        </w:rPr>
      </w:pPr>
    </w:p>
    <w:p w14:paraId="00602D53" w14:textId="77777777" w:rsidR="00F075C9" w:rsidRPr="00F075C9" w:rsidRDefault="00F075C9" w:rsidP="00F075C9">
      <w:pPr>
        <w:pStyle w:val="M04_Normal"/>
        <w:rPr>
          <w:lang w:val="es-CR"/>
        </w:rPr>
      </w:pPr>
      <w:r w:rsidRPr="00F075C9">
        <w:rPr>
          <w:lang w:val="es-CR"/>
        </w:rPr>
        <w:t>La separación central será:</w:t>
      </w:r>
    </w:p>
    <w:p w14:paraId="04B78686" w14:textId="77777777" w:rsidR="00F075C9" w:rsidRPr="00F075C9" w:rsidRDefault="00F075C9" w:rsidP="00F075C9">
      <w:pPr>
        <w:pStyle w:val="M04_Normal"/>
        <w:rPr>
          <w:lang w:val="es-CR"/>
        </w:rPr>
      </w:pPr>
    </w:p>
    <w:p w14:paraId="0FB06D18" w14:textId="77777777" w:rsidR="00F075C9" w:rsidRPr="00F075C9" w:rsidRDefault="00F075C9" w:rsidP="00F075C9">
      <w:pPr>
        <w:pStyle w:val="M04_Normal"/>
        <w:rPr>
          <w:lang w:val="es-CR"/>
        </w:rPr>
      </w:pPr>
      <w:r w:rsidRPr="00F075C9">
        <w:rPr>
          <w:lang w:val="es-CR"/>
        </w:rPr>
        <w:t>Concepto</w:t>
      </w:r>
      <w:r w:rsidRPr="00F075C9">
        <w:rPr>
          <w:lang w:val="es-CR"/>
        </w:rPr>
        <w:tab/>
        <w:t>Función</w:t>
      </w:r>
    </w:p>
    <w:p w14:paraId="7E55EC38" w14:textId="77777777" w:rsidR="00F075C9" w:rsidRPr="00F075C9" w:rsidRDefault="00F075C9" w:rsidP="00F075C9">
      <w:pPr>
        <w:pStyle w:val="M04_Normal"/>
        <w:rPr>
          <w:lang w:val="es-CR"/>
        </w:rPr>
      </w:pPr>
      <w:r w:rsidRPr="00F075C9">
        <w:rPr>
          <w:lang w:val="es-CR"/>
        </w:rPr>
        <w:t>TraduccionLetra</w:t>
      </w:r>
      <w:r w:rsidRPr="00F075C9">
        <w:rPr>
          <w:lang w:val="es-CR"/>
        </w:rPr>
        <w:tab/>
        <w:t>Traducción de una letra hacia un idioma y variante determinados</w:t>
      </w:r>
    </w:p>
    <w:p w14:paraId="41542AB3" w14:textId="77777777" w:rsidR="00F075C9" w:rsidRPr="00F075C9" w:rsidRDefault="00F075C9" w:rsidP="00F075C9">
      <w:pPr>
        <w:pStyle w:val="M04_Normal"/>
        <w:rPr>
          <w:lang w:val="es-CR"/>
        </w:rPr>
      </w:pPr>
      <w:r w:rsidRPr="00F075C9">
        <w:rPr>
          <w:lang w:val="es-CR"/>
        </w:rPr>
        <w:t>RevisionTraduccion</w:t>
      </w:r>
      <w:r w:rsidRPr="00F075C9">
        <w:rPr>
          <w:lang w:val="es-CR"/>
        </w:rPr>
        <w:tab/>
        <w:t>Versión histórica concreta de una traducción</w:t>
      </w:r>
    </w:p>
    <w:p w14:paraId="54F6EB1E" w14:textId="77777777" w:rsidR="00F075C9" w:rsidRPr="00F075C9" w:rsidRDefault="00F075C9" w:rsidP="00F075C9">
      <w:pPr>
        <w:pStyle w:val="M04_Normal"/>
        <w:rPr>
          <w:lang w:val="es-CR"/>
        </w:rPr>
      </w:pPr>
      <w:r w:rsidRPr="00F075C9">
        <w:rPr>
          <w:lang w:val="es-CR"/>
        </w:rPr>
        <w:t>UnidadTraduccion</w:t>
      </w:r>
      <w:r w:rsidRPr="00F075C9">
        <w:rPr>
          <w:lang w:val="es-CR"/>
        </w:rPr>
        <w:tab/>
        <w:t>Fragmento traducido que puede corresponder con una o varias líneas japonesas</w:t>
      </w:r>
    </w:p>
    <w:p w14:paraId="1FA6D2CA" w14:textId="77777777" w:rsidR="00F075C9" w:rsidRPr="00F075C9" w:rsidRDefault="00F075C9" w:rsidP="00F075C9">
      <w:pPr>
        <w:pStyle w:val="M04_Normal"/>
        <w:rPr>
          <w:lang w:val="es-CR"/>
        </w:rPr>
      </w:pPr>
      <w:r w:rsidRPr="00F075C9">
        <w:rPr>
          <w:lang w:val="es-CR"/>
        </w:rPr>
        <w:t>AlineacionTraduccion</w:t>
      </w:r>
      <w:r w:rsidRPr="00F075C9">
        <w:rPr>
          <w:lang w:val="es-CR"/>
        </w:rPr>
        <w:tab/>
        <w:t>Relación entre unidades traducidas y líneas, tokens o fragmentos originales</w:t>
      </w:r>
    </w:p>
    <w:p w14:paraId="5DF150A5" w14:textId="77777777" w:rsidR="00F075C9" w:rsidRPr="00F075C9" w:rsidRDefault="00F075C9" w:rsidP="00F075C9">
      <w:pPr>
        <w:pStyle w:val="M04_Normal"/>
        <w:rPr>
          <w:lang w:val="es-CR"/>
        </w:rPr>
      </w:pPr>
      <w:r w:rsidRPr="00F075C9">
        <w:rPr>
          <w:lang w:val="es-CR"/>
        </w:rPr>
        <w:t>NotaTraduccion</w:t>
      </w:r>
      <w:r w:rsidRPr="00F075C9">
        <w:rPr>
          <w:lang w:val="es-CR"/>
        </w:rPr>
        <w:tab/>
        <w:t>Explicación de una decisión, referencia cultural, ambigüedad o juego de palabras</w:t>
      </w:r>
    </w:p>
    <w:p w14:paraId="0DAFABCD" w14:textId="77777777" w:rsidR="00F075C9" w:rsidRPr="00F075C9" w:rsidRDefault="00F075C9" w:rsidP="00F075C9">
      <w:pPr>
        <w:pStyle w:val="M04_Normal"/>
        <w:rPr>
          <w:lang w:val="es-CR"/>
        </w:rPr>
      </w:pPr>
      <w:r w:rsidRPr="00F075C9">
        <w:rPr>
          <w:lang w:val="es-CR"/>
        </w:rPr>
        <w:t>TerminoPreferidoTraduccion</w:t>
      </w:r>
      <w:r w:rsidRPr="00F075C9">
        <w:rPr>
          <w:lang w:val="es-CR"/>
        </w:rPr>
        <w:tab/>
        <w:t>Decisión terminológica aplicable a una canción, artista o franquicia</w:t>
      </w:r>
    </w:p>
    <w:p w14:paraId="275E937E" w14:textId="77777777" w:rsidR="00F075C9" w:rsidRPr="00F075C9" w:rsidRDefault="00F075C9" w:rsidP="00F075C9">
      <w:pPr>
        <w:pStyle w:val="M04_Normal"/>
        <w:rPr>
          <w:lang w:val="es-CR"/>
        </w:rPr>
      </w:pPr>
      <w:r w:rsidRPr="00F075C9">
        <w:rPr>
          <w:lang w:val="es-CR"/>
        </w:rPr>
        <w:t>RelacionTraduccion</w:t>
      </w:r>
      <w:r w:rsidRPr="00F075C9">
        <w:rPr>
          <w:lang w:val="es-CR"/>
        </w:rPr>
        <w:tab/>
        <w:t>Derivación, adaptación o localización entre traducciones</w:t>
      </w:r>
    </w:p>
    <w:p w14:paraId="724D0F34" w14:textId="77777777" w:rsidR="00F075C9" w:rsidRPr="00F075C9" w:rsidRDefault="00F075C9" w:rsidP="00F075C9">
      <w:pPr>
        <w:pStyle w:val="M04_Normal"/>
        <w:rPr>
          <w:lang w:val="es-CR"/>
        </w:rPr>
      </w:pPr>
    </w:p>
    <w:p w14:paraId="114D3435" w14:textId="77777777" w:rsidR="00F075C9" w:rsidRPr="00F075C9" w:rsidRDefault="00F075C9" w:rsidP="00F075C9">
      <w:pPr>
        <w:pStyle w:val="M04_Normal"/>
        <w:rPr>
          <w:lang w:val="es-CR"/>
        </w:rPr>
      </w:pPr>
      <w:r w:rsidRPr="00F075C9">
        <w:rPr>
          <w:lang w:val="es-CR"/>
        </w:rPr>
        <w:t>No existirán columnas como TraduccionEspanol, TraduccionIngles o TraduccionItaliano. Todas las traducciones se relacionarán con Idioma y VarianteIdioma, permitiendo incorporar idiomas nuevos sin modificar la estructura de la base de datos.</w:t>
      </w:r>
    </w:p>
    <w:p w14:paraId="59D88189" w14:textId="77777777" w:rsidR="00F075C9" w:rsidRPr="00F075C9" w:rsidRDefault="00F075C9" w:rsidP="00F075C9">
      <w:pPr>
        <w:pStyle w:val="M04_Normal"/>
        <w:rPr>
          <w:lang w:val="es-CR"/>
        </w:rPr>
      </w:pPr>
    </w:p>
    <w:p w14:paraId="61EE4C05" w14:textId="77777777" w:rsidR="00F075C9" w:rsidRPr="00F075C9" w:rsidRDefault="00F075C9" w:rsidP="00F075C9">
      <w:pPr>
        <w:pStyle w:val="M04_Normal"/>
        <w:rPr>
          <w:lang w:val="es-CR"/>
        </w:rPr>
      </w:pPr>
      <w:r w:rsidRPr="00F075C9">
        <w:rPr>
          <w:lang w:val="es-CR"/>
        </w:rPr>
        <w:t>Una traducción no estará obligada a tener exactamente una línea por cada línea japonesa. La alineación será flexible porque una expresión japonesa puede requerir varias líneas en otro idioma, mientras varias líneas japonesas pueden traducirse como una sola unidad natural.</w:t>
      </w:r>
    </w:p>
    <w:p w14:paraId="0DE74133" w14:textId="77777777" w:rsidR="00F075C9" w:rsidRPr="00F075C9" w:rsidRDefault="00F075C9" w:rsidP="00F075C9">
      <w:pPr>
        <w:pStyle w:val="M04_Normal"/>
        <w:rPr>
          <w:lang w:val="es-CR"/>
        </w:rPr>
      </w:pPr>
    </w:p>
    <w:p w14:paraId="7BBCEBC9" w14:textId="77777777" w:rsidR="00F075C9" w:rsidRPr="00F075C9" w:rsidRDefault="00F075C9" w:rsidP="00F075C9">
      <w:pPr>
        <w:pStyle w:val="M04_Normal"/>
        <w:rPr>
          <w:lang w:val="es-CR"/>
        </w:rPr>
      </w:pPr>
      <w:r w:rsidRPr="00F075C9">
        <w:rPr>
          <w:lang w:val="es-CR"/>
        </w:rPr>
        <w:t>Submódulos</w:t>
      </w:r>
    </w:p>
    <w:p w14:paraId="19AE68F2" w14:textId="77777777" w:rsidR="00F075C9" w:rsidRPr="00F075C9" w:rsidRDefault="00F075C9" w:rsidP="00F075C9">
      <w:pPr>
        <w:pStyle w:val="M04_Normal"/>
        <w:rPr>
          <w:lang w:val="es-CR"/>
        </w:rPr>
      </w:pPr>
      <w:r w:rsidRPr="00F075C9">
        <w:rPr>
          <w:lang w:val="es-CR"/>
        </w:rPr>
        <w:t>Código</w:t>
      </w:r>
      <w:r w:rsidRPr="00F075C9">
        <w:rPr>
          <w:lang w:val="es-CR"/>
        </w:rPr>
        <w:tab/>
        <w:t>Submódulo</w:t>
      </w:r>
    </w:p>
    <w:p w14:paraId="52FCC72E" w14:textId="77777777" w:rsidR="00F075C9" w:rsidRPr="00F075C9" w:rsidRDefault="00F075C9" w:rsidP="00F075C9">
      <w:pPr>
        <w:pStyle w:val="M04_Normal"/>
        <w:rPr>
          <w:lang w:val="es-CR"/>
        </w:rPr>
      </w:pPr>
      <w:r w:rsidRPr="00F075C9">
        <w:rPr>
          <w:lang w:val="es-CR"/>
        </w:rPr>
        <w:t>M04.1</w:t>
      </w:r>
      <w:r w:rsidRPr="00F075C9">
        <w:rPr>
          <w:lang w:val="es-CR"/>
        </w:rPr>
        <w:tab/>
        <w:t>Traducciones y revisiones</w:t>
      </w:r>
    </w:p>
    <w:p w14:paraId="4672238D" w14:textId="77777777" w:rsidR="00F075C9" w:rsidRPr="00F075C9" w:rsidRDefault="00F075C9" w:rsidP="00F075C9">
      <w:pPr>
        <w:pStyle w:val="M04_Normal"/>
        <w:rPr>
          <w:lang w:val="es-CR"/>
        </w:rPr>
      </w:pPr>
      <w:r w:rsidRPr="00F075C9">
        <w:rPr>
          <w:lang w:val="es-CR"/>
        </w:rPr>
        <w:t>M04.2</w:t>
      </w:r>
      <w:r w:rsidRPr="00F075C9">
        <w:rPr>
          <w:lang w:val="es-CR"/>
        </w:rPr>
        <w:tab/>
        <w:t>Alineación con la letra original</w:t>
      </w:r>
    </w:p>
    <w:p w14:paraId="23CAAB05" w14:textId="77777777" w:rsidR="00F075C9" w:rsidRPr="00F075C9" w:rsidRDefault="00F075C9" w:rsidP="00F075C9">
      <w:pPr>
        <w:pStyle w:val="M04_Normal"/>
        <w:rPr>
          <w:lang w:val="es-CR"/>
        </w:rPr>
      </w:pPr>
      <w:r w:rsidRPr="00F075C9">
        <w:rPr>
          <w:lang w:val="es-CR"/>
        </w:rPr>
        <w:t>M04.3</w:t>
      </w:r>
      <w:r w:rsidRPr="00F075C9">
        <w:rPr>
          <w:lang w:val="es-CR"/>
        </w:rPr>
        <w:tab/>
        <w:t>Traducción literal y natural</w:t>
      </w:r>
    </w:p>
    <w:p w14:paraId="310FADA4" w14:textId="77777777" w:rsidR="00F075C9" w:rsidRPr="00F075C9" w:rsidRDefault="00F075C9" w:rsidP="00F075C9">
      <w:pPr>
        <w:pStyle w:val="M04_Normal"/>
        <w:rPr>
          <w:lang w:val="es-CR"/>
        </w:rPr>
      </w:pPr>
      <w:r w:rsidRPr="00F075C9">
        <w:rPr>
          <w:lang w:val="es-CR"/>
        </w:rPr>
        <w:t>M04.4</w:t>
      </w:r>
      <w:r w:rsidRPr="00F075C9">
        <w:rPr>
          <w:lang w:val="es-CR"/>
        </w:rPr>
        <w:tab/>
        <w:t>Idiomas y variantes regionales</w:t>
      </w:r>
    </w:p>
    <w:p w14:paraId="418549B7" w14:textId="77777777" w:rsidR="00F075C9" w:rsidRPr="00F075C9" w:rsidRDefault="00F075C9" w:rsidP="00F075C9">
      <w:pPr>
        <w:pStyle w:val="M04_Normal"/>
        <w:rPr>
          <w:lang w:val="es-CR"/>
        </w:rPr>
      </w:pPr>
      <w:r w:rsidRPr="00F075C9">
        <w:rPr>
          <w:lang w:val="es-CR"/>
        </w:rPr>
        <w:t>M04.5</w:t>
      </w:r>
      <w:r w:rsidRPr="00F075C9">
        <w:rPr>
          <w:lang w:val="es-CR"/>
        </w:rPr>
        <w:tab/>
        <w:t>Anotaciones de traducción</w:t>
      </w:r>
    </w:p>
    <w:p w14:paraId="3169C2DB" w14:textId="77777777" w:rsidR="00F075C9" w:rsidRPr="00F075C9" w:rsidRDefault="00F075C9" w:rsidP="00F075C9">
      <w:pPr>
        <w:pStyle w:val="M04_Normal"/>
        <w:rPr>
          <w:lang w:val="es-CR"/>
        </w:rPr>
      </w:pPr>
      <w:r w:rsidRPr="00F075C9">
        <w:rPr>
          <w:lang w:val="es-CR"/>
        </w:rPr>
        <w:t>M04.6</w:t>
      </w:r>
      <w:r w:rsidRPr="00F075C9">
        <w:rPr>
          <w:lang w:val="es-CR"/>
        </w:rPr>
        <w:tab/>
        <w:t>Terminología y consistencia</w:t>
      </w:r>
    </w:p>
    <w:p w14:paraId="41650913" w14:textId="77777777" w:rsidR="00F075C9" w:rsidRPr="00F075C9" w:rsidRDefault="00F075C9" w:rsidP="00F075C9">
      <w:pPr>
        <w:pStyle w:val="M04_Normal"/>
        <w:rPr>
          <w:lang w:val="es-CR"/>
        </w:rPr>
      </w:pPr>
      <w:r w:rsidRPr="00F075C9">
        <w:rPr>
          <w:lang w:val="es-CR"/>
        </w:rPr>
        <w:t>M04.7</w:t>
      </w:r>
      <w:r w:rsidRPr="00F075C9">
        <w:rPr>
          <w:lang w:val="es-CR"/>
        </w:rPr>
        <w:tab/>
        <w:t>Presentación multilingüe</w:t>
      </w:r>
    </w:p>
    <w:p w14:paraId="5C19FC9C" w14:textId="77777777" w:rsidR="00F075C9" w:rsidRPr="00F075C9" w:rsidRDefault="00F075C9" w:rsidP="00F075C9">
      <w:pPr>
        <w:pStyle w:val="M04_Normal"/>
        <w:rPr>
          <w:lang w:val="es-CR"/>
        </w:rPr>
      </w:pPr>
      <w:r w:rsidRPr="00F075C9">
        <w:rPr>
          <w:lang w:val="es-CR"/>
        </w:rPr>
        <w:t>M04.8</w:t>
      </w:r>
      <w:r w:rsidRPr="00F075C9">
        <w:rPr>
          <w:lang w:val="es-CR"/>
        </w:rPr>
        <w:tab/>
        <w:t>Colaboración y atribución</w:t>
      </w:r>
    </w:p>
    <w:p w14:paraId="6BFCDD49" w14:textId="77777777" w:rsidR="00F075C9" w:rsidRPr="00F075C9" w:rsidRDefault="00F075C9" w:rsidP="00F075C9">
      <w:pPr>
        <w:pStyle w:val="M04_Normal"/>
        <w:rPr>
          <w:lang w:val="es-CR"/>
        </w:rPr>
      </w:pPr>
      <w:r w:rsidRPr="00F075C9">
        <w:rPr>
          <w:lang w:val="es-CR"/>
        </w:rPr>
        <w:t>M04.9</w:t>
      </w:r>
      <w:r w:rsidRPr="00F075C9">
        <w:rPr>
          <w:lang w:val="es-CR"/>
        </w:rPr>
        <w:tab/>
        <w:t>Validación y control de calidad</w:t>
      </w:r>
    </w:p>
    <w:p w14:paraId="5EC239F2" w14:textId="77777777" w:rsidR="00F075C9" w:rsidRPr="00F075C9" w:rsidRDefault="00F075C9" w:rsidP="00F075C9">
      <w:pPr>
        <w:pStyle w:val="M04_Normal"/>
        <w:rPr>
          <w:lang w:val="es-CR"/>
        </w:rPr>
      </w:pPr>
      <w:r w:rsidRPr="00F075C9">
        <w:rPr>
          <w:lang w:val="es-CR"/>
        </w:rPr>
        <w:t>M04.10</w:t>
      </w:r>
      <w:r w:rsidRPr="00F075C9">
        <w:rPr>
          <w:lang w:val="es-CR"/>
        </w:rPr>
        <w:tab/>
        <w:t>Publicación, historial e integridad</w:t>
      </w:r>
    </w:p>
    <w:p w14:paraId="5C35DFA4" w14:textId="77777777" w:rsidR="00F075C9" w:rsidRPr="00F075C9" w:rsidRDefault="00F075C9" w:rsidP="00F075C9">
      <w:pPr>
        <w:pStyle w:val="M04_Normal"/>
        <w:rPr>
          <w:lang w:val="es-CR"/>
        </w:rPr>
      </w:pPr>
      <w:r w:rsidRPr="00F075C9">
        <w:rPr>
          <w:lang w:val="es-CR"/>
        </w:rPr>
        <w:t>Requisitos funcionales consolidados</w:t>
      </w:r>
    </w:p>
    <w:p w14:paraId="19D1718B" w14:textId="77777777" w:rsidR="00F075C9" w:rsidRPr="00F075C9" w:rsidRDefault="00F075C9" w:rsidP="00F075C9">
      <w:pPr>
        <w:pStyle w:val="M04_Normal"/>
        <w:rPr>
          <w:lang w:val="es-CR"/>
        </w:rPr>
      </w:pPr>
      <w:r w:rsidRPr="00F075C9">
        <w:rPr>
          <w:lang w:val="es-CR"/>
        </w:rPr>
        <w:t>Traducciones y revisiones</w:t>
      </w:r>
    </w:p>
    <w:p w14:paraId="12FDA89B" w14:textId="77777777" w:rsidR="00F075C9" w:rsidRPr="00F075C9" w:rsidRDefault="00F075C9" w:rsidP="00F075C9">
      <w:pPr>
        <w:pStyle w:val="M04_Normal"/>
        <w:rPr>
          <w:lang w:val="es-CR"/>
        </w:rPr>
      </w:pPr>
    </w:p>
    <w:p w14:paraId="283A043F" w14:textId="77777777" w:rsidR="00F075C9" w:rsidRPr="00F075C9" w:rsidRDefault="00F075C9" w:rsidP="00F075C9">
      <w:pPr>
        <w:pStyle w:val="M04_Normal"/>
        <w:rPr>
          <w:lang w:val="es-CR"/>
        </w:rPr>
      </w:pPr>
      <w:r w:rsidRPr="00F075C9">
        <w:rPr>
          <w:lang w:val="es-CR"/>
        </w:rPr>
        <w:t>RF-M04-001. Registro de traducciones</w:t>
      </w:r>
    </w:p>
    <w:p w14:paraId="54C1B8BB" w14:textId="77777777" w:rsidR="00F075C9" w:rsidRPr="00F075C9" w:rsidRDefault="00F075C9" w:rsidP="00F075C9">
      <w:pPr>
        <w:pStyle w:val="M04_Normal"/>
        <w:rPr>
          <w:lang w:val="es-CR"/>
        </w:rPr>
      </w:pPr>
      <w:r w:rsidRPr="00F075C9">
        <w:rPr>
          <w:lang w:val="es-CR"/>
        </w:rPr>
        <w:t>El sistema permitirá crear traducciones para las letras registradas en M03.</w:t>
      </w:r>
    </w:p>
    <w:p w14:paraId="26D8C197" w14:textId="77777777" w:rsidR="00F075C9" w:rsidRPr="00F075C9" w:rsidRDefault="00F075C9" w:rsidP="00F075C9">
      <w:pPr>
        <w:pStyle w:val="M04_Normal"/>
        <w:rPr>
          <w:lang w:val="es-CR"/>
        </w:rPr>
      </w:pPr>
    </w:p>
    <w:p w14:paraId="648787A8" w14:textId="77777777" w:rsidR="00F075C9" w:rsidRPr="00F075C9" w:rsidRDefault="00F075C9" w:rsidP="00F075C9">
      <w:pPr>
        <w:pStyle w:val="M04_Normal"/>
        <w:rPr>
          <w:lang w:val="es-CR"/>
        </w:rPr>
      </w:pPr>
      <w:r w:rsidRPr="00F075C9">
        <w:rPr>
          <w:lang w:val="es-CR"/>
        </w:rPr>
        <w:t>RF-M04-002. Idioma de destino</w:t>
      </w:r>
    </w:p>
    <w:p w14:paraId="3E6C3503" w14:textId="77777777" w:rsidR="00F075C9" w:rsidRPr="00F075C9" w:rsidRDefault="00F075C9" w:rsidP="00F075C9">
      <w:pPr>
        <w:pStyle w:val="M04_Normal"/>
        <w:rPr>
          <w:lang w:val="es-CR"/>
        </w:rPr>
      </w:pPr>
      <w:r w:rsidRPr="00F075C9">
        <w:rPr>
          <w:lang w:val="es-CR"/>
        </w:rPr>
        <w:t>Cada traducción deberá relacionarse con un idioma de destino.</w:t>
      </w:r>
    </w:p>
    <w:p w14:paraId="583A8D07" w14:textId="77777777" w:rsidR="00F075C9" w:rsidRPr="00F075C9" w:rsidRDefault="00F075C9" w:rsidP="00F075C9">
      <w:pPr>
        <w:pStyle w:val="M04_Normal"/>
        <w:rPr>
          <w:lang w:val="es-CR"/>
        </w:rPr>
      </w:pPr>
    </w:p>
    <w:p w14:paraId="594136AF" w14:textId="77777777" w:rsidR="00F075C9" w:rsidRPr="00F075C9" w:rsidRDefault="00F075C9" w:rsidP="00F075C9">
      <w:pPr>
        <w:pStyle w:val="M04_Normal"/>
        <w:rPr>
          <w:lang w:val="es-CR"/>
        </w:rPr>
      </w:pPr>
      <w:r w:rsidRPr="00F075C9">
        <w:rPr>
          <w:lang w:val="es-CR"/>
        </w:rPr>
        <w:t>RF-M04-003. Variante de destino</w:t>
      </w:r>
    </w:p>
    <w:p w14:paraId="35DBBC0E" w14:textId="77777777" w:rsidR="00F075C9" w:rsidRPr="00F075C9" w:rsidRDefault="00F075C9" w:rsidP="00F075C9">
      <w:pPr>
        <w:pStyle w:val="M04_Normal"/>
        <w:rPr>
          <w:lang w:val="es-CR"/>
        </w:rPr>
      </w:pPr>
      <w:r w:rsidRPr="00F075C9">
        <w:rPr>
          <w:lang w:val="es-CR"/>
        </w:rPr>
        <w:t>La traducción podrá especificar una variante regional como español de Costa Rica, español de España, inglés estadounidense o italiano de Italia.</w:t>
      </w:r>
    </w:p>
    <w:p w14:paraId="49CA2ED1" w14:textId="77777777" w:rsidR="00F075C9" w:rsidRPr="00F075C9" w:rsidRDefault="00F075C9" w:rsidP="00F075C9">
      <w:pPr>
        <w:pStyle w:val="M04_Normal"/>
        <w:rPr>
          <w:lang w:val="es-CR"/>
        </w:rPr>
      </w:pPr>
    </w:p>
    <w:p w14:paraId="6C72D792" w14:textId="77777777" w:rsidR="00F075C9" w:rsidRPr="00F075C9" w:rsidRDefault="00F075C9" w:rsidP="00F075C9">
      <w:pPr>
        <w:pStyle w:val="M04_Normal"/>
        <w:rPr>
          <w:lang w:val="es-CR"/>
        </w:rPr>
      </w:pPr>
      <w:r w:rsidRPr="00F075C9">
        <w:rPr>
          <w:lang w:val="es-CR"/>
        </w:rPr>
        <w:t>RF-M04-004. Modelo multilingüe extensible</w:t>
      </w:r>
    </w:p>
    <w:p w14:paraId="0CC4FF77" w14:textId="77777777" w:rsidR="00F075C9" w:rsidRPr="00F075C9" w:rsidRDefault="00F075C9" w:rsidP="00F075C9">
      <w:pPr>
        <w:pStyle w:val="M04_Normal"/>
        <w:rPr>
          <w:lang w:val="es-CR"/>
        </w:rPr>
      </w:pPr>
      <w:r w:rsidRPr="00F075C9">
        <w:rPr>
          <w:lang w:val="es-CR"/>
        </w:rPr>
        <w:t>La activación de un idioma nuevo no requerirá agregar columnas ni tablas específicas para ese idioma.</w:t>
      </w:r>
    </w:p>
    <w:p w14:paraId="7C8942C8" w14:textId="77777777" w:rsidR="00F075C9" w:rsidRPr="00F075C9" w:rsidRDefault="00F075C9" w:rsidP="00F075C9">
      <w:pPr>
        <w:pStyle w:val="M04_Normal"/>
        <w:rPr>
          <w:lang w:val="es-CR"/>
        </w:rPr>
      </w:pPr>
    </w:p>
    <w:p w14:paraId="38D3E898" w14:textId="77777777" w:rsidR="00F075C9" w:rsidRPr="00F075C9" w:rsidRDefault="00F075C9" w:rsidP="00F075C9">
      <w:pPr>
        <w:pStyle w:val="M04_Normal"/>
        <w:rPr>
          <w:lang w:val="es-CR"/>
        </w:rPr>
      </w:pPr>
      <w:r w:rsidRPr="00F075C9">
        <w:rPr>
          <w:lang w:val="es-CR"/>
        </w:rPr>
        <w:t>RF-M04-005. Letra traducida</w:t>
      </w:r>
    </w:p>
    <w:p w14:paraId="348EE576" w14:textId="77777777" w:rsidR="00F075C9" w:rsidRPr="00F075C9" w:rsidRDefault="00F075C9" w:rsidP="00F075C9">
      <w:pPr>
        <w:pStyle w:val="M04_Normal"/>
        <w:rPr>
          <w:lang w:val="es-CR"/>
        </w:rPr>
      </w:pPr>
      <w:r w:rsidRPr="00F075C9">
        <w:rPr>
          <w:lang w:val="es-CR"/>
        </w:rPr>
        <w:t>Cada traducción se relacionará con una LetraOriginal determinada.</w:t>
      </w:r>
    </w:p>
    <w:p w14:paraId="6905BC54" w14:textId="77777777" w:rsidR="00F075C9" w:rsidRPr="00F075C9" w:rsidRDefault="00F075C9" w:rsidP="00F075C9">
      <w:pPr>
        <w:pStyle w:val="M04_Normal"/>
        <w:rPr>
          <w:lang w:val="es-CR"/>
        </w:rPr>
      </w:pPr>
    </w:p>
    <w:p w14:paraId="1C16C1E7" w14:textId="77777777" w:rsidR="00F075C9" w:rsidRPr="00F075C9" w:rsidRDefault="00F075C9" w:rsidP="00F075C9">
      <w:pPr>
        <w:pStyle w:val="M04_Normal"/>
        <w:rPr>
          <w:lang w:val="es-CR"/>
        </w:rPr>
      </w:pPr>
      <w:r w:rsidRPr="00F075C9">
        <w:rPr>
          <w:lang w:val="es-CR"/>
        </w:rPr>
        <w:t>RF-M04-006. Revisión original utilizada</w:t>
      </w:r>
    </w:p>
    <w:p w14:paraId="30197729" w14:textId="77777777" w:rsidR="00F075C9" w:rsidRPr="00F075C9" w:rsidRDefault="00F075C9" w:rsidP="00F075C9">
      <w:pPr>
        <w:pStyle w:val="M04_Normal"/>
        <w:rPr>
          <w:lang w:val="es-CR"/>
        </w:rPr>
      </w:pPr>
      <w:r w:rsidRPr="00F075C9">
        <w:rPr>
          <w:lang w:val="es-CR"/>
        </w:rPr>
        <w:t>Cada revisión de traducción indicará la revisión exacta de la letra japonesa desde la que fue elaborada.</w:t>
      </w:r>
    </w:p>
    <w:p w14:paraId="5BFD3B3B" w14:textId="77777777" w:rsidR="00F075C9" w:rsidRPr="00F075C9" w:rsidRDefault="00F075C9" w:rsidP="00F075C9">
      <w:pPr>
        <w:pStyle w:val="M04_Normal"/>
        <w:rPr>
          <w:lang w:val="es-CR"/>
        </w:rPr>
      </w:pPr>
    </w:p>
    <w:p w14:paraId="1CD63062" w14:textId="77777777" w:rsidR="00F075C9" w:rsidRPr="00F075C9" w:rsidRDefault="00F075C9" w:rsidP="00F075C9">
      <w:pPr>
        <w:pStyle w:val="M04_Normal"/>
        <w:rPr>
          <w:lang w:val="es-CR"/>
        </w:rPr>
      </w:pPr>
      <w:r w:rsidRPr="00F075C9">
        <w:rPr>
          <w:lang w:val="es-CR"/>
        </w:rPr>
        <w:t>RF-M04-007. Tipo de traducción</w:t>
      </w:r>
    </w:p>
    <w:p w14:paraId="600AF34B" w14:textId="77777777" w:rsidR="00F075C9" w:rsidRPr="00F075C9" w:rsidRDefault="00F075C9" w:rsidP="00F075C9">
      <w:pPr>
        <w:pStyle w:val="M04_Normal"/>
        <w:rPr>
          <w:lang w:val="es-CR"/>
        </w:rPr>
      </w:pPr>
      <w:r w:rsidRPr="00F075C9">
        <w:rPr>
          <w:lang w:val="es-CR"/>
        </w:rPr>
        <w:t>Las traducciones podrán clasificarse como literales, naturales, cantables, adaptadas, explicativas u otros tipos administrables.</w:t>
      </w:r>
    </w:p>
    <w:p w14:paraId="1F248054" w14:textId="77777777" w:rsidR="00F075C9" w:rsidRPr="00F075C9" w:rsidRDefault="00F075C9" w:rsidP="00F075C9">
      <w:pPr>
        <w:pStyle w:val="M04_Normal"/>
        <w:rPr>
          <w:lang w:val="es-CR"/>
        </w:rPr>
      </w:pPr>
    </w:p>
    <w:p w14:paraId="565BE890" w14:textId="77777777" w:rsidR="00F075C9" w:rsidRPr="00F075C9" w:rsidRDefault="00F075C9" w:rsidP="00F075C9">
      <w:pPr>
        <w:pStyle w:val="M04_Normal"/>
        <w:rPr>
          <w:lang w:val="es-CR"/>
        </w:rPr>
      </w:pPr>
      <w:r w:rsidRPr="00F075C9">
        <w:rPr>
          <w:lang w:val="es-CR"/>
        </w:rPr>
        <w:t>RF-M04-008. Traducción literal independiente</w:t>
      </w:r>
    </w:p>
    <w:p w14:paraId="1EF5B22F" w14:textId="77777777" w:rsidR="00F075C9" w:rsidRPr="00F075C9" w:rsidRDefault="00F075C9" w:rsidP="00F075C9">
      <w:pPr>
        <w:pStyle w:val="M04_Normal"/>
        <w:rPr>
          <w:lang w:val="es-CR"/>
        </w:rPr>
      </w:pPr>
      <w:r w:rsidRPr="00F075C9">
        <w:rPr>
          <w:lang w:val="es-CR"/>
        </w:rPr>
        <w:t>La traducción literal se almacenará separadamente de la traducción natural.</w:t>
      </w:r>
    </w:p>
    <w:p w14:paraId="52C16EB1" w14:textId="77777777" w:rsidR="00F075C9" w:rsidRPr="00F075C9" w:rsidRDefault="00F075C9" w:rsidP="00F075C9">
      <w:pPr>
        <w:pStyle w:val="M04_Normal"/>
        <w:rPr>
          <w:lang w:val="es-CR"/>
        </w:rPr>
      </w:pPr>
    </w:p>
    <w:p w14:paraId="61C0704A" w14:textId="77777777" w:rsidR="00F075C9" w:rsidRPr="00F075C9" w:rsidRDefault="00F075C9" w:rsidP="00F075C9">
      <w:pPr>
        <w:pStyle w:val="M04_Normal"/>
        <w:rPr>
          <w:lang w:val="es-CR"/>
        </w:rPr>
      </w:pPr>
      <w:r w:rsidRPr="00F075C9">
        <w:rPr>
          <w:lang w:val="es-CR"/>
        </w:rPr>
        <w:t>RF-M04-009. Traducción natural independiente</w:t>
      </w:r>
    </w:p>
    <w:p w14:paraId="2EA0A79E" w14:textId="77777777" w:rsidR="00F075C9" w:rsidRPr="00F075C9" w:rsidRDefault="00F075C9" w:rsidP="00F075C9">
      <w:pPr>
        <w:pStyle w:val="M04_Normal"/>
        <w:rPr>
          <w:lang w:val="es-CR"/>
        </w:rPr>
      </w:pPr>
      <w:r w:rsidRPr="00F075C9">
        <w:rPr>
          <w:lang w:val="es-CR"/>
        </w:rPr>
        <w:t>Una traducción natural podrá modificarse sin alterar la traducción literal correspondiente.</w:t>
      </w:r>
    </w:p>
    <w:p w14:paraId="644B1EFB" w14:textId="77777777" w:rsidR="00F075C9" w:rsidRPr="00F075C9" w:rsidRDefault="00F075C9" w:rsidP="00F075C9">
      <w:pPr>
        <w:pStyle w:val="M04_Normal"/>
        <w:rPr>
          <w:lang w:val="es-CR"/>
        </w:rPr>
      </w:pPr>
    </w:p>
    <w:p w14:paraId="30F06112" w14:textId="77777777" w:rsidR="00F075C9" w:rsidRPr="00F075C9" w:rsidRDefault="00F075C9" w:rsidP="00F075C9">
      <w:pPr>
        <w:pStyle w:val="M04_Normal"/>
        <w:rPr>
          <w:lang w:val="es-CR"/>
        </w:rPr>
      </w:pPr>
      <w:r w:rsidRPr="00F075C9">
        <w:rPr>
          <w:lang w:val="es-CR"/>
        </w:rPr>
        <w:t>RF-M04-010. Traducciones alternativas</w:t>
      </w:r>
    </w:p>
    <w:p w14:paraId="10C8B9DF" w14:textId="77777777" w:rsidR="00F075C9" w:rsidRPr="00F075C9" w:rsidRDefault="00F075C9" w:rsidP="00F075C9">
      <w:pPr>
        <w:pStyle w:val="M04_Normal"/>
        <w:rPr>
          <w:lang w:val="es-CR"/>
        </w:rPr>
      </w:pPr>
      <w:r w:rsidRPr="00F075C9">
        <w:rPr>
          <w:lang w:val="es-CR"/>
        </w:rPr>
        <w:t>Podrán existir varias traducciones del mismo tipo para una combinación de letra, idioma y variante.</w:t>
      </w:r>
    </w:p>
    <w:p w14:paraId="7F8F5AAD" w14:textId="77777777" w:rsidR="00F075C9" w:rsidRPr="00F075C9" w:rsidRDefault="00F075C9" w:rsidP="00F075C9">
      <w:pPr>
        <w:pStyle w:val="M04_Normal"/>
        <w:rPr>
          <w:lang w:val="es-CR"/>
        </w:rPr>
      </w:pPr>
    </w:p>
    <w:p w14:paraId="3996A7AB" w14:textId="77777777" w:rsidR="00F075C9" w:rsidRPr="00F075C9" w:rsidRDefault="00F075C9" w:rsidP="00F075C9">
      <w:pPr>
        <w:pStyle w:val="M04_Normal"/>
        <w:rPr>
          <w:lang w:val="es-CR"/>
        </w:rPr>
      </w:pPr>
      <w:r w:rsidRPr="00F075C9">
        <w:rPr>
          <w:lang w:val="es-CR"/>
        </w:rPr>
        <w:t>RF-M04-011. Traducción principal</w:t>
      </w:r>
    </w:p>
    <w:p w14:paraId="63AB18AC" w14:textId="77777777" w:rsidR="00F075C9" w:rsidRPr="00F075C9" w:rsidRDefault="00F075C9" w:rsidP="00F075C9">
      <w:pPr>
        <w:pStyle w:val="M04_Normal"/>
        <w:rPr>
          <w:lang w:val="es-CR"/>
        </w:rPr>
      </w:pPr>
      <w:r w:rsidRPr="00F075C9">
        <w:rPr>
          <w:lang w:val="es-CR"/>
        </w:rPr>
        <w:t>El sistema permitirá seleccionar una traducción pública principal para cada combinación de letra, idioma, variante y tipo.</w:t>
      </w:r>
    </w:p>
    <w:p w14:paraId="35DE5840" w14:textId="77777777" w:rsidR="00F075C9" w:rsidRPr="00F075C9" w:rsidRDefault="00F075C9" w:rsidP="00F075C9">
      <w:pPr>
        <w:pStyle w:val="M04_Normal"/>
        <w:rPr>
          <w:lang w:val="es-CR"/>
        </w:rPr>
      </w:pPr>
    </w:p>
    <w:p w14:paraId="2DEC59F4" w14:textId="77777777" w:rsidR="00F075C9" w:rsidRPr="00F075C9" w:rsidRDefault="00F075C9" w:rsidP="00F075C9">
      <w:pPr>
        <w:pStyle w:val="M04_Normal"/>
        <w:rPr>
          <w:lang w:val="es-CR"/>
        </w:rPr>
      </w:pPr>
      <w:r w:rsidRPr="00F075C9">
        <w:rPr>
          <w:lang w:val="es-CR"/>
        </w:rPr>
        <w:t>RF-M04-012. Traducción parcial</w:t>
      </w:r>
    </w:p>
    <w:p w14:paraId="5F43C326" w14:textId="77777777" w:rsidR="00F075C9" w:rsidRPr="00F075C9" w:rsidRDefault="00F075C9" w:rsidP="00F075C9">
      <w:pPr>
        <w:pStyle w:val="M04_Normal"/>
        <w:rPr>
          <w:lang w:val="es-CR"/>
        </w:rPr>
      </w:pPr>
      <w:r w:rsidRPr="00F075C9">
        <w:rPr>
          <w:lang w:val="es-CR"/>
        </w:rPr>
        <w:t>Una traducción podrá guardarse aunque solo cubra una parte de la letra.</w:t>
      </w:r>
    </w:p>
    <w:p w14:paraId="45A27D05" w14:textId="77777777" w:rsidR="00F075C9" w:rsidRPr="00F075C9" w:rsidRDefault="00F075C9" w:rsidP="00F075C9">
      <w:pPr>
        <w:pStyle w:val="M04_Normal"/>
        <w:rPr>
          <w:lang w:val="es-CR"/>
        </w:rPr>
      </w:pPr>
    </w:p>
    <w:p w14:paraId="05A2F818" w14:textId="77777777" w:rsidR="00F075C9" w:rsidRPr="00F075C9" w:rsidRDefault="00F075C9" w:rsidP="00F075C9">
      <w:pPr>
        <w:pStyle w:val="M04_Normal"/>
        <w:rPr>
          <w:lang w:val="es-CR"/>
        </w:rPr>
      </w:pPr>
      <w:r w:rsidRPr="00F075C9">
        <w:rPr>
          <w:lang w:val="es-CR"/>
        </w:rPr>
        <w:t>RF-M04-013. Porcentaje de cobertura</w:t>
      </w:r>
    </w:p>
    <w:p w14:paraId="58146AF0" w14:textId="77777777" w:rsidR="00F075C9" w:rsidRPr="00F075C9" w:rsidRDefault="00F075C9" w:rsidP="00F075C9">
      <w:pPr>
        <w:pStyle w:val="M04_Normal"/>
        <w:rPr>
          <w:lang w:val="es-CR"/>
        </w:rPr>
      </w:pPr>
      <w:r w:rsidRPr="00F075C9">
        <w:rPr>
          <w:lang w:val="es-CR"/>
        </w:rPr>
        <w:t>El sistema podrá calcular qué porcentaje de la letra original dispone de traducción.</w:t>
      </w:r>
    </w:p>
    <w:p w14:paraId="22575833" w14:textId="77777777" w:rsidR="00F075C9" w:rsidRPr="00F075C9" w:rsidRDefault="00F075C9" w:rsidP="00F075C9">
      <w:pPr>
        <w:pStyle w:val="M04_Normal"/>
        <w:rPr>
          <w:lang w:val="es-CR"/>
        </w:rPr>
      </w:pPr>
    </w:p>
    <w:p w14:paraId="0BDF5C4B" w14:textId="77777777" w:rsidR="00F075C9" w:rsidRPr="00F075C9" w:rsidRDefault="00F075C9" w:rsidP="00F075C9">
      <w:pPr>
        <w:pStyle w:val="M04_Normal"/>
        <w:rPr>
          <w:lang w:val="es-CR"/>
        </w:rPr>
      </w:pPr>
      <w:r w:rsidRPr="00F075C9">
        <w:rPr>
          <w:lang w:val="es-CR"/>
        </w:rPr>
        <w:t>RF-M04-014. Procedencia de la traducción</w:t>
      </w:r>
    </w:p>
    <w:p w14:paraId="12E472D4" w14:textId="77777777" w:rsidR="00F075C9" w:rsidRPr="00F075C9" w:rsidRDefault="00F075C9" w:rsidP="00F075C9">
      <w:pPr>
        <w:pStyle w:val="M04_Normal"/>
        <w:rPr>
          <w:lang w:val="es-CR"/>
        </w:rPr>
      </w:pPr>
      <w:r w:rsidRPr="00F075C9">
        <w:rPr>
          <w:lang w:val="es-CR"/>
        </w:rPr>
        <w:t>Se registrará si la traducción fue creada internamente, aportada por la comunidad, autorizada oficialmente, importada o generada con asistencia automática.</w:t>
      </w:r>
    </w:p>
    <w:p w14:paraId="6115F0BA" w14:textId="77777777" w:rsidR="00F075C9" w:rsidRPr="00F075C9" w:rsidRDefault="00F075C9" w:rsidP="00F075C9">
      <w:pPr>
        <w:pStyle w:val="M04_Normal"/>
        <w:rPr>
          <w:lang w:val="es-CR"/>
        </w:rPr>
      </w:pPr>
    </w:p>
    <w:p w14:paraId="21C0F4E0" w14:textId="77777777" w:rsidR="00F075C9" w:rsidRPr="00F075C9" w:rsidRDefault="00F075C9" w:rsidP="00F075C9">
      <w:pPr>
        <w:pStyle w:val="M04_Normal"/>
        <w:rPr>
          <w:lang w:val="es-CR"/>
        </w:rPr>
      </w:pPr>
      <w:r w:rsidRPr="00F075C9">
        <w:rPr>
          <w:lang w:val="es-CR"/>
        </w:rPr>
        <w:t>RF-M04-015. Idioma de partida</w:t>
      </w:r>
    </w:p>
    <w:p w14:paraId="027EFF09" w14:textId="77777777" w:rsidR="00F075C9" w:rsidRPr="00F075C9" w:rsidRDefault="00F075C9" w:rsidP="00F075C9">
      <w:pPr>
        <w:pStyle w:val="M04_Normal"/>
        <w:rPr>
          <w:lang w:val="es-CR"/>
        </w:rPr>
      </w:pPr>
      <w:r w:rsidRPr="00F075C9">
        <w:rPr>
          <w:lang w:val="es-CR"/>
        </w:rPr>
        <w:t>La traducción indicará desde qué idioma fue elaborada.</w:t>
      </w:r>
    </w:p>
    <w:p w14:paraId="5D0A9E96" w14:textId="77777777" w:rsidR="00F075C9" w:rsidRPr="00F075C9" w:rsidRDefault="00F075C9" w:rsidP="00F075C9">
      <w:pPr>
        <w:pStyle w:val="M04_Normal"/>
        <w:rPr>
          <w:lang w:val="es-CR"/>
        </w:rPr>
      </w:pPr>
    </w:p>
    <w:p w14:paraId="7B72C1AC" w14:textId="77777777" w:rsidR="00F075C9" w:rsidRPr="00F075C9" w:rsidRDefault="00F075C9" w:rsidP="00F075C9">
      <w:pPr>
        <w:pStyle w:val="M04_Normal"/>
        <w:rPr>
          <w:lang w:val="es-CR"/>
        </w:rPr>
      </w:pPr>
      <w:r w:rsidRPr="00F075C9">
        <w:rPr>
          <w:lang w:val="es-CR"/>
        </w:rPr>
        <w:t>RF-M04-016. Traducción directa</w:t>
      </w:r>
    </w:p>
    <w:p w14:paraId="7C7CEAE0" w14:textId="77777777" w:rsidR="00F075C9" w:rsidRPr="00F075C9" w:rsidRDefault="00F075C9" w:rsidP="00F075C9">
      <w:pPr>
        <w:pStyle w:val="M04_Normal"/>
        <w:rPr>
          <w:lang w:val="es-CR"/>
        </w:rPr>
      </w:pPr>
      <w:r w:rsidRPr="00F075C9">
        <w:rPr>
          <w:lang w:val="es-CR"/>
        </w:rPr>
        <w:t>El sistema distinguirá las traducciones realizadas directamente desde el japonés.</w:t>
      </w:r>
    </w:p>
    <w:p w14:paraId="5F4B9C44" w14:textId="77777777" w:rsidR="00F075C9" w:rsidRPr="00F075C9" w:rsidRDefault="00F075C9" w:rsidP="00F075C9">
      <w:pPr>
        <w:pStyle w:val="M04_Normal"/>
        <w:rPr>
          <w:lang w:val="es-CR"/>
        </w:rPr>
      </w:pPr>
    </w:p>
    <w:p w14:paraId="72B6D782" w14:textId="77777777" w:rsidR="00F075C9" w:rsidRPr="00F075C9" w:rsidRDefault="00F075C9" w:rsidP="00F075C9">
      <w:pPr>
        <w:pStyle w:val="M04_Normal"/>
        <w:rPr>
          <w:lang w:val="es-CR"/>
        </w:rPr>
      </w:pPr>
      <w:r w:rsidRPr="00F075C9">
        <w:rPr>
          <w:lang w:val="es-CR"/>
        </w:rPr>
        <w:t>RF-M04-017. Traducción mediante idioma puente</w:t>
      </w:r>
    </w:p>
    <w:p w14:paraId="6B768B43" w14:textId="77777777" w:rsidR="00F075C9" w:rsidRPr="00F075C9" w:rsidRDefault="00F075C9" w:rsidP="00F075C9">
      <w:pPr>
        <w:pStyle w:val="M04_Normal"/>
        <w:rPr>
          <w:lang w:val="es-CR"/>
        </w:rPr>
      </w:pPr>
      <w:r w:rsidRPr="00F075C9">
        <w:rPr>
          <w:lang w:val="es-CR"/>
        </w:rPr>
        <w:t>Si una traducción se basa en otra traducción, deberá indicarse el idioma y la versión utilizados como intermediarios.</w:t>
      </w:r>
    </w:p>
    <w:p w14:paraId="3DC97F0D" w14:textId="77777777" w:rsidR="00F075C9" w:rsidRPr="00F075C9" w:rsidRDefault="00F075C9" w:rsidP="00F075C9">
      <w:pPr>
        <w:pStyle w:val="M04_Normal"/>
        <w:rPr>
          <w:lang w:val="es-CR"/>
        </w:rPr>
      </w:pPr>
    </w:p>
    <w:p w14:paraId="761BFD58" w14:textId="77777777" w:rsidR="00F075C9" w:rsidRPr="00F075C9" w:rsidRDefault="00F075C9" w:rsidP="00F075C9">
      <w:pPr>
        <w:pStyle w:val="M04_Normal"/>
        <w:rPr>
          <w:lang w:val="es-CR"/>
        </w:rPr>
      </w:pPr>
      <w:r w:rsidRPr="00F075C9">
        <w:rPr>
          <w:lang w:val="es-CR"/>
        </w:rPr>
        <w:t>RF-M04-018. Cadena de procedencia</w:t>
      </w:r>
    </w:p>
    <w:p w14:paraId="2AD32131" w14:textId="77777777" w:rsidR="00F075C9" w:rsidRPr="00F075C9" w:rsidRDefault="00F075C9" w:rsidP="00F075C9">
      <w:pPr>
        <w:pStyle w:val="M04_Normal"/>
        <w:rPr>
          <w:lang w:val="es-CR"/>
        </w:rPr>
      </w:pPr>
      <w:r w:rsidRPr="00F075C9">
        <w:rPr>
          <w:lang w:val="es-CR"/>
        </w:rPr>
        <w:t>El usuario podrá consultar de qué textos y revisiones deriva una traducción indirecta.</w:t>
      </w:r>
    </w:p>
    <w:p w14:paraId="00AD10F9" w14:textId="77777777" w:rsidR="00F075C9" w:rsidRPr="00F075C9" w:rsidRDefault="00F075C9" w:rsidP="00F075C9">
      <w:pPr>
        <w:pStyle w:val="M04_Normal"/>
        <w:rPr>
          <w:lang w:val="es-CR"/>
        </w:rPr>
      </w:pPr>
    </w:p>
    <w:p w14:paraId="0A70CE77" w14:textId="77777777" w:rsidR="00F075C9" w:rsidRPr="00F075C9" w:rsidRDefault="00F075C9" w:rsidP="00F075C9">
      <w:pPr>
        <w:pStyle w:val="M04_Normal"/>
        <w:rPr>
          <w:lang w:val="es-CR"/>
        </w:rPr>
      </w:pPr>
      <w:r w:rsidRPr="00F075C9">
        <w:rPr>
          <w:lang w:val="es-CR"/>
        </w:rPr>
        <w:t>RF-M04-019. Japonés como contenido original</w:t>
      </w:r>
    </w:p>
    <w:p w14:paraId="24AD72F1" w14:textId="77777777" w:rsidR="00F075C9" w:rsidRPr="00F075C9" w:rsidRDefault="00F075C9" w:rsidP="00F075C9">
      <w:pPr>
        <w:pStyle w:val="M04_Normal"/>
        <w:rPr>
          <w:lang w:val="es-CR"/>
        </w:rPr>
      </w:pPr>
      <w:r w:rsidRPr="00F075C9">
        <w:rPr>
          <w:lang w:val="es-CR"/>
        </w:rPr>
        <w:t>La letra japonesa no se registrará como una traducción hacia japonés.</w:t>
      </w:r>
    </w:p>
    <w:p w14:paraId="2D1F4003" w14:textId="77777777" w:rsidR="00F075C9" w:rsidRPr="00F075C9" w:rsidRDefault="00F075C9" w:rsidP="00F075C9">
      <w:pPr>
        <w:pStyle w:val="M04_Normal"/>
        <w:rPr>
          <w:lang w:val="es-CR"/>
        </w:rPr>
      </w:pPr>
    </w:p>
    <w:p w14:paraId="22E7749E" w14:textId="77777777" w:rsidR="00F075C9" w:rsidRPr="00F075C9" w:rsidRDefault="00F075C9" w:rsidP="00F075C9">
      <w:pPr>
        <w:pStyle w:val="M04_Normal"/>
        <w:rPr>
          <w:lang w:val="es-CR"/>
        </w:rPr>
      </w:pPr>
      <w:r w:rsidRPr="00F075C9">
        <w:rPr>
          <w:lang w:val="es-CR"/>
        </w:rPr>
        <w:t>RF-M04-020. Contenido original multilingüe</w:t>
      </w:r>
    </w:p>
    <w:p w14:paraId="2471921A" w14:textId="77777777" w:rsidR="00F075C9" w:rsidRPr="00F075C9" w:rsidRDefault="00F075C9" w:rsidP="00F075C9">
      <w:pPr>
        <w:pStyle w:val="M04_Normal"/>
        <w:rPr>
          <w:lang w:val="es-CR"/>
        </w:rPr>
      </w:pPr>
      <w:r w:rsidRPr="00F075C9">
        <w:rPr>
          <w:lang w:val="es-CR"/>
        </w:rPr>
        <w:t>Las partes de la letra escritas originalmente en otros idiomas conservarán su condición de contenido original.</w:t>
      </w:r>
    </w:p>
    <w:p w14:paraId="33FEB039" w14:textId="77777777" w:rsidR="00F075C9" w:rsidRPr="00F075C9" w:rsidRDefault="00F075C9" w:rsidP="00F075C9">
      <w:pPr>
        <w:pStyle w:val="M04_Normal"/>
        <w:rPr>
          <w:lang w:val="es-CR"/>
        </w:rPr>
      </w:pPr>
    </w:p>
    <w:p w14:paraId="4CBB4273" w14:textId="77777777" w:rsidR="00F075C9" w:rsidRPr="00F075C9" w:rsidRDefault="00F075C9" w:rsidP="00F075C9">
      <w:pPr>
        <w:pStyle w:val="M04_Normal"/>
        <w:rPr>
          <w:lang w:val="es-CR"/>
        </w:rPr>
      </w:pPr>
      <w:r w:rsidRPr="00F075C9">
        <w:rPr>
          <w:lang w:val="es-CR"/>
        </w:rPr>
        <w:t>RF-M04-021. Estado editorial independiente</w:t>
      </w:r>
    </w:p>
    <w:p w14:paraId="46F11FC3" w14:textId="77777777" w:rsidR="00F075C9" w:rsidRPr="00F075C9" w:rsidRDefault="00F075C9" w:rsidP="00F075C9">
      <w:pPr>
        <w:pStyle w:val="M04_Normal"/>
        <w:rPr>
          <w:lang w:val="es-CR"/>
        </w:rPr>
      </w:pPr>
      <w:r w:rsidRPr="00F075C9">
        <w:rPr>
          <w:lang w:val="es-CR"/>
        </w:rPr>
        <w:t>Cada traducción tendrá un estado independiente de las traducciones disponibles en otros idiomas.</w:t>
      </w:r>
    </w:p>
    <w:p w14:paraId="2B5C663D" w14:textId="77777777" w:rsidR="00F075C9" w:rsidRPr="00F075C9" w:rsidRDefault="00F075C9" w:rsidP="00F075C9">
      <w:pPr>
        <w:pStyle w:val="M04_Normal"/>
        <w:rPr>
          <w:lang w:val="es-CR"/>
        </w:rPr>
      </w:pPr>
    </w:p>
    <w:p w14:paraId="12CB094E" w14:textId="77777777" w:rsidR="00F075C9" w:rsidRPr="00F075C9" w:rsidRDefault="00F075C9" w:rsidP="00F075C9">
      <w:pPr>
        <w:pStyle w:val="M04_Normal"/>
        <w:rPr>
          <w:lang w:val="es-CR"/>
        </w:rPr>
      </w:pPr>
      <w:r w:rsidRPr="00F075C9">
        <w:rPr>
          <w:lang w:val="es-CR"/>
        </w:rPr>
        <w:t>RF-M04-022. Historial de revisiones</w:t>
      </w:r>
    </w:p>
    <w:p w14:paraId="1230B255" w14:textId="77777777" w:rsidR="00F075C9" w:rsidRPr="00F075C9" w:rsidRDefault="00F075C9" w:rsidP="00F075C9">
      <w:pPr>
        <w:pStyle w:val="M04_Normal"/>
        <w:rPr>
          <w:lang w:val="es-CR"/>
        </w:rPr>
      </w:pPr>
      <w:r w:rsidRPr="00F075C9">
        <w:rPr>
          <w:lang w:val="es-CR"/>
        </w:rPr>
        <w:t>Las modificaciones crearán revisiones identificables sin sobrescribir las versiones anteriores.</w:t>
      </w:r>
    </w:p>
    <w:p w14:paraId="713614CF" w14:textId="77777777" w:rsidR="00F075C9" w:rsidRPr="00F075C9" w:rsidRDefault="00F075C9" w:rsidP="00F075C9">
      <w:pPr>
        <w:pStyle w:val="M04_Normal"/>
        <w:rPr>
          <w:lang w:val="es-CR"/>
        </w:rPr>
      </w:pPr>
    </w:p>
    <w:p w14:paraId="42C9304D" w14:textId="77777777" w:rsidR="00F075C9" w:rsidRPr="00F075C9" w:rsidRDefault="00F075C9" w:rsidP="00F075C9">
      <w:pPr>
        <w:pStyle w:val="M04_Normal"/>
        <w:rPr>
          <w:lang w:val="es-CR"/>
        </w:rPr>
      </w:pPr>
      <w:r w:rsidRPr="00F075C9">
        <w:rPr>
          <w:lang w:val="es-CR"/>
        </w:rPr>
        <w:t>RF-M04-023. Revisión vigente</w:t>
      </w:r>
    </w:p>
    <w:p w14:paraId="3B4ED16A" w14:textId="77777777" w:rsidR="00F075C9" w:rsidRPr="00F075C9" w:rsidRDefault="00F075C9" w:rsidP="00F075C9">
      <w:pPr>
        <w:pStyle w:val="M04_Normal"/>
        <w:rPr>
          <w:lang w:val="es-CR"/>
        </w:rPr>
      </w:pPr>
      <w:r w:rsidRPr="00F075C9">
        <w:rPr>
          <w:lang w:val="es-CR"/>
        </w:rPr>
        <w:t>El sistema permitirá seleccionar la revisión pública vigente de cada traducción.</w:t>
      </w:r>
    </w:p>
    <w:p w14:paraId="59C4A85F" w14:textId="77777777" w:rsidR="00F075C9" w:rsidRPr="00F075C9" w:rsidRDefault="00F075C9" w:rsidP="00F075C9">
      <w:pPr>
        <w:pStyle w:val="M04_Normal"/>
        <w:rPr>
          <w:lang w:val="es-CR"/>
        </w:rPr>
      </w:pPr>
    </w:p>
    <w:p w14:paraId="687C2EAF" w14:textId="77777777" w:rsidR="00F075C9" w:rsidRPr="00F075C9" w:rsidRDefault="00F075C9" w:rsidP="00F075C9">
      <w:pPr>
        <w:pStyle w:val="M04_Normal"/>
        <w:rPr>
          <w:lang w:val="es-CR"/>
        </w:rPr>
      </w:pPr>
      <w:r w:rsidRPr="00F075C9">
        <w:rPr>
          <w:lang w:val="es-CR"/>
        </w:rPr>
        <w:t>RF-M04-024. Restauración de revisión</w:t>
      </w:r>
    </w:p>
    <w:p w14:paraId="7F17D82C" w14:textId="77777777" w:rsidR="00F075C9" w:rsidRPr="00F075C9" w:rsidRDefault="00F075C9" w:rsidP="00F075C9">
      <w:pPr>
        <w:pStyle w:val="M04_Normal"/>
        <w:rPr>
          <w:lang w:val="es-CR"/>
        </w:rPr>
      </w:pPr>
      <w:r w:rsidRPr="00F075C9">
        <w:rPr>
          <w:lang w:val="es-CR"/>
        </w:rPr>
        <w:t>Una revisión anterior podrá restaurarse mediante la creación de una nueva revisión.</w:t>
      </w:r>
    </w:p>
    <w:p w14:paraId="50CCFFB4" w14:textId="77777777" w:rsidR="00F075C9" w:rsidRPr="00F075C9" w:rsidRDefault="00F075C9" w:rsidP="00F075C9">
      <w:pPr>
        <w:pStyle w:val="M04_Normal"/>
        <w:rPr>
          <w:lang w:val="es-CR"/>
        </w:rPr>
      </w:pPr>
    </w:p>
    <w:p w14:paraId="637A6FA2" w14:textId="77777777" w:rsidR="00F075C9" w:rsidRPr="00F075C9" w:rsidRDefault="00F075C9" w:rsidP="00F075C9">
      <w:pPr>
        <w:pStyle w:val="M04_Normal"/>
        <w:rPr>
          <w:lang w:val="es-CR"/>
        </w:rPr>
      </w:pPr>
      <w:r w:rsidRPr="00F075C9">
        <w:rPr>
          <w:lang w:val="es-CR"/>
        </w:rPr>
        <w:t>RF-M04-025. Relación entre traducciones</w:t>
      </w:r>
    </w:p>
    <w:p w14:paraId="6B19927C" w14:textId="77777777" w:rsidR="00F075C9" w:rsidRPr="00F075C9" w:rsidRDefault="00F075C9" w:rsidP="00F075C9">
      <w:pPr>
        <w:pStyle w:val="M04_Normal"/>
        <w:rPr>
          <w:lang w:val="es-CR"/>
        </w:rPr>
      </w:pPr>
      <w:r w:rsidRPr="00F075C9">
        <w:rPr>
          <w:lang w:val="es-CR"/>
        </w:rPr>
        <w:t>Se podrá indicar que una traducción deriva, adapta, corrige, reemplaza o localiza otra traducción.</w:t>
      </w:r>
    </w:p>
    <w:p w14:paraId="4F1589D2" w14:textId="77777777" w:rsidR="00F075C9" w:rsidRPr="00F075C9" w:rsidRDefault="00F075C9" w:rsidP="00F075C9">
      <w:pPr>
        <w:pStyle w:val="M04_Normal"/>
        <w:rPr>
          <w:lang w:val="es-CR"/>
        </w:rPr>
      </w:pPr>
    </w:p>
    <w:p w14:paraId="085510FD" w14:textId="77777777" w:rsidR="00F075C9" w:rsidRPr="00F075C9" w:rsidRDefault="00F075C9" w:rsidP="00F075C9">
      <w:pPr>
        <w:pStyle w:val="M04_Normal"/>
        <w:rPr>
          <w:lang w:val="es-CR"/>
        </w:rPr>
      </w:pPr>
      <w:r w:rsidRPr="00F075C9">
        <w:rPr>
          <w:lang w:val="es-CR"/>
        </w:rPr>
        <w:t>Alineación con la letra original</w:t>
      </w:r>
    </w:p>
    <w:p w14:paraId="42796944" w14:textId="77777777" w:rsidR="00F075C9" w:rsidRPr="00F075C9" w:rsidRDefault="00F075C9" w:rsidP="00F075C9">
      <w:pPr>
        <w:pStyle w:val="M04_Normal"/>
        <w:rPr>
          <w:lang w:val="es-CR"/>
        </w:rPr>
      </w:pPr>
    </w:p>
    <w:p w14:paraId="46C827C0" w14:textId="77777777" w:rsidR="00F075C9" w:rsidRPr="00F075C9" w:rsidRDefault="00F075C9" w:rsidP="00F075C9">
      <w:pPr>
        <w:pStyle w:val="M04_Normal"/>
        <w:rPr>
          <w:lang w:val="es-CR"/>
        </w:rPr>
      </w:pPr>
      <w:r w:rsidRPr="00F075C9">
        <w:rPr>
          <w:lang w:val="es-CR"/>
        </w:rPr>
        <w:t>RF-M04-026. Unidades de traducción</w:t>
      </w:r>
    </w:p>
    <w:p w14:paraId="07A9C69F" w14:textId="77777777" w:rsidR="00F075C9" w:rsidRPr="00F075C9" w:rsidRDefault="00F075C9" w:rsidP="00F075C9">
      <w:pPr>
        <w:pStyle w:val="M04_Normal"/>
        <w:rPr>
          <w:lang w:val="es-CR"/>
        </w:rPr>
      </w:pPr>
      <w:r w:rsidRPr="00F075C9">
        <w:rPr>
          <w:lang w:val="es-CR"/>
        </w:rPr>
        <w:t>Cada revisión podrá dividirse en unidades de traducción ordenadas.</w:t>
      </w:r>
    </w:p>
    <w:p w14:paraId="17357B62" w14:textId="77777777" w:rsidR="00F075C9" w:rsidRPr="00F075C9" w:rsidRDefault="00F075C9" w:rsidP="00F075C9">
      <w:pPr>
        <w:pStyle w:val="M04_Normal"/>
        <w:rPr>
          <w:lang w:val="es-CR"/>
        </w:rPr>
      </w:pPr>
    </w:p>
    <w:p w14:paraId="79CB2C39" w14:textId="77777777" w:rsidR="00F075C9" w:rsidRPr="00F075C9" w:rsidRDefault="00F075C9" w:rsidP="00F075C9">
      <w:pPr>
        <w:pStyle w:val="M04_Normal"/>
        <w:rPr>
          <w:lang w:val="es-CR"/>
        </w:rPr>
      </w:pPr>
      <w:r w:rsidRPr="00F075C9">
        <w:rPr>
          <w:lang w:val="es-CR"/>
        </w:rPr>
        <w:t>RF-M04-027. Alineación con líneas</w:t>
      </w:r>
    </w:p>
    <w:p w14:paraId="026C8DCF" w14:textId="77777777" w:rsidR="00F075C9" w:rsidRPr="00F075C9" w:rsidRDefault="00F075C9" w:rsidP="00F075C9">
      <w:pPr>
        <w:pStyle w:val="M04_Normal"/>
        <w:rPr>
          <w:lang w:val="es-CR"/>
        </w:rPr>
      </w:pPr>
      <w:r w:rsidRPr="00F075C9">
        <w:rPr>
          <w:lang w:val="es-CR"/>
        </w:rPr>
        <w:t>Una unidad traducida podrá relacionarse con una o varias líneas japonesas.</w:t>
      </w:r>
    </w:p>
    <w:p w14:paraId="1988DE7F" w14:textId="77777777" w:rsidR="00F075C9" w:rsidRPr="00F075C9" w:rsidRDefault="00F075C9" w:rsidP="00F075C9">
      <w:pPr>
        <w:pStyle w:val="M04_Normal"/>
        <w:rPr>
          <w:lang w:val="es-CR"/>
        </w:rPr>
      </w:pPr>
    </w:p>
    <w:p w14:paraId="32CC6CA1" w14:textId="77777777" w:rsidR="00F075C9" w:rsidRPr="00F075C9" w:rsidRDefault="00F075C9" w:rsidP="00F075C9">
      <w:pPr>
        <w:pStyle w:val="M04_Normal"/>
        <w:rPr>
          <w:lang w:val="es-CR"/>
        </w:rPr>
      </w:pPr>
      <w:r w:rsidRPr="00F075C9">
        <w:rPr>
          <w:lang w:val="es-CR"/>
        </w:rPr>
        <w:t>RF-M04-028. Varias unidades por línea</w:t>
      </w:r>
    </w:p>
    <w:p w14:paraId="677039B2" w14:textId="77777777" w:rsidR="00F075C9" w:rsidRPr="00F075C9" w:rsidRDefault="00F075C9" w:rsidP="00F075C9">
      <w:pPr>
        <w:pStyle w:val="M04_Normal"/>
        <w:rPr>
          <w:lang w:val="es-CR"/>
        </w:rPr>
      </w:pPr>
      <w:r w:rsidRPr="00F075C9">
        <w:rPr>
          <w:lang w:val="es-CR"/>
        </w:rPr>
        <w:t>Una línea japonesa podrá relacionarse con varias unidades traducidas cuando sea necesario.</w:t>
      </w:r>
    </w:p>
    <w:p w14:paraId="5762605E" w14:textId="77777777" w:rsidR="00F075C9" w:rsidRPr="00F075C9" w:rsidRDefault="00F075C9" w:rsidP="00F075C9">
      <w:pPr>
        <w:pStyle w:val="M04_Normal"/>
        <w:rPr>
          <w:lang w:val="es-CR"/>
        </w:rPr>
      </w:pPr>
    </w:p>
    <w:p w14:paraId="7417D5E7" w14:textId="77777777" w:rsidR="00F075C9" w:rsidRPr="00F075C9" w:rsidRDefault="00F075C9" w:rsidP="00F075C9">
      <w:pPr>
        <w:pStyle w:val="M04_Normal"/>
        <w:rPr>
          <w:lang w:val="es-CR"/>
        </w:rPr>
      </w:pPr>
      <w:r w:rsidRPr="00F075C9">
        <w:rPr>
          <w:lang w:val="es-CR"/>
        </w:rPr>
        <w:t>RF-M04-029. Alineación con fragmentos</w:t>
      </w:r>
    </w:p>
    <w:p w14:paraId="5176045D" w14:textId="77777777" w:rsidR="00F075C9" w:rsidRPr="00F075C9" w:rsidRDefault="00F075C9" w:rsidP="00F075C9">
      <w:pPr>
        <w:pStyle w:val="M04_Normal"/>
        <w:rPr>
          <w:lang w:val="es-CR"/>
        </w:rPr>
      </w:pPr>
      <w:r w:rsidRPr="00F075C9">
        <w:rPr>
          <w:lang w:val="es-CR"/>
        </w:rPr>
        <w:t>La traducción podrá vincularse con fragmentos específicos de una línea.</w:t>
      </w:r>
    </w:p>
    <w:p w14:paraId="379250F5" w14:textId="77777777" w:rsidR="00F075C9" w:rsidRPr="00F075C9" w:rsidRDefault="00F075C9" w:rsidP="00F075C9">
      <w:pPr>
        <w:pStyle w:val="M04_Normal"/>
        <w:rPr>
          <w:lang w:val="es-CR"/>
        </w:rPr>
      </w:pPr>
    </w:p>
    <w:p w14:paraId="0338936F" w14:textId="77777777" w:rsidR="00F075C9" w:rsidRPr="00F075C9" w:rsidRDefault="00F075C9" w:rsidP="00F075C9">
      <w:pPr>
        <w:pStyle w:val="M04_Normal"/>
        <w:rPr>
          <w:lang w:val="es-CR"/>
        </w:rPr>
      </w:pPr>
      <w:r w:rsidRPr="00F075C9">
        <w:rPr>
          <w:lang w:val="es-CR"/>
        </w:rPr>
        <w:t>RF-M04-030. Alineación con tokens</w:t>
      </w:r>
    </w:p>
    <w:p w14:paraId="2C7CC74B" w14:textId="77777777" w:rsidR="00F075C9" w:rsidRPr="00F075C9" w:rsidRDefault="00F075C9" w:rsidP="00F075C9">
      <w:pPr>
        <w:pStyle w:val="M04_Normal"/>
        <w:rPr>
          <w:lang w:val="es-CR"/>
        </w:rPr>
      </w:pPr>
      <w:r w:rsidRPr="00F075C9">
        <w:rPr>
          <w:lang w:val="es-CR"/>
        </w:rPr>
        <w:t>Cuando se requiera mayor precisión, una unidad traducida podrá relacionarse con tokens o grupos de tokens de M03.</w:t>
      </w:r>
    </w:p>
    <w:p w14:paraId="49F6440A" w14:textId="77777777" w:rsidR="00F075C9" w:rsidRPr="00F075C9" w:rsidRDefault="00F075C9" w:rsidP="00F075C9">
      <w:pPr>
        <w:pStyle w:val="M04_Normal"/>
        <w:rPr>
          <w:lang w:val="es-CR"/>
        </w:rPr>
      </w:pPr>
    </w:p>
    <w:p w14:paraId="079D2288" w14:textId="77777777" w:rsidR="00F075C9" w:rsidRPr="00F075C9" w:rsidRDefault="00F075C9" w:rsidP="00F075C9">
      <w:pPr>
        <w:pStyle w:val="M04_Normal"/>
        <w:rPr>
          <w:lang w:val="es-CR"/>
        </w:rPr>
      </w:pPr>
      <w:r w:rsidRPr="00F075C9">
        <w:rPr>
          <w:lang w:val="es-CR"/>
        </w:rPr>
        <w:t>RF-M04-031. Relación muchos a muchos</w:t>
      </w:r>
    </w:p>
    <w:p w14:paraId="3242684A" w14:textId="77777777" w:rsidR="00F075C9" w:rsidRPr="00F075C9" w:rsidRDefault="00F075C9" w:rsidP="00F075C9">
      <w:pPr>
        <w:pStyle w:val="M04_Normal"/>
        <w:rPr>
          <w:lang w:val="es-CR"/>
        </w:rPr>
      </w:pPr>
      <w:r w:rsidRPr="00F075C9">
        <w:rPr>
          <w:lang w:val="es-CR"/>
        </w:rPr>
        <w:t>La estructura admitirá que varias unidades originales correspondan con varias unidades traducidas.</w:t>
      </w:r>
    </w:p>
    <w:p w14:paraId="38A7B128" w14:textId="77777777" w:rsidR="00F075C9" w:rsidRPr="00F075C9" w:rsidRDefault="00F075C9" w:rsidP="00F075C9">
      <w:pPr>
        <w:pStyle w:val="M04_Normal"/>
        <w:rPr>
          <w:lang w:val="es-CR"/>
        </w:rPr>
      </w:pPr>
    </w:p>
    <w:p w14:paraId="14440FF2" w14:textId="77777777" w:rsidR="00F075C9" w:rsidRPr="00F075C9" w:rsidRDefault="00F075C9" w:rsidP="00F075C9">
      <w:pPr>
        <w:pStyle w:val="M04_Normal"/>
        <w:rPr>
          <w:lang w:val="es-CR"/>
        </w:rPr>
      </w:pPr>
      <w:r w:rsidRPr="00F075C9">
        <w:rPr>
          <w:lang w:val="es-CR"/>
        </w:rPr>
        <w:t>RF-M04-032. Orden independiente</w:t>
      </w:r>
    </w:p>
    <w:p w14:paraId="1224642D" w14:textId="77777777" w:rsidR="00F075C9" w:rsidRPr="00F075C9" w:rsidRDefault="00F075C9" w:rsidP="00F075C9">
      <w:pPr>
        <w:pStyle w:val="M04_Normal"/>
        <w:rPr>
          <w:lang w:val="es-CR"/>
        </w:rPr>
      </w:pPr>
      <w:r w:rsidRPr="00F075C9">
        <w:rPr>
          <w:lang w:val="es-CR"/>
        </w:rPr>
        <w:t>Las unidades traducidas mantendrán su propio orden de presentación sin modificar el orden de la letra original.</w:t>
      </w:r>
    </w:p>
    <w:p w14:paraId="1923BABD" w14:textId="77777777" w:rsidR="00F075C9" w:rsidRPr="00F075C9" w:rsidRDefault="00F075C9" w:rsidP="00F075C9">
      <w:pPr>
        <w:pStyle w:val="M04_Normal"/>
        <w:rPr>
          <w:lang w:val="es-CR"/>
        </w:rPr>
      </w:pPr>
    </w:p>
    <w:p w14:paraId="0ABF9478" w14:textId="77777777" w:rsidR="00F075C9" w:rsidRPr="00F075C9" w:rsidRDefault="00F075C9" w:rsidP="00F075C9">
      <w:pPr>
        <w:pStyle w:val="M04_Normal"/>
        <w:rPr>
          <w:lang w:val="es-CR"/>
        </w:rPr>
      </w:pPr>
      <w:r w:rsidRPr="00F075C9">
        <w:rPr>
          <w:lang w:val="es-CR"/>
        </w:rPr>
        <w:t>RF-M04-033. Tipo de correspondencia</w:t>
      </w:r>
    </w:p>
    <w:p w14:paraId="72AF6EB9" w14:textId="77777777" w:rsidR="00F075C9" w:rsidRPr="00F075C9" w:rsidRDefault="00F075C9" w:rsidP="00F075C9">
      <w:pPr>
        <w:pStyle w:val="M04_Normal"/>
        <w:rPr>
          <w:lang w:val="es-CR"/>
        </w:rPr>
      </w:pPr>
      <w:r w:rsidRPr="00F075C9">
        <w:rPr>
          <w:lang w:val="es-CR"/>
        </w:rPr>
        <w:t>La alineación podrá clasificarse como exacta, aproximada, fusionada, dividida, reordenada, implícita u omitida.</w:t>
      </w:r>
    </w:p>
    <w:p w14:paraId="4F3792B6" w14:textId="77777777" w:rsidR="00F075C9" w:rsidRPr="00F075C9" w:rsidRDefault="00F075C9" w:rsidP="00F075C9">
      <w:pPr>
        <w:pStyle w:val="M04_Normal"/>
        <w:rPr>
          <w:lang w:val="es-CR"/>
        </w:rPr>
      </w:pPr>
    </w:p>
    <w:p w14:paraId="2204325A" w14:textId="77777777" w:rsidR="00F075C9" w:rsidRPr="00F075C9" w:rsidRDefault="00F075C9" w:rsidP="00F075C9">
      <w:pPr>
        <w:pStyle w:val="M04_Normal"/>
        <w:rPr>
          <w:lang w:val="es-CR"/>
        </w:rPr>
      </w:pPr>
      <w:r w:rsidRPr="00F075C9">
        <w:rPr>
          <w:lang w:val="es-CR"/>
        </w:rPr>
        <w:t>RF-M04-034. Cobertura de línea</w:t>
      </w:r>
    </w:p>
    <w:p w14:paraId="160C5F32" w14:textId="77777777" w:rsidR="00F075C9" w:rsidRPr="00F075C9" w:rsidRDefault="00F075C9" w:rsidP="00F075C9">
      <w:pPr>
        <w:pStyle w:val="M04_Normal"/>
        <w:rPr>
          <w:lang w:val="es-CR"/>
        </w:rPr>
      </w:pPr>
      <w:r w:rsidRPr="00F075C9">
        <w:rPr>
          <w:lang w:val="es-CR"/>
        </w:rPr>
        <w:t>El sistema identificará líneas originales completas, parcialmente traducidas o pendientes.</w:t>
      </w:r>
    </w:p>
    <w:p w14:paraId="73ACB2FD" w14:textId="77777777" w:rsidR="00F075C9" w:rsidRPr="00F075C9" w:rsidRDefault="00F075C9" w:rsidP="00F075C9">
      <w:pPr>
        <w:pStyle w:val="M04_Normal"/>
        <w:rPr>
          <w:lang w:val="es-CR"/>
        </w:rPr>
      </w:pPr>
    </w:p>
    <w:p w14:paraId="435B8C18" w14:textId="77777777" w:rsidR="00F075C9" w:rsidRPr="00F075C9" w:rsidRDefault="00F075C9" w:rsidP="00F075C9">
      <w:pPr>
        <w:pStyle w:val="M04_Normal"/>
        <w:rPr>
          <w:lang w:val="es-CR"/>
        </w:rPr>
      </w:pPr>
      <w:r w:rsidRPr="00F075C9">
        <w:rPr>
          <w:lang w:val="es-CR"/>
        </w:rPr>
        <w:t>RF-M04-035. Contenido añadido</w:t>
      </w:r>
    </w:p>
    <w:p w14:paraId="2A1A5C0C" w14:textId="77777777" w:rsidR="00F075C9" w:rsidRPr="00F075C9" w:rsidRDefault="00F075C9" w:rsidP="00F075C9">
      <w:pPr>
        <w:pStyle w:val="M04_Normal"/>
        <w:rPr>
          <w:lang w:val="es-CR"/>
        </w:rPr>
      </w:pPr>
      <w:r w:rsidRPr="00F075C9">
        <w:rPr>
          <w:lang w:val="es-CR"/>
        </w:rPr>
        <w:t>Una unidad traducida sin correspondencia textual directa deberá marcarse como aclaración, adaptación o contenido añadido.</w:t>
      </w:r>
    </w:p>
    <w:p w14:paraId="5049FE57" w14:textId="77777777" w:rsidR="00F075C9" w:rsidRPr="00F075C9" w:rsidRDefault="00F075C9" w:rsidP="00F075C9">
      <w:pPr>
        <w:pStyle w:val="M04_Normal"/>
        <w:rPr>
          <w:lang w:val="es-CR"/>
        </w:rPr>
      </w:pPr>
    </w:p>
    <w:p w14:paraId="41AF4279" w14:textId="77777777" w:rsidR="00F075C9" w:rsidRPr="00F075C9" w:rsidRDefault="00F075C9" w:rsidP="00F075C9">
      <w:pPr>
        <w:pStyle w:val="M04_Normal"/>
        <w:rPr>
          <w:lang w:val="es-CR"/>
        </w:rPr>
      </w:pPr>
      <w:r w:rsidRPr="00F075C9">
        <w:rPr>
          <w:lang w:val="es-CR"/>
        </w:rPr>
        <w:t>RF-M04-036. Contenido omitido</w:t>
      </w:r>
    </w:p>
    <w:p w14:paraId="7B95E0E3" w14:textId="77777777" w:rsidR="00F075C9" w:rsidRPr="00F075C9" w:rsidRDefault="00F075C9" w:rsidP="00F075C9">
      <w:pPr>
        <w:pStyle w:val="M04_Normal"/>
        <w:rPr>
          <w:lang w:val="es-CR"/>
        </w:rPr>
      </w:pPr>
      <w:r w:rsidRPr="00F075C9">
        <w:rPr>
          <w:lang w:val="es-CR"/>
        </w:rPr>
        <w:t>La omisión intencional de una parte del original podrá registrarse con su justificación.</w:t>
      </w:r>
    </w:p>
    <w:p w14:paraId="3FE168DD" w14:textId="77777777" w:rsidR="00F075C9" w:rsidRPr="00F075C9" w:rsidRDefault="00F075C9" w:rsidP="00F075C9">
      <w:pPr>
        <w:pStyle w:val="M04_Normal"/>
        <w:rPr>
          <w:lang w:val="es-CR"/>
        </w:rPr>
      </w:pPr>
    </w:p>
    <w:p w14:paraId="4580BEA0" w14:textId="77777777" w:rsidR="00F075C9" w:rsidRPr="00F075C9" w:rsidRDefault="00F075C9" w:rsidP="00F075C9">
      <w:pPr>
        <w:pStyle w:val="M04_Normal"/>
        <w:rPr>
          <w:lang w:val="es-CR"/>
        </w:rPr>
      </w:pPr>
      <w:r w:rsidRPr="00F075C9">
        <w:rPr>
          <w:lang w:val="es-CR"/>
        </w:rPr>
        <w:t>RF-M04-037. Expresiones repetidas</w:t>
      </w:r>
    </w:p>
    <w:p w14:paraId="771DDFE1" w14:textId="77777777" w:rsidR="00F075C9" w:rsidRPr="00F075C9" w:rsidRDefault="00F075C9" w:rsidP="00F075C9">
      <w:pPr>
        <w:pStyle w:val="M04_Normal"/>
        <w:rPr>
          <w:lang w:val="es-CR"/>
        </w:rPr>
      </w:pPr>
      <w:r w:rsidRPr="00F075C9">
        <w:rPr>
          <w:lang w:val="es-CR"/>
        </w:rPr>
        <w:t>Las repeticiones podrán traducirse individualmente o reutilizar una traducción anterior.</w:t>
      </w:r>
    </w:p>
    <w:p w14:paraId="5022C02F" w14:textId="77777777" w:rsidR="00F075C9" w:rsidRPr="00F075C9" w:rsidRDefault="00F075C9" w:rsidP="00F075C9">
      <w:pPr>
        <w:pStyle w:val="M04_Normal"/>
        <w:rPr>
          <w:lang w:val="es-CR"/>
        </w:rPr>
      </w:pPr>
    </w:p>
    <w:p w14:paraId="6033B83E" w14:textId="77777777" w:rsidR="00F075C9" w:rsidRPr="00F075C9" w:rsidRDefault="00F075C9" w:rsidP="00F075C9">
      <w:pPr>
        <w:pStyle w:val="M04_Normal"/>
        <w:rPr>
          <w:lang w:val="es-CR"/>
        </w:rPr>
      </w:pPr>
      <w:r w:rsidRPr="00F075C9">
        <w:rPr>
          <w:lang w:val="es-CR"/>
        </w:rPr>
        <w:t>RF-M04-038. Reutilización controlada</w:t>
      </w:r>
    </w:p>
    <w:p w14:paraId="3B301550" w14:textId="77777777" w:rsidR="00F075C9" w:rsidRPr="00F075C9" w:rsidRDefault="00F075C9" w:rsidP="00F075C9">
      <w:pPr>
        <w:pStyle w:val="M04_Normal"/>
        <w:rPr>
          <w:lang w:val="es-CR"/>
        </w:rPr>
      </w:pPr>
      <w:r w:rsidRPr="00F075C9">
        <w:rPr>
          <w:lang w:val="es-CR"/>
        </w:rPr>
        <w:t>Una unidad reutilizada conservará la relación con aquella de la que toma su contenido.</w:t>
      </w:r>
    </w:p>
    <w:p w14:paraId="3EAE8264" w14:textId="77777777" w:rsidR="00F075C9" w:rsidRPr="00F075C9" w:rsidRDefault="00F075C9" w:rsidP="00F075C9">
      <w:pPr>
        <w:pStyle w:val="M04_Normal"/>
        <w:rPr>
          <w:lang w:val="es-CR"/>
        </w:rPr>
      </w:pPr>
    </w:p>
    <w:p w14:paraId="47CD187C" w14:textId="77777777" w:rsidR="00F075C9" w:rsidRPr="00F075C9" w:rsidRDefault="00F075C9" w:rsidP="00F075C9">
      <w:pPr>
        <w:pStyle w:val="M04_Normal"/>
        <w:rPr>
          <w:lang w:val="es-CR"/>
        </w:rPr>
      </w:pPr>
      <w:r w:rsidRPr="00F075C9">
        <w:rPr>
          <w:lang w:val="es-CR"/>
        </w:rPr>
        <w:t>RF-M04-039. Modificación de una repetición</w:t>
      </w:r>
    </w:p>
    <w:p w14:paraId="223124F1" w14:textId="77777777" w:rsidR="00F075C9" w:rsidRPr="00F075C9" w:rsidRDefault="00F075C9" w:rsidP="00F075C9">
      <w:pPr>
        <w:pStyle w:val="M04_Normal"/>
        <w:rPr>
          <w:lang w:val="es-CR"/>
        </w:rPr>
      </w:pPr>
      <w:r w:rsidRPr="00F075C9">
        <w:rPr>
          <w:lang w:val="es-CR"/>
        </w:rPr>
        <w:t>Si una repetición traducida cambia, podrá separarse de la unidad reutilizada sin alterar las demás.</w:t>
      </w:r>
    </w:p>
    <w:p w14:paraId="5262E780" w14:textId="77777777" w:rsidR="00F075C9" w:rsidRPr="00F075C9" w:rsidRDefault="00F075C9" w:rsidP="00F075C9">
      <w:pPr>
        <w:pStyle w:val="M04_Normal"/>
        <w:rPr>
          <w:lang w:val="es-CR"/>
        </w:rPr>
      </w:pPr>
    </w:p>
    <w:p w14:paraId="3757EAF3" w14:textId="77777777" w:rsidR="00F075C9" w:rsidRPr="00F075C9" w:rsidRDefault="00F075C9" w:rsidP="00F075C9">
      <w:pPr>
        <w:pStyle w:val="M04_Normal"/>
        <w:rPr>
          <w:lang w:val="es-CR"/>
        </w:rPr>
      </w:pPr>
      <w:r w:rsidRPr="00F075C9">
        <w:rPr>
          <w:lang w:val="es-CR"/>
        </w:rPr>
        <w:t>RF-M04-040. Líneas simultáneas</w:t>
      </w:r>
    </w:p>
    <w:p w14:paraId="42DD30C3" w14:textId="77777777" w:rsidR="00F075C9" w:rsidRPr="00F075C9" w:rsidRDefault="00F075C9" w:rsidP="00F075C9">
      <w:pPr>
        <w:pStyle w:val="M04_Normal"/>
        <w:rPr>
          <w:lang w:val="es-CR"/>
        </w:rPr>
      </w:pPr>
      <w:r w:rsidRPr="00F075C9">
        <w:rPr>
          <w:lang w:val="es-CR"/>
        </w:rPr>
        <w:t>Las traducciones podrán conservar la relación con los diferentes canales vocales definidos en M03.</w:t>
      </w:r>
    </w:p>
    <w:p w14:paraId="3AA4836E" w14:textId="77777777" w:rsidR="00F075C9" w:rsidRPr="00F075C9" w:rsidRDefault="00F075C9" w:rsidP="00F075C9">
      <w:pPr>
        <w:pStyle w:val="M04_Normal"/>
        <w:rPr>
          <w:lang w:val="es-CR"/>
        </w:rPr>
      </w:pPr>
    </w:p>
    <w:p w14:paraId="5452DD97" w14:textId="77777777" w:rsidR="00F075C9" w:rsidRPr="00F075C9" w:rsidRDefault="00F075C9" w:rsidP="00F075C9">
      <w:pPr>
        <w:pStyle w:val="M04_Normal"/>
        <w:rPr>
          <w:lang w:val="es-CR"/>
        </w:rPr>
      </w:pPr>
      <w:r w:rsidRPr="00F075C9">
        <w:rPr>
          <w:lang w:val="es-CR"/>
        </w:rPr>
        <w:t>RF-M04-041. Participante vocal</w:t>
      </w:r>
    </w:p>
    <w:p w14:paraId="0A0BC067" w14:textId="77777777" w:rsidR="00F075C9" w:rsidRPr="00F075C9" w:rsidRDefault="00F075C9" w:rsidP="00F075C9">
      <w:pPr>
        <w:pStyle w:val="M04_Normal"/>
        <w:rPr>
          <w:lang w:val="es-CR"/>
        </w:rPr>
      </w:pPr>
      <w:r w:rsidRPr="00F075C9">
        <w:rPr>
          <w:lang w:val="es-CR"/>
        </w:rPr>
        <w:t>Cuando sea relevante para el significado, la traducción podrá mostrar quién interpreta cada línea.</w:t>
      </w:r>
    </w:p>
    <w:p w14:paraId="7FE0DB06" w14:textId="77777777" w:rsidR="00F075C9" w:rsidRPr="00F075C9" w:rsidRDefault="00F075C9" w:rsidP="00F075C9">
      <w:pPr>
        <w:pStyle w:val="M04_Normal"/>
        <w:rPr>
          <w:lang w:val="es-CR"/>
        </w:rPr>
      </w:pPr>
    </w:p>
    <w:p w14:paraId="703F6A71" w14:textId="77777777" w:rsidR="00F075C9" w:rsidRPr="00F075C9" w:rsidRDefault="00F075C9" w:rsidP="00F075C9">
      <w:pPr>
        <w:pStyle w:val="M04_Normal"/>
        <w:rPr>
          <w:lang w:val="es-CR"/>
        </w:rPr>
      </w:pPr>
      <w:r w:rsidRPr="00F075C9">
        <w:rPr>
          <w:lang w:val="es-CR"/>
        </w:rPr>
        <w:t>RF-M04-042. Identificadores estables</w:t>
      </w:r>
    </w:p>
    <w:p w14:paraId="4BE3553B" w14:textId="77777777" w:rsidR="00F075C9" w:rsidRPr="00F075C9" w:rsidRDefault="00F075C9" w:rsidP="00F075C9">
      <w:pPr>
        <w:pStyle w:val="M04_Normal"/>
        <w:rPr>
          <w:lang w:val="es-CR"/>
        </w:rPr>
      </w:pPr>
      <w:r w:rsidRPr="00F075C9">
        <w:rPr>
          <w:lang w:val="es-CR"/>
        </w:rPr>
        <w:t>Las unidades de traducción conservarán identificadores estables mientras representen el mismo contenido.</w:t>
      </w:r>
    </w:p>
    <w:p w14:paraId="6B498CBA" w14:textId="77777777" w:rsidR="00F075C9" w:rsidRPr="00F075C9" w:rsidRDefault="00F075C9" w:rsidP="00F075C9">
      <w:pPr>
        <w:pStyle w:val="M04_Normal"/>
        <w:rPr>
          <w:lang w:val="es-CR"/>
        </w:rPr>
      </w:pPr>
    </w:p>
    <w:p w14:paraId="7FA8A2AB" w14:textId="77777777" w:rsidR="00F075C9" w:rsidRPr="00F075C9" w:rsidRDefault="00F075C9" w:rsidP="00F075C9">
      <w:pPr>
        <w:pStyle w:val="M04_Normal"/>
        <w:rPr>
          <w:lang w:val="es-CR"/>
        </w:rPr>
      </w:pPr>
      <w:r w:rsidRPr="00F075C9">
        <w:rPr>
          <w:lang w:val="es-CR"/>
        </w:rPr>
        <w:t>RF-M04-043. Cambios en la letra original</w:t>
      </w:r>
    </w:p>
    <w:p w14:paraId="037577EE" w14:textId="77777777" w:rsidR="00F075C9" w:rsidRPr="00F075C9" w:rsidRDefault="00F075C9" w:rsidP="00F075C9">
      <w:pPr>
        <w:pStyle w:val="M04_Normal"/>
        <w:rPr>
          <w:lang w:val="es-CR"/>
        </w:rPr>
      </w:pPr>
      <w:r w:rsidRPr="00F075C9">
        <w:rPr>
          <w:lang w:val="es-CR"/>
        </w:rPr>
        <w:t>El sistema detectará cuando la revisión japonesa utilizada deje de ser la vigente.</w:t>
      </w:r>
    </w:p>
    <w:p w14:paraId="4C869809" w14:textId="77777777" w:rsidR="00F075C9" w:rsidRPr="00F075C9" w:rsidRDefault="00F075C9" w:rsidP="00F075C9">
      <w:pPr>
        <w:pStyle w:val="M04_Normal"/>
        <w:rPr>
          <w:lang w:val="es-CR"/>
        </w:rPr>
      </w:pPr>
    </w:p>
    <w:p w14:paraId="62838269" w14:textId="77777777" w:rsidR="00F075C9" w:rsidRPr="00F075C9" w:rsidRDefault="00F075C9" w:rsidP="00F075C9">
      <w:pPr>
        <w:pStyle w:val="M04_Normal"/>
        <w:rPr>
          <w:lang w:val="es-CR"/>
        </w:rPr>
      </w:pPr>
      <w:r w:rsidRPr="00F075C9">
        <w:rPr>
          <w:lang w:val="es-CR"/>
        </w:rPr>
        <w:t>RF-M04-044. Impacto de cambios estructurales</w:t>
      </w:r>
    </w:p>
    <w:p w14:paraId="6A2EDA9F" w14:textId="77777777" w:rsidR="00F075C9" w:rsidRPr="00F075C9" w:rsidRDefault="00F075C9" w:rsidP="00F075C9">
      <w:pPr>
        <w:pStyle w:val="M04_Normal"/>
        <w:rPr>
          <w:lang w:val="es-CR"/>
        </w:rPr>
      </w:pPr>
      <w:r w:rsidRPr="00F075C9">
        <w:rPr>
          <w:lang w:val="es-CR"/>
        </w:rPr>
        <w:t>Dividir, combinar, mover o eliminar líneas originales advertirá qué traducciones pueden quedar afectadas.</w:t>
      </w:r>
    </w:p>
    <w:p w14:paraId="2285F5DB" w14:textId="77777777" w:rsidR="00F075C9" w:rsidRPr="00F075C9" w:rsidRDefault="00F075C9" w:rsidP="00F075C9">
      <w:pPr>
        <w:pStyle w:val="M04_Normal"/>
        <w:rPr>
          <w:lang w:val="es-CR"/>
        </w:rPr>
      </w:pPr>
    </w:p>
    <w:p w14:paraId="0835A236" w14:textId="77777777" w:rsidR="00F075C9" w:rsidRPr="00F075C9" w:rsidRDefault="00F075C9" w:rsidP="00F075C9">
      <w:pPr>
        <w:pStyle w:val="M04_Normal"/>
        <w:rPr>
          <w:lang w:val="es-CR"/>
        </w:rPr>
      </w:pPr>
      <w:r w:rsidRPr="00F075C9">
        <w:rPr>
          <w:lang w:val="es-CR"/>
        </w:rPr>
        <w:t>RF-M04-045. Migración de alineaciones</w:t>
      </w:r>
    </w:p>
    <w:p w14:paraId="0C9CA851" w14:textId="77777777" w:rsidR="00F075C9" w:rsidRPr="00F075C9" w:rsidRDefault="00F075C9" w:rsidP="00F075C9">
      <w:pPr>
        <w:pStyle w:val="M04_Normal"/>
        <w:rPr>
          <w:lang w:val="es-CR"/>
        </w:rPr>
      </w:pPr>
      <w:r w:rsidRPr="00F075C9">
        <w:rPr>
          <w:lang w:val="es-CR"/>
        </w:rPr>
        <w:t>Los editores podrán trasladar alineaciones hacia una revisión nueva de la letra mediante una operación revisable.</w:t>
      </w:r>
    </w:p>
    <w:p w14:paraId="70F1F5D4" w14:textId="77777777" w:rsidR="00F075C9" w:rsidRPr="00F075C9" w:rsidRDefault="00F075C9" w:rsidP="00F075C9">
      <w:pPr>
        <w:pStyle w:val="M04_Normal"/>
        <w:rPr>
          <w:lang w:val="es-CR"/>
        </w:rPr>
      </w:pPr>
    </w:p>
    <w:p w14:paraId="0D70AE05" w14:textId="77777777" w:rsidR="00F075C9" w:rsidRPr="00F075C9" w:rsidRDefault="00F075C9" w:rsidP="00F075C9">
      <w:pPr>
        <w:pStyle w:val="M04_Normal"/>
        <w:rPr>
          <w:lang w:val="es-CR"/>
        </w:rPr>
      </w:pPr>
      <w:r w:rsidRPr="00F075C9">
        <w:rPr>
          <w:lang w:val="es-CR"/>
        </w:rPr>
        <w:t>RF-M04-046. Alineaciones pendientes</w:t>
      </w:r>
    </w:p>
    <w:p w14:paraId="36D0ADCA" w14:textId="77777777" w:rsidR="00F075C9" w:rsidRPr="00F075C9" w:rsidRDefault="00F075C9" w:rsidP="00F075C9">
      <w:pPr>
        <w:pStyle w:val="M04_Normal"/>
        <w:rPr>
          <w:lang w:val="es-CR"/>
        </w:rPr>
      </w:pPr>
      <w:r w:rsidRPr="00F075C9">
        <w:rPr>
          <w:lang w:val="es-CR"/>
        </w:rPr>
        <w:t>Las relaciones que no puedan trasladarse automáticamente quedarán marcadas para revisión manual.</w:t>
      </w:r>
    </w:p>
    <w:p w14:paraId="7EA7EC28" w14:textId="77777777" w:rsidR="00F075C9" w:rsidRPr="00F075C9" w:rsidRDefault="00F075C9" w:rsidP="00F075C9">
      <w:pPr>
        <w:pStyle w:val="M04_Normal"/>
        <w:rPr>
          <w:lang w:val="es-CR"/>
        </w:rPr>
      </w:pPr>
    </w:p>
    <w:p w14:paraId="0B1BA934" w14:textId="77777777" w:rsidR="00F075C9" w:rsidRPr="00F075C9" w:rsidRDefault="00F075C9" w:rsidP="00F075C9">
      <w:pPr>
        <w:pStyle w:val="M04_Normal"/>
        <w:rPr>
          <w:lang w:val="es-CR"/>
        </w:rPr>
      </w:pPr>
      <w:r w:rsidRPr="00F075C9">
        <w:rPr>
          <w:lang w:val="es-CR"/>
        </w:rPr>
        <w:t>RF-M04-047. Integridad de referencias</w:t>
      </w:r>
    </w:p>
    <w:p w14:paraId="3F36EE4E" w14:textId="77777777" w:rsidR="00F075C9" w:rsidRPr="00F075C9" w:rsidRDefault="00F075C9" w:rsidP="00F075C9">
      <w:pPr>
        <w:pStyle w:val="M04_Normal"/>
        <w:rPr>
          <w:lang w:val="es-CR"/>
        </w:rPr>
      </w:pPr>
      <w:r w:rsidRPr="00F075C9">
        <w:rPr>
          <w:lang w:val="es-CR"/>
        </w:rPr>
        <w:t>Una unidad publicada no podrá apuntar silenciosamente a una línea eliminada o incompatible.</w:t>
      </w:r>
    </w:p>
    <w:p w14:paraId="39610BF0" w14:textId="77777777" w:rsidR="00F075C9" w:rsidRPr="00F075C9" w:rsidRDefault="00F075C9" w:rsidP="00F075C9">
      <w:pPr>
        <w:pStyle w:val="M04_Normal"/>
        <w:rPr>
          <w:lang w:val="es-CR"/>
        </w:rPr>
      </w:pPr>
    </w:p>
    <w:p w14:paraId="5B13DBB7" w14:textId="77777777" w:rsidR="00F075C9" w:rsidRPr="00F075C9" w:rsidRDefault="00F075C9" w:rsidP="00F075C9">
      <w:pPr>
        <w:pStyle w:val="M04_Normal"/>
        <w:rPr>
          <w:lang w:val="es-CR"/>
        </w:rPr>
      </w:pPr>
      <w:r w:rsidRPr="00F075C9">
        <w:rPr>
          <w:lang w:val="es-CR"/>
        </w:rPr>
        <w:t>Traducción literal, natural y adaptada</w:t>
      </w:r>
    </w:p>
    <w:p w14:paraId="23E0DA0B" w14:textId="77777777" w:rsidR="00F075C9" w:rsidRPr="00F075C9" w:rsidRDefault="00F075C9" w:rsidP="00F075C9">
      <w:pPr>
        <w:pStyle w:val="M04_Normal"/>
        <w:rPr>
          <w:lang w:val="es-CR"/>
        </w:rPr>
      </w:pPr>
    </w:p>
    <w:p w14:paraId="04199451" w14:textId="77777777" w:rsidR="00F075C9" w:rsidRPr="00F075C9" w:rsidRDefault="00F075C9" w:rsidP="00F075C9">
      <w:pPr>
        <w:pStyle w:val="M04_Normal"/>
        <w:rPr>
          <w:lang w:val="es-CR"/>
        </w:rPr>
      </w:pPr>
      <w:r w:rsidRPr="00F075C9">
        <w:rPr>
          <w:lang w:val="es-CR"/>
        </w:rPr>
        <w:t>RF-M04-048. Presentación literal</w:t>
      </w:r>
    </w:p>
    <w:p w14:paraId="645BA35E" w14:textId="77777777" w:rsidR="00F075C9" w:rsidRPr="00F075C9" w:rsidRDefault="00F075C9" w:rsidP="00F075C9">
      <w:pPr>
        <w:pStyle w:val="M04_Normal"/>
        <w:rPr>
          <w:lang w:val="es-CR"/>
        </w:rPr>
      </w:pPr>
      <w:r w:rsidRPr="00F075C9">
        <w:rPr>
          <w:lang w:val="es-CR"/>
        </w:rPr>
        <w:t>La traducción literal intentará conservar el significado, las relaciones y la estructura del original.</w:t>
      </w:r>
    </w:p>
    <w:p w14:paraId="2A9732FA" w14:textId="77777777" w:rsidR="00F075C9" w:rsidRPr="00F075C9" w:rsidRDefault="00F075C9" w:rsidP="00F075C9">
      <w:pPr>
        <w:pStyle w:val="M04_Normal"/>
        <w:rPr>
          <w:lang w:val="es-CR"/>
        </w:rPr>
      </w:pPr>
    </w:p>
    <w:p w14:paraId="058B74E5" w14:textId="77777777" w:rsidR="00F075C9" w:rsidRPr="00F075C9" w:rsidRDefault="00F075C9" w:rsidP="00F075C9">
      <w:pPr>
        <w:pStyle w:val="M04_Normal"/>
        <w:rPr>
          <w:lang w:val="es-CR"/>
        </w:rPr>
      </w:pPr>
      <w:r w:rsidRPr="00F075C9">
        <w:rPr>
          <w:lang w:val="es-CR"/>
        </w:rPr>
        <w:t>RF-M04-049. Presentación natural</w:t>
      </w:r>
    </w:p>
    <w:p w14:paraId="52102106" w14:textId="77777777" w:rsidR="00F075C9" w:rsidRPr="00F075C9" w:rsidRDefault="00F075C9" w:rsidP="00F075C9">
      <w:pPr>
        <w:pStyle w:val="M04_Normal"/>
        <w:rPr>
          <w:lang w:val="es-CR"/>
        </w:rPr>
      </w:pPr>
      <w:r w:rsidRPr="00F075C9">
        <w:rPr>
          <w:lang w:val="es-CR"/>
        </w:rPr>
        <w:t>La traducción natural priorizará una expresión comprensible y fluida en el idioma de destino.</w:t>
      </w:r>
    </w:p>
    <w:p w14:paraId="4FCFC6FC" w14:textId="77777777" w:rsidR="00F075C9" w:rsidRPr="00F075C9" w:rsidRDefault="00F075C9" w:rsidP="00F075C9">
      <w:pPr>
        <w:pStyle w:val="M04_Normal"/>
        <w:rPr>
          <w:lang w:val="es-CR"/>
        </w:rPr>
      </w:pPr>
    </w:p>
    <w:p w14:paraId="71118949" w14:textId="77777777" w:rsidR="00F075C9" w:rsidRPr="00F075C9" w:rsidRDefault="00F075C9" w:rsidP="00F075C9">
      <w:pPr>
        <w:pStyle w:val="M04_Normal"/>
        <w:rPr>
          <w:lang w:val="es-CR"/>
        </w:rPr>
      </w:pPr>
      <w:r w:rsidRPr="00F075C9">
        <w:rPr>
          <w:lang w:val="es-CR"/>
        </w:rPr>
        <w:t>RF-M04-050. Correspondencia entre tipos</w:t>
      </w:r>
    </w:p>
    <w:p w14:paraId="48CCAA42" w14:textId="77777777" w:rsidR="00F075C9" w:rsidRPr="00F075C9" w:rsidRDefault="00F075C9" w:rsidP="00F075C9">
      <w:pPr>
        <w:pStyle w:val="M04_Normal"/>
        <w:rPr>
          <w:lang w:val="es-CR"/>
        </w:rPr>
      </w:pPr>
      <w:r w:rsidRPr="00F075C9">
        <w:rPr>
          <w:lang w:val="es-CR"/>
        </w:rPr>
        <w:t>Una traducción literal y una natural podrán relacionarse para facilitar su comparación.</w:t>
      </w:r>
    </w:p>
    <w:p w14:paraId="6EAC7FD0" w14:textId="77777777" w:rsidR="00F075C9" w:rsidRPr="00F075C9" w:rsidRDefault="00F075C9" w:rsidP="00F075C9">
      <w:pPr>
        <w:pStyle w:val="M04_Normal"/>
        <w:rPr>
          <w:lang w:val="es-CR"/>
        </w:rPr>
      </w:pPr>
    </w:p>
    <w:p w14:paraId="6AB04698" w14:textId="77777777" w:rsidR="00F075C9" w:rsidRPr="00F075C9" w:rsidRDefault="00F075C9" w:rsidP="00F075C9">
      <w:pPr>
        <w:pStyle w:val="M04_Normal"/>
        <w:rPr>
          <w:lang w:val="es-CR"/>
        </w:rPr>
      </w:pPr>
      <w:r w:rsidRPr="00F075C9">
        <w:rPr>
          <w:lang w:val="es-CR"/>
        </w:rPr>
        <w:t>RF-M04-051. Independencia de contenido</w:t>
      </w:r>
    </w:p>
    <w:p w14:paraId="07913520" w14:textId="77777777" w:rsidR="00F075C9" w:rsidRPr="00F075C9" w:rsidRDefault="00F075C9" w:rsidP="00F075C9">
      <w:pPr>
        <w:pStyle w:val="M04_Normal"/>
        <w:rPr>
          <w:lang w:val="es-CR"/>
        </w:rPr>
      </w:pPr>
      <w:r w:rsidRPr="00F075C9">
        <w:rPr>
          <w:lang w:val="es-CR"/>
        </w:rPr>
        <w:t>La traducción natural no se generará automáticamente sustituyendo palabras dentro de la traducción literal.</w:t>
      </w:r>
    </w:p>
    <w:p w14:paraId="68AFC26C" w14:textId="77777777" w:rsidR="00F075C9" w:rsidRPr="00F075C9" w:rsidRDefault="00F075C9" w:rsidP="00F075C9">
      <w:pPr>
        <w:pStyle w:val="M04_Normal"/>
        <w:rPr>
          <w:lang w:val="es-CR"/>
        </w:rPr>
      </w:pPr>
    </w:p>
    <w:p w14:paraId="39C2931C" w14:textId="77777777" w:rsidR="00F075C9" w:rsidRPr="00F075C9" w:rsidRDefault="00F075C9" w:rsidP="00F075C9">
      <w:pPr>
        <w:pStyle w:val="M04_Normal"/>
        <w:rPr>
          <w:lang w:val="es-CR"/>
        </w:rPr>
      </w:pPr>
      <w:r w:rsidRPr="00F075C9">
        <w:rPr>
          <w:lang w:val="es-CR"/>
        </w:rPr>
        <w:t>RF-M04-052. Traducción cantable</w:t>
      </w:r>
    </w:p>
    <w:p w14:paraId="789265E5" w14:textId="77777777" w:rsidR="00F075C9" w:rsidRPr="00F075C9" w:rsidRDefault="00F075C9" w:rsidP="00F075C9">
      <w:pPr>
        <w:pStyle w:val="M04_Normal"/>
        <w:rPr>
          <w:lang w:val="es-CR"/>
        </w:rPr>
      </w:pPr>
      <w:r w:rsidRPr="00F075C9">
        <w:rPr>
          <w:lang w:val="es-CR"/>
        </w:rPr>
        <w:t>Se podrá registrar una adaptación destinada a conservar ritmo, métrica o posibilidad de interpretación.</w:t>
      </w:r>
    </w:p>
    <w:p w14:paraId="235C0265" w14:textId="77777777" w:rsidR="00F075C9" w:rsidRPr="00F075C9" w:rsidRDefault="00F075C9" w:rsidP="00F075C9">
      <w:pPr>
        <w:pStyle w:val="M04_Normal"/>
        <w:rPr>
          <w:lang w:val="es-CR"/>
        </w:rPr>
      </w:pPr>
    </w:p>
    <w:p w14:paraId="1BD4AE71" w14:textId="77777777" w:rsidR="00F075C9" w:rsidRPr="00F075C9" w:rsidRDefault="00F075C9" w:rsidP="00F075C9">
      <w:pPr>
        <w:pStyle w:val="M04_Normal"/>
        <w:rPr>
          <w:lang w:val="es-CR"/>
        </w:rPr>
      </w:pPr>
      <w:r w:rsidRPr="00F075C9">
        <w:rPr>
          <w:lang w:val="es-CR"/>
        </w:rPr>
        <w:t>RF-M04-053. Adaptación creativa</w:t>
      </w:r>
    </w:p>
    <w:p w14:paraId="4934DF0C" w14:textId="77777777" w:rsidR="00F075C9" w:rsidRPr="00F075C9" w:rsidRDefault="00F075C9" w:rsidP="00F075C9">
      <w:pPr>
        <w:pStyle w:val="M04_Normal"/>
        <w:rPr>
          <w:lang w:val="es-CR"/>
        </w:rPr>
      </w:pPr>
      <w:r w:rsidRPr="00F075C9">
        <w:rPr>
          <w:lang w:val="es-CR"/>
        </w:rPr>
        <w:t>Las adaptaciones creativas deberán identificarse para no presentarlas como traducciones literales.</w:t>
      </w:r>
    </w:p>
    <w:p w14:paraId="0C5D9978" w14:textId="77777777" w:rsidR="00F075C9" w:rsidRPr="00F075C9" w:rsidRDefault="00F075C9" w:rsidP="00F075C9">
      <w:pPr>
        <w:pStyle w:val="M04_Normal"/>
        <w:rPr>
          <w:lang w:val="es-CR"/>
        </w:rPr>
      </w:pPr>
    </w:p>
    <w:p w14:paraId="7DD5365B" w14:textId="77777777" w:rsidR="00F075C9" w:rsidRPr="00F075C9" w:rsidRDefault="00F075C9" w:rsidP="00F075C9">
      <w:pPr>
        <w:pStyle w:val="M04_Normal"/>
        <w:rPr>
          <w:lang w:val="es-CR"/>
        </w:rPr>
      </w:pPr>
      <w:r w:rsidRPr="00F075C9">
        <w:rPr>
          <w:lang w:val="es-CR"/>
        </w:rPr>
        <w:t>RF-M04-054. Texto explicativo</w:t>
      </w:r>
    </w:p>
    <w:p w14:paraId="77932FE0" w14:textId="77777777" w:rsidR="00F075C9" w:rsidRPr="00F075C9" w:rsidRDefault="00F075C9" w:rsidP="00F075C9">
      <w:pPr>
        <w:pStyle w:val="M04_Normal"/>
        <w:rPr>
          <w:lang w:val="es-CR"/>
        </w:rPr>
      </w:pPr>
      <w:r w:rsidRPr="00F075C9">
        <w:rPr>
          <w:lang w:val="es-CR"/>
        </w:rPr>
        <w:t>Podrá existir una versión explicativa que amplíe ideas implícitas del japonés.</w:t>
      </w:r>
    </w:p>
    <w:p w14:paraId="64A09717" w14:textId="77777777" w:rsidR="00F075C9" w:rsidRPr="00F075C9" w:rsidRDefault="00F075C9" w:rsidP="00F075C9">
      <w:pPr>
        <w:pStyle w:val="M04_Normal"/>
        <w:rPr>
          <w:lang w:val="es-CR"/>
        </w:rPr>
      </w:pPr>
    </w:p>
    <w:p w14:paraId="7FD12ACA" w14:textId="77777777" w:rsidR="00F075C9" w:rsidRPr="00F075C9" w:rsidRDefault="00F075C9" w:rsidP="00F075C9">
      <w:pPr>
        <w:pStyle w:val="M04_Normal"/>
        <w:rPr>
          <w:lang w:val="es-CR"/>
        </w:rPr>
      </w:pPr>
      <w:r w:rsidRPr="00F075C9">
        <w:rPr>
          <w:lang w:val="es-CR"/>
        </w:rPr>
        <w:t>RF-M04-055. Elementos no traducidos</w:t>
      </w:r>
    </w:p>
    <w:p w14:paraId="166374A2" w14:textId="77777777" w:rsidR="00F075C9" w:rsidRPr="00F075C9" w:rsidRDefault="00F075C9" w:rsidP="00F075C9">
      <w:pPr>
        <w:pStyle w:val="M04_Normal"/>
        <w:rPr>
          <w:lang w:val="es-CR"/>
        </w:rPr>
      </w:pPr>
      <w:r w:rsidRPr="00F075C9">
        <w:rPr>
          <w:lang w:val="es-CR"/>
        </w:rPr>
        <w:t>Una unidad podrá marcar nombres, expresiones, sonidos o palabras conservadas deliberadamente en el idioma original.</w:t>
      </w:r>
    </w:p>
    <w:p w14:paraId="007E180A" w14:textId="77777777" w:rsidR="00F075C9" w:rsidRPr="00F075C9" w:rsidRDefault="00F075C9" w:rsidP="00F075C9">
      <w:pPr>
        <w:pStyle w:val="M04_Normal"/>
        <w:rPr>
          <w:lang w:val="es-CR"/>
        </w:rPr>
      </w:pPr>
    </w:p>
    <w:p w14:paraId="006CD90E" w14:textId="77777777" w:rsidR="00F075C9" w:rsidRPr="00F075C9" w:rsidRDefault="00F075C9" w:rsidP="00F075C9">
      <w:pPr>
        <w:pStyle w:val="M04_Normal"/>
        <w:rPr>
          <w:lang w:val="es-CR"/>
        </w:rPr>
      </w:pPr>
      <w:r w:rsidRPr="00F075C9">
        <w:rPr>
          <w:lang w:val="es-CR"/>
        </w:rPr>
        <w:t>RF-M04-056. Transcripción de nombres</w:t>
      </w:r>
    </w:p>
    <w:p w14:paraId="6ACFA203" w14:textId="77777777" w:rsidR="00F075C9" w:rsidRPr="00F075C9" w:rsidRDefault="00F075C9" w:rsidP="00F075C9">
      <w:pPr>
        <w:pStyle w:val="M04_Normal"/>
        <w:rPr>
          <w:lang w:val="es-CR"/>
        </w:rPr>
      </w:pPr>
      <w:r w:rsidRPr="00F075C9">
        <w:rPr>
          <w:lang w:val="es-CR"/>
        </w:rPr>
        <w:t>Los nombres propios podrán seguir una forma oficial, romanizada, localizada o contextual según la política editorial.</w:t>
      </w:r>
    </w:p>
    <w:p w14:paraId="3A872DB5" w14:textId="77777777" w:rsidR="00F075C9" w:rsidRPr="00F075C9" w:rsidRDefault="00F075C9" w:rsidP="00F075C9">
      <w:pPr>
        <w:pStyle w:val="M04_Normal"/>
        <w:rPr>
          <w:lang w:val="es-CR"/>
        </w:rPr>
      </w:pPr>
    </w:p>
    <w:p w14:paraId="6EF15789" w14:textId="77777777" w:rsidR="00F075C9" w:rsidRPr="00F075C9" w:rsidRDefault="00F075C9" w:rsidP="00F075C9">
      <w:pPr>
        <w:pStyle w:val="M04_Normal"/>
        <w:rPr>
          <w:lang w:val="es-CR"/>
        </w:rPr>
      </w:pPr>
      <w:r w:rsidRPr="00F075C9">
        <w:rPr>
          <w:lang w:val="es-CR"/>
        </w:rPr>
        <w:t>RF-M04-057. Honoríficos</w:t>
      </w:r>
    </w:p>
    <w:p w14:paraId="3BB81A5B" w14:textId="77777777" w:rsidR="00F075C9" w:rsidRPr="00F075C9" w:rsidRDefault="00F075C9" w:rsidP="00F075C9">
      <w:pPr>
        <w:pStyle w:val="M04_Normal"/>
        <w:rPr>
          <w:lang w:val="es-CR"/>
        </w:rPr>
      </w:pPr>
      <w:r w:rsidRPr="00F075C9">
        <w:rPr>
          <w:lang w:val="es-CR"/>
        </w:rPr>
        <w:t>La traducción podrá conservar, adaptar u omitir honoríficos japoneses, registrando la decisión cuando sea relevante.</w:t>
      </w:r>
    </w:p>
    <w:p w14:paraId="20D7EB01" w14:textId="77777777" w:rsidR="00F075C9" w:rsidRPr="00F075C9" w:rsidRDefault="00F075C9" w:rsidP="00F075C9">
      <w:pPr>
        <w:pStyle w:val="M04_Normal"/>
        <w:rPr>
          <w:lang w:val="es-CR"/>
        </w:rPr>
      </w:pPr>
    </w:p>
    <w:p w14:paraId="165F45F4" w14:textId="77777777" w:rsidR="00F075C9" w:rsidRPr="00F075C9" w:rsidRDefault="00F075C9" w:rsidP="00F075C9">
      <w:pPr>
        <w:pStyle w:val="M04_Normal"/>
        <w:rPr>
          <w:lang w:val="es-CR"/>
        </w:rPr>
      </w:pPr>
      <w:r w:rsidRPr="00F075C9">
        <w:rPr>
          <w:lang w:val="es-CR"/>
        </w:rPr>
        <w:t>RF-M04-058. Pronombres omitidos</w:t>
      </w:r>
    </w:p>
    <w:p w14:paraId="600B6B25" w14:textId="77777777" w:rsidR="00F075C9" w:rsidRPr="00F075C9" w:rsidRDefault="00F075C9" w:rsidP="00F075C9">
      <w:pPr>
        <w:pStyle w:val="M04_Normal"/>
        <w:rPr>
          <w:lang w:val="es-CR"/>
        </w:rPr>
      </w:pPr>
      <w:r w:rsidRPr="00F075C9">
        <w:rPr>
          <w:lang w:val="es-CR"/>
        </w:rPr>
        <w:t>El sistema permitirá anotar sujetos o pronombres inferidos que no estén expresados directamente en japonés.</w:t>
      </w:r>
    </w:p>
    <w:p w14:paraId="311A4B8D" w14:textId="77777777" w:rsidR="00F075C9" w:rsidRPr="00F075C9" w:rsidRDefault="00F075C9" w:rsidP="00F075C9">
      <w:pPr>
        <w:pStyle w:val="M04_Normal"/>
        <w:rPr>
          <w:lang w:val="es-CR"/>
        </w:rPr>
      </w:pPr>
    </w:p>
    <w:p w14:paraId="58D12348" w14:textId="77777777" w:rsidR="00F075C9" w:rsidRPr="00F075C9" w:rsidRDefault="00F075C9" w:rsidP="00F075C9">
      <w:pPr>
        <w:pStyle w:val="M04_Normal"/>
        <w:rPr>
          <w:lang w:val="es-CR"/>
        </w:rPr>
      </w:pPr>
      <w:r w:rsidRPr="00F075C9">
        <w:rPr>
          <w:lang w:val="es-CR"/>
        </w:rPr>
        <w:t>RF-M04-059. Ambigüedad de género</w:t>
      </w:r>
    </w:p>
    <w:p w14:paraId="6A4370CC" w14:textId="77777777" w:rsidR="00F075C9" w:rsidRPr="00F075C9" w:rsidRDefault="00F075C9" w:rsidP="00F075C9">
      <w:pPr>
        <w:pStyle w:val="M04_Normal"/>
        <w:rPr>
          <w:lang w:val="es-CR"/>
        </w:rPr>
      </w:pPr>
      <w:r w:rsidRPr="00F075C9">
        <w:rPr>
          <w:lang w:val="es-CR"/>
        </w:rPr>
        <w:t>La traducción podrá señalar cuando el original no determina género, número u otra característica exigida por el idioma de destino.</w:t>
      </w:r>
    </w:p>
    <w:p w14:paraId="384B34AD" w14:textId="77777777" w:rsidR="00F075C9" w:rsidRPr="00F075C9" w:rsidRDefault="00F075C9" w:rsidP="00F075C9">
      <w:pPr>
        <w:pStyle w:val="M04_Normal"/>
        <w:rPr>
          <w:lang w:val="es-CR"/>
        </w:rPr>
      </w:pPr>
    </w:p>
    <w:p w14:paraId="3830A046" w14:textId="77777777" w:rsidR="00F075C9" w:rsidRPr="00F075C9" w:rsidRDefault="00F075C9" w:rsidP="00F075C9">
      <w:pPr>
        <w:pStyle w:val="M04_Normal"/>
        <w:rPr>
          <w:lang w:val="es-CR"/>
        </w:rPr>
      </w:pPr>
      <w:r w:rsidRPr="00F075C9">
        <w:rPr>
          <w:lang w:val="es-CR"/>
        </w:rPr>
        <w:t>RF-M04-060. Ambigüedad semántica</w:t>
      </w:r>
    </w:p>
    <w:p w14:paraId="3C816596" w14:textId="77777777" w:rsidR="00F075C9" w:rsidRPr="00F075C9" w:rsidRDefault="00F075C9" w:rsidP="00F075C9">
      <w:pPr>
        <w:pStyle w:val="M04_Normal"/>
        <w:rPr>
          <w:lang w:val="es-CR"/>
        </w:rPr>
      </w:pPr>
      <w:r w:rsidRPr="00F075C9">
        <w:rPr>
          <w:lang w:val="es-CR"/>
        </w:rPr>
        <w:t>Una unidad podrá conservar varias interpretaciones posibles sin obligar al editor a seleccionar una certeza inexistente.</w:t>
      </w:r>
    </w:p>
    <w:p w14:paraId="4B230242" w14:textId="77777777" w:rsidR="00F075C9" w:rsidRPr="00F075C9" w:rsidRDefault="00F075C9" w:rsidP="00F075C9">
      <w:pPr>
        <w:pStyle w:val="M04_Normal"/>
        <w:rPr>
          <w:lang w:val="es-CR"/>
        </w:rPr>
      </w:pPr>
    </w:p>
    <w:p w14:paraId="191A84DB" w14:textId="77777777" w:rsidR="00F075C9" w:rsidRPr="00F075C9" w:rsidRDefault="00F075C9" w:rsidP="00F075C9">
      <w:pPr>
        <w:pStyle w:val="M04_Normal"/>
        <w:rPr>
          <w:lang w:val="es-CR"/>
        </w:rPr>
      </w:pPr>
      <w:r w:rsidRPr="00F075C9">
        <w:rPr>
          <w:lang w:val="es-CR"/>
        </w:rPr>
        <w:t>RF-M04-061. Juegos de palabras</w:t>
      </w:r>
    </w:p>
    <w:p w14:paraId="29678819" w14:textId="77777777" w:rsidR="00F075C9" w:rsidRPr="00F075C9" w:rsidRDefault="00F075C9" w:rsidP="00F075C9">
      <w:pPr>
        <w:pStyle w:val="M04_Normal"/>
        <w:rPr>
          <w:lang w:val="es-CR"/>
        </w:rPr>
      </w:pPr>
      <w:r w:rsidRPr="00F075C9">
        <w:rPr>
          <w:lang w:val="es-CR"/>
        </w:rPr>
        <w:t>Los juegos de palabras podrán traducirse, adaptarse o explicarse mediante anotaciones.</w:t>
      </w:r>
    </w:p>
    <w:p w14:paraId="03DCE5F3" w14:textId="77777777" w:rsidR="00F075C9" w:rsidRPr="00F075C9" w:rsidRDefault="00F075C9" w:rsidP="00F075C9">
      <w:pPr>
        <w:pStyle w:val="M04_Normal"/>
        <w:rPr>
          <w:lang w:val="es-CR"/>
        </w:rPr>
      </w:pPr>
    </w:p>
    <w:p w14:paraId="4C6E5DF7" w14:textId="77777777" w:rsidR="00F075C9" w:rsidRPr="00F075C9" w:rsidRDefault="00F075C9" w:rsidP="00F075C9">
      <w:pPr>
        <w:pStyle w:val="M04_Normal"/>
        <w:rPr>
          <w:lang w:val="es-CR"/>
        </w:rPr>
      </w:pPr>
      <w:r w:rsidRPr="00F075C9">
        <w:rPr>
          <w:lang w:val="es-CR"/>
        </w:rPr>
        <w:t>RF-M04-062. Onomatopeyas y sonidos</w:t>
      </w:r>
    </w:p>
    <w:p w14:paraId="41179988" w14:textId="77777777" w:rsidR="00F075C9" w:rsidRPr="00F075C9" w:rsidRDefault="00F075C9" w:rsidP="00F075C9">
      <w:pPr>
        <w:pStyle w:val="M04_Normal"/>
        <w:rPr>
          <w:lang w:val="es-CR"/>
        </w:rPr>
      </w:pPr>
      <w:r w:rsidRPr="00F075C9">
        <w:rPr>
          <w:lang w:val="es-CR"/>
        </w:rPr>
        <w:t>El sistema admitirá su conservación, traducción, adaptación o explicación.</w:t>
      </w:r>
    </w:p>
    <w:p w14:paraId="4169D737" w14:textId="77777777" w:rsidR="00F075C9" w:rsidRPr="00F075C9" w:rsidRDefault="00F075C9" w:rsidP="00F075C9">
      <w:pPr>
        <w:pStyle w:val="M04_Normal"/>
        <w:rPr>
          <w:lang w:val="es-CR"/>
        </w:rPr>
      </w:pPr>
    </w:p>
    <w:p w14:paraId="14722689" w14:textId="77777777" w:rsidR="00F075C9" w:rsidRPr="00F075C9" w:rsidRDefault="00F075C9" w:rsidP="00F075C9">
      <w:pPr>
        <w:pStyle w:val="M04_Normal"/>
        <w:rPr>
          <w:lang w:val="es-CR"/>
        </w:rPr>
      </w:pPr>
      <w:r w:rsidRPr="00F075C9">
        <w:rPr>
          <w:lang w:val="es-CR"/>
        </w:rPr>
        <w:t>RF-M04-063. Puntuación de destino</w:t>
      </w:r>
    </w:p>
    <w:p w14:paraId="7A3D092B" w14:textId="77777777" w:rsidR="00F075C9" w:rsidRPr="00F075C9" w:rsidRDefault="00F075C9" w:rsidP="00F075C9">
      <w:pPr>
        <w:pStyle w:val="M04_Normal"/>
        <w:rPr>
          <w:lang w:val="es-CR"/>
        </w:rPr>
      </w:pPr>
      <w:r w:rsidRPr="00F075C9">
        <w:rPr>
          <w:lang w:val="es-CR"/>
        </w:rPr>
        <w:t>Cada traducción podrá utilizar las reglas de puntuación propias de su idioma.</w:t>
      </w:r>
    </w:p>
    <w:p w14:paraId="1295A7B1" w14:textId="77777777" w:rsidR="00F075C9" w:rsidRPr="00F075C9" w:rsidRDefault="00F075C9" w:rsidP="00F075C9">
      <w:pPr>
        <w:pStyle w:val="M04_Normal"/>
        <w:rPr>
          <w:lang w:val="es-CR"/>
        </w:rPr>
      </w:pPr>
    </w:p>
    <w:p w14:paraId="124EE887" w14:textId="77777777" w:rsidR="00F075C9" w:rsidRPr="00F075C9" w:rsidRDefault="00F075C9" w:rsidP="00F075C9">
      <w:pPr>
        <w:pStyle w:val="M04_Normal"/>
        <w:rPr>
          <w:lang w:val="es-CR"/>
        </w:rPr>
      </w:pPr>
      <w:r w:rsidRPr="00F075C9">
        <w:rPr>
          <w:lang w:val="es-CR"/>
        </w:rPr>
        <w:t>RF-M04-064. Mayúsculas y escritura</w:t>
      </w:r>
    </w:p>
    <w:p w14:paraId="783B317F" w14:textId="77777777" w:rsidR="00F075C9" w:rsidRPr="00F075C9" w:rsidRDefault="00F075C9" w:rsidP="00F075C9">
      <w:pPr>
        <w:pStyle w:val="M04_Normal"/>
        <w:rPr>
          <w:lang w:val="es-CR"/>
        </w:rPr>
      </w:pPr>
      <w:r w:rsidRPr="00F075C9">
        <w:rPr>
          <w:lang w:val="es-CR"/>
        </w:rPr>
        <w:t>La presentación respetará las convenciones ortográficas de la variante de destino.</w:t>
      </w:r>
    </w:p>
    <w:p w14:paraId="11E6C6A8" w14:textId="77777777" w:rsidR="00F075C9" w:rsidRPr="00F075C9" w:rsidRDefault="00F075C9" w:rsidP="00F075C9">
      <w:pPr>
        <w:pStyle w:val="M04_Normal"/>
        <w:rPr>
          <w:lang w:val="es-CR"/>
        </w:rPr>
      </w:pPr>
    </w:p>
    <w:p w14:paraId="5D5FD5B3" w14:textId="77777777" w:rsidR="00F075C9" w:rsidRPr="00F075C9" w:rsidRDefault="00F075C9" w:rsidP="00F075C9">
      <w:pPr>
        <w:pStyle w:val="M04_Normal"/>
        <w:rPr>
          <w:lang w:val="es-CR"/>
        </w:rPr>
      </w:pPr>
      <w:r w:rsidRPr="00F075C9">
        <w:rPr>
          <w:lang w:val="es-CR"/>
        </w:rPr>
        <w:t>RF-M04-065. Saltos de línea</w:t>
      </w:r>
    </w:p>
    <w:p w14:paraId="4096167C" w14:textId="77777777" w:rsidR="00F075C9" w:rsidRPr="00F075C9" w:rsidRDefault="00F075C9" w:rsidP="00F075C9">
      <w:pPr>
        <w:pStyle w:val="M04_Normal"/>
        <w:rPr>
          <w:lang w:val="es-CR"/>
        </w:rPr>
      </w:pPr>
      <w:r w:rsidRPr="00F075C9">
        <w:rPr>
          <w:lang w:val="es-CR"/>
        </w:rPr>
        <w:t>Una traducción podrá usar saltos diferentes a los del japonés cuando mejore su lectura.</w:t>
      </w:r>
    </w:p>
    <w:p w14:paraId="58E96072" w14:textId="77777777" w:rsidR="00F075C9" w:rsidRPr="00F075C9" w:rsidRDefault="00F075C9" w:rsidP="00F075C9">
      <w:pPr>
        <w:pStyle w:val="M04_Normal"/>
        <w:rPr>
          <w:lang w:val="es-CR"/>
        </w:rPr>
      </w:pPr>
    </w:p>
    <w:p w14:paraId="0C25E79C" w14:textId="77777777" w:rsidR="00F075C9" w:rsidRPr="00F075C9" w:rsidRDefault="00F075C9" w:rsidP="00F075C9">
      <w:pPr>
        <w:pStyle w:val="M04_Normal"/>
        <w:rPr>
          <w:lang w:val="es-CR"/>
        </w:rPr>
      </w:pPr>
      <w:r w:rsidRPr="00F075C9">
        <w:rPr>
          <w:lang w:val="es-CR"/>
        </w:rPr>
        <w:t>RF-M04-066. Reconstrucción del texto</w:t>
      </w:r>
    </w:p>
    <w:p w14:paraId="2532F842" w14:textId="77777777" w:rsidR="00F075C9" w:rsidRPr="00F075C9" w:rsidRDefault="00F075C9" w:rsidP="00F075C9">
      <w:pPr>
        <w:pStyle w:val="M04_Normal"/>
        <w:rPr>
          <w:lang w:val="es-CR"/>
        </w:rPr>
      </w:pPr>
      <w:r w:rsidRPr="00F075C9">
        <w:rPr>
          <w:lang w:val="es-CR"/>
        </w:rPr>
        <w:t>El sistema podrá reconstruir la traducción completa respetando el orden, los saltos y separadores de sus unidades.</w:t>
      </w:r>
    </w:p>
    <w:p w14:paraId="2F6AB260" w14:textId="77777777" w:rsidR="00F075C9" w:rsidRPr="00F075C9" w:rsidRDefault="00F075C9" w:rsidP="00F075C9">
      <w:pPr>
        <w:pStyle w:val="M04_Normal"/>
        <w:rPr>
          <w:lang w:val="es-CR"/>
        </w:rPr>
      </w:pPr>
    </w:p>
    <w:p w14:paraId="2B49E1C5" w14:textId="77777777" w:rsidR="00F075C9" w:rsidRPr="00F075C9" w:rsidRDefault="00F075C9" w:rsidP="00F075C9">
      <w:pPr>
        <w:pStyle w:val="M04_Normal"/>
        <w:rPr>
          <w:lang w:val="es-CR"/>
        </w:rPr>
      </w:pPr>
      <w:r w:rsidRPr="00F075C9">
        <w:rPr>
          <w:lang w:val="es-CR"/>
        </w:rPr>
        <w:t>RF-M04-067. Contenido desconocido</w:t>
      </w:r>
    </w:p>
    <w:p w14:paraId="4C6714B0" w14:textId="77777777" w:rsidR="00F075C9" w:rsidRPr="00F075C9" w:rsidRDefault="00F075C9" w:rsidP="00F075C9">
      <w:pPr>
        <w:pStyle w:val="M04_Normal"/>
        <w:rPr>
          <w:lang w:val="es-CR"/>
        </w:rPr>
      </w:pPr>
      <w:r w:rsidRPr="00F075C9">
        <w:rPr>
          <w:lang w:val="es-CR"/>
        </w:rPr>
        <w:t>Una parte sin traducción confirmada podrá marcarse como desconocida, dudosa o pendiente, sin inventar contenido.</w:t>
      </w:r>
    </w:p>
    <w:p w14:paraId="299180C6" w14:textId="77777777" w:rsidR="00F075C9" w:rsidRPr="00F075C9" w:rsidRDefault="00F075C9" w:rsidP="00F075C9">
      <w:pPr>
        <w:pStyle w:val="M04_Normal"/>
        <w:rPr>
          <w:lang w:val="es-CR"/>
        </w:rPr>
      </w:pPr>
    </w:p>
    <w:p w14:paraId="4E0607CB" w14:textId="77777777" w:rsidR="00F075C9" w:rsidRPr="00F075C9" w:rsidRDefault="00F075C9" w:rsidP="00F075C9">
      <w:pPr>
        <w:pStyle w:val="M04_Normal"/>
        <w:rPr>
          <w:lang w:val="es-CR"/>
        </w:rPr>
      </w:pPr>
      <w:r w:rsidRPr="00F075C9">
        <w:rPr>
          <w:lang w:val="es-CR"/>
        </w:rPr>
        <w:t>Idiomas y variantes regionales</w:t>
      </w:r>
    </w:p>
    <w:p w14:paraId="5865C4BF" w14:textId="77777777" w:rsidR="00F075C9" w:rsidRPr="00F075C9" w:rsidRDefault="00F075C9" w:rsidP="00F075C9">
      <w:pPr>
        <w:pStyle w:val="M04_Normal"/>
        <w:rPr>
          <w:lang w:val="es-CR"/>
        </w:rPr>
      </w:pPr>
    </w:p>
    <w:p w14:paraId="5339B099" w14:textId="77777777" w:rsidR="00F075C9" w:rsidRPr="00F075C9" w:rsidRDefault="00F075C9" w:rsidP="00F075C9">
      <w:pPr>
        <w:pStyle w:val="M04_Normal"/>
        <w:rPr>
          <w:lang w:val="es-CR"/>
        </w:rPr>
      </w:pPr>
      <w:r w:rsidRPr="00F075C9">
        <w:rPr>
          <w:lang w:val="es-CR"/>
        </w:rPr>
        <w:t>RF-M04-068. Catálogo de idiomas</w:t>
      </w:r>
    </w:p>
    <w:p w14:paraId="6738B5EC" w14:textId="77777777" w:rsidR="00F075C9" w:rsidRPr="00F075C9" w:rsidRDefault="00F075C9" w:rsidP="00F075C9">
      <w:pPr>
        <w:pStyle w:val="M04_Normal"/>
        <w:rPr>
          <w:lang w:val="es-CR"/>
        </w:rPr>
      </w:pPr>
      <w:r w:rsidRPr="00F075C9">
        <w:rPr>
          <w:lang w:val="es-CR"/>
        </w:rPr>
        <w:t>Los idiomas disponibles procederán del catálogo general Idioma.</w:t>
      </w:r>
    </w:p>
    <w:p w14:paraId="05A7FE7F" w14:textId="77777777" w:rsidR="00F075C9" w:rsidRPr="00F075C9" w:rsidRDefault="00F075C9" w:rsidP="00F075C9">
      <w:pPr>
        <w:pStyle w:val="M04_Normal"/>
        <w:rPr>
          <w:lang w:val="es-CR"/>
        </w:rPr>
      </w:pPr>
    </w:p>
    <w:p w14:paraId="18DB06DC" w14:textId="77777777" w:rsidR="00F075C9" w:rsidRPr="00F075C9" w:rsidRDefault="00F075C9" w:rsidP="00F075C9">
      <w:pPr>
        <w:pStyle w:val="M04_Normal"/>
        <w:rPr>
          <w:lang w:val="es-CR"/>
        </w:rPr>
      </w:pPr>
      <w:r w:rsidRPr="00F075C9">
        <w:rPr>
          <w:lang w:val="es-CR"/>
        </w:rPr>
        <w:t>RF-M04-069. Variantes regionales</w:t>
      </w:r>
    </w:p>
    <w:p w14:paraId="25A2ECA8" w14:textId="77777777" w:rsidR="00F075C9" w:rsidRPr="00F075C9" w:rsidRDefault="00F075C9" w:rsidP="00F075C9">
      <w:pPr>
        <w:pStyle w:val="M04_Normal"/>
        <w:rPr>
          <w:lang w:val="es-CR"/>
        </w:rPr>
      </w:pPr>
      <w:r w:rsidRPr="00F075C9">
        <w:rPr>
          <w:lang w:val="es-CR"/>
        </w:rPr>
        <w:t>Las diferencias regionales se administrarán mediante VarianteIdioma.</w:t>
      </w:r>
    </w:p>
    <w:p w14:paraId="765DAE7D" w14:textId="77777777" w:rsidR="00F075C9" w:rsidRPr="00F075C9" w:rsidRDefault="00F075C9" w:rsidP="00F075C9">
      <w:pPr>
        <w:pStyle w:val="M04_Normal"/>
        <w:rPr>
          <w:lang w:val="es-CR"/>
        </w:rPr>
      </w:pPr>
    </w:p>
    <w:p w14:paraId="02FBD9DD" w14:textId="77777777" w:rsidR="00F075C9" w:rsidRPr="00F075C9" w:rsidRDefault="00F075C9" w:rsidP="00F075C9">
      <w:pPr>
        <w:pStyle w:val="M04_Normal"/>
        <w:rPr>
          <w:lang w:val="es-CR"/>
        </w:rPr>
      </w:pPr>
      <w:r w:rsidRPr="00F075C9">
        <w:rPr>
          <w:lang w:val="es-CR"/>
        </w:rPr>
        <w:t>RF-M04-070. Código normalizado</w:t>
      </w:r>
    </w:p>
    <w:p w14:paraId="12E1AEDB" w14:textId="77777777" w:rsidR="00F075C9" w:rsidRPr="00F075C9" w:rsidRDefault="00F075C9" w:rsidP="00F075C9">
      <w:pPr>
        <w:pStyle w:val="M04_Normal"/>
        <w:rPr>
          <w:lang w:val="es-CR"/>
        </w:rPr>
      </w:pPr>
      <w:r w:rsidRPr="00F075C9">
        <w:rPr>
          <w:lang w:val="es-CR"/>
        </w:rPr>
        <w:t>Los idiomas y variantes podrán usar códigos normalizados como es, es-CR, es-ES, en-US o it-IT.</w:t>
      </w:r>
    </w:p>
    <w:p w14:paraId="76FDCA8B" w14:textId="77777777" w:rsidR="00F075C9" w:rsidRPr="00F075C9" w:rsidRDefault="00F075C9" w:rsidP="00F075C9">
      <w:pPr>
        <w:pStyle w:val="M04_Normal"/>
        <w:rPr>
          <w:lang w:val="es-CR"/>
        </w:rPr>
      </w:pPr>
    </w:p>
    <w:p w14:paraId="0150362E" w14:textId="77777777" w:rsidR="00F075C9" w:rsidRPr="00F075C9" w:rsidRDefault="00F075C9" w:rsidP="00F075C9">
      <w:pPr>
        <w:pStyle w:val="M04_Normal"/>
        <w:rPr>
          <w:lang w:val="es-CR"/>
        </w:rPr>
      </w:pPr>
      <w:r w:rsidRPr="00F075C9">
        <w:rPr>
          <w:lang w:val="es-CR"/>
        </w:rPr>
        <w:t>RF-M04-071. Idioma base</w:t>
      </w:r>
    </w:p>
    <w:p w14:paraId="7D3B239A" w14:textId="77777777" w:rsidR="00F075C9" w:rsidRPr="00F075C9" w:rsidRDefault="00F075C9" w:rsidP="00F075C9">
      <w:pPr>
        <w:pStyle w:val="M04_Normal"/>
        <w:rPr>
          <w:lang w:val="es-CR"/>
        </w:rPr>
      </w:pPr>
      <w:r w:rsidRPr="00F075C9">
        <w:rPr>
          <w:lang w:val="es-CR"/>
        </w:rPr>
        <w:t>Una variante podrá relacionarse con una traducción general de su idioma base.</w:t>
      </w:r>
    </w:p>
    <w:p w14:paraId="60D1C12F" w14:textId="77777777" w:rsidR="00F075C9" w:rsidRPr="00F075C9" w:rsidRDefault="00F075C9" w:rsidP="00F075C9">
      <w:pPr>
        <w:pStyle w:val="M04_Normal"/>
        <w:rPr>
          <w:lang w:val="es-CR"/>
        </w:rPr>
      </w:pPr>
    </w:p>
    <w:p w14:paraId="69ECFF37" w14:textId="77777777" w:rsidR="00F075C9" w:rsidRPr="00F075C9" w:rsidRDefault="00F075C9" w:rsidP="00F075C9">
      <w:pPr>
        <w:pStyle w:val="M04_Normal"/>
        <w:rPr>
          <w:lang w:val="es-CR"/>
        </w:rPr>
      </w:pPr>
      <w:r w:rsidRPr="00F075C9">
        <w:rPr>
          <w:lang w:val="es-CR"/>
        </w:rPr>
        <w:t>RF-M04-072. Localización regional</w:t>
      </w:r>
    </w:p>
    <w:p w14:paraId="4407C456" w14:textId="77777777" w:rsidR="00F075C9" w:rsidRPr="00F075C9" w:rsidRDefault="00F075C9" w:rsidP="00F075C9">
      <w:pPr>
        <w:pStyle w:val="M04_Normal"/>
        <w:rPr>
          <w:lang w:val="es-CR"/>
        </w:rPr>
      </w:pPr>
      <w:r w:rsidRPr="00F075C9">
        <w:rPr>
          <w:lang w:val="es-CR"/>
        </w:rPr>
        <w:t>Una traducción regional podrá derivarse de otra traducción y almacenar únicamente su propia revisión completa, procedencia y diferencias.</w:t>
      </w:r>
    </w:p>
    <w:p w14:paraId="7903EB89" w14:textId="77777777" w:rsidR="00F075C9" w:rsidRPr="00F075C9" w:rsidRDefault="00F075C9" w:rsidP="00F075C9">
      <w:pPr>
        <w:pStyle w:val="M04_Normal"/>
        <w:rPr>
          <w:lang w:val="es-CR"/>
        </w:rPr>
      </w:pPr>
    </w:p>
    <w:p w14:paraId="266FCDDF" w14:textId="77777777" w:rsidR="00F075C9" w:rsidRPr="00F075C9" w:rsidRDefault="00F075C9" w:rsidP="00F075C9">
      <w:pPr>
        <w:pStyle w:val="M04_Normal"/>
        <w:rPr>
          <w:lang w:val="es-CR"/>
        </w:rPr>
      </w:pPr>
      <w:r w:rsidRPr="00F075C9">
        <w:rPr>
          <w:lang w:val="es-CR"/>
        </w:rPr>
        <w:t>RF-M04-073. Traducción compartida</w:t>
      </w:r>
    </w:p>
    <w:p w14:paraId="2A39BB74" w14:textId="77777777" w:rsidR="00F075C9" w:rsidRPr="00F075C9" w:rsidRDefault="00F075C9" w:rsidP="00F075C9">
      <w:pPr>
        <w:pStyle w:val="M04_Normal"/>
        <w:rPr>
          <w:lang w:val="es-CR"/>
        </w:rPr>
      </w:pPr>
      <w:r w:rsidRPr="00F075C9">
        <w:rPr>
          <w:lang w:val="es-CR"/>
        </w:rPr>
        <w:t>Si el contenido es idéntico para varias regiones, no será necesario duplicar físicamente la traducción.</w:t>
      </w:r>
    </w:p>
    <w:p w14:paraId="03D92A02" w14:textId="77777777" w:rsidR="00F075C9" w:rsidRPr="00F075C9" w:rsidRDefault="00F075C9" w:rsidP="00F075C9">
      <w:pPr>
        <w:pStyle w:val="M04_Normal"/>
        <w:rPr>
          <w:lang w:val="es-CR"/>
        </w:rPr>
      </w:pPr>
    </w:p>
    <w:p w14:paraId="3D2D528A" w14:textId="77777777" w:rsidR="00F075C9" w:rsidRPr="00F075C9" w:rsidRDefault="00F075C9" w:rsidP="00F075C9">
      <w:pPr>
        <w:pStyle w:val="M04_Normal"/>
        <w:rPr>
          <w:lang w:val="es-CR"/>
        </w:rPr>
      </w:pPr>
      <w:r w:rsidRPr="00F075C9">
        <w:rPr>
          <w:lang w:val="es-CR"/>
        </w:rPr>
        <w:t>RF-M04-074. Cadena de sustitución</w:t>
      </w:r>
    </w:p>
    <w:p w14:paraId="0EC43A5F" w14:textId="77777777" w:rsidR="00F075C9" w:rsidRPr="00F075C9" w:rsidRDefault="00F075C9" w:rsidP="00F075C9">
      <w:pPr>
        <w:pStyle w:val="M04_Normal"/>
        <w:rPr>
          <w:rFonts w:hint="eastAsia"/>
          <w:lang w:val="es-CR"/>
        </w:rPr>
      </w:pPr>
      <w:r w:rsidRPr="00F075C9">
        <w:rPr>
          <w:rFonts w:hint="eastAsia"/>
          <w:lang w:val="es-CR"/>
        </w:rPr>
        <w:t xml:space="preserve">El sistema podrá definir una cadena de disponibilidad, por ejemplo es-CR </w:t>
      </w:r>
      <w:r w:rsidRPr="00F075C9">
        <w:rPr>
          <w:rFonts w:hint="eastAsia"/>
          <w:lang w:val="es-CR"/>
        </w:rPr>
        <w:t>→</w:t>
      </w:r>
      <w:r w:rsidRPr="00F075C9">
        <w:rPr>
          <w:rFonts w:hint="eastAsia"/>
          <w:lang w:val="es-CR"/>
        </w:rPr>
        <w:t xml:space="preserve"> es </w:t>
      </w:r>
      <w:r w:rsidRPr="00F075C9">
        <w:rPr>
          <w:rFonts w:hint="eastAsia"/>
          <w:lang w:val="es-CR"/>
        </w:rPr>
        <w:t>→</w:t>
      </w:r>
      <w:r w:rsidRPr="00F075C9">
        <w:rPr>
          <w:rFonts w:hint="eastAsia"/>
          <w:lang w:val="es-CR"/>
        </w:rPr>
        <w:t xml:space="preserve"> idioma alternativo del usuario.</w:t>
      </w:r>
    </w:p>
    <w:p w14:paraId="190017DF" w14:textId="77777777" w:rsidR="00F075C9" w:rsidRPr="00F075C9" w:rsidRDefault="00F075C9" w:rsidP="00F075C9">
      <w:pPr>
        <w:pStyle w:val="M04_Normal"/>
        <w:rPr>
          <w:lang w:val="es-CR"/>
        </w:rPr>
      </w:pPr>
    </w:p>
    <w:p w14:paraId="33A072D2" w14:textId="77777777" w:rsidR="00F075C9" w:rsidRPr="00F075C9" w:rsidRDefault="00F075C9" w:rsidP="00F075C9">
      <w:pPr>
        <w:pStyle w:val="M04_Normal"/>
        <w:rPr>
          <w:lang w:val="es-CR"/>
        </w:rPr>
      </w:pPr>
      <w:r w:rsidRPr="00F075C9">
        <w:rPr>
          <w:lang w:val="es-CR"/>
        </w:rPr>
        <w:t>RF-M04-075. Identificación del reemplazo</w:t>
      </w:r>
    </w:p>
    <w:p w14:paraId="2D61AD98" w14:textId="77777777" w:rsidR="00F075C9" w:rsidRPr="00F075C9" w:rsidRDefault="00F075C9" w:rsidP="00F075C9">
      <w:pPr>
        <w:pStyle w:val="M04_Normal"/>
        <w:rPr>
          <w:lang w:val="es-CR"/>
        </w:rPr>
      </w:pPr>
      <w:r w:rsidRPr="00F075C9">
        <w:rPr>
          <w:lang w:val="es-CR"/>
        </w:rPr>
        <w:t>Cuando se muestre una variante de respaldo, el usuario podrá saber qué idioma o variante está viendo realmente.</w:t>
      </w:r>
    </w:p>
    <w:p w14:paraId="174D68C1" w14:textId="77777777" w:rsidR="00F075C9" w:rsidRPr="00F075C9" w:rsidRDefault="00F075C9" w:rsidP="00F075C9">
      <w:pPr>
        <w:pStyle w:val="M04_Normal"/>
        <w:rPr>
          <w:lang w:val="es-CR"/>
        </w:rPr>
      </w:pPr>
    </w:p>
    <w:p w14:paraId="0FB86100" w14:textId="77777777" w:rsidR="00F075C9" w:rsidRPr="00F075C9" w:rsidRDefault="00F075C9" w:rsidP="00F075C9">
      <w:pPr>
        <w:pStyle w:val="M04_Normal"/>
        <w:rPr>
          <w:lang w:val="es-CR"/>
        </w:rPr>
      </w:pPr>
      <w:r w:rsidRPr="00F075C9">
        <w:rPr>
          <w:lang w:val="es-CR"/>
        </w:rPr>
        <w:t>RF-M04-076. Variantes ortográficas</w:t>
      </w:r>
    </w:p>
    <w:p w14:paraId="2F6DE8E9" w14:textId="77777777" w:rsidR="00F075C9" w:rsidRPr="00F075C9" w:rsidRDefault="00F075C9" w:rsidP="00F075C9">
      <w:pPr>
        <w:pStyle w:val="M04_Normal"/>
        <w:rPr>
          <w:lang w:val="es-CR"/>
        </w:rPr>
      </w:pPr>
      <w:r w:rsidRPr="00F075C9">
        <w:rPr>
          <w:lang w:val="es-CR"/>
        </w:rPr>
        <w:t>Se podrán localizar ortografía, vocabulario, formas de tratamiento y convenciones de puntuación.</w:t>
      </w:r>
    </w:p>
    <w:p w14:paraId="268CF70E" w14:textId="77777777" w:rsidR="00F075C9" w:rsidRPr="00F075C9" w:rsidRDefault="00F075C9" w:rsidP="00F075C9">
      <w:pPr>
        <w:pStyle w:val="M04_Normal"/>
        <w:rPr>
          <w:lang w:val="es-CR"/>
        </w:rPr>
      </w:pPr>
    </w:p>
    <w:p w14:paraId="08EEA7B6" w14:textId="77777777" w:rsidR="00F075C9" w:rsidRPr="00F075C9" w:rsidRDefault="00F075C9" w:rsidP="00F075C9">
      <w:pPr>
        <w:pStyle w:val="M04_Normal"/>
        <w:rPr>
          <w:lang w:val="es-CR"/>
        </w:rPr>
      </w:pPr>
      <w:r w:rsidRPr="00F075C9">
        <w:rPr>
          <w:lang w:val="es-CR"/>
        </w:rPr>
        <w:t>RF-M04-077. Variantes no regionales</w:t>
      </w:r>
    </w:p>
    <w:p w14:paraId="46A49981" w14:textId="77777777" w:rsidR="00F075C9" w:rsidRPr="00F075C9" w:rsidRDefault="00F075C9" w:rsidP="00F075C9">
      <w:pPr>
        <w:pStyle w:val="M04_Normal"/>
        <w:rPr>
          <w:lang w:val="es-CR"/>
        </w:rPr>
      </w:pPr>
      <w:r w:rsidRPr="00F075C9">
        <w:rPr>
          <w:lang w:val="es-CR"/>
        </w:rPr>
        <w:t>También podrán existir variantes editoriales como lenguaje sencillo, lectura accesible o registro formal.</w:t>
      </w:r>
    </w:p>
    <w:p w14:paraId="33A1C008" w14:textId="77777777" w:rsidR="00F075C9" w:rsidRPr="00F075C9" w:rsidRDefault="00F075C9" w:rsidP="00F075C9">
      <w:pPr>
        <w:pStyle w:val="M04_Normal"/>
        <w:rPr>
          <w:lang w:val="es-CR"/>
        </w:rPr>
      </w:pPr>
    </w:p>
    <w:p w14:paraId="5F50C866" w14:textId="77777777" w:rsidR="00F075C9" w:rsidRPr="00F075C9" w:rsidRDefault="00F075C9" w:rsidP="00F075C9">
      <w:pPr>
        <w:pStyle w:val="M04_Normal"/>
        <w:rPr>
          <w:lang w:val="es-CR"/>
        </w:rPr>
      </w:pPr>
      <w:r w:rsidRPr="00F075C9">
        <w:rPr>
          <w:lang w:val="es-CR"/>
        </w:rPr>
        <w:t>RF-M04-078. Escritura del idioma</w:t>
      </w:r>
    </w:p>
    <w:p w14:paraId="3924D48F" w14:textId="77777777" w:rsidR="00F075C9" w:rsidRPr="00F075C9" w:rsidRDefault="00F075C9" w:rsidP="00F075C9">
      <w:pPr>
        <w:pStyle w:val="M04_Normal"/>
        <w:rPr>
          <w:lang w:val="es-CR"/>
        </w:rPr>
      </w:pPr>
      <w:r w:rsidRPr="00F075C9">
        <w:rPr>
          <w:lang w:val="es-CR"/>
        </w:rPr>
        <w:t>Una traducción podrá indicar el sistema de escritura utilizado cuando un idioma disponga de más de uno.</w:t>
      </w:r>
    </w:p>
    <w:p w14:paraId="54FB542E" w14:textId="77777777" w:rsidR="00F075C9" w:rsidRPr="00F075C9" w:rsidRDefault="00F075C9" w:rsidP="00F075C9">
      <w:pPr>
        <w:pStyle w:val="M04_Normal"/>
        <w:rPr>
          <w:lang w:val="es-CR"/>
        </w:rPr>
      </w:pPr>
    </w:p>
    <w:p w14:paraId="48D94792" w14:textId="77777777" w:rsidR="00F075C9" w:rsidRPr="00F075C9" w:rsidRDefault="00F075C9" w:rsidP="00F075C9">
      <w:pPr>
        <w:pStyle w:val="M04_Normal"/>
        <w:rPr>
          <w:lang w:val="es-CR"/>
        </w:rPr>
      </w:pPr>
      <w:r w:rsidRPr="00F075C9">
        <w:rPr>
          <w:lang w:val="es-CR"/>
        </w:rPr>
        <w:t>RF-M04-079. Dirección del texto</w:t>
      </w:r>
    </w:p>
    <w:p w14:paraId="529B843B" w14:textId="77777777" w:rsidR="00F075C9" w:rsidRPr="00F075C9" w:rsidRDefault="00F075C9" w:rsidP="00F075C9">
      <w:pPr>
        <w:pStyle w:val="M04_Normal"/>
        <w:rPr>
          <w:lang w:val="es-CR"/>
        </w:rPr>
      </w:pPr>
      <w:r w:rsidRPr="00F075C9">
        <w:rPr>
          <w:lang w:val="es-CR"/>
        </w:rPr>
        <w:t>La presentación respetará idiomas de izquierda a derecha y de derecha a izquierda.</w:t>
      </w:r>
    </w:p>
    <w:p w14:paraId="332C9D42" w14:textId="77777777" w:rsidR="00F075C9" w:rsidRPr="00F075C9" w:rsidRDefault="00F075C9" w:rsidP="00F075C9">
      <w:pPr>
        <w:pStyle w:val="M04_Normal"/>
        <w:rPr>
          <w:lang w:val="es-CR"/>
        </w:rPr>
      </w:pPr>
    </w:p>
    <w:p w14:paraId="5199ADF0" w14:textId="77777777" w:rsidR="00F075C9" w:rsidRPr="00F075C9" w:rsidRDefault="00F075C9" w:rsidP="00F075C9">
      <w:pPr>
        <w:pStyle w:val="M04_Normal"/>
        <w:rPr>
          <w:lang w:val="es-CR"/>
        </w:rPr>
      </w:pPr>
      <w:r w:rsidRPr="00F075C9">
        <w:rPr>
          <w:lang w:val="es-CR"/>
        </w:rPr>
        <w:t>RF-M04-080. Traducciones incompletas por variante</w:t>
      </w:r>
    </w:p>
    <w:p w14:paraId="0FB2BC89" w14:textId="77777777" w:rsidR="00F075C9" w:rsidRPr="00F075C9" w:rsidRDefault="00F075C9" w:rsidP="00F075C9">
      <w:pPr>
        <w:pStyle w:val="M04_Normal"/>
        <w:rPr>
          <w:lang w:val="es-CR"/>
        </w:rPr>
      </w:pPr>
      <w:r w:rsidRPr="00F075C9">
        <w:rPr>
          <w:lang w:val="es-CR"/>
        </w:rPr>
        <w:t>Una variante regional podrá utilizar parcialmente el contenido del idioma base y sustituir únicamente las unidades localizadas.</w:t>
      </w:r>
    </w:p>
    <w:p w14:paraId="56F7A045" w14:textId="77777777" w:rsidR="00F075C9" w:rsidRPr="00F075C9" w:rsidRDefault="00F075C9" w:rsidP="00F075C9">
      <w:pPr>
        <w:pStyle w:val="M04_Normal"/>
        <w:rPr>
          <w:lang w:val="es-CR"/>
        </w:rPr>
      </w:pPr>
    </w:p>
    <w:p w14:paraId="74CC625C" w14:textId="77777777" w:rsidR="00F075C9" w:rsidRPr="00F075C9" w:rsidRDefault="00F075C9" w:rsidP="00F075C9">
      <w:pPr>
        <w:pStyle w:val="M04_Normal"/>
        <w:rPr>
          <w:lang w:val="es-CR"/>
        </w:rPr>
      </w:pPr>
      <w:r w:rsidRPr="00F075C9">
        <w:rPr>
          <w:lang w:val="es-CR"/>
        </w:rPr>
        <w:t>RF-M04-081. Independencia editorial</w:t>
      </w:r>
    </w:p>
    <w:p w14:paraId="5FE667D2" w14:textId="77777777" w:rsidR="00F075C9" w:rsidRPr="00F075C9" w:rsidRDefault="00F075C9" w:rsidP="00F075C9">
      <w:pPr>
        <w:pStyle w:val="M04_Normal"/>
        <w:rPr>
          <w:lang w:val="es-CR"/>
        </w:rPr>
      </w:pPr>
      <w:r w:rsidRPr="00F075C9">
        <w:rPr>
          <w:lang w:val="es-CR"/>
        </w:rPr>
        <w:t>La aprobación de es-CR no aprobará automáticamente es-ES ni una traducción general en es.</w:t>
      </w:r>
    </w:p>
    <w:p w14:paraId="2529BBA2" w14:textId="77777777" w:rsidR="00F075C9" w:rsidRPr="00F075C9" w:rsidRDefault="00F075C9" w:rsidP="00F075C9">
      <w:pPr>
        <w:pStyle w:val="M04_Normal"/>
        <w:rPr>
          <w:lang w:val="es-CR"/>
        </w:rPr>
      </w:pPr>
    </w:p>
    <w:p w14:paraId="4D0FEF3F" w14:textId="77777777" w:rsidR="00F075C9" w:rsidRPr="00F075C9" w:rsidRDefault="00F075C9" w:rsidP="00F075C9">
      <w:pPr>
        <w:pStyle w:val="M04_Normal"/>
        <w:rPr>
          <w:lang w:val="es-CR"/>
        </w:rPr>
      </w:pPr>
      <w:r w:rsidRPr="00F075C9">
        <w:rPr>
          <w:lang w:val="es-CR"/>
        </w:rPr>
        <w:t>RF-M04-082. Activación administrativa</w:t>
      </w:r>
    </w:p>
    <w:p w14:paraId="775A22F8" w14:textId="77777777" w:rsidR="00F075C9" w:rsidRPr="00F075C9" w:rsidRDefault="00F075C9" w:rsidP="00F075C9">
      <w:pPr>
        <w:pStyle w:val="M04_Normal"/>
        <w:rPr>
          <w:lang w:val="es-CR"/>
        </w:rPr>
      </w:pPr>
      <w:r w:rsidRPr="00F075C9">
        <w:rPr>
          <w:lang w:val="es-CR"/>
        </w:rPr>
        <w:t>Los administradores podrán activar o desactivar idiomas y variantes sin eliminar las traducciones existentes.</w:t>
      </w:r>
    </w:p>
    <w:p w14:paraId="57FC7130" w14:textId="77777777" w:rsidR="00F075C9" w:rsidRPr="00F075C9" w:rsidRDefault="00F075C9" w:rsidP="00F075C9">
      <w:pPr>
        <w:pStyle w:val="M04_Normal"/>
        <w:rPr>
          <w:lang w:val="es-CR"/>
        </w:rPr>
      </w:pPr>
    </w:p>
    <w:p w14:paraId="0A8F2A43" w14:textId="77777777" w:rsidR="00F075C9" w:rsidRPr="00F075C9" w:rsidRDefault="00F075C9" w:rsidP="00F075C9">
      <w:pPr>
        <w:pStyle w:val="M04_Normal"/>
        <w:rPr>
          <w:lang w:val="es-CR"/>
        </w:rPr>
      </w:pPr>
      <w:r w:rsidRPr="00F075C9">
        <w:rPr>
          <w:lang w:val="es-CR"/>
        </w:rPr>
        <w:t>RF-M04-083. Disponibilidad pública</w:t>
      </w:r>
    </w:p>
    <w:p w14:paraId="31550E6E" w14:textId="77777777" w:rsidR="00F075C9" w:rsidRPr="00F075C9" w:rsidRDefault="00F075C9" w:rsidP="00F075C9">
      <w:pPr>
        <w:pStyle w:val="M04_Normal"/>
        <w:rPr>
          <w:lang w:val="es-CR"/>
        </w:rPr>
      </w:pPr>
      <w:r w:rsidRPr="00F075C9">
        <w:rPr>
          <w:lang w:val="es-CR"/>
        </w:rPr>
        <w:t>Solo los idiomas activos y las traducciones publicadas aparecerán como opciones públicas.</w:t>
      </w:r>
    </w:p>
    <w:p w14:paraId="27174D62" w14:textId="77777777" w:rsidR="00F075C9" w:rsidRPr="00F075C9" w:rsidRDefault="00F075C9" w:rsidP="00F075C9">
      <w:pPr>
        <w:pStyle w:val="M04_Normal"/>
        <w:rPr>
          <w:lang w:val="es-CR"/>
        </w:rPr>
      </w:pPr>
    </w:p>
    <w:p w14:paraId="44005DA7" w14:textId="77777777" w:rsidR="00F075C9" w:rsidRPr="00F075C9" w:rsidRDefault="00F075C9" w:rsidP="00F075C9">
      <w:pPr>
        <w:pStyle w:val="M04_Normal"/>
        <w:rPr>
          <w:lang w:val="es-CR"/>
        </w:rPr>
      </w:pPr>
      <w:r w:rsidRPr="00F075C9">
        <w:rPr>
          <w:lang w:val="es-CR"/>
        </w:rPr>
        <w:t>RF-M04-084. Idioma no disponible</w:t>
      </w:r>
    </w:p>
    <w:p w14:paraId="5D159A38" w14:textId="77777777" w:rsidR="00F075C9" w:rsidRPr="00F075C9" w:rsidRDefault="00F075C9" w:rsidP="00F075C9">
      <w:pPr>
        <w:pStyle w:val="M04_Normal"/>
        <w:rPr>
          <w:lang w:val="es-CR"/>
        </w:rPr>
      </w:pPr>
      <w:r w:rsidRPr="00F075C9">
        <w:rPr>
          <w:lang w:val="es-CR"/>
        </w:rPr>
        <w:t>Si no existe una traducción adecuada, el sistema lo informará sin generar automáticamente una traducción pública.</w:t>
      </w:r>
    </w:p>
    <w:p w14:paraId="20CA4C48" w14:textId="77777777" w:rsidR="00F075C9" w:rsidRPr="00F075C9" w:rsidRDefault="00F075C9" w:rsidP="00F075C9">
      <w:pPr>
        <w:pStyle w:val="M04_Normal"/>
        <w:rPr>
          <w:lang w:val="es-CR"/>
        </w:rPr>
      </w:pPr>
    </w:p>
    <w:p w14:paraId="0BDD3C41" w14:textId="77777777" w:rsidR="00F075C9" w:rsidRPr="00F075C9" w:rsidRDefault="00F075C9" w:rsidP="00F075C9">
      <w:pPr>
        <w:pStyle w:val="M04_Normal"/>
        <w:rPr>
          <w:lang w:val="es-CR"/>
        </w:rPr>
      </w:pPr>
      <w:r w:rsidRPr="00F075C9">
        <w:rPr>
          <w:lang w:val="es-CR"/>
        </w:rPr>
        <w:t>Anotaciones de traducción</w:t>
      </w:r>
    </w:p>
    <w:p w14:paraId="415D31C6" w14:textId="77777777" w:rsidR="00F075C9" w:rsidRPr="00F075C9" w:rsidRDefault="00F075C9" w:rsidP="00F075C9">
      <w:pPr>
        <w:pStyle w:val="M04_Normal"/>
        <w:rPr>
          <w:lang w:val="es-CR"/>
        </w:rPr>
      </w:pPr>
    </w:p>
    <w:p w14:paraId="2F4B608F" w14:textId="77777777" w:rsidR="00F075C9" w:rsidRPr="00F075C9" w:rsidRDefault="00F075C9" w:rsidP="00F075C9">
      <w:pPr>
        <w:pStyle w:val="M04_Normal"/>
        <w:rPr>
          <w:lang w:val="es-CR"/>
        </w:rPr>
      </w:pPr>
      <w:r w:rsidRPr="00F075C9">
        <w:rPr>
          <w:lang w:val="es-CR"/>
        </w:rPr>
        <w:t>RF-M04-085. Notas de traducción</w:t>
      </w:r>
    </w:p>
    <w:p w14:paraId="79C40970" w14:textId="77777777" w:rsidR="00F075C9" w:rsidRPr="00F075C9" w:rsidRDefault="00F075C9" w:rsidP="00F075C9">
      <w:pPr>
        <w:pStyle w:val="M04_Normal"/>
        <w:rPr>
          <w:lang w:val="es-CR"/>
        </w:rPr>
      </w:pPr>
      <w:r w:rsidRPr="00F075C9">
        <w:rPr>
          <w:lang w:val="es-CR"/>
        </w:rPr>
        <w:t>Los traductores podrán agregar explicaciones asociadas con una traducción.</w:t>
      </w:r>
    </w:p>
    <w:p w14:paraId="70AB166E" w14:textId="77777777" w:rsidR="00F075C9" w:rsidRPr="00F075C9" w:rsidRDefault="00F075C9" w:rsidP="00F075C9">
      <w:pPr>
        <w:pStyle w:val="M04_Normal"/>
        <w:rPr>
          <w:lang w:val="es-CR"/>
        </w:rPr>
      </w:pPr>
    </w:p>
    <w:p w14:paraId="6E8866D4" w14:textId="77777777" w:rsidR="00F075C9" w:rsidRPr="00F075C9" w:rsidRDefault="00F075C9" w:rsidP="00F075C9">
      <w:pPr>
        <w:pStyle w:val="M04_Normal"/>
        <w:rPr>
          <w:lang w:val="es-CR"/>
        </w:rPr>
      </w:pPr>
      <w:r w:rsidRPr="00F075C9">
        <w:rPr>
          <w:lang w:val="es-CR"/>
        </w:rPr>
        <w:t>RF-M04-086. Alcance de la nota</w:t>
      </w:r>
    </w:p>
    <w:p w14:paraId="01DDD060" w14:textId="77777777" w:rsidR="00F075C9" w:rsidRPr="00F075C9" w:rsidRDefault="00F075C9" w:rsidP="00F075C9">
      <w:pPr>
        <w:pStyle w:val="M04_Normal"/>
        <w:rPr>
          <w:lang w:val="es-CR"/>
        </w:rPr>
      </w:pPr>
      <w:r w:rsidRPr="00F075C9">
        <w:rPr>
          <w:lang w:val="es-CR"/>
        </w:rPr>
        <w:t>Una nota podrá corresponder con la traducción completa, una sección, una unidad, una línea japonesa o un grupo de tokens.</w:t>
      </w:r>
    </w:p>
    <w:p w14:paraId="358FA202" w14:textId="77777777" w:rsidR="00F075C9" w:rsidRPr="00F075C9" w:rsidRDefault="00F075C9" w:rsidP="00F075C9">
      <w:pPr>
        <w:pStyle w:val="M04_Normal"/>
        <w:rPr>
          <w:lang w:val="es-CR"/>
        </w:rPr>
      </w:pPr>
    </w:p>
    <w:p w14:paraId="6246E3DE" w14:textId="77777777" w:rsidR="00F075C9" w:rsidRPr="00F075C9" w:rsidRDefault="00F075C9" w:rsidP="00F075C9">
      <w:pPr>
        <w:pStyle w:val="M04_Normal"/>
        <w:rPr>
          <w:lang w:val="es-CR"/>
        </w:rPr>
      </w:pPr>
      <w:r w:rsidRPr="00F075C9">
        <w:rPr>
          <w:lang w:val="es-CR"/>
        </w:rPr>
        <w:t>RF-M04-087. Tipo de nota</w:t>
      </w:r>
    </w:p>
    <w:p w14:paraId="54A0B4E2" w14:textId="77777777" w:rsidR="00F075C9" w:rsidRPr="00F075C9" w:rsidRDefault="00F075C9" w:rsidP="00F075C9">
      <w:pPr>
        <w:pStyle w:val="M04_Normal"/>
        <w:rPr>
          <w:lang w:val="es-CR"/>
        </w:rPr>
      </w:pPr>
      <w:r w:rsidRPr="00F075C9">
        <w:rPr>
          <w:lang w:val="es-CR"/>
        </w:rPr>
        <w:t>Las notas podrán clasificarse como lingüísticas, culturales, contextuales, terminológicas, interpretativas, métricas o editoriales.</w:t>
      </w:r>
    </w:p>
    <w:p w14:paraId="344817E5" w14:textId="77777777" w:rsidR="00F075C9" w:rsidRPr="00F075C9" w:rsidRDefault="00F075C9" w:rsidP="00F075C9">
      <w:pPr>
        <w:pStyle w:val="M04_Normal"/>
        <w:rPr>
          <w:lang w:val="es-CR"/>
        </w:rPr>
      </w:pPr>
    </w:p>
    <w:p w14:paraId="4CC98535" w14:textId="77777777" w:rsidR="00F075C9" w:rsidRPr="00F075C9" w:rsidRDefault="00F075C9" w:rsidP="00F075C9">
      <w:pPr>
        <w:pStyle w:val="M04_Normal"/>
        <w:rPr>
          <w:lang w:val="es-CR"/>
        </w:rPr>
      </w:pPr>
      <w:r w:rsidRPr="00F075C9">
        <w:rPr>
          <w:lang w:val="es-CR"/>
        </w:rPr>
        <w:t>RF-M04-088. Nota sobre decisiones</w:t>
      </w:r>
    </w:p>
    <w:p w14:paraId="6A081400" w14:textId="77777777" w:rsidR="00F075C9" w:rsidRPr="00F075C9" w:rsidRDefault="00F075C9" w:rsidP="00F075C9">
      <w:pPr>
        <w:pStyle w:val="M04_Normal"/>
        <w:rPr>
          <w:lang w:val="es-CR"/>
        </w:rPr>
      </w:pPr>
      <w:r w:rsidRPr="00F075C9">
        <w:rPr>
          <w:lang w:val="es-CR"/>
        </w:rPr>
        <w:t>Se podrá explicar por qué se eligió una expresión específica.</w:t>
      </w:r>
    </w:p>
    <w:p w14:paraId="52F4245B" w14:textId="77777777" w:rsidR="00F075C9" w:rsidRPr="00F075C9" w:rsidRDefault="00F075C9" w:rsidP="00F075C9">
      <w:pPr>
        <w:pStyle w:val="M04_Normal"/>
        <w:rPr>
          <w:lang w:val="es-CR"/>
        </w:rPr>
      </w:pPr>
    </w:p>
    <w:p w14:paraId="7B23A786" w14:textId="77777777" w:rsidR="00F075C9" w:rsidRPr="00F075C9" w:rsidRDefault="00F075C9" w:rsidP="00F075C9">
      <w:pPr>
        <w:pStyle w:val="M04_Normal"/>
        <w:rPr>
          <w:lang w:val="es-CR"/>
        </w:rPr>
      </w:pPr>
      <w:r w:rsidRPr="00F075C9">
        <w:rPr>
          <w:lang w:val="es-CR"/>
        </w:rPr>
        <w:t>RF-M04-089. Referencia cultural</w:t>
      </w:r>
    </w:p>
    <w:p w14:paraId="21DEB22C" w14:textId="77777777" w:rsidR="00F075C9" w:rsidRPr="00F075C9" w:rsidRDefault="00F075C9" w:rsidP="00F075C9">
      <w:pPr>
        <w:pStyle w:val="M04_Normal"/>
        <w:rPr>
          <w:lang w:val="es-CR"/>
        </w:rPr>
      </w:pPr>
      <w:r w:rsidRPr="00F075C9">
        <w:rPr>
          <w:lang w:val="es-CR"/>
        </w:rPr>
        <w:t>Las referencias culturales necesarias para comprender la traducción podrán documentarse sin alterar el texto traducido.</w:t>
      </w:r>
    </w:p>
    <w:p w14:paraId="77660A70" w14:textId="77777777" w:rsidR="00F075C9" w:rsidRPr="00F075C9" w:rsidRDefault="00F075C9" w:rsidP="00F075C9">
      <w:pPr>
        <w:pStyle w:val="M04_Normal"/>
        <w:rPr>
          <w:lang w:val="es-CR"/>
        </w:rPr>
      </w:pPr>
    </w:p>
    <w:p w14:paraId="20AB5D54" w14:textId="77777777" w:rsidR="00F075C9" w:rsidRPr="00F075C9" w:rsidRDefault="00F075C9" w:rsidP="00F075C9">
      <w:pPr>
        <w:pStyle w:val="M04_Normal"/>
        <w:rPr>
          <w:lang w:val="es-CR"/>
        </w:rPr>
      </w:pPr>
      <w:r w:rsidRPr="00F075C9">
        <w:rPr>
          <w:lang w:val="es-CR"/>
        </w:rPr>
        <w:t>RF-M04-090. Alternativas de traducción</w:t>
      </w:r>
    </w:p>
    <w:p w14:paraId="6928360E" w14:textId="77777777" w:rsidR="00F075C9" w:rsidRPr="00F075C9" w:rsidRDefault="00F075C9" w:rsidP="00F075C9">
      <w:pPr>
        <w:pStyle w:val="M04_Normal"/>
        <w:rPr>
          <w:lang w:val="es-CR"/>
        </w:rPr>
      </w:pPr>
      <w:r w:rsidRPr="00F075C9">
        <w:rPr>
          <w:lang w:val="es-CR"/>
        </w:rPr>
        <w:t>Una nota podrá presentar interpretaciones alternativas.</w:t>
      </w:r>
    </w:p>
    <w:p w14:paraId="46AEAF6C" w14:textId="77777777" w:rsidR="00F075C9" w:rsidRPr="00F075C9" w:rsidRDefault="00F075C9" w:rsidP="00F075C9">
      <w:pPr>
        <w:pStyle w:val="M04_Normal"/>
        <w:rPr>
          <w:lang w:val="es-CR"/>
        </w:rPr>
      </w:pPr>
    </w:p>
    <w:p w14:paraId="368C9123" w14:textId="77777777" w:rsidR="00F075C9" w:rsidRPr="00F075C9" w:rsidRDefault="00F075C9" w:rsidP="00F075C9">
      <w:pPr>
        <w:pStyle w:val="M04_Normal"/>
        <w:rPr>
          <w:lang w:val="es-CR"/>
        </w:rPr>
      </w:pPr>
      <w:r w:rsidRPr="00F075C9">
        <w:rPr>
          <w:lang w:val="es-CR"/>
        </w:rPr>
        <w:t>RF-M04-091. Nivel de certeza</w:t>
      </w:r>
    </w:p>
    <w:p w14:paraId="49A8A975" w14:textId="77777777" w:rsidR="00F075C9" w:rsidRPr="00F075C9" w:rsidRDefault="00F075C9" w:rsidP="00F075C9">
      <w:pPr>
        <w:pStyle w:val="M04_Normal"/>
        <w:rPr>
          <w:lang w:val="es-CR"/>
        </w:rPr>
      </w:pPr>
      <w:r w:rsidRPr="00F075C9">
        <w:rPr>
          <w:lang w:val="es-CR"/>
        </w:rPr>
        <w:t>Las notas podrán indicar si una interpretación es confirmada, probable, posible, discutida o desconocida.</w:t>
      </w:r>
    </w:p>
    <w:p w14:paraId="6679BAC1" w14:textId="77777777" w:rsidR="00F075C9" w:rsidRPr="00F075C9" w:rsidRDefault="00F075C9" w:rsidP="00F075C9">
      <w:pPr>
        <w:pStyle w:val="M04_Normal"/>
        <w:rPr>
          <w:lang w:val="es-CR"/>
        </w:rPr>
      </w:pPr>
    </w:p>
    <w:p w14:paraId="66FE625E" w14:textId="77777777" w:rsidR="00F075C9" w:rsidRPr="00F075C9" w:rsidRDefault="00F075C9" w:rsidP="00F075C9">
      <w:pPr>
        <w:pStyle w:val="M04_Normal"/>
        <w:rPr>
          <w:lang w:val="es-CR"/>
        </w:rPr>
      </w:pPr>
      <w:r w:rsidRPr="00F075C9">
        <w:rPr>
          <w:lang w:val="es-CR"/>
        </w:rPr>
        <w:t>RF-M04-092. Notas localizadas</w:t>
      </w:r>
    </w:p>
    <w:p w14:paraId="48108B56" w14:textId="77777777" w:rsidR="00F075C9" w:rsidRPr="00F075C9" w:rsidRDefault="00F075C9" w:rsidP="00F075C9">
      <w:pPr>
        <w:pStyle w:val="M04_Normal"/>
        <w:rPr>
          <w:lang w:val="es-CR"/>
        </w:rPr>
      </w:pPr>
      <w:r w:rsidRPr="00F075C9">
        <w:rPr>
          <w:lang w:val="es-CR"/>
        </w:rPr>
        <w:t>El contenido de una nota podrá traducirse a diferentes idiomas mediante NotaLocalizada.</w:t>
      </w:r>
    </w:p>
    <w:p w14:paraId="3DBE3E41" w14:textId="77777777" w:rsidR="00F075C9" w:rsidRPr="00F075C9" w:rsidRDefault="00F075C9" w:rsidP="00F075C9">
      <w:pPr>
        <w:pStyle w:val="M04_Normal"/>
        <w:rPr>
          <w:lang w:val="es-CR"/>
        </w:rPr>
      </w:pPr>
    </w:p>
    <w:p w14:paraId="46671F8D" w14:textId="77777777" w:rsidR="00F075C9" w:rsidRPr="00F075C9" w:rsidRDefault="00F075C9" w:rsidP="00F075C9">
      <w:pPr>
        <w:pStyle w:val="M04_Normal"/>
        <w:rPr>
          <w:lang w:val="es-CR"/>
        </w:rPr>
      </w:pPr>
      <w:r w:rsidRPr="00F075C9">
        <w:rPr>
          <w:lang w:val="es-CR"/>
        </w:rPr>
        <w:t>RF-M04-093. Idioma de la nota</w:t>
      </w:r>
    </w:p>
    <w:p w14:paraId="7D323930" w14:textId="77777777" w:rsidR="00F075C9" w:rsidRPr="00F075C9" w:rsidRDefault="00F075C9" w:rsidP="00F075C9">
      <w:pPr>
        <w:pStyle w:val="M04_Normal"/>
        <w:rPr>
          <w:lang w:val="es-CR"/>
        </w:rPr>
      </w:pPr>
      <w:r w:rsidRPr="00F075C9">
        <w:rPr>
          <w:lang w:val="es-CR"/>
        </w:rPr>
        <w:t>Cada versión localizada de una nota deberá indicar su idioma y variante.</w:t>
      </w:r>
    </w:p>
    <w:p w14:paraId="0AC8E5E5" w14:textId="77777777" w:rsidR="00F075C9" w:rsidRPr="00F075C9" w:rsidRDefault="00F075C9" w:rsidP="00F075C9">
      <w:pPr>
        <w:pStyle w:val="M04_Normal"/>
        <w:rPr>
          <w:lang w:val="es-CR"/>
        </w:rPr>
      </w:pPr>
    </w:p>
    <w:p w14:paraId="5828349E" w14:textId="77777777" w:rsidR="00F075C9" w:rsidRPr="00F075C9" w:rsidRDefault="00F075C9" w:rsidP="00F075C9">
      <w:pPr>
        <w:pStyle w:val="M04_Normal"/>
        <w:rPr>
          <w:lang w:val="es-CR"/>
        </w:rPr>
      </w:pPr>
      <w:r w:rsidRPr="00F075C9">
        <w:rPr>
          <w:lang w:val="es-CR"/>
        </w:rPr>
        <w:t>RF-M04-094. Nota principal y alternativas</w:t>
      </w:r>
    </w:p>
    <w:p w14:paraId="1977749B" w14:textId="77777777" w:rsidR="00F075C9" w:rsidRPr="00F075C9" w:rsidRDefault="00F075C9" w:rsidP="00F075C9">
      <w:pPr>
        <w:pStyle w:val="M04_Normal"/>
        <w:rPr>
          <w:lang w:val="es-CR"/>
        </w:rPr>
      </w:pPr>
      <w:r w:rsidRPr="00F075C9">
        <w:rPr>
          <w:lang w:val="es-CR"/>
        </w:rPr>
        <w:t>Se podrá seleccionar una versión principal de la nota para cada idioma.</w:t>
      </w:r>
    </w:p>
    <w:p w14:paraId="16C124AB" w14:textId="77777777" w:rsidR="00F075C9" w:rsidRPr="00F075C9" w:rsidRDefault="00F075C9" w:rsidP="00F075C9">
      <w:pPr>
        <w:pStyle w:val="M04_Normal"/>
        <w:rPr>
          <w:lang w:val="es-CR"/>
        </w:rPr>
      </w:pPr>
    </w:p>
    <w:p w14:paraId="0AA87D1B" w14:textId="77777777" w:rsidR="00F075C9" w:rsidRPr="00F075C9" w:rsidRDefault="00F075C9" w:rsidP="00F075C9">
      <w:pPr>
        <w:pStyle w:val="M04_Normal"/>
        <w:rPr>
          <w:lang w:val="es-CR"/>
        </w:rPr>
      </w:pPr>
      <w:r w:rsidRPr="00F075C9">
        <w:rPr>
          <w:lang w:val="es-CR"/>
        </w:rPr>
        <w:t>RF-M04-095. Fuentes de la nota</w:t>
      </w:r>
    </w:p>
    <w:p w14:paraId="7CD42522" w14:textId="77777777" w:rsidR="00F075C9" w:rsidRPr="00F075C9" w:rsidRDefault="00F075C9" w:rsidP="00F075C9">
      <w:pPr>
        <w:pStyle w:val="M04_Normal"/>
        <w:rPr>
          <w:lang w:val="es-CR"/>
        </w:rPr>
      </w:pPr>
      <w:r w:rsidRPr="00F075C9">
        <w:rPr>
          <w:lang w:val="es-CR"/>
        </w:rPr>
        <w:t>Las anotaciones podrán relacionarse con entrevistas, publicaciones oficiales, diccionarios u otras fuentes documentales.</w:t>
      </w:r>
    </w:p>
    <w:p w14:paraId="71A18F9F" w14:textId="77777777" w:rsidR="00F075C9" w:rsidRPr="00F075C9" w:rsidRDefault="00F075C9" w:rsidP="00F075C9">
      <w:pPr>
        <w:pStyle w:val="M04_Normal"/>
        <w:rPr>
          <w:lang w:val="es-CR"/>
        </w:rPr>
      </w:pPr>
    </w:p>
    <w:p w14:paraId="5E0FB3C8" w14:textId="77777777" w:rsidR="00F075C9" w:rsidRPr="00F075C9" w:rsidRDefault="00F075C9" w:rsidP="00F075C9">
      <w:pPr>
        <w:pStyle w:val="M04_Normal"/>
        <w:rPr>
          <w:lang w:val="es-CR"/>
        </w:rPr>
      </w:pPr>
      <w:r w:rsidRPr="00F075C9">
        <w:rPr>
          <w:lang w:val="es-CR"/>
        </w:rPr>
        <w:t>RF-M04-096. Advertencia de spoilers</w:t>
      </w:r>
    </w:p>
    <w:p w14:paraId="1B70E496" w14:textId="77777777" w:rsidR="00F075C9" w:rsidRPr="00F075C9" w:rsidRDefault="00F075C9" w:rsidP="00F075C9">
      <w:pPr>
        <w:pStyle w:val="M04_Normal"/>
        <w:rPr>
          <w:lang w:val="es-CR"/>
        </w:rPr>
      </w:pPr>
      <w:r w:rsidRPr="00F075C9">
        <w:rPr>
          <w:lang w:val="es-CR"/>
        </w:rPr>
        <w:t>Una nota relacionada con información narrativa podrá marcarse como reveladora de contenido.</w:t>
      </w:r>
    </w:p>
    <w:p w14:paraId="54FE1BAB" w14:textId="77777777" w:rsidR="00F075C9" w:rsidRPr="00F075C9" w:rsidRDefault="00F075C9" w:rsidP="00F075C9">
      <w:pPr>
        <w:pStyle w:val="M04_Normal"/>
        <w:rPr>
          <w:lang w:val="es-CR"/>
        </w:rPr>
      </w:pPr>
    </w:p>
    <w:p w14:paraId="33784C68" w14:textId="77777777" w:rsidR="00F075C9" w:rsidRPr="00F075C9" w:rsidRDefault="00F075C9" w:rsidP="00F075C9">
      <w:pPr>
        <w:pStyle w:val="M04_Normal"/>
        <w:rPr>
          <w:lang w:val="es-CR"/>
        </w:rPr>
      </w:pPr>
      <w:r w:rsidRPr="00F075C9">
        <w:rPr>
          <w:lang w:val="es-CR"/>
        </w:rPr>
        <w:t>RF-M04-097. Visibilidad configurable</w:t>
      </w:r>
    </w:p>
    <w:p w14:paraId="29181117" w14:textId="77777777" w:rsidR="00F075C9" w:rsidRPr="00F075C9" w:rsidRDefault="00F075C9" w:rsidP="00F075C9">
      <w:pPr>
        <w:pStyle w:val="M04_Normal"/>
        <w:rPr>
          <w:lang w:val="es-CR"/>
        </w:rPr>
      </w:pPr>
      <w:r w:rsidRPr="00F075C9">
        <w:rPr>
          <w:lang w:val="es-CR"/>
        </w:rPr>
        <w:t>El usuario podrá mostrar u ocultar las notas durante la reproducción.</w:t>
      </w:r>
    </w:p>
    <w:p w14:paraId="1B547AFF" w14:textId="77777777" w:rsidR="00F075C9" w:rsidRPr="00F075C9" w:rsidRDefault="00F075C9" w:rsidP="00F075C9">
      <w:pPr>
        <w:pStyle w:val="M04_Normal"/>
        <w:rPr>
          <w:lang w:val="es-CR"/>
        </w:rPr>
      </w:pPr>
    </w:p>
    <w:p w14:paraId="12FF41BC" w14:textId="77777777" w:rsidR="00F075C9" w:rsidRPr="00F075C9" w:rsidRDefault="00F075C9" w:rsidP="00F075C9">
      <w:pPr>
        <w:pStyle w:val="M04_Normal"/>
        <w:rPr>
          <w:lang w:val="es-CR"/>
        </w:rPr>
      </w:pPr>
      <w:r w:rsidRPr="00F075C9">
        <w:rPr>
          <w:lang w:val="es-CR"/>
        </w:rPr>
        <w:t>RF-M04-098. Notas no intrusivas</w:t>
      </w:r>
    </w:p>
    <w:p w14:paraId="65898C81" w14:textId="77777777" w:rsidR="00F075C9" w:rsidRPr="00F075C9" w:rsidRDefault="00F075C9" w:rsidP="00F075C9">
      <w:pPr>
        <w:pStyle w:val="M04_Normal"/>
        <w:rPr>
          <w:lang w:val="es-CR"/>
        </w:rPr>
      </w:pPr>
      <w:r w:rsidRPr="00F075C9">
        <w:rPr>
          <w:lang w:val="es-CR"/>
        </w:rPr>
        <w:t>Las anotaciones no se insertarán automáticamente dentro del texto traducido.</w:t>
      </w:r>
    </w:p>
    <w:p w14:paraId="68E02E71" w14:textId="77777777" w:rsidR="00F075C9" w:rsidRPr="00F075C9" w:rsidRDefault="00F075C9" w:rsidP="00F075C9">
      <w:pPr>
        <w:pStyle w:val="M04_Normal"/>
        <w:rPr>
          <w:lang w:val="es-CR"/>
        </w:rPr>
      </w:pPr>
    </w:p>
    <w:p w14:paraId="7B628F5F" w14:textId="77777777" w:rsidR="00F075C9" w:rsidRPr="00F075C9" w:rsidRDefault="00F075C9" w:rsidP="00F075C9">
      <w:pPr>
        <w:pStyle w:val="M04_Normal"/>
        <w:rPr>
          <w:lang w:val="es-CR"/>
        </w:rPr>
      </w:pPr>
      <w:r w:rsidRPr="00F075C9">
        <w:rPr>
          <w:lang w:val="es-CR"/>
        </w:rPr>
        <w:t>RF-M04-099. Separación respecto de M05</w:t>
      </w:r>
    </w:p>
    <w:p w14:paraId="0F23260D" w14:textId="77777777" w:rsidR="00F075C9" w:rsidRPr="00F075C9" w:rsidRDefault="00F075C9" w:rsidP="00F075C9">
      <w:pPr>
        <w:pStyle w:val="M04_Normal"/>
        <w:rPr>
          <w:lang w:val="es-CR"/>
        </w:rPr>
      </w:pPr>
      <w:r w:rsidRPr="00F075C9">
        <w:rPr>
          <w:lang w:val="es-CR"/>
        </w:rPr>
        <w:t>Las notas sobre decisiones de traducción pertenecerán a M04; las explicaciones sistemáticas de vocabulario, kanji y gramática pertenecerán a M05.</w:t>
      </w:r>
    </w:p>
    <w:p w14:paraId="527781FC" w14:textId="77777777" w:rsidR="00F075C9" w:rsidRPr="00F075C9" w:rsidRDefault="00F075C9" w:rsidP="00F075C9">
      <w:pPr>
        <w:pStyle w:val="M04_Normal"/>
        <w:rPr>
          <w:lang w:val="es-CR"/>
        </w:rPr>
      </w:pPr>
    </w:p>
    <w:p w14:paraId="4DC28267" w14:textId="77777777" w:rsidR="00F075C9" w:rsidRPr="00F075C9" w:rsidRDefault="00F075C9" w:rsidP="00F075C9">
      <w:pPr>
        <w:pStyle w:val="M04_Normal"/>
        <w:rPr>
          <w:lang w:val="es-CR"/>
        </w:rPr>
      </w:pPr>
      <w:r w:rsidRPr="00F075C9">
        <w:rPr>
          <w:lang w:val="es-CR"/>
        </w:rPr>
        <w:t>Terminología y consistencia</w:t>
      </w:r>
    </w:p>
    <w:p w14:paraId="3A118BCD" w14:textId="77777777" w:rsidR="00F075C9" w:rsidRPr="00F075C9" w:rsidRDefault="00F075C9" w:rsidP="00F075C9">
      <w:pPr>
        <w:pStyle w:val="M04_Normal"/>
        <w:rPr>
          <w:lang w:val="es-CR"/>
        </w:rPr>
      </w:pPr>
    </w:p>
    <w:p w14:paraId="4E2CFDE8" w14:textId="77777777" w:rsidR="00F075C9" w:rsidRPr="00F075C9" w:rsidRDefault="00F075C9" w:rsidP="00F075C9">
      <w:pPr>
        <w:pStyle w:val="M04_Normal"/>
        <w:rPr>
          <w:lang w:val="es-CR"/>
        </w:rPr>
      </w:pPr>
      <w:r w:rsidRPr="00F075C9">
        <w:rPr>
          <w:lang w:val="es-CR"/>
        </w:rPr>
        <w:t>RF-M04-100. Términos preferidos</w:t>
      </w:r>
    </w:p>
    <w:p w14:paraId="2F157D3B" w14:textId="77777777" w:rsidR="00F075C9" w:rsidRPr="00F075C9" w:rsidRDefault="00F075C9" w:rsidP="00F075C9">
      <w:pPr>
        <w:pStyle w:val="M04_Normal"/>
        <w:rPr>
          <w:lang w:val="es-CR"/>
        </w:rPr>
      </w:pPr>
      <w:r w:rsidRPr="00F075C9">
        <w:rPr>
          <w:lang w:val="es-CR"/>
        </w:rPr>
        <w:t>Los editores podrán registrar equivalencias preferidas para nombres, lugares, conceptos y expresiones recurrentes.</w:t>
      </w:r>
    </w:p>
    <w:p w14:paraId="66721301" w14:textId="77777777" w:rsidR="00F075C9" w:rsidRPr="00F075C9" w:rsidRDefault="00F075C9" w:rsidP="00F075C9">
      <w:pPr>
        <w:pStyle w:val="M04_Normal"/>
        <w:rPr>
          <w:lang w:val="es-CR"/>
        </w:rPr>
      </w:pPr>
    </w:p>
    <w:p w14:paraId="414FEDA5" w14:textId="77777777" w:rsidR="00F075C9" w:rsidRPr="00F075C9" w:rsidRDefault="00F075C9" w:rsidP="00F075C9">
      <w:pPr>
        <w:pStyle w:val="M04_Normal"/>
        <w:rPr>
          <w:lang w:val="es-CR"/>
        </w:rPr>
      </w:pPr>
      <w:r w:rsidRPr="00F075C9">
        <w:rPr>
          <w:lang w:val="es-CR"/>
        </w:rPr>
        <w:t>RF-M04-101. Alcance terminológico</w:t>
      </w:r>
    </w:p>
    <w:p w14:paraId="325CBC71" w14:textId="77777777" w:rsidR="00F075C9" w:rsidRPr="00F075C9" w:rsidRDefault="00F075C9" w:rsidP="00F075C9">
      <w:pPr>
        <w:pStyle w:val="M04_Normal"/>
        <w:rPr>
          <w:lang w:val="es-CR"/>
        </w:rPr>
      </w:pPr>
      <w:r w:rsidRPr="00F075C9">
        <w:rPr>
          <w:lang w:val="es-CR"/>
        </w:rPr>
        <w:t>Una decisión terminológica podrá aplicarse globalmente, por artista, publicación, canción, franquicia o traducción.</w:t>
      </w:r>
    </w:p>
    <w:p w14:paraId="2AB60B4D" w14:textId="77777777" w:rsidR="00F075C9" w:rsidRPr="00F075C9" w:rsidRDefault="00F075C9" w:rsidP="00F075C9">
      <w:pPr>
        <w:pStyle w:val="M04_Normal"/>
        <w:rPr>
          <w:lang w:val="es-CR"/>
        </w:rPr>
      </w:pPr>
    </w:p>
    <w:p w14:paraId="24DC510E" w14:textId="77777777" w:rsidR="00F075C9" w:rsidRPr="00F075C9" w:rsidRDefault="00F075C9" w:rsidP="00F075C9">
      <w:pPr>
        <w:pStyle w:val="M04_Normal"/>
        <w:rPr>
          <w:lang w:val="es-CR"/>
        </w:rPr>
      </w:pPr>
      <w:r w:rsidRPr="00F075C9">
        <w:rPr>
          <w:lang w:val="es-CR"/>
        </w:rPr>
        <w:t>RF-M04-102. Prioridad de alcance</w:t>
      </w:r>
    </w:p>
    <w:p w14:paraId="331E55E3" w14:textId="77777777" w:rsidR="00F075C9" w:rsidRPr="00F075C9" w:rsidRDefault="00F075C9" w:rsidP="00F075C9">
      <w:pPr>
        <w:pStyle w:val="M04_Normal"/>
        <w:rPr>
          <w:lang w:val="es-CR"/>
        </w:rPr>
      </w:pPr>
      <w:r w:rsidRPr="00F075C9">
        <w:rPr>
          <w:lang w:val="es-CR"/>
        </w:rPr>
        <w:t>Las decisiones específicas podrán prevalecer sobre las generales cuando exista una excepción documentada.</w:t>
      </w:r>
    </w:p>
    <w:p w14:paraId="2DD1AA1A" w14:textId="77777777" w:rsidR="00F075C9" w:rsidRPr="00F075C9" w:rsidRDefault="00F075C9" w:rsidP="00F075C9">
      <w:pPr>
        <w:pStyle w:val="M04_Normal"/>
        <w:rPr>
          <w:lang w:val="es-CR"/>
        </w:rPr>
      </w:pPr>
    </w:p>
    <w:p w14:paraId="5F77699B" w14:textId="77777777" w:rsidR="00F075C9" w:rsidRPr="00F075C9" w:rsidRDefault="00F075C9" w:rsidP="00F075C9">
      <w:pPr>
        <w:pStyle w:val="M04_Normal"/>
        <w:rPr>
          <w:lang w:val="es-CR"/>
        </w:rPr>
      </w:pPr>
      <w:r w:rsidRPr="00F075C9">
        <w:rPr>
          <w:lang w:val="es-CR"/>
        </w:rPr>
        <w:t>RF-M04-103. Equivalentes por idioma</w:t>
      </w:r>
    </w:p>
    <w:p w14:paraId="031B4810" w14:textId="77777777" w:rsidR="00F075C9" w:rsidRPr="00F075C9" w:rsidRDefault="00F075C9" w:rsidP="00F075C9">
      <w:pPr>
        <w:pStyle w:val="M04_Normal"/>
        <w:rPr>
          <w:lang w:val="es-CR"/>
        </w:rPr>
      </w:pPr>
      <w:r w:rsidRPr="00F075C9">
        <w:rPr>
          <w:lang w:val="es-CR"/>
        </w:rPr>
        <w:t>Cada término podrá tener equivalentes diferentes según el idioma y la variante.</w:t>
      </w:r>
    </w:p>
    <w:p w14:paraId="48A83EBE" w14:textId="77777777" w:rsidR="00F075C9" w:rsidRPr="00F075C9" w:rsidRDefault="00F075C9" w:rsidP="00F075C9">
      <w:pPr>
        <w:pStyle w:val="M04_Normal"/>
        <w:rPr>
          <w:lang w:val="es-CR"/>
        </w:rPr>
      </w:pPr>
    </w:p>
    <w:p w14:paraId="797BC9F3" w14:textId="77777777" w:rsidR="00F075C9" w:rsidRPr="00F075C9" w:rsidRDefault="00F075C9" w:rsidP="00F075C9">
      <w:pPr>
        <w:pStyle w:val="M04_Normal"/>
        <w:rPr>
          <w:lang w:val="es-CR"/>
        </w:rPr>
      </w:pPr>
      <w:r w:rsidRPr="00F075C9">
        <w:rPr>
          <w:lang w:val="es-CR"/>
        </w:rPr>
        <w:t>RF-M04-104. Formas prohibidas o desaconsejadas</w:t>
      </w:r>
    </w:p>
    <w:p w14:paraId="1CFF78B3" w14:textId="77777777" w:rsidR="00F075C9" w:rsidRPr="00F075C9" w:rsidRDefault="00F075C9" w:rsidP="00F075C9">
      <w:pPr>
        <w:pStyle w:val="M04_Normal"/>
        <w:rPr>
          <w:lang w:val="es-CR"/>
        </w:rPr>
      </w:pPr>
      <w:r w:rsidRPr="00F075C9">
        <w:rPr>
          <w:lang w:val="es-CR"/>
        </w:rPr>
        <w:t>Se podrán registrar traducciones incorrectas, anticuadas o no preferidas para advertir al editor.</w:t>
      </w:r>
    </w:p>
    <w:p w14:paraId="0FC6239A" w14:textId="77777777" w:rsidR="00F075C9" w:rsidRPr="00F075C9" w:rsidRDefault="00F075C9" w:rsidP="00F075C9">
      <w:pPr>
        <w:pStyle w:val="M04_Normal"/>
        <w:rPr>
          <w:lang w:val="es-CR"/>
        </w:rPr>
      </w:pPr>
    </w:p>
    <w:p w14:paraId="3F5083BE" w14:textId="77777777" w:rsidR="00F075C9" w:rsidRPr="00F075C9" w:rsidRDefault="00F075C9" w:rsidP="00F075C9">
      <w:pPr>
        <w:pStyle w:val="M04_Normal"/>
        <w:rPr>
          <w:lang w:val="es-CR"/>
        </w:rPr>
      </w:pPr>
      <w:r w:rsidRPr="00F075C9">
        <w:rPr>
          <w:lang w:val="es-CR"/>
        </w:rPr>
        <w:t>RF-M04-105. Nombre oficial</w:t>
      </w:r>
    </w:p>
    <w:p w14:paraId="0EDADDBA" w14:textId="77777777" w:rsidR="00F075C9" w:rsidRPr="00F075C9" w:rsidRDefault="00F075C9" w:rsidP="00F075C9">
      <w:pPr>
        <w:pStyle w:val="M04_Normal"/>
        <w:rPr>
          <w:lang w:val="es-CR"/>
        </w:rPr>
      </w:pPr>
      <w:r w:rsidRPr="00F075C9">
        <w:rPr>
          <w:lang w:val="es-CR"/>
        </w:rPr>
        <w:t>Una forma oficial podrá distinguirse de una traducción editorial o popular.</w:t>
      </w:r>
    </w:p>
    <w:p w14:paraId="7D78E9E8" w14:textId="77777777" w:rsidR="00F075C9" w:rsidRPr="00F075C9" w:rsidRDefault="00F075C9" w:rsidP="00F075C9">
      <w:pPr>
        <w:pStyle w:val="M04_Normal"/>
        <w:rPr>
          <w:lang w:val="es-CR"/>
        </w:rPr>
      </w:pPr>
    </w:p>
    <w:p w14:paraId="22B2521C" w14:textId="77777777" w:rsidR="00F075C9" w:rsidRPr="00F075C9" w:rsidRDefault="00F075C9" w:rsidP="00F075C9">
      <w:pPr>
        <w:pStyle w:val="M04_Normal"/>
        <w:rPr>
          <w:lang w:val="es-CR"/>
        </w:rPr>
      </w:pPr>
      <w:r w:rsidRPr="00F075C9">
        <w:rPr>
          <w:lang w:val="es-CR"/>
        </w:rPr>
        <w:t>RF-M04-106. Periodo de vigencia</w:t>
      </w:r>
    </w:p>
    <w:p w14:paraId="2E04B425" w14:textId="77777777" w:rsidR="00F075C9" w:rsidRPr="00F075C9" w:rsidRDefault="00F075C9" w:rsidP="00F075C9">
      <w:pPr>
        <w:pStyle w:val="M04_Normal"/>
        <w:rPr>
          <w:lang w:val="es-CR"/>
        </w:rPr>
      </w:pPr>
      <w:r w:rsidRPr="00F075C9">
        <w:rPr>
          <w:lang w:val="es-CR"/>
        </w:rPr>
        <w:t>Un término oficial podrá indicar desde cuándo es aplicable.</w:t>
      </w:r>
    </w:p>
    <w:p w14:paraId="057FBD39" w14:textId="77777777" w:rsidR="00F075C9" w:rsidRPr="00F075C9" w:rsidRDefault="00F075C9" w:rsidP="00F075C9">
      <w:pPr>
        <w:pStyle w:val="M04_Normal"/>
        <w:rPr>
          <w:lang w:val="es-CR"/>
        </w:rPr>
      </w:pPr>
    </w:p>
    <w:p w14:paraId="108AD5A7" w14:textId="77777777" w:rsidR="00F075C9" w:rsidRPr="00F075C9" w:rsidRDefault="00F075C9" w:rsidP="00F075C9">
      <w:pPr>
        <w:pStyle w:val="M04_Normal"/>
        <w:rPr>
          <w:lang w:val="es-CR"/>
        </w:rPr>
      </w:pPr>
      <w:r w:rsidRPr="00F075C9">
        <w:rPr>
          <w:lang w:val="es-CR"/>
        </w:rPr>
        <w:t>RF-M04-107. Consistencia entre canciones</w:t>
      </w:r>
    </w:p>
    <w:p w14:paraId="39332602" w14:textId="77777777" w:rsidR="00F075C9" w:rsidRPr="00F075C9" w:rsidRDefault="00F075C9" w:rsidP="00F075C9">
      <w:pPr>
        <w:pStyle w:val="M04_Normal"/>
        <w:rPr>
          <w:lang w:val="es-CR"/>
        </w:rPr>
      </w:pPr>
      <w:r w:rsidRPr="00F075C9">
        <w:rPr>
          <w:lang w:val="es-CR"/>
        </w:rPr>
        <w:t>El sistema podrá detectar diferencias terminológicas dentro de una publicación, franquicia o conjunto relacionado.</w:t>
      </w:r>
    </w:p>
    <w:p w14:paraId="7A45F95C" w14:textId="77777777" w:rsidR="00F075C9" w:rsidRPr="00F075C9" w:rsidRDefault="00F075C9" w:rsidP="00F075C9">
      <w:pPr>
        <w:pStyle w:val="M04_Normal"/>
        <w:rPr>
          <w:lang w:val="es-CR"/>
        </w:rPr>
      </w:pPr>
    </w:p>
    <w:p w14:paraId="697C2812" w14:textId="77777777" w:rsidR="00F075C9" w:rsidRPr="00F075C9" w:rsidRDefault="00F075C9" w:rsidP="00F075C9">
      <w:pPr>
        <w:pStyle w:val="M04_Normal"/>
        <w:rPr>
          <w:lang w:val="es-CR"/>
        </w:rPr>
      </w:pPr>
      <w:r w:rsidRPr="00F075C9">
        <w:rPr>
          <w:lang w:val="es-CR"/>
        </w:rPr>
        <w:t>RF-M04-108. Excepciones justificadas</w:t>
      </w:r>
    </w:p>
    <w:p w14:paraId="5B1A18DF" w14:textId="77777777" w:rsidR="00F075C9" w:rsidRPr="00F075C9" w:rsidRDefault="00F075C9" w:rsidP="00F075C9">
      <w:pPr>
        <w:pStyle w:val="M04_Normal"/>
        <w:rPr>
          <w:lang w:val="es-CR"/>
        </w:rPr>
      </w:pPr>
      <w:r w:rsidRPr="00F075C9">
        <w:rPr>
          <w:lang w:val="es-CR"/>
        </w:rPr>
        <w:t>El traductor podrá conservar una variante diferente cuando el contexto lo requiera, dejando una observación.</w:t>
      </w:r>
    </w:p>
    <w:p w14:paraId="13391727" w14:textId="77777777" w:rsidR="00F075C9" w:rsidRPr="00F075C9" w:rsidRDefault="00F075C9" w:rsidP="00F075C9">
      <w:pPr>
        <w:pStyle w:val="M04_Normal"/>
        <w:rPr>
          <w:lang w:val="es-CR"/>
        </w:rPr>
      </w:pPr>
    </w:p>
    <w:p w14:paraId="1039FB7A" w14:textId="77777777" w:rsidR="00F075C9" w:rsidRPr="00F075C9" w:rsidRDefault="00F075C9" w:rsidP="00F075C9">
      <w:pPr>
        <w:pStyle w:val="M04_Normal"/>
        <w:rPr>
          <w:lang w:val="es-CR"/>
        </w:rPr>
      </w:pPr>
      <w:r w:rsidRPr="00F075C9">
        <w:rPr>
          <w:lang w:val="es-CR"/>
        </w:rPr>
        <w:t>RF-M04-109. Glosario de traducción</w:t>
      </w:r>
    </w:p>
    <w:p w14:paraId="1B7135AA" w14:textId="77777777" w:rsidR="00F075C9" w:rsidRPr="00F075C9" w:rsidRDefault="00F075C9" w:rsidP="00F075C9">
      <w:pPr>
        <w:pStyle w:val="M04_Normal"/>
        <w:rPr>
          <w:lang w:val="es-CR"/>
        </w:rPr>
      </w:pPr>
      <w:r w:rsidRPr="00F075C9">
        <w:rPr>
          <w:lang w:val="es-CR"/>
        </w:rPr>
        <w:t>Los traductores autorizados podrán consultar los términos relevantes mientras editan.</w:t>
      </w:r>
    </w:p>
    <w:p w14:paraId="61247307" w14:textId="77777777" w:rsidR="00F075C9" w:rsidRPr="00F075C9" w:rsidRDefault="00F075C9" w:rsidP="00F075C9">
      <w:pPr>
        <w:pStyle w:val="M04_Normal"/>
        <w:rPr>
          <w:lang w:val="es-CR"/>
        </w:rPr>
      </w:pPr>
    </w:p>
    <w:p w14:paraId="4E5DBD31" w14:textId="77777777" w:rsidR="00F075C9" w:rsidRPr="00F075C9" w:rsidRDefault="00F075C9" w:rsidP="00F075C9">
      <w:pPr>
        <w:pStyle w:val="M04_Normal"/>
        <w:rPr>
          <w:lang w:val="es-CR"/>
        </w:rPr>
      </w:pPr>
      <w:r w:rsidRPr="00F075C9">
        <w:rPr>
          <w:lang w:val="es-CR"/>
        </w:rPr>
        <w:t>RF-M04-110. Diferencia respecto del vocabulario educativo</w:t>
      </w:r>
    </w:p>
    <w:p w14:paraId="7D2FDEFB" w14:textId="77777777" w:rsidR="00F075C9" w:rsidRPr="00F075C9" w:rsidRDefault="00F075C9" w:rsidP="00F075C9">
      <w:pPr>
        <w:pStyle w:val="M04_Normal"/>
        <w:rPr>
          <w:lang w:val="es-CR"/>
        </w:rPr>
      </w:pPr>
      <w:r w:rsidRPr="00F075C9">
        <w:rPr>
          <w:lang w:val="es-CR"/>
        </w:rPr>
        <w:t>El glosario editorial de traducción no sustituirá las fichas de vocabulario japonés del M05.</w:t>
      </w:r>
    </w:p>
    <w:p w14:paraId="308A4FC0" w14:textId="77777777" w:rsidR="00F075C9" w:rsidRPr="00F075C9" w:rsidRDefault="00F075C9" w:rsidP="00F075C9">
      <w:pPr>
        <w:pStyle w:val="M04_Normal"/>
        <w:rPr>
          <w:lang w:val="es-CR"/>
        </w:rPr>
      </w:pPr>
    </w:p>
    <w:p w14:paraId="4522494C" w14:textId="77777777" w:rsidR="00F075C9" w:rsidRPr="00F075C9" w:rsidRDefault="00F075C9" w:rsidP="00F075C9">
      <w:pPr>
        <w:pStyle w:val="M04_Normal"/>
        <w:rPr>
          <w:lang w:val="es-CR"/>
        </w:rPr>
      </w:pPr>
      <w:r w:rsidRPr="00F075C9">
        <w:rPr>
          <w:lang w:val="es-CR"/>
        </w:rPr>
        <w:t>Presentación multilingüe</w:t>
      </w:r>
    </w:p>
    <w:p w14:paraId="4F62CC90" w14:textId="77777777" w:rsidR="00F075C9" w:rsidRPr="00F075C9" w:rsidRDefault="00F075C9" w:rsidP="00F075C9">
      <w:pPr>
        <w:pStyle w:val="M04_Normal"/>
        <w:rPr>
          <w:lang w:val="es-CR"/>
        </w:rPr>
      </w:pPr>
    </w:p>
    <w:p w14:paraId="1C4E95FE" w14:textId="77777777" w:rsidR="00F075C9" w:rsidRPr="00F075C9" w:rsidRDefault="00F075C9" w:rsidP="00F075C9">
      <w:pPr>
        <w:pStyle w:val="M04_Normal"/>
        <w:rPr>
          <w:lang w:val="es-CR"/>
        </w:rPr>
      </w:pPr>
      <w:r w:rsidRPr="00F075C9">
        <w:rPr>
          <w:lang w:val="es-CR"/>
        </w:rPr>
        <w:t>RF-M04-111. Idioma principal de traducción</w:t>
      </w:r>
    </w:p>
    <w:p w14:paraId="0DDCF769" w14:textId="77777777" w:rsidR="00F075C9" w:rsidRPr="00F075C9" w:rsidRDefault="00F075C9" w:rsidP="00F075C9">
      <w:pPr>
        <w:pStyle w:val="M04_Normal"/>
        <w:rPr>
          <w:lang w:val="es-CR"/>
        </w:rPr>
      </w:pPr>
      <w:r w:rsidRPr="00F075C9">
        <w:rPr>
          <w:lang w:val="es-CR"/>
        </w:rPr>
        <w:t>El sistema utilizará la preferencia definida por el usuario en M01.</w:t>
      </w:r>
    </w:p>
    <w:p w14:paraId="710C2B38" w14:textId="77777777" w:rsidR="00F075C9" w:rsidRPr="00F075C9" w:rsidRDefault="00F075C9" w:rsidP="00F075C9">
      <w:pPr>
        <w:pStyle w:val="M04_Normal"/>
        <w:rPr>
          <w:lang w:val="es-CR"/>
        </w:rPr>
      </w:pPr>
    </w:p>
    <w:p w14:paraId="7AE2E665" w14:textId="77777777" w:rsidR="00F075C9" w:rsidRPr="00F075C9" w:rsidRDefault="00F075C9" w:rsidP="00F075C9">
      <w:pPr>
        <w:pStyle w:val="M04_Normal"/>
        <w:rPr>
          <w:lang w:val="es-CR"/>
        </w:rPr>
      </w:pPr>
      <w:r w:rsidRPr="00F075C9">
        <w:rPr>
          <w:lang w:val="es-CR"/>
        </w:rPr>
        <w:t>RF-M04-112. Idiomas alternativos</w:t>
      </w:r>
    </w:p>
    <w:p w14:paraId="6DADB5FD" w14:textId="77777777" w:rsidR="00F075C9" w:rsidRPr="00F075C9" w:rsidRDefault="00F075C9" w:rsidP="00F075C9">
      <w:pPr>
        <w:pStyle w:val="M04_Normal"/>
        <w:rPr>
          <w:lang w:val="es-CR"/>
        </w:rPr>
      </w:pPr>
      <w:r w:rsidRPr="00F075C9">
        <w:rPr>
          <w:lang w:val="es-CR"/>
        </w:rPr>
        <w:t>El usuario podrá seleccionar uno o varios idiomas adicionales para consultar.</w:t>
      </w:r>
    </w:p>
    <w:p w14:paraId="3C2B8A25" w14:textId="77777777" w:rsidR="00F075C9" w:rsidRPr="00F075C9" w:rsidRDefault="00F075C9" w:rsidP="00F075C9">
      <w:pPr>
        <w:pStyle w:val="M04_Normal"/>
        <w:rPr>
          <w:lang w:val="es-CR"/>
        </w:rPr>
      </w:pPr>
    </w:p>
    <w:p w14:paraId="6D5F822F" w14:textId="77777777" w:rsidR="00F075C9" w:rsidRPr="00F075C9" w:rsidRDefault="00F075C9" w:rsidP="00F075C9">
      <w:pPr>
        <w:pStyle w:val="M04_Normal"/>
        <w:rPr>
          <w:lang w:val="es-CR"/>
        </w:rPr>
      </w:pPr>
      <w:r w:rsidRPr="00F075C9">
        <w:rPr>
          <w:lang w:val="es-CR"/>
        </w:rPr>
        <w:t>RF-M04-113. Cambio durante la reproducción</w:t>
      </w:r>
    </w:p>
    <w:p w14:paraId="04122FA0" w14:textId="77777777" w:rsidR="00F075C9" w:rsidRPr="00F075C9" w:rsidRDefault="00F075C9" w:rsidP="00F075C9">
      <w:pPr>
        <w:pStyle w:val="M04_Normal"/>
        <w:rPr>
          <w:lang w:val="es-CR"/>
        </w:rPr>
      </w:pPr>
      <w:r w:rsidRPr="00F075C9">
        <w:rPr>
          <w:lang w:val="es-CR"/>
        </w:rPr>
        <w:t>Cambiar el idioma visible no reiniciará el reproductor ni modificará su posición.</w:t>
      </w:r>
    </w:p>
    <w:p w14:paraId="48B9CBFD" w14:textId="77777777" w:rsidR="00F075C9" w:rsidRPr="00F075C9" w:rsidRDefault="00F075C9" w:rsidP="00F075C9">
      <w:pPr>
        <w:pStyle w:val="M04_Normal"/>
        <w:rPr>
          <w:lang w:val="es-CR"/>
        </w:rPr>
      </w:pPr>
    </w:p>
    <w:p w14:paraId="1AD391F6" w14:textId="77777777" w:rsidR="00F075C9" w:rsidRPr="00F075C9" w:rsidRDefault="00F075C9" w:rsidP="00F075C9">
      <w:pPr>
        <w:pStyle w:val="M04_Normal"/>
        <w:rPr>
          <w:lang w:val="es-CR"/>
        </w:rPr>
      </w:pPr>
      <w:r w:rsidRPr="00F075C9">
        <w:rPr>
          <w:lang w:val="es-CR"/>
        </w:rPr>
        <w:t>RF-M04-114. Conservación de línea activa</w:t>
      </w:r>
    </w:p>
    <w:p w14:paraId="4193572B" w14:textId="77777777" w:rsidR="00F075C9" w:rsidRPr="00F075C9" w:rsidRDefault="00F075C9" w:rsidP="00F075C9">
      <w:pPr>
        <w:pStyle w:val="M04_Normal"/>
        <w:rPr>
          <w:lang w:val="es-CR"/>
        </w:rPr>
      </w:pPr>
      <w:r w:rsidRPr="00F075C9">
        <w:rPr>
          <w:lang w:val="es-CR"/>
        </w:rPr>
        <w:t>Al cambiar de idioma, el sistema mostrará las unidades alineadas con la línea japonesa activa.</w:t>
      </w:r>
    </w:p>
    <w:p w14:paraId="4C83ED6E" w14:textId="77777777" w:rsidR="00F075C9" w:rsidRPr="00F075C9" w:rsidRDefault="00F075C9" w:rsidP="00F075C9">
      <w:pPr>
        <w:pStyle w:val="M04_Normal"/>
        <w:rPr>
          <w:lang w:val="es-CR"/>
        </w:rPr>
      </w:pPr>
    </w:p>
    <w:p w14:paraId="7C386282" w14:textId="77777777" w:rsidR="00F075C9" w:rsidRPr="00F075C9" w:rsidRDefault="00F075C9" w:rsidP="00F075C9">
      <w:pPr>
        <w:pStyle w:val="M04_Normal"/>
        <w:rPr>
          <w:lang w:val="es-CR"/>
        </w:rPr>
      </w:pPr>
      <w:r w:rsidRPr="00F075C9">
        <w:rPr>
          <w:lang w:val="es-CR"/>
        </w:rPr>
        <w:t>RF-M04-115. Selección del tipo</w:t>
      </w:r>
    </w:p>
    <w:p w14:paraId="1A28155B" w14:textId="77777777" w:rsidR="00F075C9" w:rsidRPr="00F075C9" w:rsidRDefault="00F075C9" w:rsidP="00F075C9">
      <w:pPr>
        <w:pStyle w:val="M04_Normal"/>
        <w:rPr>
          <w:lang w:val="es-CR"/>
        </w:rPr>
      </w:pPr>
      <w:r w:rsidRPr="00F075C9">
        <w:rPr>
          <w:lang w:val="es-CR"/>
        </w:rPr>
        <w:t>El usuario podrá cambiar entre traducción literal, natural y otros tipos disponibles.</w:t>
      </w:r>
    </w:p>
    <w:p w14:paraId="0EC80EEA" w14:textId="77777777" w:rsidR="00F075C9" w:rsidRPr="00F075C9" w:rsidRDefault="00F075C9" w:rsidP="00F075C9">
      <w:pPr>
        <w:pStyle w:val="M04_Normal"/>
        <w:rPr>
          <w:lang w:val="es-CR"/>
        </w:rPr>
      </w:pPr>
    </w:p>
    <w:p w14:paraId="2BF0EC18" w14:textId="77777777" w:rsidR="00F075C9" w:rsidRPr="00F075C9" w:rsidRDefault="00F075C9" w:rsidP="00F075C9">
      <w:pPr>
        <w:pStyle w:val="M04_Normal"/>
        <w:rPr>
          <w:lang w:val="es-CR"/>
        </w:rPr>
      </w:pPr>
      <w:r w:rsidRPr="00F075C9">
        <w:rPr>
          <w:lang w:val="es-CR"/>
        </w:rPr>
        <w:t>RF-M04-116. Vista combinada</w:t>
      </w:r>
    </w:p>
    <w:p w14:paraId="549E1A54" w14:textId="77777777" w:rsidR="00F075C9" w:rsidRPr="00F075C9" w:rsidRDefault="00F075C9" w:rsidP="00F075C9">
      <w:pPr>
        <w:pStyle w:val="M04_Normal"/>
        <w:rPr>
          <w:lang w:val="es-CR"/>
        </w:rPr>
      </w:pPr>
      <w:r w:rsidRPr="00F075C9">
        <w:rPr>
          <w:lang w:val="es-CR"/>
        </w:rPr>
        <w:t>La interfaz podrá mostrar simultáneamente japonés, traducción literal y traducción natural.</w:t>
      </w:r>
    </w:p>
    <w:p w14:paraId="5064D88A" w14:textId="77777777" w:rsidR="00F075C9" w:rsidRPr="00F075C9" w:rsidRDefault="00F075C9" w:rsidP="00F075C9">
      <w:pPr>
        <w:pStyle w:val="M04_Normal"/>
        <w:rPr>
          <w:lang w:val="es-CR"/>
        </w:rPr>
      </w:pPr>
    </w:p>
    <w:p w14:paraId="47D3FFAC" w14:textId="77777777" w:rsidR="00F075C9" w:rsidRPr="00F075C9" w:rsidRDefault="00F075C9" w:rsidP="00F075C9">
      <w:pPr>
        <w:pStyle w:val="M04_Normal"/>
        <w:rPr>
          <w:lang w:val="es-CR"/>
        </w:rPr>
      </w:pPr>
      <w:r w:rsidRPr="00F075C9">
        <w:rPr>
          <w:lang w:val="es-CR"/>
        </w:rPr>
        <w:t>RF-M04-117. Comparación entre idiomas</w:t>
      </w:r>
    </w:p>
    <w:p w14:paraId="2B0445A6" w14:textId="77777777" w:rsidR="00F075C9" w:rsidRPr="00F075C9" w:rsidRDefault="00F075C9" w:rsidP="00F075C9">
      <w:pPr>
        <w:pStyle w:val="M04_Normal"/>
        <w:rPr>
          <w:lang w:val="es-CR"/>
        </w:rPr>
      </w:pPr>
      <w:r w:rsidRPr="00F075C9">
        <w:rPr>
          <w:lang w:val="es-CR"/>
        </w:rPr>
        <w:t>El usuario podrá comparar traducciones en dos idiomas cuando ambas estén disponibles.</w:t>
      </w:r>
    </w:p>
    <w:p w14:paraId="5DF0B4D0" w14:textId="77777777" w:rsidR="00F075C9" w:rsidRPr="00F075C9" w:rsidRDefault="00F075C9" w:rsidP="00F075C9">
      <w:pPr>
        <w:pStyle w:val="M04_Normal"/>
        <w:rPr>
          <w:lang w:val="es-CR"/>
        </w:rPr>
      </w:pPr>
    </w:p>
    <w:p w14:paraId="765582A6" w14:textId="77777777" w:rsidR="00F075C9" w:rsidRPr="00F075C9" w:rsidRDefault="00F075C9" w:rsidP="00F075C9">
      <w:pPr>
        <w:pStyle w:val="M04_Normal"/>
        <w:rPr>
          <w:lang w:val="es-CR"/>
        </w:rPr>
      </w:pPr>
      <w:r w:rsidRPr="00F075C9">
        <w:rPr>
          <w:lang w:val="es-CR"/>
        </w:rPr>
        <w:t>RF-M04-118. Traducciones alternativas</w:t>
      </w:r>
    </w:p>
    <w:p w14:paraId="49821A82" w14:textId="77777777" w:rsidR="00F075C9" w:rsidRPr="00F075C9" w:rsidRDefault="00F075C9" w:rsidP="00F075C9">
      <w:pPr>
        <w:pStyle w:val="M04_Normal"/>
        <w:rPr>
          <w:lang w:val="es-CR"/>
        </w:rPr>
      </w:pPr>
      <w:r w:rsidRPr="00F075C9">
        <w:rPr>
          <w:lang w:val="es-CR"/>
        </w:rPr>
        <w:t>Cuando exista más de una traducción publicada, se podrá consultar cuál se está utilizando.</w:t>
      </w:r>
    </w:p>
    <w:p w14:paraId="1F3FBEFA" w14:textId="77777777" w:rsidR="00F075C9" w:rsidRPr="00F075C9" w:rsidRDefault="00F075C9" w:rsidP="00F075C9">
      <w:pPr>
        <w:pStyle w:val="M04_Normal"/>
        <w:rPr>
          <w:lang w:val="es-CR"/>
        </w:rPr>
      </w:pPr>
    </w:p>
    <w:p w14:paraId="6B8E36D0" w14:textId="77777777" w:rsidR="00F075C9" w:rsidRPr="00F075C9" w:rsidRDefault="00F075C9" w:rsidP="00F075C9">
      <w:pPr>
        <w:pStyle w:val="M04_Normal"/>
        <w:rPr>
          <w:lang w:val="es-CR"/>
        </w:rPr>
      </w:pPr>
      <w:r w:rsidRPr="00F075C9">
        <w:rPr>
          <w:lang w:val="es-CR"/>
        </w:rPr>
        <w:t>RF-M04-119. Información de autoría</w:t>
      </w:r>
    </w:p>
    <w:p w14:paraId="49D9BA08" w14:textId="77777777" w:rsidR="00F075C9" w:rsidRPr="00F075C9" w:rsidRDefault="00F075C9" w:rsidP="00F075C9">
      <w:pPr>
        <w:pStyle w:val="M04_Normal"/>
        <w:rPr>
          <w:lang w:val="es-CR"/>
        </w:rPr>
      </w:pPr>
      <w:r w:rsidRPr="00F075C9">
        <w:rPr>
          <w:lang w:val="es-CR"/>
        </w:rPr>
        <w:t>La interfaz podrá mostrar el autor, colaboradores, revisión y procedencia de la traducción.</w:t>
      </w:r>
    </w:p>
    <w:p w14:paraId="40C2911C" w14:textId="77777777" w:rsidR="00F075C9" w:rsidRPr="00F075C9" w:rsidRDefault="00F075C9" w:rsidP="00F075C9">
      <w:pPr>
        <w:pStyle w:val="M04_Normal"/>
        <w:rPr>
          <w:lang w:val="es-CR"/>
        </w:rPr>
      </w:pPr>
    </w:p>
    <w:p w14:paraId="0345AE9A" w14:textId="77777777" w:rsidR="00F075C9" w:rsidRPr="00F075C9" w:rsidRDefault="00F075C9" w:rsidP="00F075C9">
      <w:pPr>
        <w:pStyle w:val="M04_Normal"/>
        <w:rPr>
          <w:lang w:val="es-CR"/>
        </w:rPr>
      </w:pPr>
      <w:r w:rsidRPr="00F075C9">
        <w:rPr>
          <w:lang w:val="es-CR"/>
        </w:rPr>
        <w:t>RF-M04-120. Traducción sincronizada</w:t>
      </w:r>
    </w:p>
    <w:p w14:paraId="2347EBBD" w14:textId="77777777" w:rsidR="00F075C9" w:rsidRPr="00F075C9" w:rsidRDefault="00F075C9" w:rsidP="00F075C9">
      <w:pPr>
        <w:pStyle w:val="M04_Normal"/>
        <w:rPr>
          <w:lang w:val="es-CR"/>
        </w:rPr>
      </w:pPr>
      <w:r w:rsidRPr="00F075C9">
        <w:rPr>
          <w:lang w:val="es-CR"/>
        </w:rPr>
        <w:t>La traducción se activará utilizando la sincronización japonesa y sus relaciones de alineación.</w:t>
      </w:r>
    </w:p>
    <w:p w14:paraId="192B886F" w14:textId="77777777" w:rsidR="00F075C9" w:rsidRPr="00F075C9" w:rsidRDefault="00F075C9" w:rsidP="00F075C9">
      <w:pPr>
        <w:pStyle w:val="M04_Normal"/>
        <w:rPr>
          <w:lang w:val="es-CR"/>
        </w:rPr>
      </w:pPr>
    </w:p>
    <w:p w14:paraId="361DBB7A" w14:textId="77777777" w:rsidR="00F075C9" w:rsidRPr="00F075C9" w:rsidRDefault="00F075C9" w:rsidP="00F075C9">
      <w:pPr>
        <w:pStyle w:val="M04_Normal"/>
        <w:rPr>
          <w:lang w:val="es-CR"/>
        </w:rPr>
      </w:pPr>
      <w:r w:rsidRPr="00F075C9">
        <w:rPr>
          <w:lang w:val="es-CR"/>
        </w:rPr>
        <w:t>RF-M04-121. Unidades fusionadas</w:t>
      </w:r>
    </w:p>
    <w:p w14:paraId="2DAE1728" w14:textId="77777777" w:rsidR="00F075C9" w:rsidRPr="00F075C9" w:rsidRDefault="00F075C9" w:rsidP="00F075C9">
      <w:pPr>
        <w:pStyle w:val="M04_Normal"/>
        <w:rPr>
          <w:lang w:val="es-CR"/>
        </w:rPr>
      </w:pPr>
      <w:r w:rsidRPr="00F075C9">
        <w:rPr>
          <w:lang w:val="es-CR"/>
        </w:rPr>
        <w:t>Cuando una unidad corresponda con varias líneas japonesas, podrá permanecer visible durante el intervalo combinado.</w:t>
      </w:r>
    </w:p>
    <w:p w14:paraId="0ABB1939" w14:textId="77777777" w:rsidR="00F075C9" w:rsidRPr="00F075C9" w:rsidRDefault="00F075C9" w:rsidP="00F075C9">
      <w:pPr>
        <w:pStyle w:val="M04_Normal"/>
        <w:rPr>
          <w:lang w:val="es-CR"/>
        </w:rPr>
      </w:pPr>
    </w:p>
    <w:p w14:paraId="46C36251" w14:textId="77777777" w:rsidR="00F075C9" w:rsidRPr="00F075C9" w:rsidRDefault="00F075C9" w:rsidP="00F075C9">
      <w:pPr>
        <w:pStyle w:val="M04_Normal"/>
        <w:rPr>
          <w:lang w:val="es-CR"/>
        </w:rPr>
      </w:pPr>
      <w:r w:rsidRPr="00F075C9">
        <w:rPr>
          <w:lang w:val="es-CR"/>
        </w:rPr>
        <w:t>RF-M04-122. Unidades divididas</w:t>
      </w:r>
    </w:p>
    <w:p w14:paraId="509FA99F" w14:textId="77777777" w:rsidR="00F075C9" w:rsidRPr="00F075C9" w:rsidRDefault="00F075C9" w:rsidP="00F075C9">
      <w:pPr>
        <w:pStyle w:val="M04_Normal"/>
        <w:rPr>
          <w:lang w:val="es-CR"/>
        </w:rPr>
      </w:pPr>
      <w:r w:rsidRPr="00F075C9">
        <w:rPr>
          <w:lang w:val="es-CR"/>
        </w:rPr>
        <w:t>Cuando varias unidades correspondan con una línea, podrán mostrarse conjuntamente o progresivamente según la configuración.</w:t>
      </w:r>
    </w:p>
    <w:p w14:paraId="183B1DB1" w14:textId="77777777" w:rsidR="00F075C9" w:rsidRPr="00F075C9" w:rsidRDefault="00F075C9" w:rsidP="00F075C9">
      <w:pPr>
        <w:pStyle w:val="M04_Normal"/>
        <w:rPr>
          <w:lang w:val="es-CR"/>
        </w:rPr>
      </w:pPr>
    </w:p>
    <w:p w14:paraId="2EEEDC7A" w14:textId="77777777" w:rsidR="00F075C9" w:rsidRPr="00F075C9" w:rsidRDefault="00F075C9" w:rsidP="00F075C9">
      <w:pPr>
        <w:pStyle w:val="M04_Normal"/>
        <w:rPr>
          <w:lang w:val="es-CR"/>
        </w:rPr>
      </w:pPr>
      <w:r w:rsidRPr="00F075C9">
        <w:rPr>
          <w:lang w:val="es-CR"/>
        </w:rPr>
        <w:t>RF-M04-123. Ausencia de alineación temporal propia</w:t>
      </w:r>
    </w:p>
    <w:p w14:paraId="1C8D119C" w14:textId="77777777" w:rsidR="00F075C9" w:rsidRPr="00F075C9" w:rsidRDefault="00F075C9" w:rsidP="00F075C9">
      <w:pPr>
        <w:pStyle w:val="M04_Normal"/>
        <w:rPr>
          <w:lang w:val="es-CR"/>
        </w:rPr>
      </w:pPr>
      <w:r w:rsidRPr="00F075C9">
        <w:rPr>
          <w:lang w:val="es-CR"/>
        </w:rPr>
        <w:t>La traducción no duplicará las marcas temporales japonesas salvo que exista una necesidad técnica documentada.</w:t>
      </w:r>
    </w:p>
    <w:p w14:paraId="6AE9469D" w14:textId="77777777" w:rsidR="00F075C9" w:rsidRPr="00F075C9" w:rsidRDefault="00F075C9" w:rsidP="00F075C9">
      <w:pPr>
        <w:pStyle w:val="M04_Normal"/>
        <w:rPr>
          <w:lang w:val="es-CR"/>
        </w:rPr>
      </w:pPr>
    </w:p>
    <w:p w14:paraId="1246F70A" w14:textId="77777777" w:rsidR="00F075C9" w:rsidRPr="00F075C9" w:rsidRDefault="00F075C9" w:rsidP="00F075C9">
      <w:pPr>
        <w:pStyle w:val="M04_Normal"/>
        <w:rPr>
          <w:lang w:val="es-CR"/>
        </w:rPr>
      </w:pPr>
      <w:r w:rsidRPr="00F075C9">
        <w:rPr>
          <w:lang w:val="es-CR"/>
        </w:rPr>
        <w:t>RF-M04-124. Presentación estática</w:t>
      </w:r>
    </w:p>
    <w:p w14:paraId="477FF3CE" w14:textId="77777777" w:rsidR="00F075C9" w:rsidRPr="00F075C9" w:rsidRDefault="00F075C9" w:rsidP="00F075C9">
      <w:pPr>
        <w:pStyle w:val="M04_Normal"/>
        <w:rPr>
          <w:lang w:val="es-CR"/>
        </w:rPr>
      </w:pPr>
      <w:r w:rsidRPr="00F075C9">
        <w:rPr>
          <w:lang w:val="es-CR"/>
        </w:rPr>
        <w:t>Si la letra original no está sincronizada, la traducción podrá mostrarse estáticamente.</w:t>
      </w:r>
    </w:p>
    <w:p w14:paraId="12B8F005" w14:textId="77777777" w:rsidR="00F075C9" w:rsidRPr="00F075C9" w:rsidRDefault="00F075C9" w:rsidP="00F075C9">
      <w:pPr>
        <w:pStyle w:val="M04_Normal"/>
        <w:rPr>
          <w:lang w:val="es-CR"/>
        </w:rPr>
      </w:pPr>
    </w:p>
    <w:p w14:paraId="5BDC9C8C" w14:textId="77777777" w:rsidR="00F075C9" w:rsidRPr="00F075C9" w:rsidRDefault="00F075C9" w:rsidP="00F075C9">
      <w:pPr>
        <w:pStyle w:val="M04_Normal"/>
        <w:rPr>
          <w:lang w:val="es-CR"/>
        </w:rPr>
      </w:pPr>
      <w:r w:rsidRPr="00F075C9">
        <w:rPr>
          <w:lang w:val="es-CR"/>
        </w:rPr>
        <w:t>RF-M04-125. Indicador de traducción parcial</w:t>
      </w:r>
    </w:p>
    <w:p w14:paraId="396E918F" w14:textId="77777777" w:rsidR="00F075C9" w:rsidRPr="00F075C9" w:rsidRDefault="00F075C9" w:rsidP="00F075C9">
      <w:pPr>
        <w:pStyle w:val="M04_Normal"/>
        <w:rPr>
          <w:lang w:val="es-CR"/>
        </w:rPr>
      </w:pPr>
      <w:r w:rsidRPr="00F075C9">
        <w:rPr>
          <w:lang w:val="es-CR"/>
        </w:rPr>
        <w:t>El usuario será informado cuando la traducción mostrada esté incompleta.</w:t>
      </w:r>
    </w:p>
    <w:p w14:paraId="61D2E799" w14:textId="77777777" w:rsidR="00F075C9" w:rsidRPr="00F075C9" w:rsidRDefault="00F075C9" w:rsidP="00F075C9">
      <w:pPr>
        <w:pStyle w:val="M04_Normal"/>
        <w:rPr>
          <w:lang w:val="es-CR"/>
        </w:rPr>
      </w:pPr>
    </w:p>
    <w:p w14:paraId="730BD1D0" w14:textId="77777777" w:rsidR="00F075C9" w:rsidRPr="00F075C9" w:rsidRDefault="00F075C9" w:rsidP="00F075C9">
      <w:pPr>
        <w:pStyle w:val="M04_Normal"/>
        <w:rPr>
          <w:lang w:val="es-CR"/>
        </w:rPr>
      </w:pPr>
      <w:r w:rsidRPr="00F075C9">
        <w:rPr>
          <w:lang w:val="es-CR"/>
        </w:rPr>
        <w:t>RF-M04-126. Indicador de variante</w:t>
      </w:r>
    </w:p>
    <w:p w14:paraId="277D14B8" w14:textId="77777777" w:rsidR="00F075C9" w:rsidRPr="00F075C9" w:rsidRDefault="00F075C9" w:rsidP="00F075C9">
      <w:pPr>
        <w:pStyle w:val="M04_Normal"/>
        <w:rPr>
          <w:lang w:val="es-CR"/>
        </w:rPr>
      </w:pPr>
      <w:r w:rsidRPr="00F075C9">
        <w:rPr>
          <w:lang w:val="es-CR"/>
        </w:rPr>
        <w:t>La interfaz mostrará la variante regional cuando sea relevante.</w:t>
      </w:r>
    </w:p>
    <w:p w14:paraId="0490AFF0" w14:textId="77777777" w:rsidR="00F075C9" w:rsidRPr="00F075C9" w:rsidRDefault="00F075C9" w:rsidP="00F075C9">
      <w:pPr>
        <w:pStyle w:val="M04_Normal"/>
        <w:rPr>
          <w:lang w:val="es-CR"/>
        </w:rPr>
      </w:pPr>
    </w:p>
    <w:p w14:paraId="3DBA3C8A" w14:textId="77777777" w:rsidR="00F075C9" w:rsidRPr="00F075C9" w:rsidRDefault="00F075C9" w:rsidP="00F075C9">
      <w:pPr>
        <w:pStyle w:val="M04_Normal"/>
        <w:rPr>
          <w:lang w:val="es-CR"/>
        </w:rPr>
      </w:pPr>
      <w:r w:rsidRPr="00F075C9">
        <w:rPr>
          <w:lang w:val="es-CR"/>
        </w:rPr>
        <w:t>RF-M04-127. Texto de respaldo</w:t>
      </w:r>
    </w:p>
    <w:p w14:paraId="2CB1565F" w14:textId="77777777" w:rsidR="00F075C9" w:rsidRPr="00F075C9" w:rsidRDefault="00F075C9" w:rsidP="00F075C9">
      <w:pPr>
        <w:pStyle w:val="M04_Normal"/>
        <w:rPr>
          <w:lang w:val="es-CR"/>
        </w:rPr>
      </w:pPr>
      <w:r w:rsidRPr="00F075C9">
        <w:rPr>
          <w:lang w:val="es-CR"/>
        </w:rPr>
        <w:t>Cuando se utilice una traducción de respaldo, esta condición será visible.</w:t>
      </w:r>
    </w:p>
    <w:p w14:paraId="2A4B44FE" w14:textId="77777777" w:rsidR="00F075C9" w:rsidRPr="00F075C9" w:rsidRDefault="00F075C9" w:rsidP="00F075C9">
      <w:pPr>
        <w:pStyle w:val="M04_Normal"/>
        <w:rPr>
          <w:lang w:val="es-CR"/>
        </w:rPr>
      </w:pPr>
    </w:p>
    <w:p w14:paraId="24A28CE2" w14:textId="77777777" w:rsidR="00F075C9" w:rsidRPr="00F075C9" w:rsidRDefault="00F075C9" w:rsidP="00F075C9">
      <w:pPr>
        <w:pStyle w:val="M04_Normal"/>
        <w:rPr>
          <w:lang w:val="es-CR"/>
        </w:rPr>
      </w:pPr>
      <w:r w:rsidRPr="00F075C9">
        <w:rPr>
          <w:lang w:val="es-CR"/>
        </w:rPr>
        <w:t>RF-M04-128. Preferencias de visualización</w:t>
      </w:r>
    </w:p>
    <w:p w14:paraId="0B036DF5" w14:textId="77777777" w:rsidR="00F075C9" w:rsidRPr="00F075C9" w:rsidRDefault="00F075C9" w:rsidP="00F075C9">
      <w:pPr>
        <w:pStyle w:val="M04_Normal"/>
        <w:rPr>
          <w:lang w:val="es-CR"/>
        </w:rPr>
      </w:pPr>
      <w:r w:rsidRPr="00F075C9">
        <w:rPr>
          <w:lang w:val="es-CR"/>
        </w:rPr>
        <w:t>El usuario podrá mostrar u ocultar traducciones, notas y comparaciones sin afectar su progreso.</w:t>
      </w:r>
    </w:p>
    <w:p w14:paraId="1D9DF7CB" w14:textId="77777777" w:rsidR="00F075C9" w:rsidRPr="00F075C9" w:rsidRDefault="00F075C9" w:rsidP="00F075C9">
      <w:pPr>
        <w:pStyle w:val="M04_Normal"/>
        <w:rPr>
          <w:lang w:val="es-CR"/>
        </w:rPr>
      </w:pPr>
    </w:p>
    <w:p w14:paraId="5037EB88" w14:textId="77777777" w:rsidR="00F075C9" w:rsidRPr="00F075C9" w:rsidRDefault="00F075C9" w:rsidP="00F075C9">
      <w:pPr>
        <w:pStyle w:val="M04_Normal"/>
        <w:rPr>
          <w:lang w:val="es-CR"/>
        </w:rPr>
      </w:pPr>
      <w:r w:rsidRPr="00F075C9">
        <w:rPr>
          <w:lang w:val="es-CR"/>
        </w:rPr>
        <w:t>RF-M04-129. Diseño adaptable</w:t>
      </w:r>
    </w:p>
    <w:p w14:paraId="0C539082" w14:textId="77777777" w:rsidR="00F075C9" w:rsidRPr="00F075C9" w:rsidRDefault="00F075C9" w:rsidP="00F075C9">
      <w:pPr>
        <w:pStyle w:val="M04_Normal"/>
        <w:rPr>
          <w:lang w:val="es-CR"/>
        </w:rPr>
      </w:pPr>
      <w:r w:rsidRPr="00F075C9">
        <w:rPr>
          <w:lang w:val="es-CR"/>
        </w:rPr>
        <w:t>Las traducciones deberán poder leerse junto con el japonés en computadoras, tabletas y teléfonos.</w:t>
      </w:r>
    </w:p>
    <w:p w14:paraId="7CDB855E" w14:textId="77777777" w:rsidR="00F075C9" w:rsidRPr="00F075C9" w:rsidRDefault="00F075C9" w:rsidP="00F075C9">
      <w:pPr>
        <w:pStyle w:val="M04_Normal"/>
        <w:rPr>
          <w:lang w:val="es-CR"/>
        </w:rPr>
      </w:pPr>
    </w:p>
    <w:p w14:paraId="0C98658E" w14:textId="77777777" w:rsidR="00F075C9" w:rsidRPr="00F075C9" w:rsidRDefault="00F075C9" w:rsidP="00F075C9">
      <w:pPr>
        <w:pStyle w:val="M04_Normal"/>
        <w:rPr>
          <w:lang w:val="es-CR"/>
        </w:rPr>
      </w:pPr>
      <w:r w:rsidRPr="00F075C9">
        <w:rPr>
          <w:lang w:val="es-CR"/>
        </w:rPr>
        <w:t>RF-M04-130. Accesibilidad textual</w:t>
      </w:r>
    </w:p>
    <w:p w14:paraId="4D7CBC8C" w14:textId="77777777" w:rsidR="00F075C9" w:rsidRPr="00F075C9" w:rsidRDefault="00F075C9" w:rsidP="00F075C9">
      <w:pPr>
        <w:pStyle w:val="M04_Normal"/>
        <w:rPr>
          <w:lang w:val="es-CR"/>
        </w:rPr>
      </w:pPr>
      <w:r w:rsidRPr="00F075C9">
        <w:rPr>
          <w:lang w:val="es-CR"/>
        </w:rPr>
        <w:t>La presentación será compatible con ampliación de texto, lectores de pantalla, selección mediante teclado y preferencias de contraste.</w:t>
      </w:r>
    </w:p>
    <w:p w14:paraId="455A1708" w14:textId="77777777" w:rsidR="00F075C9" w:rsidRPr="00F075C9" w:rsidRDefault="00F075C9" w:rsidP="00F075C9">
      <w:pPr>
        <w:pStyle w:val="M04_Normal"/>
        <w:rPr>
          <w:lang w:val="es-CR"/>
        </w:rPr>
      </w:pPr>
    </w:p>
    <w:p w14:paraId="2C327562" w14:textId="77777777" w:rsidR="00F075C9" w:rsidRPr="00F075C9" w:rsidRDefault="00F075C9" w:rsidP="00F075C9">
      <w:pPr>
        <w:pStyle w:val="M04_Normal"/>
        <w:rPr>
          <w:lang w:val="es-CR"/>
        </w:rPr>
      </w:pPr>
      <w:r w:rsidRPr="00F075C9">
        <w:rPr>
          <w:lang w:val="es-CR"/>
        </w:rPr>
        <w:t>Colaboración, revisión y control de calidad</w:t>
      </w:r>
    </w:p>
    <w:p w14:paraId="26CE0486" w14:textId="77777777" w:rsidR="00F075C9" w:rsidRPr="00F075C9" w:rsidRDefault="00F075C9" w:rsidP="00F075C9">
      <w:pPr>
        <w:pStyle w:val="M04_Normal"/>
        <w:rPr>
          <w:lang w:val="es-CR"/>
        </w:rPr>
      </w:pPr>
    </w:p>
    <w:p w14:paraId="48904CF0" w14:textId="77777777" w:rsidR="00F075C9" w:rsidRPr="00F075C9" w:rsidRDefault="00F075C9" w:rsidP="00F075C9">
      <w:pPr>
        <w:pStyle w:val="M04_Normal"/>
        <w:rPr>
          <w:lang w:val="es-CR"/>
        </w:rPr>
      </w:pPr>
      <w:r w:rsidRPr="00F075C9">
        <w:rPr>
          <w:lang w:val="es-CR"/>
        </w:rPr>
        <w:t>RF-M04-131. Autoría</w:t>
      </w:r>
    </w:p>
    <w:p w14:paraId="62E47F3B" w14:textId="77777777" w:rsidR="00F075C9" w:rsidRPr="00F075C9" w:rsidRDefault="00F075C9" w:rsidP="00F075C9">
      <w:pPr>
        <w:pStyle w:val="M04_Normal"/>
        <w:rPr>
          <w:lang w:val="es-CR"/>
        </w:rPr>
      </w:pPr>
      <w:r w:rsidRPr="00F075C9">
        <w:rPr>
          <w:lang w:val="es-CR"/>
        </w:rPr>
        <w:t>Cada traducción conservará información sobre su creador y colaboradores.</w:t>
      </w:r>
    </w:p>
    <w:p w14:paraId="72F1F7C9" w14:textId="77777777" w:rsidR="00F075C9" w:rsidRPr="00F075C9" w:rsidRDefault="00F075C9" w:rsidP="00F075C9">
      <w:pPr>
        <w:pStyle w:val="M04_Normal"/>
        <w:rPr>
          <w:lang w:val="es-CR"/>
        </w:rPr>
      </w:pPr>
    </w:p>
    <w:p w14:paraId="47BBD5CD" w14:textId="77777777" w:rsidR="00F075C9" w:rsidRPr="00F075C9" w:rsidRDefault="00F075C9" w:rsidP="00F075C9">
      <w:pPr>
        <w:pStyle w:val="M04_Normal"/>
        <w:rPr>
          <w:lang w:val="es-CR"/>
        </w:rPr>
      </w:pPr>
      <w:r w:rsidRPr="00F075C9">
        <w:rPr>
          <w:lang w:val="es-CR"/>
        </w:rPr>
        <w:t>RF-M04-132. Roles de contribución</w:t>
      </w:r>
    </w:p>
    <w:p w14:paraId="0C05F603" w14:textId="77777777" w:rsidR="00F075C9" w:rsidRPr="00F075C9" w:rsidRDefault="00F075C9" w:rsidP="00F075C9">
      <w:pPr>
        <w:pStyle w:val="M04_Normal"/>
        <w:rPr>
          <w:lang w:val="es-CR"/>
        </w:rPr>
      </w:pPr>
      <w:r w:rsidRPr="00F075C9">
        <w:rPr>
          <w:lang w:val="es-CR"/>
        </w:rPr>
        <w:t>Se podrán acreditar funciones como traducción, localización, revisión, corrección, asesoría lingüística y verificación cultural.</w:t>
      </w:r>
    </w:p>
    <w:p w14:paraId="5BBB9114" w14:textId="77777777" w:rsidR="00F075C9" w:rsidRPr="00F075C9" w:rsidRDefault="00F075C9" w:rsidP="00F075C9">
      <w:pPr>
        <w:pStyle w:val="M04_Normal"/>
        <w:rPr>
          <w:lang w:val="es-CR"/>
        </w:rPr>
      </w:pPr>
    </w:p>
    <w:p w14:paraId="45B98AC0" w14:textId="77777777" w:rsidR="00F075C9" w:rsidRPr="00F075C9" w:rsidRDefault="00F075C9" w:rsidP="00F075C9">
      <w:pPr>
        <w:pStyle w:val="M04_Normal"/>
        <w:rPr>
          <w:lang w:val="es-CR"/>
        </w:rPr>
      </w:pPr>
      <w:r w:rsidRPr="00F075C9">
        <w:rPr>
          <w:lang w:val="es-CR"/>
        </w:rPr>
        <w:t>RF-M04-133. Orden de créditos</w:t>
      </w:r>
    </w:p>
    <w:p w14:paraId="7A0CC376" w14:textId="77777777" w:rsidR="00F075C9" w:rsidRPr="00F075C9" w:rsidRDefault="00F075C9" w:rsidP="00F075C9">
      <w:pPr>
        <w:pStyle w:val="M04_Normal"/>
        <w:rPr>
          <w:lang w:val="es-CR"/>
        </w:rPr>
      </w:pPr>
      <w:r w:rsidRPr="00F075C9">
        <w:rPr>
          <w:lang w:val="es-CR"/>
        </w:rPr>
        <w:t>Los colaboradores podrán presentarse en un orden editorial definido.</w:t>
      </w:r>
    </w:p>
    <w:p w14:paraId="56B36C4B" w14:textId="77777777" w:rsidR="00F075C9" w:rsidRPr="00F075C9" w:rsidRDefault="00F075C9" w:rsidP="00F075C9">
      <w:pPr>
        <w:pStyle w:val="M04_Normal"/>
        <w:rPr>
          <w:lang w:val="es-CR"/>
        </w:rPr>
      </w:pPr>
    </w:p>
    <w:p w14:paraId="3C4E5EC6" w14:textId="77777777" w:rsidR="00F075C9" w:rsidRPr="00F075C9" w:rsidRDefault="00F075C9" w:rsidP="00F075C9">
      <w:pPr>
        <w:pStyle w:val="M04_Normal"/>
        <w:rPr>
          <w:lang w:val="es-CR"/>
        </w:rPr>
      </w:pPr>
      <w:r w:rsidRPr="00F075C9">
        <w:rPr>
          <w:lang w:val="es-CR"/>
        </w:rPr>
        <w:t>RF-M04-134. Comentarios internos</w:t>
      </w:r>
    </w:p>
    <w:p w14:paraId="2596B07E" w14:textId="77777777" w:rsidR="00F075C9" w:rsidRPr="00F075C9" w:rsidRDefault="00F075C9" w:rsidP="00F075C9">
      <w:pPr>
        <w:pStyle w:val="M04_Normal"/>
        <w:rPr>
          <w:lang w:val="es-CR"/>
        </w:rPr>
      </w:pPr>
      <w:r w:rsidRPr="00F075C9">
        <w:rPr>
          <w:lang w:val="es-CR"/>
        </w:rPr>
        <w:t>Los participantes autorizados podrán dejar comentarios de revisión sin incorporarlos a la traducción pública.</w:t>
      </w:r>
    </w:p>
    <w:p w14:paraId="20FD8E18" w14:textId="77777777" w:rsidR="00F075C9" w:rsidRPr="00F075C9" w:rsidRDefault="00F075C9" w:rsidP="00F075C9">
      <w:pPr>
        <w:pStyle w:val="M04_Normal"/>
        <w:rPr>
          <w:lang w:val="es-CR"/>
        </w:rPr>
      </w:pPr>
    </w:p>
    <w:p w14:paraId="3A40EAA9" w14:textId="77777777" w:rsidR="00F075C9" w:rsidRPr="00F075C9" w:rsidRDefault="00F075C9" w:rsidP="00F075C9">
      <w:pPr>
        <w:pStyle w:val="M04_Normal"/>
        <w:rPr>
          <w:lang w:val="es-CR"/>
        </w:rPr>
      </w:pPr>
      <w:r w:rsidRPr="00F075C9">
        <w:rPr>
          <w:lang w:val="es-CR"/>
        </w:rPr>
        <w:t>RF-M04-135. Sugerencias de cambio</w:t>
      </w:r>
    </w:p>
    <w:p w14:paraId="67773B38" w14:textId="77777777" w:rsidR="00F075C9" w:rsidRPr="00F075C9" w:rsidRDefault="00F075C9" w:rsidP="00F075C9">
      <w:pPr>
        <w:pStyle w:val="M04_Normal"/>
        <w:rPr>
          <w:lang w:val="es-CR"/>
        </w:rPr>
      </w:pPr>
      <w:r w:rsidRPr="00F075C9">
        <w:rPr>
          <w:lang w:val="es-CR"/>
        </w:rPr>
        <w:t>Un revisor podrá proponer modificaciones sin sobrescribir directamente el texto vigente.</w:t>
      </w:r>
    </w:p>
    <w:p w14:paraId="6427CDC6" w14:textId="77777777" w:rsidR="00F075C9" w:rsidRPr="00F075C9" w:rsidRDefault="00F075C9" w:rsidP="00F075C9">
      <w:pPr>
        <w:pStyle w:val="M04_Normal"/>
        <w:rPr>
          <w:lang w:val="es-CR"/>
        </w:rPr>
      </w:pPr>
    </w:p>
    <w:p w14:paraId="660E1D7D" w14:textId="77777777" w:rsidR="00F075C9" w:rsidRPr="00F075C9" w:rsidRDefault="00F075C9" w:rsidP="00F075C9">
      <w:pPr>
        <w:pStyle w:val="M04_Normal"/>
        <w:rPr>
          <w:lang w:val="es-CR"/>
        </w:rPr>
      </w:pPr>
      <w:r w:rsidRPr="00F075C9">
        <w:rPr>
          <w:lang w:val="es-CR"/>
        </w:rPr>
        <w:t>RF-M04-136. Comparación de revisiones</w:t>
      </w:r>
    </w:p>
    <w:p w14:paraId="468E2837" w14:textId="77777777" w:rsidR="00F075C9" w:rsidRPr="00F075C9" w:rsidRDefault="00F075C9" w:rsidP="00F075C9">
      <w:pPr>
        <w:pStyle w:val="M04_Normal"/>
        <w:rPr>
          <w:lang w:val="es-CR"/>
        </w:rPr>
      </w:pPr>
      <w:r w:rsidRPr="00F075C9">
        <w:rPr>
          <w:lang w:val="es-CR"/>
        </w:rPr>
        <w:t>El sistema permitirá visualizar diferencias entre revisiones.</w:t>
      </w:r>
    </w:p>
    <w:p w14:paraId="56A99DB8" w14:textId="77777777" w:rsidR="00F075C9" w:rsidRPr="00F075C9" w:rsidRDefault="00F075C9" w:rsidP="00F075C9">
      <w:pPr>
        <w:pStyle w:val="M04_Normal"/>
        <w:rPr>
          <w:lang w:val="es-CR"/>
        </w:rPr>
      </w:pPr>
    </w:p>
    <w:p w14:paraId="44149095" w14:textId="77777777" w:rsidR="00F075C9" w:rsidRPr="00F075C9" w:rsidRDefault="00F075C9" w:rsidP="00F075C9">
      <w:pPr>
        <w:pStyle w:val="M04_Normal"/>
        <w:rPr>
          <w:lang w:val="es-CR"/>
        </w:rPr>
      </w:pPr>
      <w:r w:rsidRPr="00F075C9">
        <w:rPr>
          <w:lang w:val="es-CR"/>
        </w:rPr>
        <w:t>RF-M04-137. Conflictos de edición</w:t>
      </w:r>
    </w:p>
    <w:p w14:paraId="63FB7DD1" w14:textId="77777777" w:rsidR="00F075C9" w:rsidRPr="00F075C9" w:rsidRDefault="00F075C9" w:rsidP="00F075C9">
      <w:pPr>
        <w:pStyle w:val="M04_Normal"/>
        <w:rPr>
          <w:lang w:val="es-CR"/>
        </w:rPr>
      </w:pPr>
      <w:r w:rsidRPr="00F075C9">
        <w:rPr>
          <w:lang w:val="es-CR"/>
        </w:rPr>
        <w:t>Se evitará que dos personas sobrescriban silenciosamente sus cambios.</w:t>
      </w:r>
    </w:p>
    <w:p w14:paraId="4216A506" w14:textId="77777777" w:rsidR="00F075C9" w:rsidRPr="00F075C9" w:rsidRDefault="00F075C9" w:rsidP="00F075C9">
      <w:pPr>
        <w:pStyle w:val="M04_Normal"/>
        <w:rPr>
          <w:lang w:val="es-CR"/>
        </w:rPr>
      </w:pPr>
    </w:p>
    <w:p w14:paraId="79C5B8CF" w14:textId="77777777" w:rsidR="00F075C9" w:rsidRPr="00F075C9" w:rsidRDefault="00F075C9" w:rsidP="00F075C9">
      <w:pPr>
        <w:pStyle w:val="M04_Normal"/>
        <w:rPr>
          <w:lang w:val="es-CR"/>
        </w:rPr>
      </w:pPr>
      <w:r w:rsidRPr="00F075C9">
        <w:rPr>
          <w:lang w:val="es-CR"/>
        </w:rPr>
        <w:t>RF-M04-138. Guardado de borradores</w:t>
      </w:r>
    </w:p>
    <w:p w14:paraId="314FD10A" w14:textId="77777777" w:rsidR="00F075C9" w:rsidRPr="00F075C9" w:rsidRDefault="00F075C9" w:rsidP="00F075C9">
      <w:pPr>
        <w:pStyle w:val="M04_Normal"/>
        <w:rPr>
          <w:lang w:val="es-CR"/>
        </w:rPr>
      </w:pPr>
      <w:r w:rsidRPr="00F075C9">
        <w:rPr>
          <w:lang w:val="es-CR"/>
        </w:rPr>
        <w:t>Una traducción incompleta podrá guardarse sin hacerse pública.</w:t>
      </w:r>
    </w:p>
    <w:p w14:paraId="5E133F94" w14:textId="77777777" w:rsidR="00F075C9" w:rsidRPr="00F075C9" w:rsidRDefault="00F075C9" w:rsidP="00F075C9">
      <w:pPr>
        <w:pStyle w:val="M04_Normal"/>
        <w:rPr>
          <w:lang w:val="es-CR"/>
        </w:rPr>
      </w:pPr>
    </w:p>
    <w:p w14:paraId="237AED87" w14:textId="77777777" w:rsidR="00F075C9" w:rsidRPr="00F075C9" w:rsidRDefault="00F075C9" w:rsidP="00F075C9">
      <w:pPr>
        <w:pStyle w:val="M04_Normal"/>
        <w:rPr>
          <w:lang w:val="es-CR"/>
        </w:rPr>
      </w:pPr>
      <w:r w:rsidRPr="00F075C9">
        <w:rPr>
          <w:lang w:val="es-CR"/>
        </w:rPr>
        <w:t>RF-M04-139. Flujo editorial independiente</w:t>
      </w:r>
    </w:p>
    <w:p w14:paraId="3DF728F0" w14:textId="77777777" w:rsidR="00F075C9" w:rsidRPr="00F075C9" w:rsidRDefault="00F075C9" w:rsidP="00F075C9">
      <w:pPr>
        <w:pStyle w:val="M04_Normal"/>
        <w:rPr>
          <w:lang w:val="es-CR"/>
        </w:rPr>
      </w:pPr>
      <w:r w:rsidRPr="00F075C9">
        <w:rPr>
          <w:lang w:val="es-CR"/>
        </w:rPr>
        <w:t>Cada idioma, variante y tipo de traducción pasará por su propio proceso de revisión.</w:t>
      </w:r>
    </w:p>
    <w:p w14:paraId="4DEA514F" w14:textId="77777777" w:rsidR="00F075C9" w:rsidRPr="00F075C9" w:rsidRDefault="00F075C9" w:rsidP="00F075C9">
      <w:pPr>
        <w:pStyle w:val="M04_Normal"/>
        <w:rPr>
          <w:lang w:val="es-CR"/>
        </w:rPr>
      </w:pPr>
    </w:p>
    <w:p w14:paraId="313E2089" w14:textId="77777777" w:rsidR="00F075C9" w:rsidRPr="00F075C9" w:rsidRDefault="00F075C9" w:rsidP="00F075C9">
      <w:pPr>
        <w:pStyle w:val="M04_Normal"/>
        <w:rPr>
          <w:lang w:val="es-CR"/>
        </w:rPr>
      </w:pPr>
      <w:r w:rsidRPr="00F075C9">
        <w:rPr>
          <w:lang w:val="es-CR"/>
        </w:rPr>
        <w:t>RF-M04-140. Validación de cobertura</w:t>
      </w:r>
    </w:p>
    <w:p w14:paraId="377303A2" w14:textId="77777777" w:rsidR="00F075C9" w:rsidRPr="00F075C9" w:rsidRDefault="00F075C9" w:rsidP="00F075C9">
      <w:pPr>
        <w:pStyle w:val="M04_Normal"/>
        <w:rPr>
          <w:lang w:val="es-CR"/>
        </w:rPr>
      </w:pPr>
      <w:r w:rsidRPr="00F075C9">
        <w:rPr>
          <w:lang w:val="es-CR"/>
        </w:rPr>
        <w:t>El sistema detectará líneas originales sin traducción o unidades traducidas sin alineación.</w:t>
      </w:r>
    </w:p>
    <w:p w14:paraId="525F2BDA" w14:textId="77777777" w:rsidR="00F075C9" w:rsidRPr="00F075C9" w:rsidRDefault="00F075C9" w:rsidP="00F075C9">
      <w:pPr>
        <w:pStyle w:val="M04_Normal"/>
        <w:rPr>
          <w:lang w:val="es-CR"/>
        </w:rPr>
      </w:pPr>
    </w:p>
    <w:p w14:paraId="28222768" w14:textId="77777777" w:rsidR="00F075C9" w:rsidRPr="00F075C9" w:rsidRDefault="00F075C9" w:rsidP="00F075C9">
      <w:pPr>
        <w:pStyle w:val="M04_Normal"/>
        <w:rPr>
          <w:lang w:val="es-CR"/>
        </w:rPr>
      </w:pPr>
      <w:r w:rsidRPr="00F075C9">
        <w:rPr>
          <w:lang w:val="es-CR"/>
        </w:rPr>
        <w:t>RF-M04-141. Validación de idioma</w:t>
      </w:r>
    </w:p>
    <w:p w14:paraId="414E991F" w14:textId="77777777" w:rsidR="00F075C9" w:rsidRPr="00F075C9" w:rsidRDefault="00F075C9" w:rsidP="00F075C9">
      <w:pPr>
        <w:pStyle w:val="M04_Normal"/>
        <w:rPr>
          <w:lang w:val="es-CR"/>
        </w:rPr>
      </w:pPr>
      <w:r w:rsidRPr="00F075C9">
        <w:rPr>
          <w:lang w:val="es-CR"/>
        </w:rPr>
        <w:t>Se advertirá cuando el texto parezca no corresponder con el idioma declarado.</w:t>
      </w:r>
    </w:p>
    <w:p w14:paraId="7F551A04" w14:textId="77777777" w:rsidR="00F075C9" w:rsidRPr="00F075C9" w:rsidRDefault="00F075C9" w:rsidP="00F075C9">
      <w:pPr>
        <w:pStyle w:val="M04_Normal"/>
        <w:rPr>
          <w:lang w:val="es-CR"/>
        </w:rPr>
      </w:pPr>
    </w:p>
    <w:p w14:paraId="7ED410E6" w14:textId="77777777" w:rsidR="00F075C9" w:rsidRPr="00F075C9" w:rsidRDefault="00F075C9" w:rsidP="00F075C9">
      <w:pPr>
        <w:pStyle w:val="M04_Normal"/>
        <w:rPr>
          <w:lang w:val="es-CR"/>
        </w:rPr>
      </w:pPr>
      <w:r w:rsidRPr="00F075C9">
        <w:rPr>
          <w:lang w:val="es-CR"/>
        </w:rPr>
        <w:t>RF-M04-142. Texto japonés sin tratar</w:t>
      </w:r>
    </w:p>
    <w:p w14:paraId="289934BA" w14:textId="77777777" w:rsidR="00F075C9" w:rsidRPr="00F075C9" w:rsidRDefault="00F075C9" w:rsidP="00F075C9">
      <w:pPr>
        <w:pStyle w:val="M04_Normal"/>
        <w:rPr>
          <w:lang w:val="es-CR"/>
        </w:rPr>
      </w:pPr>
      <w:r w:rsidRPr="00F075C9">
        <w:rPr>
          <w:lang w:val="es-CR"/>
        </w:rPr>
        <w:t>Se advertirá sobre fragmentos japoneses conservados sin clasificación o justificación.</w:t>
      </w:r>
    </w:p>
    <w:p w14:paraId="18889013" w14:textId="77777777" w:rsidR="00F075C9" w:rsidRPr="00F075C9" w:rsidRDefault="00F075C9" w:rsidP="00F075C9">
      <w:pPr>
        <w:pStyle w:val="M04_Normal"/>
        <w:rPr>
          <w:lang w:val="es-CR"/>
        </w:rPr>
      </w:pPr>
    </w:p>
    <w:p w14:paraId="4A0BEDD6" w14:textId="77777777" w:rsidR="00F075C9" w:rsidRPr="00F075C9" w:rsidRDefault="00F075C9" w:rsidP="00F075C9">
      <w:pPr>
        <w:pStyle w:val="M04_Normal"/>
        <w:rPr>
          <w:lang w:val="es-CR"/>
        </w:rPr>
      </w:pPr>
      <w:r w:rsidRPr="00F075C9">
        <w:rPr>
          <w:lang w:val="es-CR"/>
        </w:rPr>
        <w:t>RF-M04-143. Marcadores pendientes</w:t>
      </w:r>
    </w:p>
    <w:p w14:paraId="46B008C7" w14:textId="77777777" w:rsidR="00F075C9" w:rsidRPr="00F075C9" w:rsidRDefault="00F075C9" w:rsidP="00F075C9">
      <w:pPr>
        <w:pStyle w:val="M04_Normal"/>
        <w:rPr>
          <w:lang w:val="es-CR"/>
        </w:rPr>
      </w:pPr>
      <w:r w:rsidRPr="00F075C9">
        <w:rPr>
          <w:lang w:val="es-CR"/>
        </w:rPr>
        <w:t>Se detectarán marcadores como “pendiente”, textos vacíos o contenido provisional antes de publicar.</w:t>
      </w:r>
    </w:p>
    <w:p w14:paraId="6A4D928E" w14:textId="77777777" w:rsidR="00F075C9" w:rsidRPr="00F075C9" w:rsidRDefault="00F075C9" w:rsidP="00F075C9">
      <w:pPr>
        <w:pStyle w:val="M04_Normal"/>
        <w:rPr>
          <w:lang w:val="es-CR"/>
        </w:rPr>
      </w:pPr>
    </w:p>
    <w:p w14:paraId="3CFC50BD" w14:textId="77777777" w:rsidR="00F075C9" w:rsidRPr="00F075C9" w:rsidRDefault="00F075C9" w:rsidP="00F075C9">
      <w:pPr>
        <w:pStyle w:val="M04_Normal"/>
        <w:rPr>
          <w:lang w:val="es-CR"/>
        </w:rPr>
      </w:pPr>
      <w:r w:rsidRPr="00F075C9">
        <w:rPr>
          <w:lang w:val="es-CR"/>
        </w:rPr>
        <w:t>RF-M04-144. Consistencia terminológica</w:t>
      </w:r>
    </w:p>
    <w:p w14:paraId="36B245DE" w14:textId="77777777" w:rsidR="00F075C9" w:rsidRPr="00F075C9" w:rsidRDefault="00F075C9" w:rsidP="00F075C9">
      <w:pPr>
        <w:pStyle w:val="M04_Normal"/>
        <w:rPr>
          <w:lang w:val="es-CR"/>
        </w:rPr>
      </w:pPr>
      <w:r w:rsidRPr="00F075C9">
        <w:rPr>
          <w:lang w:val="es-CR"/>
        </w:rPr>
        <w:t>El sistema podrá advertir diferencias con los términos preferidos aplicables.</w:t>
      </w:r>
    </w:p>
    <w:p w14:paraId="702F1C01" w14:textId="77777777" w:rsidR="00F075C9" w:rsidRPr="00F075C9" w:rsidRDefault="00F075C9" w:rsidP="00F075C9">
      <w:pPr>
        <w:pStyle w:val="M04_Normal"/>
        <w:rPr>
          <w:lang w:val="es-CR"/>
        </w:rPr>
      </w:pPr>
    </w:p>
    <w:p w14:paraId="5A5241B5" w14:textId="77777777" w:rsidR="00F075C9" w:rsidRPr="00F075C9" w:rsidRDefault="00F075C9" w:rsidP="00F075C9">
      <w:pPr>
        <w:pStyle w:val="M04_Normal"/>
        <w:rPr>
          <w:lang w:val="es-CR"/>
        </w:rPr>
      </w:pPr>
      <w:r w:rsidRPr="00F075C9">
        <w:rPr>
          <w:lang w:val="es-CR"/>
        </w:rPr>
        <w:t>RF-M04-145. Validación ortográfica</w:t>
      </w:r>
    </w:p>
    <w:p w14:paraId="20AF9399" w14:textId="77777777" w:rsidR="00F075C9" w:rsidRPr="00F075C9" w:rsidRDefault="00F075C9" w:rsidP="00F075C9">
      <w:pPr>
        <w:pStyle w:val="M04_Normal"/>
        <w:rPr>
          <w:lang w:val="es-CR"/>
        </w:rPr>
      </w:pPr>
      <w:r w:rsidRPr="00F075C9">
        <w:rPr>
          <w:lang w:val="es-CR"/>
        </w:rPr>
        <w:t>Se podrán presentar sugerencias ortográficas según el idioma y la variante, sin reemplazar automáticamente el texto.</w:t>
      </w:r>
    </w:p>
    <w:p w14:paraId="0ABE1C11" w14:textId="77777777" w:rsidR="00F075C9" w:rsidRPr="00F075C9" w:rsidRDefault="00F075C9" w:rsidP="00F075C9">
      <w:pPr>
        <w:pStyle w:val="M04_Normal"/>
        <w:rPr>
          <w:lang w:val="es-CR"/>
        </w:rPr>
      </w:pPr>
    </w:p>
    <w:p w14:paraId="3A477697" w14:textId="77777777" w:rsidR="00F075C9" w:rsidRPr="00F075C9" w:rsidRDefault="00F075C9" w:rsidP="00F075C9">
      <w:pPr>
        <w:pStyle w:val="M04_Normal"/>
        <w:rPr>
          <w:lang w:val="es-CR"/>
        </w:rPr>
      </w:pPr>
      <w:r w:rsidRPr="00F075C9">
        <w:rPr>
          <w:lang w:val="es-CR"/>
        </w:rPr>
        <w:t>RF-M04-146. Validación de estructura</w:t>
      </w:r>
    </w:p>
    <w:p w14:paraId="629D6475" w14:textId="77777777" w:rsidR="00F075C9" w:rsidRPr="00F075C9" w:rsidRDefault="00F075C9" w:rsidP="00F075C9">
      <w:pPr>
        <w:pStyle w:val="M04_Normal"/>
        <w:rPr>
          <w:lang w:val="es-CR"/>
        </w:rPr>
      </w:pPr>
      <w:r w:rsidRPr="00F075C9">
        <w:rPr>
          <w:lang w:val="es-CR"/>
        </w:rPr>
        <w:t>El sistema comprobará el orden, las referencias, alineaciones y relaciones entre unidades.</w:t>
      </w:r>
    </w:p>
    <w:p w14:paraId="4B23C208" w14:textId="77777777" w:rsidR="00F075C9" w:rsidRPr="00F075C9" w:rsidRDefault="00F075C9" w:rsidP="00F075C9">
      <w:pPr>
        <w:pStyle w:val="M04_Normal"/>
        <w:rPr>
          <w:lang w:val="es-CR"/>
        </w:rPr>
      </w:pPr>
    </w:p>
    <w:p w14:paraId="35D78B77" w14:textId="77777777" w:rsidR="00F075C9" w:rsidRPr="00F075C9" w:rsidRDefault="00F075C9" w:rsidP="00F075C9">
      <w:pPr>
        <w:pStyle w:val="M04_Normal"/>
        <w:rPr>
          <w:lang w:val="es-CR"/>
        </w:rPr>
      </w:pPr>
      <w:r w:rsidRPr="00F075C9">
        <w:rPr>
          <w:lang w:val="es-CR"/>
        </w:rPr>
        <w:t>RF-M04-147. Advertencias no destructivas</w:t>
      </w:r>
    </w:p>
    <w:p w14:paraId="290E36EA" w14:textId="77777777" w:rsidR="00F075C9" w:rsidRPr="00F075C9" w:rsidRDefault="00F075C9" w:rsidP="00F075C9">
      <w:pPr>
        <w:pStyle w:val="M04_Normal"/>
        <w:rPr>
          <w:lang w:val="es-CR"/>
        </w:rPr>
      </w:pPr>
      <w:r w:rsidRPr="00F075C9">
        <w:rPr>
          <w:lang w:val="es-CR"/>
        </w:rPr>
        <w:t>Las validaciones automáticas no modificarán silenciosamente una traducción.</w:t>
      </w:r>
    </w:p>
    <w:p w14:paraId="215D6AF4" w14:textId="77777777" w:rsidR="00F075C9" w:rsidRPr="00F075C9" w:rsidRDefault="00F075C9" w:rsidP="00F075C9">
      <w:pPr>
        <w:pStyle w:val="M04_Normal"/>
        <w:rPr>
          <w:lang w:val="es-CR"/>
        </w:rPr>
      </w:pPr>
    </w:p>
    <w:p w14:paraId="17DCD21C" w14:textId="77777777" w:rsidR="00F075C9" w:rsidRPr="00F075C9" w:rsidRDefault="00F075C9" w:rsidP="00F075C9">
      <w:pPr>
        <w:pStyle w:val="M04_Normal"/>
        <w:rPr>
          <w:lang w:val="es-CR"/>
        </w:rPr>
      </w:pPr>
      <w:r w:rsidRPr="00F075C9">
        <w:rPr>
          <w:lang w:val="es-CR"/>
        </w:rPr>
        <w:t>RF-M04-148. Asistencia automática</w:t>
      </w:r>
    </w:p>
    <w:p w14:paraId="0D7529E2" w14:textId="77777777" w:rsidR="00F075C9" w:rsidRPr="00F075C9" w:rsidRDefault="00F075C9" w:rsidP="00F075C9">
      <w:pPr>
        <w:pStyle w:val="M04_Normal"/>
        <w:rPr>
          <w:lang w:val="es-CR"/>
        </w:rPr>
      </w:pPr>
      <w:r w:rsidRPr="00F075C9">
        <w:rPr>
          <w:lang w:val="es-CR"/>
        </w:rPr>
        <w:t>Las herramientas automáticas podrán generar sugerencias para apoyar al traductor.</w:t>
      </w:r>
    </w:p>
    <w:p w14:paraId="62D46EEF" w14:textId="77777777" w:rsidR="00F075C9" w:rsidRPr="00F075C9" w:rsidRDefault="00F075C9" w:rsidP="00F075C9">
      <w:pPr>
        <w:pStyle w:val="M04_Normal"/>
        <w:rPr>
          <w:lang w:val="es-CR"/>
        </w:rPr>
      </w:pPr>
    </w:p>
    <w:p w14:paraId="0AB0AAA2" w14:textId="77777777" w:rsidR="00F075C9" w:rsidRPr="00F075C9" w:rsidRDefault="00F075C9" w:rsidP="00F075C9">
      <w:pPr>
        <w:pStyle w:val="M04_Normal"/>
        <w:rPr>
          <w:lang w:val="es-CR"/>
        </w:rPr>
      </w:pPr>
      <w:r w:rsidRPr="00F075C9">
        <w:rPr>
          <w:lang w:val="es-CR"/>
        </w:rPr>
        <w:t>RF-M04-149. Identificación de contenido automático</w:t>
      </w:r>
    </w:p>
    <w:p w14:paraId="368EBA3B" w14:textId="77777777" w:rsidR="00F075C9" w:rsidRPr="00F075C9" w:rsidRDefault="00F075C9" w:rsidP="00F075C9">
      <w:pPr>
        <w:pStyle w:val="M04_Normal"/>
        <w:rPr>
          <w:lang w:val="es-CR"/>
        </w:rPr>
      </w:pPr>
      <w:r w:rsidRPr="00F075C9">
        <w:rPr>
          <w:lang w:val="es-CR"/>
        </w:rPr>
        <w:t>Toda sugerencia generada automáticamente conservará su método, fecha y procedencia.</w:t>
      </w:r>
    </w:p>
    <w:p w14:paraId="1C8B37D0" w14:textId="77777777" w:rsidR="00F075C9" w:rsidRPr="00F075C9" w:rsidRDefault="00F075C9" w:rsidP="00F075C9">
      <w:pPr>
        <w:pStyle w:val="M04_Normal"/>
        <w:rPr>
          <w:lang w:val="es-CR"/>
        </w:rPr>
      </w:pPr>
    </w:p>
    <w:p w14:paraId="23E8D9E4" w14:textId="77777777" w:rsidR="00F075C9" w:rsidRPr="00F075C9" w:rsidRDefault="00F075C9" w:rsidP="00F075C9">
      <w:pPr>
        <w:pStyle w:val="M04_Normal"/>
        <w:rPr>
          <w:lang w:val="es-CR"/>
        </w:rPr>
      </w:pPr>
      <w:r w:rsidRPr="00F075C9">
        <w:rPr>
          <w:lang w:val="es-CR"/>
        </w:rPr>
        <w:t>RF-M04-150. Aprobación humana</w:t>
      </w:r>
    </w:p>
    <w:p w14:paraId="36FBC390" w14:textId="77777777" w:rsidR="00F075C9" w:rsidRPr="00F075C9" w:rsidRDefault="00F075C9" w:rsidP="00F075C9">
      <w:pPr>
        <w:pStyle w:val="M04_Normal"/>
        <w:rPr>
          <w:lang w:val="es-CR"/>
        </w:rPr>
      </w:pPr>
      <w:r w:rsidRPr="00F075C9">
        <w:rPr>
          <w:lang w:val="es-CR"/>
        </w:rPr>
        <w:t>Una traducción automática no podrá publicarse como revisada sin aprobación editorial.</w:t>
      </w:r>
    </w:p>
    <w:p w14:paraId="738A4CF1" w14:textId="77777777" w:rsidR="00F075C9" w:rsidRPr="00F075C9" w:rsidRDefault="00F075C9" w:rsidP="00F075C9">
      <w:pPr>
        <w:pStyle w:val="M04_Normal"/>
        <w:rPr>
          <w:lang w:val="es-CR"/>
        </w:rPr>
      </w:pPr>
    </w:p>
    <w:p w14:paraId="1BB6AD64" w14:textId="77777777" w:rsidR="00F075C9" w:rsidRPr="00F075C9" w:rsidRDefault="00F075C9" w:rsidP="00F075C9">
      <w:pPr>
        <w:pStyle w:val="M04_Normal"/>
        <w:rPr>
          <w:lang w:val="es-CR"/>
        </w:rPr>
      </w:pPr>
      <w:r w:rsidRPr="00F075C9">
        <w:rPr>
          <w:lang w:val="es-CR"/>
        </w:rPr>
        <w:t>RF-M04-151. Importación de traducciones</w:t>
      </w:r>
    </w:p>
    <w:p w14:paraId="4A26A846" w14:textId="77777777" w:rsidR="00F075C9" w:rsidRPr="00F075C9" w:rsidRDefault="00F075C9" w:rsidP="00F075C9">
      <w:pPr>
        <w:pStyle w:val="M04_Normal"/>
        <w:rPr>
          <w:lang w:val="es-CR"/>
        </w:rPr>
      </w:pPr>
      <w:r w:rsidRPr="00F075C9">
        <w:rPr>
          <w:lang w:val="es-CR"/>
        </w:rPr>
        <w:t>Los editores podrán importar traducciones desde formatos estructurados habilitados.</w:t>
      </w:r>
    </w:p>
    <w:p w14:paraId="48126231" w14:textId="77777777" w:rsidR="00F075C9" w:rsidRPr="00F075C9" w:rsidRDefault="00F075C9" w:rsidP="00F075C9">
      <w:pPr>
        <w:pStyle w:val="M04_Normal"/>
        <w:rPr>
          <w:lang w:val="es-CR"/>
        </w:rPr>
      </w:pPr>
    </w:p>
    <w:p w14:paraId="044DC6B3" w14:textId="77777777" w:rsidR="00F075C9" w:rsidRPr="00F075C9" w:rsidRDefault="00F075C9" w:rsidP="00F075C9">
      <w:pPr>
        <w:pStyle w:val="M04_Normal"/>
        <w:rPr>
          <w:lang w:val="es-CR"/>
        </w:rPr>
      </w:pPr>
      <w:r w:rsidRPr="00F075C9">
        <w:rPr>
          <w:lang w:val="es-CR"/>
        </w:rPr>
        <w:t>RF-M04-152. Validación de importaciones</w:t>
      </w:r>
    </w:p>
    <w:p w14:paraId="36CC6CC9" w14:textId="77777777" w:rsidR="00F075C9" w:rsidRPr="00F075C9" w:rsidRDefault="00F075C9" w:rsidP="00F075C9">
      <w:pPr>
        <w:pStyle w:val="M04_Normal"/>
        <w:rPr>
          <w:lang w:val="es-CR"/>
        </w:rPr>
      </w:pPr>
      <w:r w:rsidRPr="00F075C9">
        <w:rPr>
          <w:lang w:val="es-CR"/>
        </w:rPr>
        <w:t>Una importación deberá comprobar idioma, estructura, líneas, alineaciones y duplicados.</w:t>
      </w:r>
    </w:p>
    <w:p w14:paraId="5B7637DB" w14:textId="77777777" w:rsidR="00F075C9" w:rsidRPr="00F075C9" w:rsidRDefault="00F075C9" w:rsidP="00F075C9">
      <w:pPr>
        <w:pStyle w:val="M04_Normal"/>
        <w:rPr>
          <w:lang w:val="es-CR"/>
        </w:rPr>
      </w:pPr>
    </w:p>
    <w:p w14:paraId="6149A86B" w14:textId="77777777" w:rsidR="00F075C9" w:rsidRPr="00F075C9" w:rsidRDefault="00F075C9" w:rsidP="00F075C9">
      <w:pPr>
        <w:pStyle w:val="M04_Normal"/>
        <w:rPr>
          <w:lang w:val="es-CR"/>
        </w:rPr>
      </w:pPr>
      <w:r w:rsidRPr="00F075C9">
        <w:rPr>
          <w:lang w:val="es-CR"/>
        </w:rPr>
        <w:t>RF-M04-153. Exportación autorizada</w:t>
      </w:r>
    </w:p>
    <w:p w14:paraId="61CF053C" w14:textId="77777777" w:rsidR="00F075C9" w:rsidRPr="00F075C9" w:rsidRDefault="00F075C9" w:rsidP="00F075C9">
      <w:pPr>
        <w:pStyle w:val="M04_Normal"/>
        <w:rPr>
          <w:lang w:val="es-CR"/>
        </w:rPr>
      </w:pPr>
      <w:r w:rsidRPr="00F075C9">
        <w:rPr>
          <w:lang w:val="es-CR"/>
        </w:rPr>
        <w:t>Las traducciones solo podrán exportarse cuando sus derechos y permisos lo permitan.</w:t>
      </w:r>
    </w:p>
    <w:p w14:paraId="5E08AC02" w14:textId="77777777" w:rsidR="00F075C9" w:rsidRPr="00F075C9" w:rsidRDefault="00F075C9" w:rsidP="00F075C9">
      <w:pPr>
        <w:pStyle w:val="M04_Normal"/>
        <w:rPr>
          <w:lang w:val="es-CR"/>
        </w:rPr>
      </w:pPr>
    </w:p>
    <w:p w14:paraId="0DBBA112" w14:textId="77777777" w:rsidR="00F075C9" w:rsidRPr="00F075C9" w:rsidRDefault="00F075C9" w:rsidP="00F075C9">
      <w:pPr>
        <w:pStyle w:val="M04_Normal"/>
        <w:rPr>
          <w:lang w:val="es-CR"/>
        </w:rPr>
      </w:pPr>
      <w:r w:rsidRPr="00F075C9">
        <w:rPr>
          <w:lang w:val="es-CR"/>
        </w:rPr>
        <w:t>RF-M04-154. Derechos de traducción</w:t>
      </w:r>
    </w:p>
    <w:p w14:paraId="721EE8EE" w14:textId="77777777" w:rsidR="00F075C9" w:rsidRPr="00F075C9" w:rsidRDefault="00F075C9" w:rsidP="00F075C9">
      <w:pPr>
        <w:pStyle w:val="M04_Normal"/>
        <w:rPr>
          <w:lang w:val="es-CR"/>
        </w:rPr>
      </w:pPr>
      <w:r w:rsidRPr="00F075C9">
        <w:rPr>
          <w:lang w:val="es-CR"/>
        </w:rPr>
        <w:t>La publicación dependerá de las licencias aplicables registradas en M02.</w:t>
      </w:r>
    </w:p>
    <w:p w14:paraId="26DAF7E9" w14:textId="77777777" w:rsidR="00F075C9" w:rsidRPr="00F075C9" w:rsidRDefault="00F075C9" w:rsidP="00F075C9">
      <w:pPr>
        <w:pStyle w:val="M04_Normal"/>
        <w:rPr>
          <w:lang w:val="es-CR"/>
        </w:rPr>
      </w:pPr>
    </w:p>
    <w:p w14:paraId="39656C74" w14:textId="77777777" w:rsidR="00F075C9" w:rsidRPr="00F075C9" w:rsidRDefault="00F075C9" w:rsidP="00F075C9">
      <w:pPr>
        <w:pStyle w:val="M04_Normal"/>
        <w:rPr>
          <w:lang w:val="es-CR"/>
        </w:rPr>
      </w:pPr>
      <w:r w:rsidRPr="00F075C9">
        <w:rPr>
          <w:lang w:val="es-CR"/>
        </w:rPr>
        <w:t>RF-M04-155. Retiro de traducción</w:t>
      </w:r>
    </w:p>
    <w:p w14:paraId="02FE6A92" w14:textId="77777777" w:rsidR="00F075C9" w:rsidRPr="00F075C9" w:rsidRDefault="00F075C9" w:rsidP="00F075C9">
      <w:pPr>
        <w:pStyle w:val="M04_Normal"/>
        <w:rPr>
          <w:lang w:val="es-CR"/>
        </w:rPr>
      </w:pPr>
      <w:r w:rsidRPr="00F075C9">
        <w:rPr>
          <w:lang w:val="es-CR"/>
        </w:rPr>
        <w:t>Una traducción podrá retirarse públicamente sin eliminar sus revisiones, créditos ni historial.</w:t>
      </w:r>
    </w:p>
    <w:p w14:paraId="754B2100" w14:textId="77777777" w:rsidR="00F075C9" w:rsidRPr="00F075C9" w:rsidRDefault="00F075C9" w:rsidP="00F075C9">
      <w:pPr>
        <w:pStyle w:val="M04_Normal"/>
        <w:rPr>
          <w:lang w:val="es-CR"/>
        </w:rPr>
      </w:pPr>
    </w:p>
    <w:p w14:paraId="5E3E0585" w14:textId="77777777" w:rsidR="00F075C9" w:rsidRPr="00F075C9" w:rsidRDefault="00F075C9" w:rsidP="00F075C9">
      <w:pPr>
        <w:pStyle w:val="M04_Normal"/>
        <w:rPr>
          <w:lang w:val="es-CR"/>
        </w:rPr>
      </w:pPr>
      <w:r w:rsidRPr="00F075C9">
        <w:rPr>
          <w:lang w:val="es-CR"/>
        </w:rPr>
        <w:t>RF-M04-156. Aprobación editorial</w:t>
      </w:r>
    </w:p>
    <w:p w14:paraId="0C66AE4A" w14:textId="77777777" w:rsidR="00F075C9" w:rsidRPr="00F075C9" w:rsidRDefault="00F075C9" w:rsidP="00F075C9">
      <w:pPr>
        <w:pStyle w:val="M04_Normal"/>
        <w:rPr>
          <w:lang w:val="es-CR"/>
        </w:rPr>
      </w:pPr>
      <w:r w:rsidRPr="00F075C9">
        <w:rPr>
          <w:lang w:val="es-CR"/>
        </w:rPr>
        <w:t>El proceso de aprobación y publicación definitiva se ejecutará mediante M15.</w:t>
      </w:r>
    </w:p>
    <w:p w14:paraId="5A3900BB" w14:textId="77777777" w:rsidR="00F075C9" w:rsidRPr="00F075C9" w:rsidRDefault="00F075C9" w:rsidP="00F075C9">
      <w:pPr>
        <w:pStyle w:val="M04_Normal"/>
        <w:rPr>
          <w:lang w:val="es-CR"/>
        </w:rPr>
      </w:pPr>
    </w:p>
    <w:p w14:paraId="57DDFA72" w14:textId="77777777" w:rsidR="00F075C9" w:rsidRPr="00F075C9" w:rsidRDefault="00F075C9" w:rsidP="00F075C9">
      <w:pPr>
        <w:pStyle w:val="M04_Normal"/>
        <w:rPr>
          <w:lang w:val="es-CR"/>
        </w:rPr>
      </w:pPr>
      <w:r w:rsidRPr="00F075C9">
        <w:rPr>
          <w:lang w:val="es-CR"/>
        </w:rPr>
        <w:t>RF-M04-157. Auditoría</w:t>
      </w:r>
    </w:p>
    <w:p w14:paraId="79DDD28F" w14:textId="77777777" w:rsidR="00F075C9" w:rsidRPr="00F075C9" w:rsidRDefault="00F075C9" w:rsidP="00F075C9">
      <w:pPr>
        <w:pStyle w:val="M04_Normal"/>
        <w:rPr>
          <w:lang w:val="es-CR"/>
        </w:rPr>
      </w:pPr>
      <w:r w:rsidRPr="00F075C9">
        <w:rPr>
          <w:lang w:val="es-CR"/>
        </w:rPr>
        <w:t>Los cambios relevantes de contenido, autoría, estado y publicación se registrarán mediante M18.</w:t>
      </w:r>
    </w:p>
    <w:p w14:paraId="4DE3AE69" w14:textId="77777777" w:rsidR="00F075C9" w:rsidRPr="00F075C9" w:rsidRDefault="00F075C9" w:rsidP="00F075C9">
      <w:pPr>
        <w:pStyle w:val="M04_Normal"/>
        <w:rPr>
          <w:lang w:val="es-CR"/>
        </w:rPr>
      </w:pPr>
    </w:p>
    <w:p w14:paraId="32A6D2BA" w14:textId="77777777" w:rsidR="00F075C9" w:rsidRPr="00F075C9" w:rsidRDefault="00F075C9" w:rsidP="00F075C9">
      <w:pPr>
        <w:pStyle w:val="M04_Normal"/>
        <w:rPr>
          <w:lang w:val="es-CR"/>
        </w:rPr>
      </w:pPr>
      <w:r w:rsidRPr="00F075C9">
        <w:rPr>
          <w:lang w:val="es-CR"/>
        </w:rPr>
        <w:t>Catálogos del M04</w:t>
      </w:r>
    </w:p>
    <w:p w14:paraId="44EF0894" w14:textId="77777777" w:rsidR="00F075C9" w:rsidRPr="00F075C9" w:rsidRDefault="00F075C9" w:rsidP="00F075C9">
      <w:pPr>
        <w:pStyle w:val="M04_Normal"/>
        <w:rPr>
          <w:lang w:val="es-CR"/>
        </w:rPr>
      </w:pPr>
      <w:r w:rsidRPr="00F075C9">
        <w:rPr>
          <w:lang w:val="es-CR"/>
        </w:rPr>
        <w:t>Traducciones</w:t>
      </w:r>
    </w:p>
    <w:p w14:paraId="2128FBE5" w14:textId="77777777" w:rsidR="00F075C9" w:rsidRPr="00F075C9" w:rsidRDefault="00F075C9" w:rsidP="00F075C9">
      <w:pPr>
        <w:pStyle w:val="M04_Normal"/>
        <w:rPr>
          <w:lang w:val="es-CR"/>
        </w:rPr>
      </w:pPr>
      <w:r w:rsidRPr="00F075C9">
        <w:rPr>
          <w:lang w:val="es-CR"/>
        </w:rPr>
        <w:t>Tipo de traducción.</w:t>
      </w:r>
    </w:p>
    <w:p w14:paraId="3C5449C6" w14:textId="77777777" w:rsidR="00F075C9" w:rsidRPr="00F075C9" w:rsidRDefault="00F075C9" w:rsidP="00F075C9">
      <w:pPr>
        <w:pStyle w:val="M04_Normal"/>
        <w:rPr>
          <w:lang w:val="es-CR"/>
        </w:rPr>
      </w:pPr>
      <w:r w:rsidRPr="00F075C9">
        <w:rPr>
          <w:lang w:val="es-CR"/>
        </w:rPr>
        <w:t>Estado de traducción.</w:t>
      </w:r>
    </w:p>
    <w:p w14:paraId="089EF2A5" w14:textId="77777777" w:rsidR="00F075C9" w:rsidRPr="00F075C9" w:rsidRDefault="00F075C9" w:rsidP="00F075C9">
      <w:pPr>
        <w:pStyle w:val="M04_Normal"/>
        <w:rPr>
          <w:lang w:val="es-CR"/>
        </w:rPr>
      </w:pPr>
      <w:r w:rsidRPr="00F075C9">
        <w:rPr>
          <w:lang w:val="es-CR"/>
        </w:rPr>
        <w:t>Nivel de cobertura.</w:t>
      </w:r>
    </w:p>
    <w:p w14:paraId="54CF62E1" w14:textId="77777777" w:rsidR="00F075C9" w:rsidRPr="00F075C9" w:rsidRDefault="00F075C9" w:rsidP="00F075C9">
      <w:pPr>
        <w:pStyle w:val="M04_Normal"/>
        <w:rPr>
          <w:lang w:val="es-CR"/>
        </w:rPr>
      </w:pPr>
      <w:r w:rsidRPr="00F075C9">
        <w:rPr>
          <w:lang w:val="es-CR"/>
        </w:rPr>
        <w:t>Origen de traducción.</w:t>
      </w:r>
    </w:p>
    <w:p w14:paraId="331141C2" w14:textId="77777777" w:rsidR="00F075C9" w:rsidRPr="00F075C9" w:rsidRDefault="00F075C9" w:rsidP="00F075C9">
      <w:pPr>
        <w:pStyle w:val="M04_Normal"/>
        <w:rPr>
          <w:lang w:val="es-CR"/>
        </w:rPr>
      </w:pPr>
      <w:r w:rsidRPr="00F075C9">
        <w:rPr>
          <w:lang w:val="es-CR"/>
        </w:rPr>
        <w:t>Método de traducción.</w:t>
      </w:r>
    </w:p>
    <w:p w14:paraId="38147828" w14:textId="77777777" w:rsidR="00F075C9" w:rsidRPr="00F075C9" w:rsidRDefault="00F075C9" w:rsidP="00F075C9">
      <w:pPr>
        <w:pStyle w:val="M04_Normal"/>
        <w:rPr>
          <w:lang w:val="es-CR"/>
        </w:rPr>
      </w:pPr>
      <w:r w:rsidRPr="00F075C9">
        <w:rPr>
          <w:lang w:val="es-CR"/>
        </w:rPr>
        <w:t>Tipo de relación entre traducciones.</w:t>
      </w:r>
    </w:p>
    <w:p w14:paraId="045277B8" w14:textId="77777777" w:rsidR="00F075C9" w:rsidRPr="00F075C9" w:rsidRDefault="00F075C9" w:rsidP="00F075C9">
      <w:pPr>
        <w:pStyle w:val="M04_Normal"/>
        <w:rPr>
          <w:lang w:val="es-CR"/>
        </w:rPr>
      </w:pPr>
      <w:r w:rsidRPr="00F075C9">
        <w:rPr>
          <w:lang w:val="es-CR"/>
        </w:rPr>
        <w:t>Tipo de idioma de partida.</w:t>
      </w:r>
    </w:p>
    <w:p w14:paraId="6AC77182" w14:textId="77777777" w:rsidR="00F075C9" w:rsidRPr="00F075C9" w:rsidRDefault="00F075C9" w:rsidP="00F075C9">
      <w:pPr>
        <w:pStyle w:val="M04_Normal"/>
        <w:rPr>
          <w:lang w:val="es-CR"/>
        </w:rPr>
      </w:pPr>
      <w:r w:rsidRPr="00F075C9">
        <w:rPr>
          <w:lang w:val="es-CR"/>
        </w:rPr>
        <w:t>Motivo de traducción indirecta.</w:t>
      </w:r>
    </w:p>
    <w:p w14:paraId="005A73C1" w14:textId="77777777" w:rsidR="00F075C9" w:rsidRPr="00F075C9" w:rsidRDefault="00F075C9" w:rsidP="00F075C9">
      <w:pPr>
        <w:pStyle w:val="M04_Normal"/>
        <w:rPr>
          <w:lang w:val="es-CR"/>
        </w:rPr>
      </w:pPr>
      <w:r w:rsidRPr="00F075C9">
        <w:rPr>
          <w:lang w:val="es-CR"/>
        </w:rPr>
        <w:t>Tipo de contenido conservado.</w:t>
      </w:r>
    </w:p>
    <w:p w14:paraId="29175967" w14:textId="77777777" w:rsidR="00F075C9" w:rsidRPr="00F075C9" w:rsidRDefault="00F075C9" w:rsidP="00F075C9">
      <w:pPr>
        <w:pStyle w:val="M04_Normal"/>
        <w:rPr>
          <w:lang w:val="es-CR"/>
        </w:rPr>
      </w:pPr>
      <w:r w:rsidRPr="00F075C9">
        <w:rPr>
          <w:lang w:val="es-CR"/>
        </w:rPr>
        <w:t>Tipo de contenido omitido.</w:t>
      </w:r>
    </w:p>
    <w:p w14:paraId="7FCD9749" w14:textId="77777777" w:rsidR="00F075C9" w:rsidRPr="00F075C9" w:rsidRDefault="00F075C9" w:rsidP="00F075C9">
      <w:pPr>
        <w:pStyle w:val="M04_Normal"/>
        <w:rPr>
          <w:lang w:val="es-CR"/>
        </w:rPr>
      </w:pPr>
      <w:r w:rsidRPr="00F075C9">
        <w:rPr>
          <w:lang w:val="es-CR"/>
        </w:rPr>
        <w:t>Tipo de adaptación.</w:t>
      </w:r>
    </w:p>
    <w:p w14:paraId="0D31D611" w14:textId="77777777" w:rsidR="00F075C9" w:rsidRPr="00F075C9" w:rsidRDefault="00F075C9" w:rsidP="00F075C9">
      <w:pPr>
        <w:pStyle w:val="M04_Normal"/>
        <w:rPr>
          <w:lang w:val="es-CR"/>
        </w:rPr>
      </w:pPr>
      <w:r w:rsidRPr="00F075C9">
        <w:rPr>
          <w:lang w:val="es-CR"/>
        </w:rPr>
        <w:t>Nivel de confianza.</w:t>
      </w:r>
    </w:p>
    <w:p w14:paraId="4BEDF81B" w14:textId="77777777" w:rsidR="00F075C9" w:rsidRPr="00F075C9" w:rsidRDefault="00F075C9" w:rsidP="00F075C9">
      <w:pPr>
        <w:pStyle w:val="M04_Normal"/>
        <w:rPr>
          <w:lang w:val="es-CR"/>
        </w:rPr>
      </w:pPr>
      <w:r w:rsidRPr="00F075C9">
        <w:rPr>
          <w:lang w:val="es-CR"/>
        </w:rPr>
        <w:t>Alineación</w:t>
      </w:r>
    </w:p>
    <w:p w14:paraId="03540AEA" w14:textId="77777777" w:rsidR="00F075C9" w:rsidRPr="00F075C9" w:rsidRDefault="00F075C9" w:rsidP="00F075C9">
      <w:pPr>
        <w:pStyle w:val="M04_Normal"/>
        <w:rPr>
          <w:lang w:val="es-CR"/>
        </w:rPr>
      </w:pPr>
      <w:r w:rsidRPr="00F075C9">
        <w:rPr>
          <w:lang w:val="es-CR"/>
        </w:rPr>
        <w:t>Tipo de unidad de traducción.</w:t>
      </w:r>
    </w:p>
    <w:p w14:paraId="4A336416" w14:textId="77777777" w:rsidR="00F075C9" w:rsidRPr="00F075C9" w:rsidRDefault="00F075C9" w:rsidP="00F075C9">
      <w:pPr>
        <w:pStyle w:val="M04_Normal"/>
        <w:rPr>
          <w:lang w:val="es-CR"/>
        </w:rPr>
      </w:pPr>
      <w:r w:rsidRPr="00F075C9">
        <w:rPr>
          <w:lang w:val="es-CR"/>
        </w:rPr>
        <w:t>Tipo de correspondencia.</w:t>
      </w:r>
    </w:p>
    <w:p w14:paraId="309378DC" w14:textId="77777777" w:rsidR="00F075C9" w:rsidRPr="00F075C9" w:rsidRDefault="00F075C9" w:rsidP="00F075C9">
      <w:pPr>
        <w:pStyle w:val="M04_Normal"/>
        <w:rPr>
          <w:lang w:val="es-CR"/>
        </w:rPr>
      </w:pPr>
      <w:r w:rsidRPr="00F075C9">
        <w:rPr>
          <w:lang w:val="es-CR"/>
        </w:rPr>
        <w:t>Nivel de alineación.</w:t>
      </w:r>
    </w:p>
    <w:p w14:paraId="24906ABD" w14:textId="77777777" w:rsidR="00F075C9" w:rsidRPr="00F075C9" w:rsidRDefault="00F075C9" w:rsidP="00F075C9">
      <w:pPr>
        <w:pStyle w:val="M04_Normal"/>
        <w:rPr>
          <w:lang w:val="es-CR"/>
        </w:rPr>
      </w:pPr>
      <w:r w:rsidRPr="00F075C9">
        <w:rPr>
          <w:lang w:val="es-CR"/>
        </w:rPr>
        <w:t>Estado de alineación.</w:t>
      </w:r>
    </w:p>
    <w:p w14:paraId="535B8DD4" w14:textId="77777777" w:rsidR="00F075C9" w:rsidRPr="00F075C9" w:rsidRDefault="00F075C9" w:rsidP="00F075C9">
      <w:pPr>
        <w:pStyle w:val="M04_Normal"/>
        <w:rPr>
          <w:lang w:val="es-CR"/>
        </w:rPr>
      </w:pPr>
      <w:r w:rsidRPr="00F075C9">
        <w:rPr>
          <w:lang w:val="es-CR"/>
        </w:rPr>
        <w:t>Motivo de fusión.</w:t>
      </w:r>
    </w:p>
    <w:p w14:paraId="7A5CEE8E" w14:textId="77777777" w:rsidR="00F075C9" w:rsidRPr="00F075C9" w:rsidRDefault="00F075C9" w:rsidP="00F075C9">
      <w:pPr>
        <w:pStyle w:val="M04_Normal"/>
        <w:rPr>
          <w:lang w:val="es-CR"/>
        </w:rPr>
      </w:pPr>
      <w:r w:rsidRPr="00F075C9">
        <w:rPr>
          <w:lang w:val="es-CR"/>
        </w:rPr>
        <w:t>Motivo de división.</w:t>
      </w:r>
    </w:p>
    <w:p w14:paraId="5A38B70B" w14:textId="77777777" w:rsidR="00F075C9" w:rsidRPr="00F075C9" w:rsidRDefault="00F075C9" w:rsidP="00F075C9">
      <w:pPr>
        <w:pStyle w:val="M04_Normal"/>
        <w:rPr>
          <w:lang w:val="es-CR"/>
        </w:rPr>
      </w:pPr>
      <w:r w:rsidRPr="00F075C9">
        <w:rPr>
          <w:lang w:val="es-CR"/>
        </w:rPr>
        <w:t>Motivo de reordenamiento.</w:t>
      </w:r>
    </w:p>
    <w:p w14:paraId="4CD30BC5" w14:textId="77777777" w:rsidR="00F075C9" w:rsidRPr="00F075C9" w:rsidRDefault="00F075C9" w:rsidP="00F075C9">
      <w:pPr>
        <w:pStyle w:val="M04_Normal"/>
        <w:rPr>
          <w:lang w:val="es-CR"/>
        </w:rPr>
      </w:pPr>
      <w:r w:rsidRPr="00F075C9">
        <w:rPr>
          <w:lang w:val="es-CR"/>
        </w:rPr>
        <w:t>Motivo de omisión.</w:t>
      </w:r>
    </w:p>
    <w:p w14:paraId="5777582F" w14:textId="77777777" w:rsidR="00F075C9" w:rsidRPr="00F075C9" w:rsidRDefault="00F075C9" w:rsidP="00F075C9">
      <w:pPr>
        <w:pStyle w:val="M04_Normal"/>
        <w:rPr>
          <w:lang w:val="es-CR"/>
        </w:rPr>
      </w:pPr>
      <w:r w:rsidRPr="00F075C9">
        <w:rPr>
          <w:lang w:val="es-CR"/>
        </w:rPr>
        <w:t>Tipo de contenido añadido.</w:t>
      </w:r>
    </w:p>
    <w:p w14:paraId="187EF831" w14:textId="77777777" w:rsidR="00F075C9" w:rsidRPr="00F075C9" w:rsidRDefault="00F075C9" w:rsidP="00F075C9">
      <w:pPr>
        <w:pStyle w:val="M04_Normal"/>
        <w:rPr>
          <w:lang w:val="es-CR"/>
        </w:rPr>
      </w:pPr>
      <w:r w:rsidRPr="00F075C9">
        <w:rPr>
          <w:lang w:val="es-CR"/>
        </w:rPr>
        <w:t>Estado de migración de alineación.</w:t>
      </w:r>
    </w:p>
    <w:p w14:paraId="5A041F9B" w14:textId="77777777" w:rsidR="00F075C9" w:rsidRPr="00F075C9" w:rsidRDefault="00F075C9" w:rsidP="00F075C9">
      <w:pPr>
        <w:pStyle w:val="M04_Normal"/>
        <w:rPr>
          <w:lang w:val="es-CR"/>
        </w:rPr>
      </w:pPr>
      <w:r w:rsidRPr="00F075C9">
        <w:rPr>
          <w:lang w:val="es-CR"/>
        </w:rPr>
        <w:t>Idiomas y localización</w:t>
      </w:r>
    </w:p>
    <w:p w14:paraId="6B3D52CD" w14:textId="77777777" w:rsidR="00F075C9" w:rsidRPr="00F075C9" w:rsidRDefault="00F075C9" w:rsidP="00F075C9">
      <w:pPr>
        <w:pStyle w:val="M04_Normal"/>
        <w:rPr>
          <w:lang w:val="es-CR"/>
        </w:rPr>
      </w:pPr>
      <w:r w:rsidRPr="00F075C9">
        <w:rPr>
          <w:lang w:val="es-CR"/>
        </w:rPr>
        <w:t>Idioma.</w:t>
      </w:r>
    </w:p>
    <w:p w14:paraId="2A9E65FB" w14:textId="77777777" w:rsidR="00F075C9" w:rsidRPr="00F075C9" w:rsidRDefault="00F075C9" w:rsidP="00F075C9">
      <w:pPr>
        <w:pStyle w:val="M04_Normal"/>
        <w:rPr>
          <w:lang w:val="es-CR"/>
        </w:rPr>
      </w:pPr>
      <w:r w:rsidRPr="00F075C9">
        <w:rPr>
          <w:lang w:val="es-CR"/>
        </w:rPr>
        <w:t>Variante de idioma.</w:t>
      </w:r>
    </w:p>
    <w:p w14:paraId="19BB0A0E" w14:textId="77777777" w:rsidR="00F075C9" w:rsidRPr="00F075C9" w:rsidRDefault="00F075C9" w:rsidP="00F075C9">
      <w:pPr>
        <w:pStyle w:val="M04_Normal"/>
        <w:rPr>
          <w:lang w:val="es-CR"/>
        </w:rPr>
      </w:pPr>
      <w:r w:rsidRPr="00F075C9">
        <w:rPr>
          <w:lang w:val="es-CR"/>
        </w:rPr>
        <w:t>Sistema de escritura.</w:t>
      </w:r>
    </w:p>
    <w:p w14:paraId="377D7395" w14:textId="77777777" w:rsidR="00F075C9" w:rsidRPr="00F075C9" w:rsidRDefault="00F075C9" w:rsidP="00F075C9">
      <w:pPr>
        <w:pStyle w:val="M04_Normal"/>
        <w:rPr>
          <w:lang w:val="es-CR"/>
        </w:rPr>
      </w:pPr>
      <w:r w:rsidRPr="00F075C9">
        <w:rPr>
          <w:lang w:val="es-CR"/>
        </w:rPr>
        <w:t>Dirección de escritura.</w:t>
      </w:r>
    </w:p>
    <w:p w14:paraId="62C7F351" w14:textId="77777777" w:rsidR="00F075C9" w:rsidRPr="00F075C9" w:rsidRDefault="00F075C9" w:rsidP="00F075C9">
      <w:pPr>
        <w:pStyle w:val="M04_Normal"/>
        <w:rPr>
          <w:lang w:val="es-CR"/>
        </w:rPr>
      </w:pPr>
      <w:r w:rsidRPr="00F075C9">
        <w:rPr>
          <w:lang w:val="es-CR"/>
        </w:rPr>
        <w:t>Tipo de variante.</w:t>
      </w:r>
    </w:p>
    <w:p w14:paraId="2BCE629D" w14:textId="77777777" w:rsidR="00F075C9" w:rsidRPr="00F075C9" w:rsidRDefault="00F075C9" w:rsidP="00F075C9">
      <w:pPr>
        <w:pStyle w:val="M04_Normal"/>
        <w:rPr>
          <w:lang w:val="es-CR"/>
        </w:rPr>
      </w:pPr>
      <w:r w:rsidRPr="00F075C9">
        <w:rPr>
          <w:lang w:val="es-CR"/>
        </w:rPr>
        <w:t>Relación entre variantes.</w:t>
      </w:r>
    </w:p>
    <w:p w14:paraId="27A9E200" w14:textId="77777777" w:rsidR="00F075C9" w:rsidRPr="00F075C9" w:rsidRDefault="00F075C9" w:rsidP="00F075C9">
      <w:pPr>
        <w:pStyle w:val="M04_Normal"/>
        <w:rPr>
          <w:lang w:val="es-CR"/>
        </w:rPr>
      </w:pPr>
      <w:r w:rsidRPr="00F075C9">
        <w:rPr>
          <w:lang w:val="es-CR"/>
        </w:rPr>
        <w:t>Estrategia de respaldo.</w:t>
      </w:r>
    </w:p>
    <w:p w14:paraId="3B4FDFFC" w14:textId="77777777" w:rsidR="00F075C9" w:rsidRPr="00F075C9" w:rsidRDefault="00F075C9" w:rsidP="00F075C9">
      <w:pPr>
        <w:pStyle w:val="M04_Normal"/>
        <w:rPr>
          <w:lang w:val="es-CR"/>
        </w:rPr>
      </w:pPr>
      <w:r w:rsidRPr="00F075C9">
        <w:rPr>
          <w:lang w:val="es-CR"/>
        </w:rPr>
        <w:t>Estado de disponibilidad del idioma.</w:t>
      </w:r>
    </w:p>
    <w:p w14:paraId="0250930E" w14:textId="77777777" w:rsidR="00F075C9" w:rsidRPr="00F075C9" w:rsidRDefault="00F075C9" w:rsidP="00F075C9">
      <w:pPr>
        <w:pStyle w:val="M04_Normal"/>
        <w:rPr>
          <w:lang w:val="es-CR"/>
        </w:rPr>
      </w:pPr>
      <w:r w:rsidRPr="00F075C9">
        <w:rPr>
          <w:lang w:val="es-CR"/>
        </w:rPr>
        <w:t>Registro lingüístico.</w:t>
      </w:r>
    </w:p>
    <w:p w14:paraId="68261EA8" w14:textId="77777777" w:rsidR="00F075C9" w:rsidRPr="00F075C9" w:rsidRDefault="00F075C9" w:rsidP="00F075C9">
      <w:pPr>
        <w:pStyle w:val="M04_Normal"/>
        <w:rPr>
          <w:lang w:val="es-CR"/>
        </w:rPr>
      </w:pPr>
      <w:r w:rsidRPr="00F075C9">
        <w:rPr>
          <w:lang w:val="es-CR"/>
        </w:rPr>
        <w:t>Forma de tratamiento.</w:t>
      </w:r>
    </w:p>
    <w:p w14:paraId="1972F112" w14:textId="77777777" w:rsidR="00F075C9" w:rsidRPr="00F075C9" w:rsidRDefault="00F075C9" w:rsidP="00F075C9">
      <w:pPr>
        <w:pStyle w:val="M04_Normal"/>
        <w:rPr>
          <w:lang w:val="es-CR"/>
        </w:rPr>
      </w:pPr>
      <w:r w:rsidRPr="00F075C9">
        <w:rPr>
          <w:lang w:val="es-CR"/>
        </w:rPr>
        <w:t>Anotaciones</w:t>
      </w:r>
    </w:p>
    <w:p w14:paraId="69970871" w14:textId="77777777" w:rsidR="00F075C9" w:rsidRPr="00F075C9" w:rsidRDefault="00F075C9" w:rsidP="00F075C9">
      <w:pPr>
        <w:pStyle w:val="M04_Normal"/>
        <w:rPr>
          <w:lang w:val="es-CR"/>
        </w:rPr>
      </w:pPr>
      <w:r w:rsidRPr="00F075C9">
        <w:rPr>
          <w:lang w:val="es-CR"/>
        </w:rPr>
        <w:t>Tipo de nota de traducción.</w:t>
      </w:r>
    </w:p>
    <w:p w14:paraId="622BCD23" w14:textId="77777777" w:rsidR="00F075C9" w:rsidRPr="00F075C9" w:rsidRDefault="00F075C9" w:rsidP="00F075C9">
      <w:pPr>
        <w:pStyle w:val="M04_Normal"/>
        <w:rPr>
          <w:lang w:val="es-CR"/>
        </w:rPr>
      </w:pPr>
      <w:r w:rsidRPr="00F075C9">
        <w:rPr>
          <w:lang w:val="es-CR"/>
        </w:rPr>
        <w:t>Alcance de nota.</w:t>
      </w:r>
    </w:p>
    <w:p w14:paraId="45699BBE" w14:textId="77777777" w:rsidR="00F075C9" w:rsidRPr="00F075C9" w:rsidRDefault="00F075C9" w:rsidP="00F075C9">
      <w:pPr>
        <w:pStyle w:val="M04_Normal"/>
        <w:rPr>
          <w:lang w:val="es-CR"/>
        </w:rPr>
      </w:pPr>
      <w:r w:rsidRPr="00F075C9">
        <w:rPr>
          <w:lang w:val="es-CR"/>
        </w:rPr>
        <w:t>Nivel de certeza.</w:t>
      </w:r>
    </w:p>
    <w:p w14:paraId="7F88B4AA" w14:textId="77777777" w:rsidR="00F075C9" w:rsidRPr="00F075C9" w:rsidRDefault="00F075C9" w:rsidP="00F075C9">
      <w:pPr>
        <w:pStyle w:val="M04_Normal"/>
        <w:rPr>
          <w:lang w:val="es-CR"/>
        </w:rPr>
      </w:pPr>
      <w:r w:rsidRPr="00F075C9">
        <w:rPr>
          <w:lang w:val="es-CR"/>
        </w:rPr>
        <w:t>Tipo de referencia cultural.</w:t>
      </w:r>
    </w:p>
    <w:p w14:paraId="3A87EC7F" w14:textId="77777777" w:rsidR="00F075C9" w:rsidRPr="00F075C9" w:rsidRDefault="00F075C9" w:rsidP="00F075C9">
      <w:pPr>
        <w:pStyle w:val="M04_Normal"/>
        <w:rPr>
          <w:lang w:val="es-CR"/>
        </w:rPr>
      </w:pPr>
      <w:r w:rsidRPr="00F075C9">
        <w:rPr>
          <w:lang w:val="es-CR"/>
        </w:rPr>
        <w:t>Estado de verificación.</w:t>
      </w:r>
    </w:p>
    <w:p w14:paraId="0B889F07" w14:textId="77777777" w:rsidR="00F075C9" w:rsidRPr="00F075C9" w:rsidRDefault="00F075C9" w:rsidP="00F075C9">
      <w:pPr>
        <w:pStyle w:val="M04_Normal"/>
        <w:rPr>
          <w:lang w:val="es-CR"/>
        </w:rPr>
      </w:pPr>
      <w:r w:rsidRPr="00F075C9">
        <w:rPr>
          <w:lang w:val="es-CR"/>
        </w:rPr>
        <w:t>Tipo de fuente documental.</w:t>
      </w:r>
    </w:p>
    <w:p w14:paraId="13498FAF" w14:textId="77777777" w:rsidR="00F075C9" w:rsidRPr="00F075C9" w:rsidRDefault="00F075C9" w:rsidP="00F075C9">
      <w:pPr>
        <w:pStyle w:val="M04_Normal"/>
        <w:rPr>
          <w:lang w:val="es-CR"/>
        </w:rPr>
      </w:pPr>
      <w:r w:rsidRPr="00F075C9">
        <w:rPr>
          <w:lang w:val="es-CR"/>
        </w:rPr>
        <w:t>Nivel de visibilidad.</w:t>
      </w:r>
    </w:p>
    <w:p w14:paraId="0819F2A3" w14:textId="77777777" w:rsidR="00F075C9" w:rsidRPr="00F075C9" w:rsidRDefault="00F075C9" w:rsidP="00F075C9">
      <w:pPr>
        <w:pStyle w:val="M04_Normal"/>
        <w:rPr>
          <w:lang w:val="es-CR"/>
        </w:rPr>
      </w:pPr>
      <w:r w:rsidRPr="00F075C9">
        <w:rPr>
          <w:lang w:val="es-CR"/>
        </w:rPr>
        <w:t>Clasificación de spoiler.</w:t>
      </w:r>
    </w:p>
    <w:p w14:paraId="667E0452" w14:textId="77777777" w:rsidR="00F075C9" w:rsidRPr="00F075C9" w:rsidRDefault="00F075C9" w:rsidP="00F075C9">
      <w:pPr>
        <w:pStyle w:val="M04_Normal"/>
        <w:rPr>
          <w:lang w:val="es-CR"/>
        </w:rPr>
      </w:pPr>
      <w:r w:rsidRPr="00F075C9">
        <w:rPr>
          <w:lang w:val="es-CR"/>
        </w:rPr>
        <w:t>Terminología</w:t>
      </w:r>
    </w:p>
    <w:p w14:paraId="0B78A4F8" w14:textId="77777777" w:rsidR="00F075C9" w:rsidRPr="00F075C9" w:rsidRDefault="00F075C9" w:rsidP="00F075C9">
      <w:pPr>
        <w:pStyle w:val="M04_Normal"/>
        <w:rPr>
          <w:lang w:val="es-CR"/>
        </w:rPr>
      </w:pPr>
      <w:r w:rsidRPr="00F075C9">
        <w:rPr>
          <w:lang w:val="es-CR"/>
        </w:rPr>
        <w:t>Tipo de término.</w:t>
      </w:r>
    </w:p>
    <w:p w14:paraId="2E5D7624" w14:textId="77777777" w:rsidR="00F075C9" w:rsidRPr="00F075C9" w:rsidRDefault="00F075C9" w:rsidP="00F075C9">
      <w:pPr>
        <w:pStyle w:val="M04_Normal"/>
        <w:rPr>
          <w:lang w:val="es-CR"/>
        </w:rPr>
      </w:pPr>
      <w:r w:rsidRPr="00F075C9">
        <w:rPr>
          <w:lang w:val="es-CR"/>
        </w:rPr>
        <w:t>Alcance terminológico.</w:t>
      </w:r>
    </w:p>
    <w:p w14:paraId="528A17D2" w14:textId="77777777" w:rsidR="00F075C9" w:rsidRPr="00F075C9" w:rsidRDefault="00F075C9" w:rsidP="00F075C9">
      <w:pPr>
        <w:pStyle w:val="M04_Normal"/>
        <w:rPr>
          <w:lang w:val="es-CR"/>
        </w:rPr>
      </w:pPr>
      <w:r w:rsidRPr="00F075C9">
        <w:rPr>
          <w:lang w:val="es-CR"/>
        </w:rPr>
        <w:t>Estado del término.</w:t>
      </w:r>
    </w:p>
    <w:p w14:paraId="16C0BDD7" w14:textId="77777777" w:rsidR="00F075C9" w:rsidRPr="00F075C9" w:rsidRDefault="00F075C9" w:rsidP="00F075C9">
      <w:pPr>
        <w:pStyle w:val="M04_Normal"/>
        <w:rPr>
          <w:lang w:val="es-CR"/>
        </w:rPr>
      </w:pPr>
      <w:r w:rsidRPr="00F075C9">
        <w:rPr>
          <w:lang w:val="es-CR"/>
        </w:rPr>
        <w:t>Tipo de equivalencia.</w:t>
      </w:r>
    </w:p>
    <w:p w14:paraId="7B3F9FD1" w14:textId="77777777" w:rsidR="00F075C9" w:rsidRPr="00F075C9" w:rsidRDefault="00F075C9" w:rsidP="00F075C9">
      <w:pPr>
        <w:pStyle w:val="M04_Normal"/>
        <w:rPr>
          <w:lang w:val="es-CR"/>
        </w:rPr>
      </w:pPr>
      <w:r w:rsidRPr="00F075C9">
        <w:rPr>
          <w:lang w:val="es-CR"/>
        </w:rPr>
        <w:t>Nivel de preferencia.</w:t>
      </w:r>
    </w:p>
    <w:p w14:paraId="52E31667" w14:textId="77777777" w:rsidR="00F075C9" w:rsidRPr="00F075C9" w:rsidRDefault="00F075C9" w:rsidP="00F075C9">
      <w:pPr>
        <w:pStyle w:val="M04_Normal"/>
        <w:rPr>
          <w:lang w:val="es-CR"/>
        </w:rPr>
      </w:pPr>
      <w:r w:rsidRPr="00F075C9">
        <w:rPr>
          <w:lang w:val="es-CR"/>
        </w:rPr>
        <w:t>Motivo de excepción.</w:t>
      </w:r>
    </w:p>
    <w:p w14:paraId="6CDF4276" w14:textId="77777777" w:rsidR="00F075C9" w:rsidRPr="00F075C9" w:rsidRDefault="00F075C9" w:rsidP="00F075C9">
      <w:pPr>
        <w:pStyle w:val="M04_Normal"/>
        <w:rPr>
          <w:lang w:val="es-CR"/>
        </w:rPr>
      </w:pPr>
      <w:r w:rsidRPr="00F075C9">
        <w:rPr>
          <w:lang w:val="es-CR"/>
        </w:rPr>
        <w:t>Tipo de nombre oficial.</w:t>
      </w:r>
    </w:p>
    <w:p w14:paraId="4C0588ED" w14:textId="77777777" w:rsidR="00F075C9" w:rsidRPr="00F075C9" w:rsidRDefault="00F075C9" w:rsidP="00F075C9">
      <w:pPr>
        <w:pStyle w:val="M04_Normal"/>
        <w:rPr>
          <w:lang w:val="es-CR"/>
        </w:rPr>
      </w:pPr>
      <w:r w:rsidRPr="00F075C9">
        <w:rPr>
          <w:lang w:val="es-CR"/>
        </w:rPr>
        <w:t>Estado de vigencia.</w:t>
      </w:r>
    </w:p>
    <w:p w14:paraId="0B62C0D8" w14:textId="77777777" w:rsidR="00F075C9" w:rsidRPr="00F075C9" w:rsidRDefault="00F075C9" w:rsidP="00F075C9">
      <w:pPr>
        <w:pStyle w:val="M04_Normal"/>
        <w:rPr>
          <w:lang w:val="es-CR"/>
        </w:rPr>
      </w:pPr>
      <w:r w:rsidRPr="00F075C9">
        <w:rPr>
          <w:lang w:val="es-CR"/>
        </w:rPr>
        <w:t>Colaboración y calidad</w:t>
      </w:r>
    </w:p>
    <w:p w14:paraId="668CE2A7" w14:textId="77777777" w:rsidR="00F075C9" w:rsidRPr="00F075C9" w:rsidRDefault="00F075C9" w:rsidP="00F075C9">
      <w:pPr>
        <w:pStyle w:val="M04_Normal"/>
        <w:rPr>
          <w:lang w:val="es-CR"/>
        </w:rPr>
      </w:pPr>
      <w:r w:rsidRPr="00F075C9">
        <w:rPr>
          <w:lang w:val="es-CR"/>
        </w:rPr>
        <w:t>Rol de contribución.</w:t>
      </w:r>
    </w:p>
    <w:p w14:paraId="45E005BF" w14:textId="77777777" w:rsidR="00F075C9" w:rsidRPr="00F075C9" w:rsidRDefault="00F075C9" w:rsidP="00F075C9">
      <w:pPr>
        <w:pStyle w:val="M04_Normal"/>
        <w:rPr>
          <w:lang w:val="es-CR"/>
        </w:rPr>
      </w:pPr>
      <w:r w:rsidRPr="00F075C9">
        <w:rPr>
          <w:lang w:val="es-CR"/>
        </w:rPr>
        <w:t>Tipo de comentario editorial.</w:t>
      </w:r>
    </w:p>
    <w:p w14:paraId="3E494B80" w14:textId="77777777" w:rsidR="00F075C9" w:rsidRPr="00F075C9" w:rsidRDefault="00F075C9" w:rsidP="00F075C9">
      <w:pPr>
        <w:pStyle w:val="M04_Normal"/>
        <w:rPr>
          <w:lang w:val="es-CR"/>
        </w:rPr>
      </w:pPr>
      <w:r w:rsidRPr="00F075C9">
        <w:rPr>
          <w:lang w:val="es-CR"/>
        </w:rPr>
        <w:t>Estado de sugerencia.</w:t>
      </w:r>
    </w:p>
    <w:p w14:paraId="1CE2428C" w14:textId="77777777" w:rsidR="00F075C9" w:rsidRPr="00F075C9" w:rsidRDefault="00F075C9" w:rsidP="00F075C9">
      <w:pPr>
        <w:pStyle w:val="M04_Normal"/>
        <w:rPr>
          <w:lang w:val="es-CR"/>
        </w:rPr>
      </w:pPr>
      <w:r w:rsidRPr="00F075C9">
        <w:rPr>
          <w:lang w:val="es-CR"/>
        </w:rPr>
        <w:t>Tipo de validación.</w:t>
      </w:r>
    </w:p>
    <w:p w14:paraId="2F1FAE8E" w14:textId="77777777" w:rsidR="00F075C9" w:rsidRPr="00F075C9" w:rsidRDefault="00F075C9" w:rsidP="00F075C9">
      <w:pPr>
        <w:pStyle w:val="M04_Normal"/>
        <w:rPr>
          <w:lang w:val="es-CR"/>
        </w:rPr>
      </w:pPr>
      <w:r w:rsidRPr="00F075C9">
        <w:rPr>
          <w:lang w:val="es-CR"/>
        </w:rPr>
        <w:t>Severidad de incidencia.</w:t>
      </w:r>
    </w:p>
    <w:p w14:paraId="6D78522D" w14:textId="77777777" w:rsidR="00F075C9" w:rsidRPr="00F075C9" w:rsidRDefault="00F075C9" w:rsidP="00F075C9">
      <w:pPr>
        <w:pStyle w:val="M04_Normal"/>
        <w:rPr>
          <w:lang w:val="es-CR"/>
        </w:rPr>
      </w:pPr>
      <w:r w:rsidRPr="00F075C9">
        <w:rPr>
          <w:lang w:val="es-CR"/>
        </w:rPr>
        <w:t>Estado de incidencia.</w:t>
      </w:r>
    </w:p>
    <w:p w14:paraId="3BF58B53" w14:textId="77777777" w:rsidR="00F075C9" w:rsidRPr="00F075C9" w:rsidRDefault="00F075C9" w:rsidP="00F075C9">
      <w:pPr>
        <w:pStyle w:val="M04_Normal"/>
        <w:rPr>
          <w:lang w:val="es-CR"/>
        </w:rPr>
      </w:pPr>
      <w:r w:rsidRPr="00F075C9">
        <w:rPr>
          <w:lang w:val="es-CR"/>
        </w:rPr>
        <w:t>Método de asistencia automática.</w:t>
      </w:r>
    </w:p>
    <w:p w14:paraId="55EEB61C" w14:textId="77777777" w:rsidR="00F075C9" w:rsidRPr="00F075C9" w:rsidRDefault="00F075C9" w:rsidP="00F075C9">
      <w:pPr>
        <w:pStyle w:val="M04_Normal"/>
        <w:rPr>
          <w:lang w:val="es-CR"/>
        </w:rPr>
      </w:pPr>
      <w:r w:rsidRPr="00F075C9">
        <w:rPr>
          <w:lang w:val="es-CR"/>
        </w:rPr>
        <w:t>Formato de importación y exportación.</w:t>
      </w:r>
    </w:p>
    <w:p w14:paraId="41CD2A89" w14:textId="77777777" w:rsidR="00F075C9" w:rsidRPr="00F075C9" w:rsidRDefault="00F075C9" w:rsidP="00F075C9">
      <w:pPr>
        <w:pStyle w:val="M04_Normal"/>
        <w:rPr>
          <w:lang w:val="es-CR"/>
        </w:rPr>
      </w:pPr>
      <w:r w:rsidRPr="00F075C9">
        <w:rPr>
          <w:lang w:val="es-CR"/>
        </w:rPr>
        <w:t>Entidades conceptuales principales</w:t>
      </w:r>
    </w:p>
    <w:p w14:paraId="76E5A5DA" w14:textId="77777777" w:rsidR="00F075C9" w:rsidRPr="00F075C9" w:rsidRDefault="00F075C9" w:rsidP="00F075C9">
      <w:pPr>
        <w:pStyle w:val="M04_Normal"/>
        <w:rPr>
          <w:lang w:val="es-CR"/>
        </w:rPr>
      </w:pPr>
      <w:r w:rsidRPr="00F075C9">
        <w:rPr>
          <w:lang w:val="es-CR"/>
        </w:rPr>
        <w:t>Entidad</w:t>
      </w:r>
      <w:r w:rsidRPr="00F075C9">
        <w:rPr>
          <w:lang w:val="es-CR"/>
        </w:rPr>
        <w:tab/>
        <w:t>Función</w:t>
      </w:r>
    </w:p>
    <w:p w14:paraId="6318A576" w14:textId="77777777" w:rsidR="00F075C9" w:rsidRPr="00F075C9" w:rsidRDefault="00F075C9" w:rsidP="00F075C9">
      <w:pPr>
        <w:pStyle w:val="M04_Normal"/>
        <w:rPr>
          <w:lang w:val="es-CR"/>
        </w:rPr>
      </w:pPr>
      <w:r w:rsidRPr="00F075C9">
        <w:rPr>
          <w:lang w:val="es-CR"/>
        </w:rPr>
        <w:t>TraduccionLetra</w:t>
      </w:r>
      <w:r w:rsidRPr="00F075C9">
        <w:rPr>
          <w:lang w:val="es-CR"/>
        </w:rPr>
        <w:tab/>
        <w:t>Traducción identificable de una letra hacia un idioma determinado</w:t>
      </w:r>
    </w:p>
    <w:p w14:paraId="43909714" w14:textId="77777777" w:rsidR="00F075C9" w:rsidRPr="00F075C9" w:rsidRDefault="00F075C9" w:rsidP="00F075C9">
      <w:pPr>
        <w:pStyle w:val="M04_Normal"/>
        <w:rPr>
          <w:lang w:val="es-CR"/>
        </w:rPr>
      </w:pPr>
      <w:r w:rsidRPr="00F075C9">
        <w:rPr>
          <w:lang w:val="es-CR"/>
        </w:rPr>
        <w:t>RevisionTraduccion</w:t>
      </w:r>
      <w:r w:rsidRPr="00F075C9">
        <w:rPr>
          <w:lang w:val="es-CR"/>
        </w:rPr>
        <w:tab/>
        <w:t>Versión histórica e inmutable de la traducción</w:t>
      </w:r>
    </w:p>
    <w:p w14:paraId="1D00B3BC" w14:textId="77777777" w:rsidR="00F075C9" w:rsidRPr="00F075C9" w:rsidRDefault="00F075C9" w:rsidP="00F075C9">
      <w:pPr>
        <w:pStyle w:val="M04_Normal"/>
        <w:rPr>
          <w:lang w:val="es-CR"/>
        </w:rPr>
      </w:pPr>
      <w:r w:rsidRPr="00F075C9">
        <w:rPr>
          <w:lang w:val="es-CR"/>
        </w:rPr>
        <w:t>TipoTraduccion</w:t>
      </w:r>
      <w:r w:rsidRPr="00F075C9">
        <w:rPr>
          <w:lang w:val="es-CR"/>
        </w:rPr>
        <w:tab/>
        <w:t>Literal, natural, cantable, adaptada u otro tipo</w:t>
      </w:r>
    </w:p>
    <w:p w14:paraId="3EFBE221" w14:textId="77777777" w:rsidR="00F075C9" w:rsidRPr="00F075C9" w:rsidRDefault="00F075C9" w:rsidP="00F075C9">
      <w:pPr>
        <w:pStyle w:val="M04_Normal"/>
        <w:rPr>
          <w:lang w:val="es-CR"/>
        </w:rPr>
      </w:pPr>
      <w:r w:rsidRPr="00F075C9">
        <w:rPr>
          <w:lang w:val="es-CR"/>
        </w:rPr>
        <w:t>UnidadTraduccion</w:t>
      </w:r>
      <w:r w:rsidRPr="00F075C9">
        <w:rPr>
          <w:lang w:val="es-CR"/>
        </w:rPr>
        <w:tab/>
        <w:t>Unidad ordenada de contenido traducido</w:t>
      </w:r>
    </w:p>
    <w:p w14:paraId="601ED39E" w14:textId="77777777" w:rsidR="00F075C9" w:rsidRPr="00F075C9" w:rsidRDefault="00F075C9" w:rsidP="00F075C9">
      <w:pPr>
        <w:pStyle w:val="M04_Normal"/>
        <w:rPr>
          <w:lang w:val="es-CR"/>
        </w:rPr>
      </w:pPr>
      <w:r w:rsidRPr="00F075C9">
        <w:rPr>
          <w:lang w:val="es-CR"/>
        </w:rPr>
        <w:t>AlineacionUnidadTraduccion</w:t>
      </w:r>
      <w:r w:rsidRPr="00F075C9">
        <w:rPr>
          <w:lang w:val="es-CR"/>
        </w:rPr>
        <w:tab/>
        <w:t>Relación muchos a muchos con líneas, tokens o fragmentos originales</w:t>
      </w:r>
    </w:p>
    <w:p w14:paraId="19A9471E" w14:textId="77777777" w:rsidR="00F075C9" w:rsidRPr="00F075C9" w:rsidRDefault="00F075C9" w:rsidP="00F075C9">
      <w:pPr>
        <w:pStyle w:val="M04_Normal"/>
        <w:rPr>
          <w:lang w:val="es-CR"/>
        </w:rPr>
      </w:pPr>
      <w:r w:rsidRPr="00F075C9">
        <w:rPr>
          <w:lang w:val="es-CR"/>
        </w:rPr>
        <w:t>RelacionTraduccion</w:t>
      </w:r>
      <w:r w:rsidRPr="00F075C9">
        <w:rPr>
          <w:lang w:val="es-CR"/>
        </w:rPr>
        <w:tab/>
        <w:t>Derivación, localización, corrección o adaptación entre traducciones</w:t>
      </w:r>
    </w:p>
    <w:p w14:paraId="0E1A00E6" w14:textId="77777777" w:rsidR="00F075C9" w:rsidRPr="00F075C9" w:rsidRDefault="00F075C9" w:rsidP="00F075C9">
      <w:pPr>
        <w:pStyle w:val="M04_Normal"/>
        <w:rPr>
          <w:lang w:val="es-CR"/>
        </w:rPr>
      </w:pPr>
      <w:r w:rsidRPr="00F075C9">
        <w:rPr>
          <w:lang w:val="es-CR"/>
        </w:rPr>
        <w:t>TraduccionPrincipal</w:t>
      </w:r>
      <w:r w:rsidRPr="00F075C9">
        <w:rPr>
          <w:lang w:val="es-CR"/>
        </w:rPr>
        <w:tab/>
        <w:t>Selección pública por idioma, variante y tipo</w:t>
      </w:r>
    </w:p>
    <w:p w14:paraId="16A13779" w14:textId="77777777" w:rsidR="00F075C9" w:rsidRPr="00F075C9" w:rsidRDefault="00F075C9" w:rsidP="00F075C9">
      <w:pPr>
        <w:pStyle w:val="M04_Normal"/>
        <w:rPr>
          <w:lang w:val="es-CR"/>
        </w:rPr>
      </w:pPr>
      <w:r w:rsidRPr="00F075C9">
        <w:rPr>
          <w:lang w:val="es-CR"/>
        </w:rPr>
        <w:t>CoberturaTraduccion</w:t>
      </w:r>
      <w:r w:rsidRPr="00F075C9">
        <w:rPr>
          <w:lang w:val="es-CR"/>
        </w:rPr>
        <w:tab/>
        <w:t>Estado de cobertura respecto de la letra original</w:t>
      </w:r>
    </w:p>
    <w:p w14:paraId="41D9CE1C" w14:textId="77777777" w:rsidR="00F075C9" w:rsidRPr="00F075C9" w:rsidRDefault="00F075C9" w:rsidP="00F075C9">
      <w:pPr>
        <w:pStyle w:val="M04_Normal"/>
        <w:rPr>
          <w:lang w:val="es-CR"/>
        </w:rPr>
      </w:pPr>
      <w:r w:rsidRPr="00F075C9">
        <w:rPr>
          <w:lang w:val="es-CR"/>
        </w:rPr>
        <w:t>NotaTraduccion</w:t>
      </w:r>
      <w:r w:rsidRPr="00F075C9">
        <w:rPr>
          <w:lang w:val="es-CR"/>
        </w:rPr>
        <w:tab/>
        <w:t>Explicación asociada con una decisión de traducción</w:t>
      </w:r>
    </w:p>
    <w:p w14:paraId="5BC4E801" w14:textId="77777777" w:rsidR="00F075C9" w:rsidRPr="00F075C9" w:rsidRDefault="00F075C9" w:rsidP="00F075C9">
      <w:pPr>
        <w:pStyle w:val="M04_Normal"/>
        <w:rPr>
          <w:lang w:val="es-CR"/>
        </w:rPr>
      </w:pPr>
      <w:r w:rsidRPr="00F075C9">
        <w:rPr>
          <w:lang w:val="es-CR"/>
        </w:rPr>
        <w:t>NotaLocalizada</w:t>
      </w:r>
      <w:r w:rsidRPr="00F075C9">
        <w:rPr>
          <w:lang w:val="es-CR"/>
        </w:rPr>
        <w:tab/>
        <w:t>Versión idiomática de una anotación</w:t>
      </w:r>
    </w:p>
    <w:p w14:paraId="2C05546B" w14:textId="77777777" w:rsidR="00F075C9" w:rsidRPr="00F075C9" w:rsidRDefault="00F075C9" w:rsidP="00F075C9">
      <w:pPr>
        <w:pStyle w:val="M04_Normal"/>
        <w:rPr>
          <w:lang w:val="es-CR"/>
        </w:rPr>
      </w:pPr>
      <w:r w:rsidRPr="00F075C9">
        <w:rPr>
          <w:lang w:val="es-CR"/>
        </w:rPr>
        <w:t>FuenteNotaTraduccion</w:t>
      </w:r>
      <w:r w:rsidRPr="00F075C9">
        <w:rPr>
          <w:lang w:val="es-CR"/>
        </w:rPr>
        <w:tab/>
        <w:t>Evidencia documental utilizada por una nota</w:t>
      </w:r>
    </w:p>
    <w:p w14:paraId="63844F7B" w14:textId="77777777" w:rsidR="00F075C9" w:rsidRPr="00F075C9" w:rsidRDefault="00F075C9" w:rsidP="00F075C9">
      <w:pPr>
        <w:pStyle w:val="M04_Normal"/>
        <w:rPr>
          <w:lang w:val="es-CR"/>
        </w:rPr>
      </w:pPr>
      <w:r w:rsidRPr="00F075C9">
        <w:rPr>
          <w:lang w:val="es-CR"/>
        </w:rPr>
        <w:t>AlternativaTraduccion</w:t>
      </w:r>
      <w:r w:rsidRPr="00F075C9">
        <w:rPr>
          <w:lang w:val="es-CR"/>
        </w:rPr>
        <w:tab/>
        <w:t>Interpretación alternativa de una unidad</w:t>
      </w:r>
    </w:p>
    <w:p w14:paraId="65EA0DE1" w14:textId="77777777" w:rsidR="00F075C9" w:rsidRPr="00F075C9" w:rsidRDefault="00F075C9" w:rsidP="00F075C9">
      <w:pPr>
        <w:pStyle w:val="M04_Normal"/>
        <w:rPr>
          <w:lang w:val="es-CR"/>
        </w:rPr>
      </w:pPr>
      <w:r w:rsidRPr="00F075C9">
        <w:rPr>
          <w:lang w:val="es-CR"/>
        </w:rPr>
        <w:t>TerminoTraduccion</w:t>
      </w:r>
      <w:r w:rsidRPr="00F075C9">
        <w:rPr>
          <w:lang w:val="es-CR"/>
        </w:rPr>
        <w:tab/>
        <w:t>Concepto o expresión sometida a una decisión terminológica</w:t>
      </w:r>
    </w:p>
    <w:p w14:paraId="5F2355AA" w14:textId="77777777" w:rsidR="00F075C9" w:rsidRPr="00F075C9" w:rsidRDefault="00F075C9" w:rsidP="00F075C9">
      <w:pPr>
        <w:pStyle w:val="M04_Normal"/>
        <w:rPr>
          <w:lang w:val="es-CR"/>
        </w:rPr>
      </w:pPr>
      <w:r w:rsidRPr="00F075C9">
        <w:rPr>
          <w:lang w:val="es-CR"/>
        </w:rPr>
        <w:t>EquivalenteTermino</w:t>
      </w:r>
      <w:r w:rsidRPr="00F075C9">
        <w:rPr>
          <w:lang w:val="es-CR"/>
        </w:rPr>
        <w:tab/>
        <w:t>Forma preferida o desaconsejada en un idioma y variante</w:t>
      </w:r>
    </w:p>
    <w:p w14:paraId="699A4E4C" w14:textId="77777777" w:rsidR="00F075C9" w:rsidRPr="00F075C9" w:rsidRDefault="00F075C9" w:rsidP="00F075C9">
      <w:pPr>
        <w:pStyle w:val="M04_Normal"/>
        <w:rPr>
          <w:lang w:val="es-CR"/>
        </w:rPr>
      </w:pPr>
      <w:r w:rsidRPr="00F075C9">
        <w:rPr>
          <w:lang w:val="es-CR"/>
        </w:rPr>
        <w:t>AlcanceTermino</w:t>
      </w:r>
      <w:r w:rsidRPr="00F075C9">
        <w:rPr>
          <w:lang w:val="es-CR"/>
        </w:rPr>
        <w:tab/>
        <w:t>Canción, artista, publicación, franquicia o alcance global</w:t>
      </w:r>
    </w:p>
    <w:p w14:paraId="5FBA96E5" w14:textId="77777777" w:rsidR="00F075C9" w:rsidRPr="00F075C9" w:rsidRDefault="00F075C9" w:rsidP="00F075C9">
      <w:pPr>
        <w:pStyle w:val="M04_Normal"/>
        <w:rPr>
          <w:lang w:val="es-CR"/>
        </w:rPr>
      </w:pPr>
      <w:r w:rsidRPr="00F075C9">
        <w:rPr>
          <w:lang w:val="es-CR"/>
        </w:rPr>
        <w:t>ExcepcionTerminologica</w:t>
      </w:r>
      <w:r w:rsidRPr="00F075C9">
        <w:rPr>
          <w:lang w:val="es-CR"/>
        </w:rPr>
        <w:tab/>
        <w:t>Uso diferente permitido por un contexto específico</w:t>
      </w:r>
    </w:p>
    <w:p w14:paraId="143BAE81" w14:textId="77777777" w:rsidR="00F075C9" w:rsidRPr="00F075C9" w:rsidRDefault="00F075C9" w:rsidP="00F075C9">
      <w:pPr>
        <w:pStyle w:val="M04_Normal"/>
        <w:rPr>
          <w:lang w:val="es-CR"/>
        </w:rPr>
      </w:pPr>
      <w:r w:rsidRPr="00F075C9">
        <w:rPr>
          <w:lang w:val="es-CR"/>
        </w:rPr>
        <w:t>ColaboradorTraduccion</w:t>
      </w:r>
      <w:r w:rsidRPr="00F075C9">
        <w:rPr>
          <w:lang w:val="es-CR"/>
        </w:rPr>
        <w:tab/>
        <w:t>Persona acreditada y función desempeñada</w:t>
      </w:r>
    </w:p>
    <w:p w14:paraId="50A24023" w14:textId="77777777" w:rsidR="00F075C9" w:rsidRPr="00F075C9" w:rsidRDefault="00F075C9" w:rsidP="00F075C9">
      <w:pPr>
        <w:pStyle w:val="M04_Normal"/>
        <w:rPr>
          <w:lang w:val="es-CR"/>
        </w:rPr>
      </w:pPr>
      <w:r w:rsidRPr="00F075C9">
        <w:rPr>
          <w:lang w:val="es-CR"/>
        </w:rPr>
        <w:t>ComentarioRevisionTraduccion</w:t>
      </w:r>
      <w:r w:rsidRPr="00F075C9">
        <w:rPr>
          <w:lang w:val="es-CR"/>
        </w:rPr>
        <w:tab/>
        <w:t>Comentario interno dentro del proceso editorial</w:t>
      </w:r>
    </w:p>
    <w:p w14:paraId="7B835E2C" w14:textId="77777777" w:rsidR="00F075C9" w:rsidRPr="00F075C9" w:rsidRDefault="00F075C9" w:rsidP="00F075C9">
      <w:pPr>
        <w:pStyle w:val="M04_Normal"/>
        <w:rPr>
          <w:lang w:val="es-CR"/>
        </w:rPr>
      </w:pPr>
      <w:r w:rsidRPr="00F075C9">
        <w:rPr>
          <w:lang w:val="es-CR"/>
        </w:rPr>
        <w:t>SugerenciaTraduccion</w:t>
      </w:r>
      <w:r w:rsidRPr="00F075C9">
        <w:rPr>
          <w:lang w:val="es-CR"/>
        </w:rPr>
        <w:tab/>
        <w:t>Modificación propuesta sin aplicación automática</w:t>
      </w:r>
    </w:p>
    <w:p w14:paraId="79C0A78E" w14:textId="77777777" w:rsidR="00F075C9" w:rsidRPr="00F075C9" w:rsidRDefault="00F075C9" w:rsidP="00F075C9">
      <w:pPr>
        <w:pStyle w:val="M04_Normal"/>
        <w:rPr>
          <w:lang w:val="es-CR"/>
        </w:rPr>
      </w:pPr>
      <w:r w:rsidRPr="00F075C9">
        <w:rPr>
          <w:lang w:val="es-CR"/>
        </w:rPr>
        <w:t>IncidenciaTraduccion</w:t>
      </w:r>
      <w:r w:rsidRPr="00F075C9">
        <w:rPr>
          <w:lang w:val="es-CR"/>
        </w:rPr>
        <w:tab/>
        <w:t>Problema de cobertura, idioma, estructura o consistencia</w:t>
      </w:r>
    </w:p>
    <w:p w14:paraId="6EE8F03D" w14:textId="77777777" w:rsidR="00F075C9" w:rsidRPr="00F075C9" w:rsidRDefault="00F075C9" w:rsidP="00F075C9">
      <w:pPr>
        <w:pStyle w:val="M04_Normal"/>
        <w:rPr>
          <w:lang w:val="es-CR"/>
        </w:rPr>
      </w:pPr>
      <w:r w:rsidRPr="00F075C9">
        <w:rPr>
          <w:lang w:val="es-CR"/>
        </w:rPr>
        <w:t>ImportacionTraduccion</w:t>
      </w:r>
      <w:r w:rsidRPr="00F075C9">
        <w:rPr>
          <w:lang w:val="es-CR"/>
        </w:rPr>
        <w:tab/>
        <w:t>Archivo importado, procedencia y resultado de validación</w:t>
      </w:r>
    </w:p>
    <w:p w14:paraId="79554586" w14:textId="77777777" w:rsidR="00F075C9" w:rsidRPr="00F075C9" w:rsidRDefault="00F075C9" w:rsidP="00F075C9">
      <w:pPr>
        <w:pStyle w:val="M04_Normal"/>
        <w:rPr>
          <w:lang w:val="es-CR"/>
        </w:rPr>
      </w:pPr>
      <w:r w:rsidRPr="00F075C9">
        <w:rPr>
          <w:lang w:val="es-CR"/>
        </w:rPr>
        <w:t>AsistenciaAutomaticaTraduccion</w:t>
      </w:r>
      <w:r w:rsidRPr="00F075C9">
        <w:rPr>
          <w:lang w:val="es-CR"/>
        </w:rPr>
        <w:tab/>
        <w:t>Registro de una sugerencia generada automáticamente</w:t>
      </w:r>
    </w:p>
    <w:p w14:paraId="57591F23" w14:textId="77777777" w:rsidR="00F075C9" w:rsidRPr="00F075C9" w:rsidRDefault="00F075C9" w:rsidP="00F075C9">
      <w:pPr>
        <w:pStyle w:val="M04_Normal"/>
        <w:rPr>
          <w:lang w:val="es-CR"/>
        </w:rPr>
      </w:pPr>
      <w:r w:rsidRPr="00F075C9">
        <w:rPr>
          <w:lang w:val="es-CR"/>
        </w:rPr>
        <w:t>DisponibilidadTraduccion</w:t>
      </w:r>
      <w:r w:rsidRPr="00F075C9">
        <w:rPr>
          <w:lang w:val="es-CR"/>
        </w:rPr>
        <w:tab/>
        <w:t>Estado público por idioma, variante, territorio y licencia</w:t>
      </w:r>
    </w:p>
    <w:p w14:paraId="110C6C7E" w14:textId="77777777" w:rsidR="00F075C9" w:rsidRPr="00F075C9" w:rsidRDefault="00F075C9" w:rsidP="00F075C9">
      <w:pPr>
        <w:pStyle w:val="M04_Normal"/>
        <w:rPr>
          <w:lang w:val="es-CR"/>
        </w:rPr>
      </w:pPr>
    </w:p>
    <w:p w14:paraId="24AACB08" w14:textId="77777777" w:rsidR="00F075C9" w:rsidRPr="00F075C9" w:rsidRDefault="00F075C9" w:rsidP="00F075C9">
      <w:pPr>
        <w:pStyle w:val="M04_Normal"/>
        <w:rPr>
          <w:lang w:val="es-CR"/>
        </w:rPr>
      </w:pPr>
      <w:r w:rsidRPr="00F075C9">
        <w:rPr>
          <w:lang w:val="es-CR"/>
        </w:rPr>
        <w:t>La traducción se relacionará con los identificadores estables de M03. No copiará el japonés, la segmentación ni las marcas de tiempo dentro de sus propias tablas.</w:t>
      </w:r>
    </w:p>
    <w:p w14:paraId="473BC0A8" w14:textId="77777777" w:rsidR="00F075C9" w:rsidRPr="00F075C9" w:rsidRDefault="00F075C9" w:rsidP="00F075C9">
      <w:pPr>
        <w:pStyle w:val="M04_Normal"/>
        <w:rPr>
          <w:lang w:val="es-CR"/>
        </w:rPr>
      </w:pPr>
    </w:p>
    <w:p w14:paraId="5A5AC333" w14:textId="77777777" w:rsidR="00F075C9" w:rsidRPr="00F075C9" w:rsidRDefault="00F075C9" w:rsidP="00F075C9">
      <w:pPr>
        <w:pStyle w:val="M04_Normal"/>
        <w:rPr>
          <w:lang w:val="es-CR"/>
        </w:rPr>
      </w:pPr>
      <w:r w:rsidRPr="00F075C9">
        <w:rPr>
          <w:lang w:val="es-CR"/>
        </w:rPr>
        <w:t>La romanización, el furigana, las lecturas de kanji, el vocabulario y la gramática no se almacenarán como tipos de traducción. Estos contenidos serán administrados en M05.</w:t>
      </w:r>
    </w:p>
    <w:p w14:paraId="66FF5105" w14:textId="77777777" w:rsidR="00F075C9" w:rsidRPr="00F075C9" w:rsidRDefault="00F075C9" w:rsidP="00F075C9">
      <w:pPr>
        <w:pStyle w:val="M04_Normal"/>
        <w:rPr>
          <w:lang w:val="es-CR"/>
        </w:rPr>
      </w:pPr>
    </w:p>
    <w:p w14:paraId="6BD41052" w14:textId="77777777" w:rsidR="00F075C9" w:rsidRPr="00F075C9" w:rsidRDefault="00F075C9" w:rsidP="00F075C9">
      <w:pPr>
        <w:pStyle w:val="M04_Normal"/>
        <w:rPr>
          <w:lang w:val="es-CR"/>
        </w:rPr>
      </w:pPr>
      <w:r w:rsidRPr="00F075C9">
        <w:rPr>
          <w:lang w:val="es-CR"/>
        </w:rPr>
        <w:t>Reglas de negocio principales</w:t>
      </w:r>
    </w:p>
    <w:p w14:paraId="4182FC05" w14:textId="77777777" w:rsidR="00F075C9" w:rsidRPr="00F075C9" w:rsidRDefault="00F075C9" w:rsidP="00F075C9">
      <w:pPr>
        <w:pStyle w:val="M04_Normal"/>
        <w:rPr>
          <w:lang w:val="es-CR"/>
        </w:rPr>
      </w:pPr>
      <w:r w:rsidRPr="00F075C9">
        <w:rPr>
          <w:lang w:val="es-CR"/>
        </w:rPr>
        <w:t>RN-M04-001: el japonés original no será tratado como una traducción.</w:t>
      </w:r>
    </w:p>
    <w:p w14:paraId="590B2AC0" w14:textId="77777777" w:rsidR="00F075C9" w:rsidRPr="00F075C9" w:rsidRDefault="00F075C9" w:rsidP="00F075C9">
      <w:pPr>
        <w:pStyle w:val="M04_Normal"/>
        <w:rPr>
          <w:lang w:val="es-CR"/>
        </w:rPr>
      </w:pPr>
      <w:r w:rsidRPr="00F075C9">
        <w:rPr>
          <w:lang w:val="es-CR"/>
        </w:rPr>
        <w:t>RN-M04-002: toda traducción indicará su idioma y, cuando corresponda, su variante.</w:t>
      </w:r>
    </w:p>
    <w:p w14:paraId="1C73E6E9" w14:textId="77777777" w:rsidR="00F075C9" w:rsidRPr="00F075C9" w:rsidRDefault="00F075C9" w:rsidP="00F075C9">
      <w:pPr>
        <w:pStyle w:val="M04_Normal"/>
        <w:rPr>
          <w:lang w:val="es-CR"/>
        </w:rPr>
      </w:pPr>
      <w:r w:rsidRPr="00F075C9">
        <w:rPr>
          <w:lang w:val="es-CR"/>
        </w:rPr>
        <w:t>RN-M04-003: agregar un idioma no requerirá modificar la estructura de las tablas.</w:t>
      </w:r>
    </w:p>
    <w:p w14:paraId="256E4659" w14:textId="77777777" w:rsidR="00F075C9" w:rsidRPr="00F075C9" w:rsidRDefault="00F075C9" w:rsidP="00F075C9">
      <w:pPr>
        <w:pStyle w:val="M04_Normal"/>
        <w:rPr>
          <w:lang w:val="es-CR"/>
        </w:rPr>
      </w:pPr>
      <w:r w:rsidRPr="00F075C9">
        <w:rPr>
          <w:lang w:val="es-CR"/>
        </w:rPr>
        <w:t>RN-M04-004: la traducción literal y la natural serán contenidos independientes.</w:t>
      </w:r>
    </w:p>
    <w:p w14:paraId="128D85AC" w14:textId="77777777" w:rsidR="00F075C9" w:rsidRPr="00F075C9" w:rsidRDefault="00F075C9" w:rsidP="00F075C9">
      <w:pPr>
        <w:pStyle w:val="M04_Normal"/>
        <w:rPr>
          <w:lang w:val="es-CR"/>
        </w:rPr>
      </w:pPr>
      <w:r w:rsidRPr="00F075C9">
        <w:rPr>
          <w:lang w:val="es-CR"/>
        </w:rPr>
        <w:t>RN-M04-005: una traducción natural no sobrescribirá la traducción literal.</w:t>
      </w:r>
    </w:p>
    <w:p w14:paraId="5A4DD9F2" w14:textId="77777777" w:rsidR="00F075C9" w:rsidRPr="00F075C9" w:rsidRDefault="00F075C9" w:rsidP="00F075C9">
      <w:pPr>
        <w:pStyle w:val="M04_Normal"/>
        <w:rPr>
          <w:lang w:val="es-CR"/>
        </w:rPr>
      </w:pPr>
      <w:r w:rsidRPr="00F075C9">
        <w:rPr>
          <w:lang w:val="es-CR"/>
        </w:rPr>
        <w:t>RN-M04-006: cada revisión de traducción se vinculará con una revisión específica de la letra.</w:t>
      </w:r>
    </w:p>
    <w:p w14:paraId="77AEF72C" w14:textId="77777777" w:rsidR="00F075C9" w:rsidRPr="00F075C9" w:rsidRDefault="00F075C9" w:rsidP="00F075C9">
      <w:pPr>
        <w:pStyle w:val="M04_Normal"/>
        <w:rPr>
          <w:lang w:val="es-CR"/>
        </w:rPr>
      </w:pPr>
      <w:r w:rsidRPr="00F075C9">
        <w:rPr>
          <w:lang w:val="es-CR"/>
        </w:rPr>
        <w:t>RN-M04-007: una traducción indirecta deberá identificar el idioma y texto intermediarios.</w:t>
      </w:r>
    </w:p>
    <w:p w14:paraId="0E4D4029" w14:textId="77777777" w:rsidR="00F075C9" w:rsidRPr="00F075C9" w:rsidRDefault="00F075C9" w:rsidP="00F075C9">
      <w:pPr>
        <w:pStyle w:val="M04_Normal"/>
        <w:rPr>
          <w:lang w:val="es-CR"/>
        </w:rPr>
      </w:pPr>
      <w:r w:rsidRPr="00F075C9">
        <w:rPr>
          <w:lang w:val="es-CR"/>
        </w:rPr>
        <w:t>RN-M04-008: una traducción automática no se presentará como traducción humana.</w:t>
      </w:r>
    </w:p>
    <w:p w14:paraId="44A30B08" w14:textId="77777777" w:rsidR="00F075C9" w:rsidRPr="00F075C9" w:rsidRDefault="00F075C9" w:rsidP="00F075C9">
      <w:pPr>
        <w:pStyle w:val="M04_Normal"/>
        <w:rPr>
          <w:lang w:val="es-CR"/>
        </w:rPr>
      </w:pPr>
      <w:r w:rsidRPr="00F075C9">
        <w:rPr>
          <w:lang w:val="es-CR"/>
        </w:rPr>
        <w:t>RN-M04-009: ninguna traducción automática será publicada sin revisión editorial.</w:t>
      </w:r>
    </w:p>
    <w:p w14:paraId="3DEB1D34" w14:textId="77777777" w:rsidR="00F075C9" w:rsidRPr="00F075C9" w:rsidRDefault="00F075C9" w:rsidP="00F075C9">
      <w:pPr>
        <w:pStyle w:val="M04_Normal"/>
        <w:rPr>
          <w:lang w:val="es-CR"/>
        </w:rPr>
      </w:pPr>
      <w:r w:rsidRPr="00F075C9">
        <w:rPr>
          <w:lang w:val="es-CR"/>
        </w:rPr>
        <w:t>RN-M04-010: una traducción parcial no se presentará como completa.</w:t>
      </w:r>
    </w:p>
    <w:p w14:paraId="7FCC31EC" w14:textId="77777777" w:rsidR="00F075C9" w:rsidRPr="00F075C9" w:rsidRDefault="00F075C9" w:rsidP="00F075C9">
      <w:pPr>
        <w:pStyle w:val="M04_Normal"/>
        <w:rPr>
          <w:lang w:val="es-CR"/>
        </w:rPr>
      </w:pPr>
      <w:r w:rsidRPr="00F075C9">
        <w:rPr>
          <w:lang w:val="es-CR"/>
        </w:rPr>
        <w:t>RN-M04-011: la correspondencia entre líneas originales y traducidas será muchos a muchos.</w:t>
      </w:r>
    </w:p>
    <w:p w14:paraId="57A4295D" w14:textId="77777777" w:rsidR="00F075C9" w:rsidRPr="00F075C9" w:rsidRDefault="00F075C9" w:rsidP="00F075C9">
      <w:pPr>
        <w:pStyle w:val="M04_Normal"/>
        <w:rPr>
          <w:lang w:val="es-CR"/>
        </w:rPr>
      </w:pPr>
      <w:r w:rsidRPr="00F075C9">
        <w:rPr>
          <w:lang w:val="es-CR"/>
        </w:rPr>
        <w:t>RN-M04-012: la traducción no estará obligada a conservar los saltos de línea japoneses.</w:t>
      </w:r>
    </w:p>
    <w:p w14:paraId="4FD3ADB9" w14:textId="77777777" w:rsidR="00F075C9" w:rsidRPr="00F075C9" w:rsidRDefault="00F075C9" w:rsidP="00F075C9">
      <w:pPr>
        <w:pStyle w:val="M04_Normal"/>
        <w:rPr>
          <w:lang w:val="es-CR"/>
        </w:rPr>
      </w:pPr>
      <w:r w:rsidRPr="00F075C9">
        <w:rPr>
          <w:lang w:val="es-CR"/>
        </w:rPr>
        <w:t>RN-M04-013: fusionar o dividir unidades traducidas no modificará la letra original.</w:t>
      </w:r>
    </w:p>
    <w:p w14:paraId="06BC835A" w14:textId="77777777" w:rsidR="00F075C9" w:rsidRPr="00F075C9" w:rsidRDefault="00F075C9" w:rsidP="00F075C9">
      <w:pPr>
        <w:pStyle w:val="M04_Normal"/>
        <w:rPr>
          <w:lang w:val="es-CR"/>
        </w:rPr>
      </w:pPr>
      <w:r w:rsidRPr="00F075C9">
        <w:rPr>
          <w:lang w:val="es-CR"/>
        </w:rPr>
        <w:t>RN-M04-014: toda omisión o adición sustancial deberá identificarse.</w:t>
      </w:r>
    </w:p>
    <w:p w14:paraId="0907D1D1" w14:textId="77777777" w:rsidR="00F075C9" w:rsidRPr="00F075C9" w:rsidRDefault="00F075C9" w:rsidP="00F075C9">
      <w:pPr>
        <w:pStyle w:val="M04_Normal"/>
        <w:rPr>
          <w:lang w:val="es-CR"/>
        </w:rPr>
      </w:pPr>
      <w:r w:rsidRPr="00F075C9">
        <w:rPr>
          <w:lang w:val="es-CR"/>
        </w:rPr>
        <w:t>RN-M04-015: una adaptación cantable o creativa no se mostrará como traducción literal.</w:t>
      </w:r>
    </w:p>
    <w:p w14:paraId="0C08E24C" w14:textId="77777777" w:rsidR="00F075C9" w:rsidRPr="00F075C9" w:rsidRDefault="00F075C9" w:rsidP="00F075C9">
      <w:pPr>
        <w:pStyle w:val="M04_Normal"/>
        <w:rPr>
          <w:lang w:val="es-CR"/>
        </w:rPr>
      </w:pPr>
      <w:r w:rsidRPr="00F075C9">
        <w:rPr>
          <w:lang w:val="es-CR"/>
        </w:rPr>
        <w:t>RN-M04-016: las ambigüedades no resueltas deberán conservarse como tales.</w:t>
      </w:r>
    </w:p>
    <w:p w14:paraId="4BDE26E5" w14:textId="77777777" w:rsidR="00F075C9" w:rsidRPr="00F075C9" w:rsidRDefault="00F075C9" w:rsidP="00F075C9">
      <w:pPr>
        <w:pStyle w:val="M04_Normal"/>
        <w:rPr>
          <w:lang w:val="es-CR"/>
        </w:rPr>
      </w:pPr>
      <w:r w:rsidRPr="00F075C9">
        <w:rPr>
          <w:lang w:val="es-CR"/>
        </w:rPr>
        <w:t>RN-M04-017: el contenido desconocido no será reemplazado por una interpretación inventada.</w:t>
      </w:r>
    </w:p>
    <w:p w14:paraId="2486FC41" w14:textId="77777777" w:rsidR="00F075C9" w:rsidRPr="00F075C9" w:rsidRDefault="00F075C9" w:rsidP="00F075C9">
      <w:pPr>
        <w:pStyle w:val="M04_Normal"/>
        <w:rPr>
          <w:lang w:val="es-CR"/>
        </w:rPr>
      </w:pPr>
      <w:r w:rsidRPr="00F075C9">
        <w:rPr>
          <w:lang w:val="es-CR"/>
        </w:rPr>
        <w:t>RN-M04-018: los identificadores de las unidades se mantendrán mientras representen el mismo contenido.</w:t>
      </w:r>
    </w:p>
    <w:p w14:paraId="69881404" w14:textId="77777777" w:rsidR="00F075C9" w:rsidRPr="00F075C9" w:rsidRDefault="00F075C9" w:rsidP="00F075C9">
      <w:pPr>
        <w:pStyle w:val="M04_Normal"/>
        <w:rPr>
          <w:lang w:val="es-CR"/>
        </w:rPr>
      </w:pPr>
      <w:r w:rsidRPr="00F075C9">
        <w:rPr>
          <w:lang w:val="es-CR"/>
        </w:rPr>
        <w:t>RN-M04-019: cambiar la estructura japonesa requerirá comprobar las alineaciones afectadas.</w:t>
      </w:r>
    </w:p>
    <w:p w14:paraId="2474C575" w14:textId="77777777" w:rsidR="00F075C9" w:rsidRPr="00F075C9" w:rsidRDefault="00F075C9" w:rsidP="00F075C9">
      <w:pPr>
        <w:pStyle w:val="M04_Normal"/>
        <w:rPr>
          <w:lang w:val="es-CR"/>
        </w:rPr>
      </w:pPr>
      <w:r w:rsidRPr="00F075C9">
        <w:rPr>
          <w:lang w:val="es-CR"/>
        </w:rPr>
        <w:t>RN-M04-020: una migración automática de alineaciones deberá quedar pendiente de revisión cuando no exista correspondencia segura.</w:t>
      </w:r>
    </w:p>
    <w:p w14:paraId="2EC7D17A" w14:textId="77777777" w:rsidR="00F075C9" w:rsidRPr="00F075C9" w:rsidRDefault="00F075C9" w:rsidP="00F075C9">
      <w:pPr>
        <w:pStyle w:val="M04_Normal"/>
        <w:rPr>
          <w:lang w:val="es-CR"/>
        </w:rPr>
      </w:pPr>
      <w:r w:rsidRPr="00F075C9">
        <w:rPr>
          <w:lang w:val="es-CR"/>
        </w:rPr>
        <w:t>RN-M04-021: una traducción general podrá utilizarse como respaldo de una variante regional.</w:t>
      </w:r>
    </w:p>
    <w:p w14:paraId="42BC0319" w14:textId="77777777" w:rsidR="00F075C9" w:rsidRPr="00F075C9" w:rsidRDefault="00F075C9" w:rsidP="00F075C9">
      <w:pPr>
        <w:pStyle w:val="M04_Normal"/>
        <w:rPr>
          <w:lang w:val="es-CR"/>
        </w:rPr>
      </w:pPr>
      <w:r w:rsidRPr="00F075C9">
        <w:rPr>
          <w:lang w:val="es-CR"/>
        </w:rPr>
        <w:t>RN-M04-022: el uso de una variante de respaldo deberá ser visible para el usuario.</w:t>
      </w:r>
    </w:p>
    <w:p w14:paraId="41CF9E63" w14:textId="77777777" w:rsidR="00F075C9" w:rsidRPr="00F075C9" w:rsidRDefault="00F075C9" w:rsidP="00F075C9">
      <w:pPr>
        <w:pStyle w:val="M04_Normal"/>
        <w:rPr>
          <w:lang w:val="es-CR"/>
        </w:rPr>
      </w:pPr>
      <w:r w:rsidRPr="00F075C9">
        <w:rPr>
          <w:lang w:val="es-CR"/>
        </w:rPr>
        <w:t>RN-M04-023: las traducciones regionales no se duplicarán cuando su contenido sea idéntico.</w:t>
      </w:r>
    </w:p>
    <w:p w14:paraId="54FC20AB" w14:textId="77777777" w:rsidR="00F075C9" w:rsidRPr="00F075C9" w:rsidRDefault="00F075C9" w:rsidP="00F075C9">
      <w:pPr>
        <w:pStyle w:val="M04_Normal"/>
        <w:rPr>
          <w:lang w:val="es-CR"/>
        </w:rPr>
      </w:pPr>
      <w:r w:rsidRPr="00F075C9">
        <w:rPr>
          <w:lang w:val="es-CR"/>
        </w:rPr>
        <w:t>RN-M04-024: aprobar una variante no aprobará automáticamente las demás.</w:t>
      </w:r>
    </w:p>
    <w:p w14:paraId="677E1EC1" w14:textId="77777777" w:rsidR="00F075C9" w:rsidRPr="00F075C9" w:rsidRDefault="00F075C9" w:rsidP="00F075C9">
      <w:pPr>
        <w:pStyle w:val="M04_Normal"/>
        <w:rPr>
          <w:lang w:val="es-CR"/>
        </w:rPr>
      </w:pPr>
      <w:r w:rsidRPr="00F075C9">
        <w:rPr>
          <w:lang w:val="es-CR"/>
        </w:rPr>
        <w:t>RN-M04-025: cambiar de idioma durante la reproducción no reiniciará la canción.</w:t>
      </w:r>
    </w:p>
    <w:p w14:paraId="6C6EBBC3" w14:textId="77777777" w:rsidR="00F075C9" w:rsidRPr="00F075C9" w:rsidRDefault="00F075C9" w:rsidP="00F075C9">
      <w:pPr>
        <w:pStyle w:val="M04_Normal"/>
        <w:rPr>
          <w:lang w:val="es-CR"/>
        </w:rPr>
      </w:pPr>
      <w:r w:rsidRPr="00F075C9">
        <w:rPr>
          <w:lang w:val="es-CR"/>
        </w:rPr>
        <w:t>RN-M04-026: la traducción seguirá la sincronización mediante su alineación con la letra japonesa.</w:t>
      </w:r>
    </w:p>
    <w:p w14:paraId="6F260606" w14:textId="77777777" w:rsidR="00F075C9" w:rsidRPr="00F075C9" w:rsidRDefault="00F075C9" w:rsidP="00F075C9">
      <w:pPr>
        <w:pStyle w:val="M04_Normal"/>
        <w:rPr>
          <w:lang w:val="es-CR"/>
        </w:rPr>
      </w:pPr>
      <w:r w:rsidRPr="00F075C9">
        <w:rPr>
          <w:lang w:val="es-CR"/>
        </w:rPr>
        <w:t>RN-M04-027: las traducciones no duplicarán las marcas temporales salvo una excepción técnica justificada.</w:t>
      </w:r>
    </w:p>
    <w:p w14:paraId="20C1FA76" w14:textId="77777777" w:rsidR="00F075C9" w:rsidRPr="00F075C9" w:rsidRDefault="00F075C9" w:rsidP="00F075C9">
      <w:pPr>
        <w:pStyle w:val="M04_Normal"/>
        <w:rPr>
          <w:lang w:val="es-CR"/>
        </w:rPr>
      </w:pPr>
      <w:r w:rsidRPr="00F075C9">
        <w:rPr>
          <w:lang w:val="es-CR"/>
        </w:rPr>
        <w:t>RN-M04-028: una nota de traducción no formará parte del texto traducido.</w:t>
      </w:r>
    </w:p>
    <w:p w14:paraId="4CB23218" w14:textId="77777777" w:rsidR="00F075C9" w:rsidRPr="00F075C9" w:rsidRDefault="00F075C9" w:rsidP="00F075C9">
      <w:pPr>
        <w:pStyle w:val="M04_Normal"/>
        <w:rPr>
          <w:lang w:val="es-CR"/>
        </w:rPr>
      </w:pPr>
      <w:r w:rsidRPr="00F075C9">
        <w:rPr>
          <w:lang w:val="es-CR"/>
        </w:rPr>
        <w:t>RN-M04-029: las notas localizadas no requerirán columnas específicas por idioma.</w:t>
      </w:r>
    </w:p>
    <w:p w14:paraId="6B38A985" w14:textId="77777777" w:rsidR="00F075C9" w:rsidRPr="00F075C9" w:rsidRDefault="00F075C9" w:rsidP="00F075C9">
      <w:pPr>
        <w:pStyle w:val="M04_Normal"/>
        <w:rPr>
          <w:lang w:val="es-CR"/>
        </w:rPr>
      </w:pPr>
      <w:r w:rsidRPr="00F075C9">
        <w:rPr>
          <w:lang w:val="es-CR"/>
        </w:rPr>
        <w:t>RN-M04-030: las decisiones terminológicas podrán tener alcances diferentes.</w:t>
      </w:r>
    </w:p>
    <w:p w14:paraId="77CC353F" w14:textId="77777777" w:rsidR="00F075C9" w:rsidRPr="00F075C9" w:rsidRDefault="00F075C9" w:rsidP="00F075C9">
      <w:pPr>
        <w:pStyle w:val="M04_Normal"/>
        <w:rPr>
          <w:lang w:val="es-CR"/>
        </w:rPr>
      </w:pPr>
      <w:r w:rsidRPr="00F075C9">
        <w:rPr>
          <w:lang w:val="es-CR"/>
        </w:rPr>
        <w:t>RN-M04-031: una excepción específica podrá prevalecer sobre una regla terminológica general.</w:t>
      </w:r>
    </w:p>
    <w:p w14:paraId="70239B4F" w14:textId="77777777" w:rsidR="00F075C9" w:rsidRPr="00F075C9" w:rsidRDefault="00F075C9" w:rsidP="00F075C9">
      <w:pPr>
        <w:pStyle w:val="M04_Normal"/>
        <w:rPr>
          <w:lang w:val="es-CR"/>
        </w:rPr>
      </w:pPr>
      <w:r w:rsidRPr="00F075C9">
        <w:rPr>
          <w:lang w:val="es-CR"/>
        </w:rPr>
        <w:t>RN-M04-032: el glosario editorial no sustituirá el vocabulario educativo de M05.</w:t>
      </w:r>
    </w:p>
    <w:p w14:paraId="210A156B" w14:textId="77777777" w:rsidR="00F075C9" w:rsidRPr="00F075C9" w:rsidRDefault="00F075C9" w:rsidP="00F075C9">
      <w:pPr>
        <w:pStyle w:val="M04_Normal"/>
        <w:rPr>
          <w:lang w:val="es-CR"/>
        </w:rPr>
      </w:pPr>
      <w:r w:rsidRPr="00F075C9">
        <w:rPr>
          <w:lang w:val="es-CR"/>
        </w:rPr>
        <w:t>RN-M04-033: la romanización y el furigana no se registrarán como traducciones.</w:t>
      </w:r>
    </w:p>
    <w:p w14:paraId="1AE47D1E" w14:textId="77777777" w:rsidR="00F075C9" w:rsidRPr="00F075C9" w:rsidRDefault="00F075C9" w:rsidP="00F075C9">
      <w:pPr>
        <w:pStyle w:val="M04_Normal"/>
        <w:rPr>
          <w:lang w:val="es-CR"/>
        </w:rPr>
      </w:pPr>
      <w:r w:rsidRPr="00F075C9">
        <w:rPr>
          <w:lang w:val="es-CR"/>
        </w:rPr>
        <w:t>RN-M04-034: cada idioma, variante y tipo tendrá su propio estado editorial.</w:t>
      </w:r>
    </w:p>
    <w:p w14:paraId="4AA0BA2B" w14:textId="77777777" w:rsidR="00F075C9" w:rsidRPr="00F075C9" w:rsidRDefault="00F075C9" w:rsidP="00F075C9">
      <w:pPr>
        <w:pStyle w:val="M04_Normal"/>
        <w:rPr>
          <w:lang w:val="es-CR"/>
        </w:rPr>
      </w:pPr>
      <w:r w:rsidRPr="00F075C9">
        <w:rPr>
          <w:lang w:val="es-CR"/>
        </w:rPr>
        <w:t>RN-M04-035: una revisión publicada no será sobrescrita físicamente.</w:t>
      </w:r>
    </w:p>
    <w:p w14:paraId="1312EE66" w14:textId="77777777" w:rsidR="00F075C9" w:rsidRPr="00F075C9" w:rsidRDefault="00F075C9" w:rsidP="00F075C9">
      <w:pPr>
        <w:pStyle w:val="M04_Normal"/>
        <w:rPr>
          <w:lang w:val="es-CR"/>
        </w:rPr>
      </w:pPr>
      <w:r w:rsidRPr="00F075C9">
        <w:rPr>
          <w:lang w:val="es-CR"/>
        </w:rPr>
        <w:t>RN-M04-036: restaurar contenido anterior creará una revisión nueva.</w:t>
      </w:r>
    </w:p>
    <w:p w14:paraId="58506C4F" w14:textId="77777777" w:rsidR="00F075C9" w:rsidRPr="00F075C9" w:rsidRDefault="00F075C9" w:rsidP="00F075C9">
      <w:pPr>
        <w:pStyle w:val="M04_Normal"/>
        <w:rPr>
          <w:lang w:val="es-CR"/>
        </w:rPr>
      </w:pPr>
      <w:r w:rsidRPr="00F075C9">
        <w:rPr>
          <w:lang w:val="es-CR"/>
        </w:rPr>
        <w:t>RN-M04-037: las validaciones automáticas no modificarán el texto sin confirmación.</w:t>
      </w:r>
    </w:p>
    <w:p w14:paraId="205807D0" w14:textId="77777777" w:rsidR="00F075C9" w:rsidRPr="00F075C9" w:rsidRDefault="00F075C9" w:rsidP="00F075C9">
      <w:pPr>
        <w:pStyle w:val="M04_Normal"/>
        <w:rPr>
          <w:lang w:val="es-CR"/>
        </w:rPr>
      </w:pPr>
      <w:r w:rsidRPr="00F075C9">
        <w:rPr>
          <w:lang w:val="es-CR"/>
        </w:rPr>
        <w:t>RN-M04-038: los créditos permanecerán asociados con las revisiones correspondientes.</w:t>
      </w:r>
    </w:p>
    <w:p w14:paraId="6C308CBA" w14:textId="77777777" w:rsidR="00F075C9" w:rsidRPr="00F075C9" w:rsidRDefault="00F075C9" w:rsidP="00F075C9">
      <w:pPr>
        <w:pStyle w:val="M04_Normal"/>
        <w:rPr>
          <w:lang w:val="es-CR"/>
        </w:rPr>
      </w:pPr>
      <w:r w:rsidRPr="00F075C9">
        <w:rPr>
          <w:lang w:val="es-CR"/>
        </w:rPr>
        <w:t>RN-M04-039: retirar una traducción no eliminará su autoría, revisiones ni procedencia.</w:t>
      </w:r>
    </w:p>
    <w:p w14:paraId="1D93B76E" w14:textId="77777777" w:rsidR="00F075C9" w:rsidRPr="00F075C9" w:rsidRDefault="00F075C9" w:rsidP="00F075C9">
      <w:pPr>
        <w:pStyle w:val="M04_Normal"/>
        <w:rPr>
          <w:lang w:val="es-CR"/>
        </w:rPr>
      </w:pPr>
      <w:r w:rsidRPr="00F075C9">
        <w:rPr>
          <w:lang w:val="es-CR"/>
        </w:rPr>
        <w:t>RN-M04-040: la publicación respetará las licencias de letra y traducción registradas en M02.</w:t>
      </w:r>
    </w:p>
    <w:p w14:paraId="46F0B42D" w14:textId="77777777" w:rsidR="00F075C9" w:rsidRPr="00F075C9" w:rsidRDefault="00F075C9" w:rsidP="00F075C9">
      <w:pPr>
        <w:pStyle w:val="M04_Normal"/>
        <w:rPr>
          <w:lang w:val="es-CR"/>
        </w:rPr>
      </w:pPr>
      <w:r w:rsidRPr="00F075C9">
        <w:rPr>
          <w:lang w:val="es-CR"/>
        </w:rPr>
        <w:t>RN-M04-041: la traducción pública principal deberá estar aprobada y cumplir la cobertura mínima establecida.</w:t>
      </w:r>
    </w:p>
    <w:p w14:paraId="1B3D0B8D" w14:textId="77777777" w:rsidR="00F075C9" w:rsidRPr="00F075C9" w:rsidRDefault="00F075C9" w:rsidP="00F075C9">
      <w:pPr>
        <w:pStyle w:val="M04_Normal"/>
        <w:rPr>
          <w:lang w:val="es-CR"/>
        </w:rPr>
      </w:pPr>
      <w:r w:rsidRPr="00F075C9">
        <w:rPr>
          <w:lang w:val="es-CR"/>
        </w:rPr>
        <w:t>RN-M04-042: los borradores y comentarios internos no serán visibles públicamente.</w:t>
      </w:r>
    </w:p>
    <w:p w14:paraId="0FF0D49A" w14:textId="77777777" w:rsidR="00F075C9" w:rsidRPr="00F075C9" w:rsidRDefault="00F075C9" w:rsidP="00F075C9">
      <w:pPr>
        <w:pStyle w:val="M04_Normal"/>
        <w:rPr>
          <w:lang w:val="es-CR"/>
        </w:rPr>
      </w:pPr>
      <w:r w:rsidRPr="00F075C9">
        <w:rPr>
          <w:lang w:val="es-CR"/>
        </w:rPr>
        <w:t>RN-M04-043: M15 administrará los flujos de revisión, aprobación y moderación.</w:t>
      </w:r>
    </w:p>
    <w:p w14:paraId="2518CA26" w14:textId="77777777" w:rsidR="00F075C9" w:rsidRPr="00F075C9" w:rsidRDefault="00F075C9" w:rsidP="00F075C9">
      <w:pPr>
        <w:pStyle w:val="M04_Normal"/>
        <w:rPr>
          <w:lang w:val="es-CR"/>
        </w:rPr>
      </w:pPr>
      <w:r w:rsidRPr="00F075C9">
        <w:rPr>
          <w:lang w:val="es-CR"/>
        </w:rPr>
        <w:t>RN-M04-044: M18 conservará la trazabilidad de los cambios relevantes.</w:t>
      </w:r>
    </w:p>
    <w:p w14:paraId="430FE21B" w14:textId="77777777" w:rsidR="00F075C9" w:rsidRPr="00F075C9" w:rsidRDefault="00F075C9" w:rsidP="00F075C9">
      <w:pPr>
        <w:pStyle w:val="M04_Normal"/>
        <w:rPr>
          <w:lang w:val="es-CR"/>
        </w:rPr>
      </w:pPr>
    </w:p>
    <w:p w14:paraId="5E571D3E" w14:textId="5361F887" w:rsidR="00F366F6" w:rsidRPr="00F366F6" w:rsidRDefault="00F075C9" w:rsidP="00F075C9">
      <w:pPr>
        <w:pStyle w:val="M04_Normal"/>
        <w:rPr>
          <w:lang w:val="es-CR"/>
        </w:rPr>
      </w:pPr>
      <w:r w:rsidRPr="00F075C9">
        <w:rPr>
          <w:lang w:val="es-CR"/>
        </w:rPr>
        <w:t>Con esto queda consolidado el M04 — Traducciones multilingües y anotaciones. El siguiente módulo es el M05 — Aprendizaje del japonés y análisis lingüístico, donde se definirán furigana contextual, romaji, vocabulario, kanji, conjugaciones, gramática, niveles JLPT, ejemplos y explicaciones localizadas.</w:t>
      </w:r>
    </w:p>
    <w:p>
      <w:pPr>
        <w:pStyle w:val="ModuleKicker"/>
        <w:pageBreakBefore/>
      </w:pPr>
      <w:r>
        <w:t>MÓDULO 05 DE 19</w:t>
      </w:r>
    </w:p>
    <w:p>
      <w:pPr>
        <w:pStyle w:val="ModuleTitle"/>
        <w:pageBreakBefore w:val="0"/>
        <w:pBdr>
          <w:bottom w:val="single" w:sz="12" w:space="6" w:color="5B9BD5"/>
        </w:pBdr>
      </w:pPr>
      <w:r>
        <w:t>M05 — Aprendizaje del japonés y análisis lingüístico</w:t>
      </w:r>
    </w:p>
    <w:tbl>
      <w:tblPr>
        <w:tblStyle w:val="M05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5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5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5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5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5_Normal"/>
            </w:pPr>
            <w:r>
              <w:rPr>
                <w:b/>
              </w:rPr>
              <w:t>Módulo</w:t>
            </w:r>
          </w:p>
        </w:tc>
        <w:tc>
          <w:tcPr>
            <w:tcW w:w="6660" w:type="dxa"/>
            <w:tcMar>
              <w:top w:w="80" w:type="dxa"/>
              <w:left w:w="120" w:type="dxa"/>
              <w:bottom w:w="80" w:type="dxa"/>
              <w:right w:w="120" w:type="dxa"/>
            </w:tcMar>
            <w:vAlign w:val="center"/>
          </w:tcPr>
          <w:p w14:paraId="1ECF550A" w14:textId="0BDD59EA" w:rsidR="002456F6" w:rsidRDefault="00000000">
            <w:pPr>
              <w:pStyle w:val="M05_Normal"/>
            </w:pPr>
            <w:r>
              <w:t>M0</w:t>
            </w:r>
            <w:r w:rsidR="00246816">
              <w:t>5</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5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5_Normal"/>
            </w:pPr>
            <w:r>
              <w:t>1.0</w:t>
            </w:r>
          </w:p>
        </w:tc>
      </w:tr>
      <w:tr w:rsidR="002456F6" w:rsidRPr="00246816"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5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5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5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5_Normal"/>
            </w:pPr>
            <w:r>
              <w:t>22 de julio de 2026</w:t>
            </w:r>
          </w:p>
        </w:tc>
      </w:tr>
    </w:tbl>
    <w:p w14:paraId="62D3FD00" w14:textId="77777777" w:rsidR="00246816" w:rsidRPr="00246816" w:rsidRDefault="00246816" w:rsidP="00246816">
      <w:pPr>
        <w:pStyle w:val="M05_Normal"/>
        <w:rPr>
          <w:lang w:val="es-CR"/>
        </w:rPr>
      </w:pPr>
      <w:r w:rsidRPr="00246816">
        <w:rPr>
          <w:lang w:val="es-CR"/>
        </w:rPr>
        <w:t>Este módulo administrará las capas educativas que permiten estudiar el japonés presente en las canciones: lecturas contextuales, furigana, romaji, vocabulario, kanji, análisis morfológico, conjugaciones, construcciones gramaticales, ejemplos y explicaciones localizadas.</w:t>
      </w:r>
    </w:p>
    <w:p w14:paraId="799DC47C" w14:textId="77777777" w:rsidR="00246816" w:rsidRPr="00246816" w:rsidRDefault="00246816" w:rsidP="00246816">
      <w:pPr>
        <w:pStyle w:val="M05_Normal"/>
        <w:rPr>
          <w:lang w:val="es-CR"/>
        </w:rPr>
      </w:pPr>
    </w:p>
    <w:p w14:paraId="3487C0EF" w14:textId="77777777" w:rsidR="00246816" w:rsidRPr="00246816" w:rsidRDefault="00246816" w:rsidP="00246816">
      <w:pPr>
        <w:pStyle w:val="M05_Normal"/>
        <w:rPr>
          <w:lang w:val="es-CR"/>
        </w:rPr>
      </w:pPr>
      <w:r w:rsidRPr="00246816">
        <w:rPr>
          <w:lang w:val="es-CR"/>
        </w:rPr>
        <w:t>La separación principal será:</w:t>
      </w:r>
    </w:p>
    <w:p w14:paraId="57015C47" w14:textId="77777777" w:rsidR="00246816" w:rsidRPr="00246816" w:rsidRDefault="00246816" w:rsidP="00246816">
      <w:pPr>
        <w:pStyle w:val="M05_Normal"/>
        <w:rPr>
          <w:lang w:val="es-CR"/>
        </w:rPr>
      </w:pPr>
    </w:p>
    <w:p w14:paraId="6A3DE642" w14:textId="77777777" w:rsidR="00246816" w:rsidRPr="00246816" w:rsidRDefault="00246816" w:rsidP="00246816">
      <w:pPr>
        <w:pStyle w:val="M05_Normal"/>
        <w:rPr>
          <w:lang w:val="es-CR"/>
        </w:rPr>
      </w:pPr>
      <w:r w:rsidRPr="00246816">
        <w:rPr>
          <w:lang w:val="es-CR"/>
        </w:rPr>
        <w:t>Concepto</w:t>
      </w:r>
      <w:r w:rsidRPr="00246816">
        <w:rPr>
          <w:lang w:val="es-CR"/>
        </w:rPr>
        <w:tab/>
        <w:t>Función</w:t>
      </w:r>
    </w:p>
    <w:p w14:paraId="63B76357" w14:textId="77777777" w:rsidR="00246816" w:rsidRPr="00246816" w:rsidRDefault="00246816" w:rsidP="00246816">
      <w:pPr>
        <w:pStyle w:val="M05_Normal"/>
        <w:rPr>
          <w:lang w:val="es-CR"/>
        </w:rPr>
      </w:pPr>
      <w:r w:rsidRPr="00246816">
        <w:rPr>
          <w:lang w:val="es-CR"/>
        </w:rPr>
        <w:t>TokenLetra</w:t>
      </w:r>
      <w:r w:rsidRPr="00246816">
        <w:rPr>
          <w:lang w:val="es-CR"/>
        </w:rPr>
        <w:tab/>
        <w:t>Unidad textual original creada en M03</w:t>
      </w:r>
    </w:p>
    <w:p w14:paraId="0D6AF9FE" w14:textId="77777777" w:rsidR="00246816" w:rsidRPr="00246816" w:rsidRDefault="00246816" w:rsidP="00246816">
      <w:pPr>
        <w:pStyle w:val="M05_Normal"/>
        <w:rPr>
          <w:lang w:val="es-CR"/>
        </w:rPr>
      </w:pPr>
      <w:r w:rsidRPr="00246816">
        <w:rPr>
          <w:lang w:val="es-CR"/>
        </w:rPr>
        <w:t>OcurrenciaLexica</w:t>
      </w:r>
      <w:r w:rsidRPr="00246816">
        <w:rPr>
          <w:lang w:val="es-CR"/>
        </w:rPr>
        <w:tab/>
        <w:t>Palabra o expresión que aparece en un contexto específico</w:t>
      </w:r>
    </w:p>
    <w:p w14:paraId="5C0542A3" w14:textId="77777777" w:rsidR="00246816" w:rsidRPr="00246816" w:rsidRDefault="00246816" w:rsidP="00246816">
      <w:pPr>
        <w:pStyle w:val="M05_Normal"/>
        <w:rPr>
          <w:lang w:val="es-CR"/>
        </w:rPr>
      </w:pPr>
      <w:r w:rsidRPr="00246816">
        <w:rPr>
          <w:lang w:val="es-CR"/>
        </w:rPr>
        <w:t>Lexema</w:t>
      </w:r>
      <w:r w:rsidRPr="00246816">
        <w:rPr>
          <w:lang w:val="es-CR"/>
        </w:rPr>
        <w:tab/>
        <w:t>Entrada general de diccionario</w:t>
      </w:r>
    </w:p>
    <w:p w14:paraId="50DA5E5A" w14:textId="77777777" w:rsidR="00246816" w:rsidRPr="00246816" w:rsidRDefault="00246816" w:rsidP="00246816">
      <w:pPr>
        <w:pStyle w:val="M05_Normal"/>
        <w:rPr>
          <w:lang w:val="es-CR"/>
        </w:rPr>
      </w:pPr>
      <w:r w:rsidRPr="00246816">
        <w:rPr>
          <w:lang w:val="es-CR"/>
        </w:rPr>
        <w:t>SentidoLexema</w:t>
      </w:r>
      <w:r w:rsidRPr="00246816">
        <w:rPr>
          <w:lang w:val="es-CR"/>
        </w:rPr>
        <w:tab/>
        <w:t>Significado concreto de un lexema</w:t>
      </w:r>
    </w:p>
    <w:p w14:paraId="64627531" w14:textId="77777777" w:rsidR="00246816" w:rsidRPr="00246816" w:rsidRDefault="00246816" w:rsidP="00246816">
      <w:pPr>
        <w:pStyle w:val="M05_Normal"/>
        <w:rPr>
          <w:lang w:val="es-CR"/>
        </w:rPr>
      </w:pPr>
      <w:r w:rsidRPr="00246816">
        <w:rPr>
          <w:lang w:val="es-CR"/>
        </w:rPr>
        <w:t>LecturaContextual</w:t>
      </w:r>
      <w:r w:rsidRPr="00246816">
        <w:rPr>
          <w:lang w:val="es-CR"/>
        </w:rPr>
        <w:tab/>
        <w:t>Pronunciación utilizada en esa aparición de la canción</w:t>
      </w:r>
    </w:p>
    <w:p w14:paraId="3036B21E" w14:textId="77777777" w:rsidR="00246816" w:rsidRPr="00246816" w:rsidRDefault="00246816" w:rsidP="00246816">
      <w:pPr>
        <w:pStyle w:val="M05_Normal"/>
        <w:rPr>
          <w:lang w:val="es-CR"/>
        </w:rPr>
      </w:pPr>
      <w:r w:rsidRPr="00246816">
        <w:rPr>
          <w:lang w:val="es-CR"/>
        </w:rPr>
        <w:t>AnalisisMorfologico</w:t>
      </w:r>
      <w:r w:rsidRPr="00246816">
        <w:rPr>
          <w:lang w:val="es-CR"/>
        </w:rPr>
        <w:tab/>
        <w:t>Descomposición de la forma encontrada</w:t>
      </w:r>
    </w:p>
    <w:p w14:paraId="3D5BF028" w14:textId="77777777" w:rsidR="00246816" w:rsidRPr="00246816" w:rsidRDefault="00246816" w:rsidP="00246816">
      <w:pPr>
        <w:pStyle w:val="M05_Normal"/>
        <w:rPr>
          <w:lang w:val="es-CR"/>
        </w:rPr>
      </w:pPr>
      <w:r w:rsidRPr="00246816">
        <w:rPr>
          <w:lang w:val="es-CR"/>
        </w:rPr>
        <w:t>OcurrenciaGramatical</w:t>
      </w:r>
      <w:r w:rsidRPr="00246816">
        <w:rPr>
          <w:lang w:val="es-CR"/>
        </w:rPr>
        <w:tab/>
        <w:t>Uso de una construcción gramatical dentro de la letra</w:t>
      </w:r>
    </w:p>
    <w:p w14:paraId="0B18FE69" w14:textId="77777777" w:rsidR="00246816" w:rsidRPr="00246816" w:rsidRDefault="00246816" w:rsidP="00246816">
      <w:pPr>
        <w:pStyle w:val="M05_Normal"/>
        <w:rPr>
          <w:lang w:val="es-CR"/>
        </w:rPr>
      </w:pPr>
      <w:r w:rsidRPr="00246816">
        <w:rPr>
          <w:lang w:val="es-CR"/>
        </w:rPr>
        <w:t>ExplicacionLocalizada</w:t>
      </w:r>
      <w:r w:rsidRPr="00246816">
        <w:rPr>
          <w:lang w:val="es-CR"/>
        </w:rPr>
        <w:tab/>
        <w:t>Contenido educativo presentado en el idioma del usuario</w:t>
      </w:r>
    </w:p>
    <w:p w14:paraId="58E4A762" w14:textId="77777777" w:rsidR="00246816" w:rsidRPr="00246816" w:rsidRDefault="00246816" w:rsidP="00246816">
      <w:pPr>
        <w:pStyle w:val="M05_Normal"/>
        <w:rPr>
          <w:lang w:val="es-CR"/>
        </w:rPr>
      </w:pPr>
    </w:p>
    <w:p w14:paraId="56F63F01" w14:textId="77777777" w:rsidR="00246816" w:rsidRPr="00246816" w:rsidRDefault="00246816" w:rsidP="00246816">
      <w:pPr>
        <w:pStyle w:val="M05_Normal"/>
        <w:rPr>
          <w:lang w:val="es-CR"/>
        </w:rPr>
      </w:pPr>
      <w:r w:rsidRPr="00246816">
        <w:rPr>
          <w:lang w:val="es-CR"/>
        </w:rPr>
        <w:t>El texto japonés no se copiará dentro del análisis. M05 se relacionará con las líneas, tokens y grupos de tokens estables de M03.</w:t>
      </w:r>
    </w:p>
    <w:p w14:paraId="3FDBF27D" w14:textId="77777777" w:rsidR="00246816" w:rsidRPr="00246816" w:rsidRDefault="00246816" w:rsidP="00246816">
      <w:pPr>
        <w:pStyle w:val="M05_Normal"/>
        <w:rPr>
          <w:lang w:val="es-CR"/>
        </w:rPr>
      </w:pPr>
    </w:p>
    <w:p w14:paraId="73F2792D" w14:textId="77777777" w:rsidR="00246816" w:rsidRPr="00246816" w:rsidRDefault="00246816" w:rsidP="00246816">
      <w:pPr>
        <w:pStyle w:val="M05_Normal"/>
        <w:rPr>
          <w:lang w:val="es-CR"/>
        </w:rPr>
      </w:pPr>
      <w:r w:rsidRPr="00246816">
        <w:rPr>
          <w:lang w:val="es-CR"/>
        </w:rPr>
        <w:t>Los significados breves del vocabulario y las explicaciones educativas no sustituirán las traducciones de la canción almacenadas en M04.</w:t>
      </w:r>
    </w:p>
    <w:p w14:paraId="381FB666" w14:textId="77777777" w:rsidR="00246816" w:rsidRPr="00246816" w:rsidRDefault="00246816" w:rsidP="00246816">
      <w:pPr>
        <w:pStyle w:val="M05_Normal"/>
        <w:rPr>
          <w:lang w:val="es-CR"/>
        </w:rPr>
      </w:pPr>
    </w:p>
    <w:p w14:paraId="33A5350E" w14:textId="77777777" w:rsidR="00246816" w:rsidRPr="00246816" w:rsidRDefault="00246816" w:rsidP="00246816">
      <w:pPr>
        <w:pStyle w:val="M05_Normal"/>
        <w:rPr>
          <w:lang w:val="es-CR"/>
        </w:rPr>
      </w:pPr>
      <w:r w:rsidRPr="00246816">
        <w:rPr>
          <w:lang w:val="es-CR"/>
        </w:rPr>
        <w:t>Submódulos</w:t>
      </w:r>
    </w:p>
    <w:p w14:paraId="63F1374B" w14:textId="77777777" w:rsidR="00246816" w:rsidRPr="00246816" w:rsidRDefault="00246816" w:rsidP="00246816">
      <w:pPr>
        <w:pStyle w:val="M05_Normal"/>
        <w:rPr>
          <w:lang w:val="es-CR"/>
        </w:rPr>
      </w:pPr>
      <w:r w:rsidRPr="00246816">
        <w:rPr>
          <w:lang w:val="es-CR"/>
        </w:rPr>
        <w:t>Código</w:t>
      </w:r>
      <w:r w:rsidRPr="00246816">
        <w:rPr>
          <w:lang w:val="es-CR"/>
        </w:rPr>
        <w:tab/>
        <w:t>Submódulo</w:t>
      </w:r>
    </w:p>
    <w:p w14:paraId="37E336F3" w14:textId="77777777" w:rsidR="00246816" w:rsidRPr="00246816" w:rsidRDefault="00246816" w:rsidP="00246816">
      <w:pPr>
        <w:pStyle w:val="M05_Normal"/>
        <w:rPr>
          <w:lang w:val="es-CR"/>
        </w:rPr>
      </w:pPr>
      <w:r w:rsidRPr="00246816">
        <w:rPr>
          <w:lang w:val="es-CR"/>
        </w:rPr>
        <w:t>M05.1</w:t>
      </w:r>
      <w:r w:rsidRPr="00246816">
        <w:rPr>
          <w:lang w:val="es-CR"/>
        </w:rPr>
        <w:tab/>
        <w:t>Análisis lingüístico de letras</w:t>
      </w:r>
    </w:p>
    <w:p w14:paraId="22BFE80A" w14:textId="77777777" w:rsidR="00246816" w:rsidRPr="00246816" w:rsidRDefault="00246816" w:rsidP="00246816">
      <w:pPr>
        <w:pStyle w:val="M05_Normal"/>
        <w:rPr>
          <w:lang w:val="es-CR"/>
        </w:rPr>
      </w:pPr>
      <w:r w:rsidRPr="00246816">
        <w:rPr>
          <w:lang w:val="es-CR"/>
        </w:rPr>
        <w:t>M05.2</w:t>
      </w:r>
      <w:r w:rsidRPr="00246816">
        <w:rPr>
          <w:lang w:val="es-CR"/>
        </w:rPr>
        <w:tab/>
        <w:t>Ocurrencias léxicas y segmentación educativa</w:t>
      </w:r>
    </w:p>
    <w:p w14:paraId="3735805B" w14:textId="77777777" w:rsidR="00246816" w:rsidRPr="00246816" w:rsidRDefault="00246816" w:rsidP="00246816">
      <w:pPr>
        <w:pStyle w:val="M05_Normal"/>
        <w:rPr>
          <w:lang w:val="es-CR"/>
        </w:rPr>
      </w:pPr>
      <w:r w:rsidRPr="00246816">
        <w:rPr>
          <w:lang w:val="es-CR"/>
        </w:rPr>
        <w:t>M05.3</w:t>
      </w:r>
      <w:r w:rsidRPr="00246816">
        <w:rPr>
          <w:lang w:val="es-CR"/>
        </w:rPr>
        <w:tab/>
        <w:t>Lecturas contextuales y furigana</w:t>
      </w:r>
    </w:p>
    <w:p w14:paraId="1A89E9CB" w14:textId="77777777" w:rsidR="00246816" w:rsidRPr="00246816" w:rsidRDefault="00246816" w:rsidP="00246816">
      <w:pPr>
        <w:pStyle w:val="M05_Normal"/>
        <w:rPr>
          <w:lang w:val="es-CR"/>
        </w:rPr>
      </w:pPr>
      <w:r w:rsidRPr="00246816">
        <w:rPr>
          <w:lang w:val="es-CR"/>
        </w:rPr>
        <w:t>M05.4</w:t>
      </w:r>
      <w:r w:rsidRPr="00246816">
        <w:rPr>
          <w:lang w:val="es-CR"/>
        </w:rPr>
        <w:tab/>
        <w:t>Romanización</w:t>
      </w:r>
    </w:p>
    <w:p w14:paraId="37DAD635" w14:textId="77777777" w:rsidR="00246816" w:rsidRPr="00246816" w:rsidRDefault="00246816" w:rsidP="00246816">
      <w:pPr>
        <w:pStyle w:val="M05_Normal"/>
        <w:rPr>
          <w:lang w:val="es-CR"/>
        </w:rPr>
      </w:pPr>
      <w:r w:rsidRPr="00246816">
        <w:rPr>
          <w:lang w:val="es-CR"/>
        </w:rPr>
        <w:t>M05.5</w:t>
      </w:r>
      <w:r w:rsidRPr="00246816">
        <w:rPr>
          <w:lang w:val="es-CR"/>
        </w:rPr>
        <w:tab/>
        <w:t>Vocabulario y sentidos</w:t>
      </w:r>
    </w:p>
    <w:p w14:paraId="61587157" w14:textId="77777777" w:rsidR="00246816" w:rsidRPr="00246816" w:rsidRDefault="00246816" w:rsidP="00246816">
      <w:pPr>
        <w:pStyle w:val="M05_Normal"/>
        <w:rPr>
          <w:lang w:val="es-CR"/>
        </w:rPr>
      </w:pPr>
      <w:r w:rsidRPr="00246816">
        <w:rPr>
          <w:lang w:val="es-CR"/>
        </w:rPr>
        <w:t>M05.6</w:t>
      </w:r>
      <w:r w:rsidRPr="00246816">
        <w:rPr>
          <w:lang w:val="es-CR"/>
        </w:rPr>
        <w:tab/>
        <w:t>Kanji y componentes</w:t>
      </w:r>
    </w:p>
    <w:p w14:paraId="1900F864" w14:textId="77777777" w:rsidR="00246816" w:rsidRPr="00246816" w:rsidRDefault="00246816" w:rsidP="00246816">
      <w:pPr>
        <w:pStyle w:val="M05_Normal"/>
        <w:rPr>
          <w:lang w:val="es-CR"/>
        </w:rPr>
      </w:pPr>
      <w:r w:rsidRPr="00246816">
        <w:rPr>
          <w:lang w:val="es-CR"/>
        </w:rPr>
        <w:t>M05.7</w:t>
      </w:r>
      <w:r w:rsidRPr="00246816">
        <w:rPr>
          <w:lang w:val="es-CR"/>
        </w:rPr>
        <w:tab/>
        <w:t>Morfología y conjugaciones</w:t>
      </w:r>
    </w:p>
    <w:p w14:paraId="5545C960" w14:textId="77777777" w:rsidR="00246816" w:rsidRPr="00246816" w:rsidRDefault="00246816" w:rsidP="00246816">
      <w:pPr>
        <w:pStyle w:val="M05_Normal"/>
        <w:rPr>
          <w:lang w:val="es-CR"/>
        </w:rPr>
      </w:pPr>
      <w:r w:rsidRPr="00246816">
        <w:rPr>
          <w:lang w:val="es-CR"/>
        </w:rPr>
        <w:t>M05.8</w:t>
      </w:r>
      <w:r w:rsidRPr="00246816">
        <w:rPr>
          <w:lang w:val="es-CR"/>
        </w:rPr>
        <w:tab/>
        <w:t>Gramática y construcciones</w:t>
      </w:r>
    </w:p>
    <w:p w14:paraId="714B58CA" w14:textId="77777777" w:rsidR="00246816" w:rsidRPr="00246816" w:rsidRDefault="00246816" w:rsidP="00246816">
      <w:pPr>
        <w:pStyle w:val="M05_Normal"/>
        <w:rPr>
          <w:lang w:val="es-CR"/>
        </w:rPr>
      </w:pPr>
      <w:r w:rsidRPr="00246816">
        <w:rPr>
          <w:lang w:val="es-CR"/>
        </w:rPr>
        <w:t>M05.9</w:t>
      </w:r>
      <w:r w:rsidRPr="00246816">
        <w:rPr>
          <w:lang w:val="es-CR"/>
        </w:rPr>
        <w:tab/>
        <w:t>Ejemplos, niveles y dificultad</w:t>
      </w:r>
    </w:p>
    <w:p w14:paraId="729A3351" w14:textId="77777777" w:rsidR="00246816" w:rsidRPr="00246816" w:rsidRDefault="00246816" w:rsidP="00246816">
      <w:pPr>
        <w:pStyle w:val="M05_Normal"/>
        <w:rPr>
          <w:lang w:val="es-CR"/>
        </w:rPr>
      </w:pPr>
      <w:r w:rsidRPr="00246816">
        <w:rPr>
          <w:lang w:val="es-CR"/>
        </w:rPr>
        <w:t>M05.10</w:t>
      </w:r>
      <w:r w:rsidRPr="00246816">
        <w:rPr>
          <w:lang w:val="es-CR"/>
        </w:rPr>
        <w:tab/>
        <w:t>Presentación educativa</w:t>
      </w:r>
    </w:p>
    <w:p w14:paraId="20AFA709" w14:textId="77777777" w:rsidR="00246816" w:rsidRPr="00246816" w:rsidRDefault="00246816" w:rsidP="00246816">
      <w:pPr>
        <w:pStyle w:val="M05_Normal"/>
        <w:rPr>
          <w:lang w:val="es-CR"/>
        </w:rPr>
      </w:pPr>
      <w:r w:rsidRPr="00246816">
        <w:rPr>
          <w:lang w:val="es-CR"/>
        </w:rPr>
        <w:t>M05.11</w:t>
      </w:r>
      <w:r w:rsidRPr="00246816">
        <w:rPr>
          <w:lang w:val="es-CR"/>
        </w:rPr>
        <w:tab/>
        <w:t>Colaboración y control de calidad</w:t>
      </w:r>
    </w:p>
    <w:p w14:paraId="0DA7BA72" w14:textId="77777777" w:rsidR="00246816" w:rsidRPr="00246816" w:rsidRDefault="00246816" w:rsidP="00246816">
      <w:pPr>
        <w:pStyle w:val="M05_Normal"/>
        <w:rPr>
          <w:lang w:val="es-CR"/>
        </w:rPr>
      </w:pPr>
      <w:r w:rsidRPr="00246816">
        <w:rPr>
          <w:lang w:val="es-CR"/>
        </w:rPr>
        <w:t>Requisitos funcionales consolidados</w:t>
      </w:r>
    </w:p>
    <w:p w14:paraId="76A86766" w14:textId="77777777" w:rsidR="00246816" w:rsidRPr="00246816" w:rsidRDefault="00246816" w:rsidP="00246816">
      <w:pPr>
        <w:pStyle w:val="M05_Normal"/>
        <w:rPr>
          <w:lang w:val="es-CR"/>
        </w:rPr>
      </w:pPr>
      <w:r w:rsidRPr="00246816">
        <w:rPr>
          <w:lang w:val="es-CR"/>
        </w:rPr>
        <w:t>Análisis lingüístico de letras</w:t>
      </w:r>
    </w:p>
    <w:p w14:paraId="3593B8E7" w14:textId="77777777" w:rsidR="00246816" w:rsidRPr="00246816" w:rsidRDefault="00246816" w:rsidP="00246816">
      <w:pPr>
        <w:pStyle w:val="M05_Normal"/>
        <w:rPr>
          <w:lang w:val="es-CR"/>
        </w:rPr>
      </w:pPr>
    </w:p>
    <w:p w14:paraId="7F2951B4" w14:textId="77777777" w:rsidR="00246816" w:rsidRPr="00246816" w:rsidRDefault="00246816" w:rsidP="00246816">
      <w:pPr>
        <w:pStyle w:val="M05_Normal"/>
        <w:rPr>
          <w:lang w:val="es-CR"/>
        </w:rPr>
      </w:pPr>
      <w:r w:rsidRPr="00246816">
        <w:rPr>
          <w:lang w:val="es-CR"/>
        </w:rPr>
        <w:t>RF-M05-001. Registro de análisis</w:t>
      </w:r>
    </w:p>
    <w:p w14:paraId="6F3053C9" w14:textId="77777777" w:rsidR="00246816" w:rsidRPr="00246816" w:rsidRDefault="00246816" w:rsidP="00246816">
      <w:pPr>
        <w:pStyle w:val="M05_Normal"/>
        <w:rPr>
          <w:lang w:val="es-CR"/>
        </w:rPr>
      </w:pPr>
      <w:r w:rsidRPr="00246816">
        <w:rPr>
          <w:lang w:val="es-CR"/>
        </w:rPr>
        <w:t>El sistema permitirá crear un análisis lingüístico para una revisión específica de una letra de M03.</w:t>
      </w:r>
    </w:p>
    <w:p w14:paraId="2C0B275A" w14:textId="77777777" w:rsidR="00246816" w:rsidRPr="00246816" w:rsidRDefault="00246816" w:rsidP="00246816">
      <w:pPr>
        <w:pStyle w:val="M05_Normal"/>
        <w:rPr>
          <w:lang w:val="es-CR"/>
        </w:rPr>
      </w:pPr>
    </w:p>
    <w:p w14:paraId="42F17FBC" w14:textId="77777777" w:rsidR="00246816" w:rsidRPr="00246816" w:rsidRDefault="00246816" w:rsidP="00246816">
      <w:pPr>
        <w:pStyle w:val="M05_Normal"/>
        <w:rPr>
          <w:lang w:val="es-CR"/>
        </w:rPr>
      </w:pPr>
      <w:r w:rsidRPr="00246816">
        <w:rPr>
          <w:lang w:val="es-CR"/>
        </w:rPr>
        <w:t>RF-M05-002. Revisión original analizada</w:t>
      </w:r>
    </w:p>
    <w:p w14:paraId="45BE398C" w14:textId="77777777" w:rsidR="00246816" w:rsidRPr="00246816" w:rsidRDefault="00246816" w:rsidP="00246816">
      <w:pPr>
        <w:pStyle w:val="M05_Normal"/>
        <w:rPr>
          <w:lang w:val="es-CR"/>
        </w:rPr>
      </w:pPr>
      <w:r w:rsidRPr="00246816">
        <w:rPr>
          <w:lang w:val="es-CR"/>
        </w:rPr>
        <w:t>Todo análisis indicará la RevisionLetra exacta sobre la cual fue elaborado.</w:t>
      </w:r>
    </w:p>
    <w:p w14:paraId="2DB27911" w14:textId="77777777" w:rsidR="00246816" w:rsidRPr="00246816" w:rsidRDefault="00246816" w:rsidP="00246816">
      <w:pPr>
        <w:pStyle w:val="M05_Normal"/>
        <w:rPr>
          <w:lang w:val="es-CR"/>
        </w:rPr>
      </w:pPr>
    </w:p>
    <w:p w14:paraId="32DB4669" w14:textId="77777777" w:rsidR="00246816" w:rsidRPr="00246816" w:rsidRDefault="00246816" w:rsidP="00246816">
      <w:pPr>
        <w:pStyle w:val="M05_Normal"/>
        <w:rPr>
          <w:lang w:val="es-CR"/>
        </w:rPr>
      </w:pPr>
      <w:r w:rsidRPr="00246816">
        <w:rPr>
          <w:lang w:val="es-CR"/>
        </w:rPr>
        <w:t>RF-M05-003. Independencia de traducción</w:t>
      </w:r>
    </w:p>
    <w:p w14:paraId="2128FDB1" w14:textId="77777777" w:rsidR="00246816" w:rsidRPr="00246816" w:rsidRDefault="00246816" w:rsidP="00246816">
      <w:pPr>
        <w:pStyle w:val="M05_Normal"/>
        <w:rPr>
          <w:lang w:val="es-CR"/>
        </w:rPr>
      </w:pPr>
      <w:r w:rsidRPr="00246816">
        <w:rPr>
          <w:lang w:val="es-CR"/>
        </w:rPr>
        <w:t>El análisis japonés podrá existir aunque no haya una traducción disponible en M04.</w:t>
      </w:r>
    </w:p>
    <w:p w14:paraId="3C993715" w14:textId="77777777" w:rsidR="00246816" w:rsidRPr="00246816" w:rsidRDefault="00246816" w:rsidP="00246816">
      <w:pPr>
        <w:pStyle w:val="M05_Normal"/>
        <w:rPr>
          <w:lang w:val="es-CR"/>
        </w:rPr>
      </w:pPr>
    </w:p>
    <w:p w14:paraId="5CE2FAEB" w14:textId="77777777" w:rsidR="00246816" w:rsidRPr="00246816" w:rsidRDefault="00246816" w:rsidP="00246816">
      <w:pPr>
        <w:pStyle w:val="M05_Normal"/>
        <w:rPr>
          <w:lang w:val="es-CR"/>
        </w:rPr>
      </w:pPr>
      <w:r w:rsidRPr="00246816">
        <w:rPr>
          <w:lang w:val="es-CR"/>
        </w:rPr>
        <w:t>RF-M05-004. Revisión del análisis</w:t>
      </w:r>
    </w:p>
    <w:p w14:paraId="0AC0DE7E" w14:textId="77777777" w:rsidR="00246816" w:rsidRPr="00246816" w:rsidRDefault="00246816" w:rsidP="00246816">
      <w:pPr>
        <w:pStyle w:val="M05_Normal"/>
        <w:rPr>
          <w:lang w:val="es-CR"/>
        </w:rPr>
      </w:pPr>
      <w:r w:rsidRPr="00246816">
        <w:rPr>
          <w:lang w:val="es-CR"/>
        </w:rPr>
        <w:t>Las modificaciones del contenido lingüístico crearán revisiones identificables.</w:t>
      </w:r>
    </w:p>
    <w:p w14:paraId="24244870" w14:textId="77777777" w:rsidR="00246816" w:rsidRPr="00246816" w:rsidRDefault="00246816" w:rsidP="00246816">
      <w:pPr>
        <w:pStyle w:val="M05_Normal"/>
        <w:rPr>
          <w:lang w:val="es-CR"/>
        </w:rPr>
      </w:pPr>
    </w:p>
    <w:p w14:paraId="1EFBC12A" w14:textId="77777777" w:rsidR="00246816" w:rsidRPr="00246816" w:rsidRDefault="00246816" w:rsidP="00246816">
      <w:pPr>
        <w:pStyle w:val="M05_Normal"/>
        <w:rPr>
          <w:lang w:val="es-CR"/>
        </w:rPr>
      </w:pPr>
      <w:r w:rsidRPr="00246816">
        <w:rPr>
          <w:lang w:val="es-CR"/>
        </w:rPr>
        <w:t>RF-M05-005. Estado editorial</w:t>
      </w:r>
    </w:p>
    <w:p w14:paraId="3B2E1EE2" w14:textId="77777777" w:rsidR="00246816" w:rsidRPr="00246816" w:rsidRDefault="00246816" w:rsidP="00246816">
      <w:pPr>
        <w:pStyle w:val="M05_Normal"/>
        <w:rPr>
          <w:lang w:val="es-CR"/>
        </w:rPr>
      </w:pPr>
      <w:r w:rsidRPr="00246816">
        <w:rPr>
          <w:lang w:val="es-CR"/>
        </w:rPr>
        <w:t>Cada análisis podrá encontrarse en borrador, en revisión, aprobado, publicado, desactualizado o retirado.</w:t>
      </w:r>
    </w:p>
    <w:p w14:paraId="73638789" w14:textId="77777777" w:rsidR="00246816" w:rsidRPr="00246816" w:rsidRDefault="00246816" w:rsidP="00246816">
      <w:pPr>
        <w:pStyle w:val="M05_Normal"/>
        <w:rPr>
          <w:lang w:val="es-CR"/>
        </w:rPr>
      </w:pPr>
    </w:p>
    <w:p w14:paraId="4C537EE4" w14:textId="77777777" w:rsidR="00246816" w:rsidRPr="00246816" w:rsidRDefault="00246816" w:rsidP="00246816">
      <w:pPr>
        <w:pStyle w:val="M05_Normal"/>
        <w:rPr>
          <w:lang w:val="es-CR"/>
        </w:rPr>
      </w:pPr>
      <w:r w:rsidRPr="00246816">
        <w:rPr>
          <w:lang w:val="es-CR"/>
        </w:rPr>
        <w:t>RF-M05-006. Análisis parcial</w:t>
      </w:r>
    </w:p>
    <w:p w14:paraId="3A37CEDD" w14:textId="77777777" w:rsidR="00246816" w:rsidRPr="00246816" w:rsidRDefault="00246816" w:rsidP="00246816">
      <w:pPr>
        <w:pStyle w:val="M05_Normal"/>
        <w:rPr>
          <w:lang w:val="es-CR"/>
        </w:rPr>
      </w:pPr>
      <w:r w:rsidRPr="00246816">
        <w:rPr>
          <w:lang w:val="es-CR"/>
        </w:rPr>
        <w:t>Podrá guardarse un análisis que solo cubra determinadas secciones o líneas.</w:t>
      </w:r>
    </w:p>
    <w:p w14:paraId="0A07CC8E" w14:textId="77777777" w:rsidR="00246816" w:rsidRPr="00246816" w:rsidRDefault="00246816" w:rsidP="00246816">
      <w:pPr>
        <w:pStyle w:val="M05_Normal"/>
        <w:rPr>
          <w:lang w:val="es-CR"/>
        </w:rPr>
      </w:pPr>
    </w:p>
    <w:p w14:paraId="683F1603" w14:textId="77777777" w:rsidR="00246816" w:rsidRPr="00246816" w:rsidRDefault="00246816" w:rsidP="00246816">
      <w:pPr>
        <w:pStyle w:val="M05_Normal"/>
        <w:rPr>
          <w:lang w:val="es-CR"/>
        </w:rPr>
      </w:pPr>
      <w:r w:rsidRPr="00246816">
        <w:rPr>
          <w:lang w:val="es-CR"/>
        </w:rPr>
        <w:t>RF-M05-007. Cobertura general</w:t>
      </w:r>
    </w:p>
    <w:p w14:paraId="573C544B" w14:textId="77777777" w:rsidR="00246816" w:rsidRPr="00246816" w:rsidRDefault="00246816" w:rsidP="00246816">
      <w:pPr>
        <w:pStyle w:val="M05_Normal"/>
        <w:rPr>
          <w:lang w:val="es-CR"/>
        </w:rPr>
      </w:pPr>
      <w:r w:rsidRPr="00246816">
        <w:rPr>
          <w:lang w:val="es-CR"/>
        </w:rPr>
        <w:t>El sistema calculará la cobertura de lecturas, vocabulario, morfología, kanji y gramática.</w:t>
      </w:r>
    </w:p>
    <w:p w14:paraId="407AADF8" w14:textId="77777777" w:rsidR="00246816" w:rsidRPr="00246816" w:rsidRDefault="00246816" w:rsidP="00246816">
      <w:pPr>
        <w:pStyle w:val="M05_Normal"/>
        <w:rPr>
          <w:lang w:val="es-CR"/>
        </w:rPr>
      </w:pPr>
    </w:p>
    <w:p w14:paraId="3D70CC13" w14:textId="77777777" w:rsidR="00246816" w:rsidRPr="00246816" w:rsidRDefault="00246816" w:rsidP="00246816">
      <w:pPr>
        <w:pStyle w:val="M05_Normal"/>
        <w:rPr>
          <w:lang w:val="es-CR"/>
        </w:rPr>
      </w:pPr>
      <w:r w:rsidRPr="00246816">
        <w:rPr>
          <w:lang w:val="es-CR"/>
        </w:rPr>
        <w:t>RF-M05-008. Cobertura diferenciada</w:t>
      </w:r>
    </w:p>
    <w:p w14:paraId="2B51CB99" w14:textId="77777777" w:rsidR="00246816" w:rsidRPr="00246816" w:rsidRDefault="00246816" w:rsidP="00246816">
      <w:pPr>
        <w:pStyle w:val="M05_Normal"/>
        <w:rPr>
          <w:lang w:val="es-CR"/>
        </w:rPr>
      </w:pPr>
      <w:r w:rsidRPr="00246816">
        <w:rPr>
          <w:lang w:val="es-CR"/>
        </w:rPr>
        <w:t>La existencia de furigana no implicará que el vocabulario o la gramática estén completamente analizados.</w:t>
      </w:r>
    </w:p>
    <w:p w14:paraId="7BFC6620" w14:textId="77777777" w:rsidR="00246816" w:rsidRPr="00246816" w:rsidRDefault="00246816" w:rsidP="00246816">
      <w:pPr>
        <w:pStyle w:val="M05_Normal"/>
        <w:rPr>
          <w:lang w:val="es-CR"/>
        </w:rPr>
      </w:pPr>
    </w:p>
    <w:p w14:paraId="1CE6C6A6" w14:textId="77777777" w:rsidR="00246816" w:rsidRPr="00246816" w:rsidRDefault="00246816" w:rsidP="00246816">
      <w:pPr>
        <w:pStyle w:val="M05_Normal"/>
        <w:rPr>
          <w:lang w:val="es-CR"/>
        </w:rPr>
      </w:pPr>
      <w:r w:rsidRPr="00246816">
        <w:rPr>
          <w:lang w:val="es-CR"/>
        </w:rPr>
        <w:t>RF-M05-009. Método de análisis</w:t>
      </w:r>
    </w:p>
    <w:p w14:paraId="5C5F8CDE" w14:textId="77777777" w:rsidR="00246816" w:rsidRPr="00246816" w:rsidRDefault="00246816" w:rsidP="00246816">
      <w:pPr>
        <w:pStyle w:val="M05_Normal"/>
        <w:rPr>
          <w:lang w:val="es-CR"/>
        </w:rPr>
      </w:pPr>
      <w:r w:rsidRPr="00246816">
        <w:rPr>
          <w:lang w:val="es-CR"/>
        </w:rPr>
        <w:t>Se registrará si el contenido fue elaborado manualmente, importado, generado automáticamente o creado mediante un método combinado.</w:t>
      </w:r>
    </w:p>
    <w:p w14:paraId="58AC1430" w14:textId="77777777" w:rsidR="00246816" w:rsidRPr="00246816" w:rsidRDefault="00246816" w:rsidP="00246816">
      <w:pPr>
        <w:pStyle w:val="M05_Normal"/>
        <w:rPr>
          <w:lang w:val="es-CR"/>
        </w:rPr>
      </w:pPr>
    </w:p>
    <w:p w14:paraId="5C8F52B9" w14:textId="77777777" w:rsidR="00246816" w:rsidRPr="00246816" w:rsidRDefault="00246816" w:rsidP="00246816">
      <w:pPr>
        <w:pStyle w:val="M05_Normal"/>
        <w:rPr>
          <w:lang w:val="es-CR"/>
        </w:rPr>
      </w:pPr>
      <w:r w:rsidRPr="00246816">
        <w:rPr>
          <w:lang w:val="es-CR"/>
        </w:rPr>
        <w:t>RF-M05-010. Responsable del análisis</w:t>
      </w:r>
    </w:p>
    <w:p w14:paraId="01656285" w14:textId="77777777" w:rsidR="00246816" w:rsidRPr="00246816" w:rsidRDefault="00246816" w:rsidP="00246816">
      <w:pPr>
        <w:pStyle w:val="M05_Normal"/>
        <w:rPr>
          <w:lang w:val="es-CR"/>
        </w:rPr>
      </w:pPr>
      <w:r w:rsidRPr="00246816">
        <w:rPr>
          <w:lang w:val="es-CR"/>
        </w:rPr>
        <w:t>El sistema conservará la autoría y los colaboradores de cada revisión.</w:t>
      </w:r>
    </w:p>
    <w:p w14:paraId="29813D98" w14:textId="77777777" w:rsidR="00246816" w:rsidRPr="00246816" w:rsidRDefault="00246816" w:rsidP="00246816">
      <w:pPr>
        <w:pStyle w:val="M05_Normal"/>
        <w:rPr>
          <w:lang w:val="es-CR"/>
        </w:rPr>
      </w:pPr>
    </w:p>
    <w:p w14:paraId="5E24A950" w14:textId="77777777" w:rsidR="00246816" w:rsidRPr="00246816" w:rsidRDefault="00246816" w:rsidP="00246816">
      <w:pPr>
        <w:pStyle w:val="M05_Normal"/>
        <w:rPr>
          <w:lang w:val="es-CR"/>
        </w:rPr>
      </w:pPr>
      <w:r w:rsidRPr="00246816">
        <w:rPr>
          <w:lang w:val="es-CR"/>
        </w:rPr>
        <w:t>RF-M05-011. Nivel de verificación</w:t>
      </w:r>
    </w:p>
    <w:p w14:paraId="3F805723" w14:textId="77777777" w:rsidR="00246816" w:rsidRPr="00246816" w:rsidRDefault="00246816" w:rsidP="00246816">
      <w:pPr>
        <w:pStyle w:val="M05_Normal"/>
        <w:rPr>
          <w:lang w:val="es-CR"/>
        </w:rPr>
      </w:pPr>
      <w:r w:rsidRPr="00246816">
        <w:rPr>
          <w:lang w:val="es-CR"/>
        </w:rPr>
        <w:t>El contenido podrá clasificarse como no revisado, revisado automáticamente, revisado por colaborador o verificado por especialista.</w:t>
      </w:r>
    </w:p>
    <w:p w14:paraId="399BBF9E" w14:textId="77777777" w:rsidR="00246816" w:rsidRPr="00246816" w:rsidRDefault="00246816" w:rsidP="00246816">
      <w:pPr>
        <w:pStyle w:val="M05_Normal"/>
        <w:rPr>
          <w:lang w:val="es-CR"/>
        </w:rPr>
      </w:pPr>
    </w:p>
    <w:p w14:paraId="2712EB70" w14:textId="77777777" w:rsidR="00246816" w:rsidRPr="00246816" w:rsidRDefault="00246816" w:rsidP="00246816">
      <w:pPr>
        <w:pStyle w:val="M05_Normal"/>
        <w:rPr>
          <w:lang w:val="es-CR"/>
        </w:rPr>
      </w:pPr>
      <w:r w:rsidRPr="00246816">
        <w:rPr>
          <w:lang w:val="es-CR"/>
        </w:rPr>
        <w:t>RF-M05-012. Comentarios internos</w:t>
      </w:r>
    </w:p>
    <w:p w14:paraId="1BDEF5C4" w14:textId="77777777" w:rsidR="00246816" w:rsidRPr="00246816" w:rsidRDefault="00246816" w:rsidP="00246816">
      <w:pPr>
        <w:pStyle w:val="M05_Normal"/>
        <w:rPr>
          <w:lang w:val="es-CR"/>
        </w:rPr>
      </w:pPr>
      <w:r w:rsidRPr="00246816">
        <w:rPr>
          <w:lang w:val="es-CR"/>
        </w:rPr>
        <w:t>Los editores podrán agregar observaciones que no serán visibles en la presentación pública.</w:t>
      </w:r>
    </w:p>
    <w:p w14:paraId="53871E05" w14:textId="77777777" w:rsidR="00246816" w:rsidRPr="00246816" w:rsidRDefault="00246816" w:rsidP="00246816">
      <w:pPr>
        <w:pStyle w:val="M05_Normal"/>
        <w:rPr>
          <w:lang w:val="es-CR"/>
        </w:rPr>
      </w:pPr>
    </w:p>
    <w:p w14:paraId="01977A0A" w14:textId="77777777" w:rsidR="00246816" w:rsidRPr="00246816" w:rsidRDefault="00246816" w:rsidP="00246816">
      <w:pPr>
        <w:pStyle w:val="M05_Normal"/>
        <w:rPr>
          <w:lang w:val="es-CR"/>
        </w:rPr>
      </w:pPr>
      <w:r w:rsidRPr="00246816">
        <w:rPr>
          <w:lang w:val="es-CR"/>
        </w:rPr>
        <w:t>RF-M05-013. Relación con cambios de letra</w:t>
      </w:r>
    </w:p>
    <w:p w14:paraId="2B318B67" w14:textId="77777777" w:rsidR="00246816" w:rsidRPr="00246816" w:rsidRDefault="00246816" w:rsidP="00246816">
      <w:pPr>
        <w:pStyle w:val="M05_Normal"/>
        <w:rPr>
          <w:lang w:val="es-CR"/>
        </w:rPr>
      </w:pPr>
      <w:r w:rsidRPr="00246816">
        <w:rPr>
          <w:lang w:val="es-CR"/>
        </w:rPr>
        <w:t>El sistema detectará cuando la revisión japonesa analizada deje de ser la vigente.</w:t>
      </w:r>
    </w:p>
    <w:p w14:paraId="26BDC9FC" w14:textId="77777777" w:rsidR="00246816" w:rsidRPr="00246816" w:rsidRDefault="00246816" w:rsidP="00246816">
      <w:pPr>
        <w:pStyle w:val="M05_Normal"/>
        <w:rPr>
          <w:lang w:val="es-CR"/>
        </w:rPr>
      </w:pPr>
    </w:p>
    <w:p w14:paraId="59FA862D" w14:textId="77777777" w:rsidR="00246816" w:rsidRPr="00246816" w:rsidRDefault="00246816" w:rsidP="00246816">
      <w:pPr>
        <w:pStyle w:val="M05_Normal"/>
        <w:rPr>
          <w:lang w:val="es-CR"/>
        </w:rPr>
      </w:pPr>
      <w:r w:rsidRPr="00246816">
        <w:rPr>
          <w:lang w:val="es-CR"/>
        </w:rPr>
        <w:t>RF-M05-014. Impacto estructural</w:t>
      </w:r>
    </w:p>
    <w:p w14:paraId="7AFA4253" w14:textId="77777777" w:rsidR="00246816" w:rsidRPr="00246816" w:rsidRDefault="00246816" w:rsidP="00246816">
      <w:pPr>
        <w:pStyle w:val="M05_Normal"/>
        <w:rPr>
          <w:lang w:val="es-CR"/>
        </w:rPr>
      </w:pPr>
      <w:r w:rsidRPr="00246816">
        <w:rPr>
          <w:lang w:val="es-CR"/>
        </w:rPr>
        <w:t>Dividir, combinar, eliminar o sustituir tokens advertirá cuáles análisis pueden haber quedado afectados.</w:t>
      </w:r>
    </w:p>
    <w:p w14:paraId="6DCF67BB" w14:textId="77777777" w:rsidR="00246816" w:rsidRPr="00246816" w:rsidRDefault="00246816" w:rsidP="00246816">
      <w:pPr>
        <w:pStyle w:val="M05_Normal"/>
        <w:rPr>
          <w:lang w:val="es-CR"/>
        </w:rPr>
      </w:pPr>
    </w:p>
    <w:p w14:paraId="48CB5B42" w14:textId="77777777" w:rsidR="00246816" w:rsidRPr="00246816" w:rsidRDefault="00246816" w:rsidP="00246816">
      <w:pPr>
        <w:pStyle w:val="M05_Normal"/>
        <w:rPr>
          <w:lang w:val="es-CR"/>
        </w:rPr>
      </w:pPr>
      <w:r w:rsidRPr="00246816">
        <w:rPr>
          <w:lang w:val="es-CR"/>
        </w:rPr>
        <w:t>RF-M05-015. Migración controlada</w:t>
      </w:r>
    </w:p>
    <w:p w14:paraId="3C78C33A" w14:textId="77777777" w:rsidR="00246816" w:rsidRPr="00246816" w:rsidRDefault="00246816" w:rsidP="00246816">
      <w:pPr>
        <w:pStyle w:val="M05_Normal"/>
        <w:rPr>
          <w:lang w:val="es-CR"/>
        </w:rPr>
      </w:pPr>
      <w:r w:rsidRPr="00246816">
        <w:rPr>
          <w:lang w:val="es-CR"/>
        </w:rPr>
        <w:t>Los análisis podrán trasladarse a una revisión nueva cuando exista una correspondencia verificable entre los tokens.</w:t>
      </w:r>
    </w:p>
    <w:p w14:paraId="7FE65026" w14:textId="77777777" w:rsidR="00246816" w:rsidRPr="00246816" w:rsidRDefault="00246816" w:rsidP="00246816">
      <w:pPr>
        <w:pStyle w:val="M05_Normal"/>
        <w:rPr>
          <w:lang w:val="es-CR"/>
        </w:rPr>
      </w:pPr>
    </w:p>
    <w:p w14:paraId="419DB7F8" w14:textId="77777777" w:rsidR="00246816" w:rsidRPr="00246816" w:rsidRDefault="00246816" w:rsidP="00246816">
      <w:pPr>
        <w:pStyle w:val="M05_Normal"/>
        <w:rPr>
          <w:lang w:val="es-CR"/>
        </w:rPr>
      </w:pPr>
      <w:r w:rsidRPr="00246816">
        <w:rPr>
          <w:lang w:val="es-CR"/>
        </w:rPr>
        <w:t>Ocurrencias léxicas y segmentación educativa</w:t>
      </w:r>
    </w:p>
    <w:p w14:paraId="5AA769CD" w14:textId="77777777" w:rsidR="00246816" w:rsidRPr="00246816" w:rsidRDefault="00246816" w:rsidP="00246816">
      <w:pPr>
        <w:pStyle w:val="M05_Normal"/>
        <w:rPr>
          <w:lang w:val="es-CR"/>
        </w:rPr>
      </w:pPr>
    </w:p>
    <w:p w14:paraId="6392CCF7" w14:textId="77777777" w:rsidR="00246816" w:rsidRPr="00246816" w:rsidRDefault="00246816" w:rsidP="00246816">
      <w:pPr>
        <w:pStyle w:val="M05_Normal"/>
        <w:rPr>
          <w:lang w:val="es-CR"/>
        </w:rPr>
      </w:pPr>
      <w:r w:rsidRPr="00246816">
        <w:rPr>
          <w:lang w:val="es-CR"/>
        </w:rPr>
        <w:t>RF-M05-016. Ocurrencia contextual</w:t>
      </w:r>
    </w:p>
    <w:p w14:paraId="11CE045D" w14:textId="77777777" w:rsidR="00246816" w:rsidRPr="00246816" w:rsidRDefault="00246816" w:rsidP="00246816">
      <w:pPr>
        <w:pStyle w:val="M05_Normal"/>
        <w:rPr>
          <w:lang w:val="es-CR"/>
        </w:rPr>
      </w:pPr>
      <w:r w:rsidRPr="00246816">
        <w:rPr>
          <w:lang w:val="es-CR"/>
        </w:rPr>
        <w:t>El sistema permitirá identificar palabras y expresiones tal como aparecen en una línea determinada.</w:t>
      </w:r>
    </w:p>
    <w:p w14:paraId="278A1517" w14:textId="77777777" w:rsidR="00246816" w:rsidRPr="00246816" w:rsidRDefault="00246816" w:rsidP="00246816">
      <w:pPr>
        <w:pStyle w:val="M05_Normal"/>
        <w:rPr>
          <w:lang w:val="es-CR"/>
        </w:rPr>
      </w:pPr>
    </w:p>
    <w:p w14:paraId="7757DAC2" w14:textId="77777777" w:rsidR="00246816" w:rsidRPr="00246816" w:rsidRDefault="00246816" w:rsidP="00246816">
      <w:pPr>
        <w:pStyle w:val="M05_Normal"/>
        <w:rPr>
          <w:lang w:val="es-CR"/>
        </w:rPr>
      </w:pPr>
      <w:r w:rsidRPr="00246816">
        <w:rPr>
          <w:lang w:val="es-CR"/>
        </w:rPr>
        <w:t>RF-M05-017. Relación con tokens</w:t>
      </w:r>
    </w:p>
    <w:p w14:paraId="007048A7" w14:textId="77777777" w:rsidR="00246816" w:rsidRPr="00246816" w:rsidRDefault="00246816" w:rsidP="00246816">
      <w:pPr>
        <w:pStyle w:val="M05_Normal"/>
        <w:rPr>
          <w:lang w:val="es-CR"/>
        </w:rPr>
      </w:pPr>
      <w:r w:rsidRPr="00246816">
        <w:rPr>
          <w:lang w:val="es-CR"/>
        </w:rPr>
        <w:t>Una ocurrencia léxica podrá comprender uno o varios TokenLetra de M03.</w:t>
      </w:r>
    </w:p>
    <w:p w14:paraId="6E9FF207" w14:textId="77777777" w:rsidR="00246816" w:rsidRPr="00246816" w:rsidRDefault="00246816" w:rsidP="00246816">
      <w:pPr>
        <w:pStyle w:val="M05_Normal"/>
        <w:rPr>
          <w:lang w:val="es-CR"/>
        </w:rPr>
      </w:pPr>
    </w:p>
    <w:p w14:paraId="0914DBB3" w14:textId="77777777" w:rsidR="00246816" w:rsidRPr="00246816" w:rsidRDefault="00246816" w:rsidP="00246816">
      <w:pPr>
        <w:pStyle w:val="M05_Normal"/>
        <w:rPr>
          <w:lang w:val="es-CR"/>
        </w:rPr>
      </w:pPr>
      <w:r w:rsidRPr="00246816">
        <w:rPr>
          <w:lang w:val="es-CR"/>
        </w:rPr>
        <w:t>RF-M05-018. Varias ocurrencias por token</w:t>
      </w:r>
    </w:p>
    <w:p w14:paraId="003D294A" w14:textId="77777777" w:rsidR="00246816" w:rsidRPr="00246816" w:rsidRDefault="00246816" w:rsidP="00246816">
      <w:pPr>
        <w:pStyle w:val="M05_Normal"/>
        <w:rPr>
          <w:lang w:val="es-CR"/>
        </w:rPr>
      </w:pPr>
      <w:r w:rsidRPr="00246816">
        <w:rPr>
          <w:lang w:val="es-CR"/>
        </w:rPr>
        <w:t>Un token podrá participar en más de una interpretación cuando exista una ambigüedad lingüística justificada.</w:t>
      </w:r>
    </w:p>
    <w:p w14:paraId="4565A565" w14:textId="77777777" w:rsidR="00246816" w:rsidRPr="00246816" w:rsidRDefault="00246816" w:rsidP="00246816">
      <w:pPr>
        <w:pStyle w:val="M05_Normal"/>
        <w:rPr>
          <w:lang w:val="es-CR"/>
        </w:rPr>
      </w:pPr>
    </w:p>
    <w:p w14:paraId="6786DF4B" w14:textId="77777777" w:rsidR="00246816" w:rsidRPr="00246816" w:rsidRDefault="00246816" w:rsidP="00246816">
      <w:pPr>
        <w:pStyle w:val="M05_Normal"/>
        <w:rPr>
          <w:lang w:val="es-CR"/>
        </w:rPr>
      </w:pPr>
      <w:r w:rsidRPr="00246816">
        <w:rPr>
          <w:lang w:val="es-CR"/>
        </w:rPr>
        <w:t>RF-M05-019. Expresiones compuestas</w:t>
      </w:r>
    </w:p>
    <w:p w14:paraId="3C313309" w14:textId="77777777" w:rsidR="00246816" w:rsidRPr="00246816" w:rsidRDefault="00246816" w:rsidP="00246816">
      <w:pPr>
        <w:pStyle w:val="M05_Normal"/>
        <w:rPr>
          <w:lang w:val="es-CR"/>
        </w:rPr>
      </w:pPr>
      <w:r w:rsidRPr="00246816">
        <w:rPr>
          <w:lang w:val="es-CR"/>
        </w:rPr>
        <w:t>Los verbos compuestos, colocaciones, expresiones idiomáticas y construcciones fijas podrán tratarse como una unidad educativa.</w:t>
      </w:r>
    </w:p>
    <w:p w14:paraId="467FC499" w14:textId="77777777" w:rsidR="00246816" w:rsidRPr="00246816" w:rsidRDefault="00246816" w:rsidP="00246816">
      <w:pPr>
        <w:pStyle w:val="M05_Normal"/>
        <w:rPr>
          <w:lang w:val="es-CR"/>
        </w:rPr>
      </w:pPr>
    </w:p>
    <w:p w14:paraId="2EA603BD" w14:textId="77777777" w:rsidR="00246816" w:rsidRPr="00246816" w:rsidRDefault="00246816" w:rsidP="00246816">
      <w:pPr>
        <w:pStyle w:val="M05_Normal"/>
        <w:rPr>
          <w:lang w:val="es-CR"/>
        </w:rPr>
      </w:pPr>
      <w:r w:rsidRPr="00246816">
        <w:rPr>
          <w:lang w:val="es-CR"/>
        </w:rPr>
        <w:t>RF-M05-020. Palabras separadas gráficamente</w:t>
      </w:r>
    </w:p>
    <w:p w14:paraId="31EA418D" w14:textId="77777777" w:rsidR="00246816" w:rsidRPr="00246816" w:rsidRDefault="00246816" w:rsidP="00246816">
      <w:pPr>
        <w:pStyle w:val="M05_Normal"/>
        <w:rPr>
          <w:lang w:val="es-CR"/>
        </w:rPr>
      </w:pPr>
      <w:r w:rsidRPr="00246816">
        <w:rPr>
          <w:lang w:val="es-CR"/>
        </w:rPr>
        <w:t>Una ocurrencia podrá agrupar elementos separados en la escritura cuando lingüísticamente formen una sola expresión.</w:t>
      </w:r>
    </w:p>
    <w:p w14:paraId="02E19A8A" w14:textId="77777777" w:rsidR="00246816" w:rsidRPr="00246816" w:rsidRDefault="00246816" w:rsidP="00246816">
      <w:pPr>
        <w:pStyle w:val="M05_Normal"/>
        <w:rPr>
          <w:lang w:val="es-CR"/>
        </w:rPr>
      </w:pPr>
    </w:p>
    <w:p w14:paraId="23F24B38" w14:textId="77777777" w:rsidR="00246816" w:rsidRPr="00246816" w:rsidRDefault="00246816" w:rsidP="00246816">
      <w:pPr>
        <w:pStyle w:val="M05_Normal"/>
        <w:rPr>
          <w:lang w:val="es-CR"/>
        </w:rPr>
      </w:pPr>
      <w:r w:rsidRPr="00246816">
        <w:rPr>
          <w:lang w:val="es-CR"/>
        </w:rPr>
        <w:t>RF-M05-021. Descomposición interna</w:t>
      </w:r>
    </w:p>
    <w:p w14:paraId="213C67D5" w14:textId="77777777" w:rsidR="00246816" w:rsidRPr="00246816" w:rsidRDefault="00246816" w:rsidP="00246816">
      <w:pPr>
        <w:pStyle w:val="M05_Normal"/>
        <w:rPr>
          <w:lang w:val="es-CR"/>
        </w:rPr>
      </w:pPr>
      <w:r w:rsidRPr="00246816">
        <w:rPr>
          <w:lang w:val="es-CR"/>
        </w:rPr>
        <w:t>Una expresión podrá mostrar sus componentes sin perder su análisis como unidad completa.</w:t>
      </w:r>
    </w:p>
    <w:p w14:paraId="2568219C" w14:textId="77777777" w:rsidR="00246816" w:rsidRPr="00246816" w:rsidRDefault="00246816" w:rsidP="00246816">
      <w:pPr>
        <w:pStyle w:val="M05_Normal"/>
        <w:rPr>
          <w:lang w:val="es-CR"/>
        </w:rPr>
      </w:pPr>
    </w:p>
    <w:p w14:paraId="26DE1F3C" w14:textId="77777777" w:rsidR="00246816" w:rsidRPr="00246816" w:rsidRDefault="00246816" w:rsidP="00246816">
      <w:pPr>
        <w:pStyle w:val="M05_Normal"/>
        <w:rPr>
          <w:lang w:val="es-CR"/>
        </w:rPr>
      </w:pPr>
      <w:r w:rsidRPr="00246816">
        <w:rPr>
          <w:lang w:val="es-CR"/>
        </w:rPr>
        <w:t>RF-M05-022. Forma superficial</w:t>
      </w:r>
    </w:p>
    <w:p w14:paraId="3261182A" w14:textId="77777777" w:rsidR="00246816" w:rsidRPr="00246816" w:rsidRDefault="00246816" w:rsidP="00246816">
      <w:pPr>
        <w:pStyle w:val="M05_Normal"/>
        <w:rPr>
          <w:lang w:val="es-CR"/>
        </w:rPr>
      </w:pPr>
      <w:r w:rsidRPr="00246816">
        <w:rPr>
          <w:lang w:val="es-CR"/>
        </w:rPr>
        <w:t>La forma que aparece en la canción se obtendrá de los tokens originales y no de una copia editable dentro de M05.</w:t>
      </w:r>
    </w:p>
    <w:p w14:paraId="51E8D527" w14:textId="77777777" w:rsidR="00246816" w:rsidRPr="00246816" w:rsidRDefault="00246816" w:rsidP="00246816">
      <w:pPr>
        <w:pStyle w:val="M05_Normal"/>
        <w:rPr>
          <w:lang w:val="es-CR"/>
        </w:rPr>
      </w:pPr>
    </w:p>
    <w:p w14:paraId="6C462776" w14:textId="77777777" w:rsidR="00246816" w:rsidRPr="00246816" w:rsidRDefault="00246816" w:rsidP="00246816">
      <w:pPr>
        <w:pStyle w:val="M05_Normal"/>
        <w:rPr>
          <w:lang w:val="es-CR"/>
        </w:rPr>
      </w:pPr>
      <w:r w:rsidRPr="00246816">
        <w:rPr>
          <w:lang w:val="es-CR"/>
        </w:rPr>
        <w:t>RF-M05-023. Forma normalizada</w:t>
      </w:r>
    </w:p>
    <w:p w14:paraId="5A64C217" w14:textId="77777777" w:rsidR="00246816" w:rsidRPr="00246816" w:rsidRDefault="00246816" w:rsidP="00246816">
      <w:pPr>
        <w:pStyle w:val="M05_Normal"/>
        <w:rPr>
          <w:lang w:val="es-CR"/>
        </w:rPr>
      </w:pPr>
      <w:r w:rsidRPr="00246816">
        <w:rPr>
          <w:lang w:val="es-CR"/>
        </w:rPr>
        <w:t>Se podrá registrar una forma normalizada sin modificar la escritura original.</w:t>
      </w:r>
    </w:p>
    <w:p w14:paraId="6676DFAB" w14:textId="77777777" w:rsidR="00246816" w:rsidRPr="00246816" w:rsidRDefault="00246816" w:rsidP="00246816">
      <w:pPr>
        <w:pStyle w:val="M05_Normal"/>
        <w:rPr>
          <w:lang w:val="es-CR"/>
        </w:rPr>
      </w:pPr>
    </w:p>
    <w:p w14:paraId="796F91DD" w14:textId="77777777" w:rsidR="00246816" w:rsidRPr="00246816" w:rsidRDefault="00246816" w:rsidP="00246816">
      <w:pPr>
        <w:pStyle w:val="M05_Normal"/>
        <w:rPr>
          <w:lang w:val="es-CR"/>
        </w:rPr>
      </w:pPr>
      <w:r w:rsidRPr="00246816">
        <w:rPr>
          <w:lang w:val="es-CR"/>
        </w:rPr>
        <w:t>RF-M05-024. Forma de diccionario</w:t>
      </w:r>
    </w:p>
    <w:p w14:paraId="483BB6F5" w14:textId="77777777" w:rsidR="00246816" w:rsidRPr="00246816" w:rsidRDefault="00246816" w:rsidP="00246816">
      <w:pPr>
        <w:pStyle w:val="M05_Normal"/>
        <w:rPr>
          <w:lang w:val="es-CR"/>
        </w:rPr>
      </w:pPr>
      <w:r w:rsidRPr="00246816">
        <w:rPr>
          <w:lang w:val="es-CR"/>
        </w:rPr>
        <w:t>La ocurrencia podrá relacionarse con su forma léxica o de diccionario.</w:t>
      </w:r>
    </w:p>
    <w:p w14:paraId="35E6AF98" w14:textId="77777777" w:rsidR="00246816" w:rsidRPr="00246816" w:rsidRDefault="00246816" w:rsidP="00246816">
      <w:pPr>
        <w:pStyle w:val="M05_Normal"/>
        <w:rPr>
          <w:lang w:val="es-CR"/>
        </w:rPr>
      </w:pPr>
    </w:p>
    <w:p w14:paraId="6DEB24D8" w14:textId="77777777" w:rsidR="00246816" w:rsidRPr="00246816" w:rsidRDefault="00246816" w:rsidP="00246816">
      <w:pPr>
        <w:pStyle w:val="M05_Normal"/>
        <w:rPr>
          <w:lang w:val="es-CR"/>
        </w:rPr>
      </w:pPr>
      <w:r w:rsidRPr="00246816">
        <w:rPr>
          <w:lang w:val="es-CR"/>
        </w:rPr>
        <w:t>RF-M05-025. Sentido contextual</w:t>
      </w:r>
    </w:p>
    <w:p w14:paraId="70F16F5F" w14:textId="77777777" w:rsidR="00246816" w:rsidRPr="00246816" w:rsidRDefault="00246816" w:rsidP="00246816">
      <w:pPr>
        <w:pStyle w:val="M05_Normal"/>
        <w:rPr>
          <w:lang w:val="es-CR"/>
        </w:rPr>
      </w:pPr>
      <w:r w:rsidRPr="00246816">
        <w:rPr>
          <w:lang w:val="es-CR"/>
        </w:rPr>
        <w:t>La ocurrencia podrá indicar cuál sentido del lexema se utiliza en ese contexto.</w:t>
      </w:r>
    </w:p>
    <w:p w14:paraId="794A87EB" w14:textId="77777777" w:rsidR="00246816" w:rsidRPr="00246816" w:rsidRDefault="00246816" w:rsidP="00246816">
      <w:pPr>
        <w:pStyle w:val="M05_Normal"/>
        <w:rPr>
          <w:lang w:val="es-CR"/>
        </w:rPr>
      </w:pPr>
    </w:p>
    <w:p w14:paraId="3B4D3EAE" w14:textId="77777777" w:rsidR="00246816" w:rsidRPr="00246816" w:rsidRDefault="00246816" w:rsidP="00246816">
      <w:pPr>
        <w:pStyle w:val="M05_Normal"/>
        <w:rPr>
          <w:lang w:val="es-CR"/>
        </w:rPr>
      </w:pPr>
      <w:r w:rsidRPr="00246816">
        <w:rPr>
          <w:lang w:val="es-CR"/>
        </w:rPr>
        <w:t>RF-M05-026. Interpretaciones alternativas</w:t>
      </w:r>
    </w:p>
    <w:p w14:paraId="1D6A59E0" w14:textId="77777777" w:rsidR="00246816" w:rsidRPr="00246816" w:rsidRDefault="00246816" w:rsidP="00246816">
      <w:pPr>
        <w:pStyle w:val="M05_Normal"/>
        <w:rPr>
          <w:lang w:val="es-CR"/>
        </w:rPr>
      </w:pPr>
      <w:r w:rsidRPr="00246816">
        <w:rPr>
          <w:lang w:val="es-CR"/>
        </w:rPr>
        <w:t>Cuando el sentido no sea seguro, podrán conservarse varias interpretaciones con diferentes niveles de confianza.</w:t>
      </w:r>
    </w:p>
    <w:p w14:paraId="1406B6DA" w14:textId="77777777" w:rsidR="00246816" w:rsidRPr="00246816" w:rsidRDefault="00246816" w:rsidP="00246816">
      <w:pPr>
        <w:pStyle w:val="M05_Normal"/>
        <w:rPr>
          <w:lang w:val="es-CR"/>
        </w:rPr>
      </w:pPr>
    </w:p>
    <w:p w14:paraId="60A17FD1" w14:textId="77777777" w:rsidR="00246816" w:rsidRPr="00246816" w:rsidRDefault="00246816" w:rsidP="00246816">
      <w:pPr>
        <w:pStyle w:val="M05_Normal"/>
        <w:rPr>
          <w:lang w:val="es-CR"/>
        </w:rPr>
      </w:pPr>
      <w:r w:rsidRPr="00246816">
        <w:rPr>
          <w:lang w:val="es-CR"/>
        </w:rPr>
        <w:t>RF-M05-027. Palabras omitidas</w:t>
      </w:r>
    </w:p>
    <w:p w14:paraId="2EB15EBA" w14:textId="77777777" w:rsidR="00246816" w:rsidRPr="00246816" w:rsidRDefault="00246816" w:rsidP="00246816">
      <w:pPr>
        <w:pStyle w:val="M05_Normal"/>
        <w:rPr>
          <w:lang w:val="es-CR"/>
        </w:rPr>
      </w:pPr>
      <w:r w:rsidRPr="00246816">
        <w:rPr>
          <w:lang w:val="es-CR"/>
        </w:rPr>
        <w:t>Los elementos gramaticalmente sobreentendidos podrán anotarse sin insertarlos en la letra original.</w:t>
      </w:r>
    </w:p>
    <w:p w14:paraId="658BCB54" w14:textId="77777777" w:rsidR="00246816" w:rsidRPr="00246816" w:rsidRDefault="00246816" w:rsidP="00246816">
      <w:pPr>
        <w:pStyle w:val="M05_Normal"/>
        <w:rPr>
          <w:lang w:val="es-CR"/>
        </w:rPr>
      </w:pPr>
    </w:p>
    <w:p w14:paraId="3F04337A" w14:textId="77777777" w:rsidR="00246816" w:rsidRPr="00246816" w:rsidRDefault="00246816" w:rsidP="00246816">
      <w:pPr>
        <w:pStyle w:val="M05_Normal"/>
        <w:rPr>
          <w:lang w:val="es-CR"/>
        </w:rPr>
      </w:pPr>
      <w:r w:rsidRPr="00246816">
        <w:rPr>
          <w:lang w:val="es-CR"/>
        </w:rPr>
        <w:t>RF-M05-028. Contenido no japonés</w:t>
      </w:r>
    </w:p>
    <w:p w14:paraId="1F37A09F" w14:textId="77777777" w:rsidR="00246816" w:rsidRPr="00246816" w:rsidRDefault="00246816" w:rsidP="00246816">
      <w:pPr>
        <w:pStyle w:val="M05_Normal"/>
        <w:rPr>
          <w:lang w:val="es-CR"/>
        </w:rPr>
      </w:pPr>
      <w:r w:rsidRPr="00246816">
        <w:rPr>
          <w:lang w:val="es-CR"/>
        </w:rPr>
        <w:t>Las palabras pertenecientes a otros idiomas conservarán su clasificación lingüística original.</w:t>
      </w:r>
    </w:p>
    <w:p w14:paraId="3419AA50" w14:textId="77777777" w:rsidR="00246816" w:rsidRPr="00246816" w:rsidRDefault="00246816" w:rsidP="00246816">
      <w:pPr>
        <w:pStyle w:val="M05_Normal"/>
        <w:rPr>
          <w:lang w:val="es-CR"/>
        </w:rPr>
      </w:pPr>
    </w:p>
    <w:p w14:paraId="57A77B87" w14:textId="77777777" w:rsidR="00246816" w:rsidRPr="00246816" w:rsidRDefault="00246816" w:rsidP="00246816">
      <w:pPr>
        <w:pStyle w:val="M05_Normal"/>
        <w:rPr>
          <w:lang w:val="es-CR"/>
        </w:rPr>
      </w:pPr>
      <w:r w:rsidRPr="00246816">
        <w:rPr>
          <w:lang w:val="es-CR"/>
        </w:rPr>
        <w:t>RF-M05-029. Nombres propios</w:t>
      </w:r>
    </w:p>
    <w:p w14:paraId="4F3ADA49" w14:textId="77777777" w:rsidR="00246816" w:rsidRPr="00246816" w:rsidRDefault="00246816" w:rsidP="00246816">
      <w:pPr>
        <w:pStyle w:val="M05_Normal"/>
        <w:rPr>
          <w:lang w:val="es-CR"/>
        </w:rPr>
      </w:pPr>
      <w:r w:rsidRPr="00246816">
        <w:rPr>
          <w:lang w:val="es-CR"/>
        </w:rPr>
        <w:t>Los nombres de personas, personajes, lugares, organizaciones y obras podrán identificarse como entidades.</w:t>
      </w:r>
    </w:p>
    <w:p w14:paraId="1FD5001B" w14:textId="77777777" w:rsidR="00246816" w:rsidRPr="00246816" w:rsidRDefault="00246816" w:rsidP="00246816">
      <w:pPr>
        <w:pStyle w:val="M05_Normal"/>
        <w:rPr>
          <w:lang w:val="es-CR"/>
        </w:rPr>
      </w:pPr>
    </w:p>
    <w:p w14:paraId="4971E0A1" w14:textId="77777777" w:rsidR="00246816" w:rsidRPr="00246816" w:rsidRDefault="00246816" w:rsidP="00246816">
      <w:pPr>
        <w:pStyle w:val="M05_Normal"/>
        <w:rPr>
          <w:lang w:val="es-CR"/>
        </w:rPr>
      </w:pPr>
      <w:r w:rsidRPr="00246816">
        <w:rPr>
          <w:lang w:val="es-CR"/>
        </w:rPr>
        <w:t>RF-M05-030. Correcciones de segmentación</w:t>
      </w:r>
    </w:p>
    <w:p w14:paraId="30C34BA5" w14:textId="77777777" w:rsidR="00246816" w:rsidRPr="00246816" w:rsidRDefault="00246816" w:rsidP="00246816">
      <w:pPr>
        <w:pStyle w:val="M05_Normal"/>
        <w:rPr>
          <w:lang w:val="es-CR"/>
        </w:rPr>
      </w:pPr>
      <w:r w:rsidRPr="00246816">
        <w:rPr>
          <w:lang w:val="es-CR"/>
        </w:rPr>
        <w:t>Una corrección que afecte los tokens estructurales deberá enviarse a M03; M05 no los modificará silenciosamente.</w:t>
      </w:r>
    </w:p>
    <w:p w14:paraId="4F39B389" w14:textId="77777777" w:rsidR="00246816" w:rsidRPr="00246816" w:rsidRDefault="00246816" w:rsidP="00246816">
      <w:pPr>
        <w:pStyle w:val="M05_Normal"/>
        <w:rPr>
          <w:lang w:val="es-CR"/>
        </w:rPr>
      </w:pPr>
    </w:p>
    <w:p w14:paraId="73A96A41" w14:textId="77777777" w:rsidR="00246816" w:rsidRPr="00246816" w:rsidRDefault="00246816" w:rsidP="00246816">
      <w:pPr>
        <w:pStyle w:val="M05_Normal"/>
        <w:rPr>
          <w:lang w:val="es-CR"/>
        </w:rPr>
      </w:pPr>
      <w:r w:rsidRPr="00246816">
        <w:rPr>
          <w:lang w:val="es-CR"/>
        </w:rPr>
        <w:t>Lecturas contextuales y furigana</w:t>
      </w:r>
    </w:p>
    <w:p w14:paraId="455E3780" w14:textId="77777777" w:rsidR="00246816" w:rsidRPr="00246816" w:rsidRDefault="00246816" w:rsidP="00246816">
      <w:pPr>
        <w:pStyle w:val="M05_Normal"/>
        <w:rPr>
          <w:lang w:val="es-CR"/>
        </w:rPr>
      </w:pPr>
    </w:p>
    <w:p w14:paraId="4A83F4F4" w14:textId="77777777" w:rsidR="00246816" w:rsidRPr="00246816" w:rsidRDefault="00246816" w:rsidP="00246816">
      <w:pPr>
        <w:pStyle w:val="M05_Normal"/>
        <w:rPr>
          <w:lang w:val="es-CR"/>
        </w:rPr>
      </w:pPr>
      <w:r w:rsidRPr="00246816">
        <w:rPr>
          <w:lang w:val="es-CR"/>
        </w:rPr>
        <w:t>RF-M05-031. Lectura contextual</w:t>
      </w:r>
    </w:p>
    <w:p w14:paraId="43590B1C" w14:textId="77777777" w:rsidR="00246816" w:rsidRPr="00246816" w:rsidRDefault="00246816" w:rsidP="00246816">
      <w:pPr>
        <w:pStyle w:val="M05_Normal"/>
        <w:rPr>
          <w:lang w:val="es-CR"/>
        </w:rPr>
      </w:pPr>
      <w:r w:rsidRPr="00246816">
        <w:rPr>
          <w:lang w:val="es-CR"/>
        </w:rPr>
        <w:t>Cada ocurrencia podrá registrar la pronunciación utilizada específicamente en la canción.</w:t>
      </w:r>
    </w:p>
    <w:p w14:paraId="4A0BFC2D" w14:textId="77777777" w:rsidR="00246816" w:rsidRPr="00246816" w:rsidRDefault="00246816" w:rsidP="00246816">
      <w:pPr>
        <w:pStyle w:val="M05_Normal"/>
        <w:rPr>
          <w:lang w:val="es-CR"/>
        </w:rPr>
      </w:pPr>
    </w:p>
    <w:p w14:paraId="48D61D5E" w14:textId="77777777" w:rsidR="00246816" w:rsidRPr="00246816" w:rsidRDefault="00246816" w:rsidP="00246816">
      <w:pPr>
        <w:pStyle w:val="M05_Normal"/>
        <w:rPr>
          <w:lang w:val="es-CR"/>
        </w:rPr>
      </w:pPr>
      <w:r w:rsidRPr="00246816">
        <w:rPr>
          <w:lang w:val="es-CR"/>
        </w:rPr>
        <w:t>RF-M05-032. Lectura en kana</w:t>
      </w:r>
    </w:p>
    <w:p w14:paraId="593182E0" w14:textId="77777777" w:rsidR="00246816" w:rsidRPr="00246816" w:rsidRDefault="00246816" w:rsidP="00246816">
      <w:pPr>
        <w:pStyle w:val="M05_Normal"/>
        <w:rPr>
          <w:lang w:val="es-CR"/>
        </w:rPr>
      </w:pPr>
      <w:r w:rsidRPr="00246816">
        <w:rPr>
          <w:lang w:val="es-CR"/>
        </w:rPr>
        <w:t>La pronunciación podrá almacenarse en hiragana o katakana según corresponda.</w:t>
      </w:r>
    </w:p>
    <w:p w14:paraId="5B76C282" w14:textId="77777777" w:rsidR="00246816" w:rsidRPr="00246816" w:rsidRDefault="00246816" w:rsidP="00246816">
      <w:pPr>
        <w:pStyle w:val="M05_Normal"/>
        <w:rPr>
          <w:lang w:val="es-CR"/>
        </w:rPr>
      </w:pPr>
    </w:p>
    <w:p w14:paraId="7610EE15" w14:textId="77777777" w:rsidR="00246816" w:rsidRPr="00246816" w:rsidRDefault="00246816" w:rsidP="00246816">
      <w:pPr>
        <w:pStyle w:val="M05_Normal"/>
        <w:rPr>
          <w:lang w:val="es-CR"/>
        </w:rPr>
      </w:pPr>
      <w:r w:rsidRPr="00246816">
        <w:rPr>
          <w:lang w:val="es-CR"/>
        </w:rPr>
        <w:t>RF-M05-033. Lectura por segmentos</w:t>
      </w:r>
    </w:p>
    <w:p w14:paraId="028A9B50" w14:textId="77777777" w:rsidR="00246816" w:rsidRPr="00246816" w:rsidRDefault="00246816" w:rsidP="00246816">
      <w:pPr>
        <w:pStyle w:val="M05_Normal"/>
        <w:rPr>
          <w:lang w:val="es-CR"/>
        </w:rPr>
      </w:pPr>
      <w:r w:rsidRPr="00246816">
        <w:rPr>
          <w:lang w:val="es-CR"/>
        </w:rPr>
        <w:t>El sistema permitirá relacionar partes de la lectura con caracteres o grupos de caracteres concretos.</w:t>
      </w:r>
    </w:p>
    <w:p w14:paraId="1A74ECF5" w14:textId="77777777" w:rsidR="00246816" w:rsidRPr="00246816" w:rsidRDefault="00246816" w:rsidP="00246816">
      <w:pPr>
        <w:pStyle w:val="M05_Normal"/>
        <w:rPr>
          <w:lang w:val="es-CR"/>
        </w:rPr>
      </w:pPr>
    </w:p>
    <w:p w14:paraId="12B342E2" w14:textId="77777777" w:rsidR="00246816" w:rsidRPr="00246816" w:rsidRDefault="00246816" w:rsidP="00246816">
      <w:pPr>
        <w:pStyle w:val="M05_Normal"/>
        <w:rPr>
          <w:lang w:val="es-CR"/>
        </w:rPr>
      </w:pPr>
      <w:r w:rsidRPr="00246816">
        <w:rPr>
          <w:lang w:val="es-CR"/>
        </w:rPr>
        <w:t>RF-M05-034. Furigana contextual</w:t>
      </w:r>
    </w:p>
    <w:p w14:paraId="02199459" w14:textId="77777777" w:rsidR="00246816" w:rsidRPr="00246816" w:rsidRDefault="00246816" w:rsidP="00246816">
      <w:pPr>
        <w:pStyle w:val="M05_Normal"/>
        <w:rPr>
          <w:lang w:val="es-CR"/>
        </w:rPr>
      </w:pPr>
      <w:r w:rsidRPr="00246816">
        <w:rPr>
          <w:lang w:val="es-CR"/>
        </w:rPr>
        <w:t>El furigana se generará a partir de la lectura contextual y de su alineación con la escritura visible.</w:t>
      </w:r>
    </w:p>
    <w:p w14:paraId="2A5CCF4F" w14:textId="77777777" w:rsidR="00246816" w:rsidRPr="00246816" w:rsidRDefault="00246816" w:rsidP="00246816">
      <w:pPr>
        <w:pStyle w:val="M05_Normal"/>
        <w:rPr>
          <w:lang w:val="es-CR"/>
        </w:rPr>
      </w:pPr>
    </w:p>
    <w:p w14:paraId="4589CD49" w14:textId="77777777" w:rsidR="00246816" w:rsidRPr="00246816" w:rsidRDefault="00246816" w:rsidP="00246816">
      <w:pPr>
        <w:pStyle w:val="M05_Normal"/>
        <w:rPr>
          <w:lang w:val="es-CR"/>
        </w:rPr>
      </w:pPr>
      <w:r w:rsidRPr="00246816">
        <w:rPr>
          <w:lang w:val="es-CR"/>
        </w:rPr>
        <w:t>RF-M05-035. Okurigana</w:t>
      </w:r>
    </w:p>
    <w:p w14:paraId="52955437" w14:textId="77777777" w:rsidR="00246816" w:rsidRPr="00246816" w:rsidRDefault="00246816" w:rsidP="00246816">
      <w:pPr>
        <w:pStyle w:val="M05_Normal"/>
        <w:rPr>
          <w:lang w:val="es-CR"/>
        </w:rPr>
      </w:pPr>
      <w:r w:rsidRPr="00246816">
        <w:rPr>
          <w:lang w:val="es-CR"/>
        </w:rPr>
        <w:t>El sistema distinguirá los kana que forman parte de la palabra escrita de aquellos que deben aparecer como furigana.</w:t>
      </w:r>
    </w:p>
    <w:p w14:paraId="45CCB4FF" w14:textId="77777777" w:rsidR="00246816" w:rsidRPr="00246816" w:rsidRDefault="00246816" w:rsidP="00246816">
      <w:pPr>
        <w:pStyle w:val="M05_Normal"/>
        <w:rPr>
          <w:lang w:val="es-CR"/>
        </w:rPr>
      </w:pPr>
    </w:p>
    <w:p w14:paraId="59486D82" w14:textId="77777777" w:rsidR="00246816" w:rsidRPr="00246816" w:rsidRDefault="00246816" w:rsidP="00246816">
      <w:pPr>
        <w:pStyle w:val="M05_Normal"/>
        <w:rPr>
          <w:lang w:val="es-CR"/>
        </w:rPr>
      </w:pPr>
      <w:r w:rsidRPr="00246816">
        <w:rPr>
          <w:lang w:val="es-CR"/>
        </w:rPr>
        <w:t>RF-M05-036. Lecturas irregulares</w:t>
      </w:r>
    </w:p>
    <w:p w14:paraId="4A9DEA05" w14:textId="77777777" w:rsidR="00246816" w:rsidRPr="00246816" w:rsidRDefault="00246816" w:rsidP="00246816">
      <w:pPr>
        <w:pStyle w:val="M05_Normal"/>
        <w:rPr>
          <w:lang w:val="es-CR"/>
        </w:rPr>
      </w:pPr>
      <w:r w:rsidRPr="00246816">
        <w:rPr>
          <w:lang w:val="es-CR"/>
        </w:rPr>
        <w:t>Se admitirán ateji, jukujikun, gikun y otras correspondencias no regulares.</w:t>
      </w:r>
    </w:p>
    <w:p w14:paraId="27279AD5" w14:textId="77777777" w:rsidR="00246816" w:rsidRPr="00246816" w:rsidRDefault="00246816" w:rsidP="00246816">
      <w:pPr>
        <w:pStyle w:val="M05_Normal"/>
        <w:rPr>
          <w:lang w:val="es-CR"/>
        </w:rPr>
      </w:pPr>
    </w:p>
    <w:p w14:paraId="356BAF20" w14:textId="77777777" w:rsidR="00246816" w:rsidRPr="00246816" w:rsidRDefault="00246816" w:rsidP="00246816">
      <w:pPr>
        <w:pStyle w:val="M05_Normal"/>
        <w:rPr>
          <w:lang w:val="es-CR"/>
        </w:rPr>
      </w:pPr>
      <w:r w:rsidRPr="00246816">
        <w:rPr>
          <w:lang w:val="es-CR"/>
        </w:rPr>
        <w:t>RF-M05-037. Nombres propios</w:t>
      </w:r>
    </w:p>
    <w:p w14:paraId="7F2A3EFB" w14:textId="77777777" w:rsidR="00246816" w:rsidRPr="00246816" w:rsidRDefault="00246816" w:rsidP="00246816">
      <w:pPr>
        <w:pStyle w:val="M05_Normal"/>
        <w:rPr>
          <w:lang w:val="es-CR"/>
        </w:rPr>
      </w:pPr>
      <w:r w:rsidRPr="00246816">
        <w:rPr>
          <w:lang w:val="es-CR"/>
        </w:rPr>
        <w:t>Los nombres podrán utilizar lecturas contextuales aunque no coincidan con las lecturas más frecuentes de sus kanji.</w:t>
      </w:r>
    </w:p>
    <w:p w14:paraId="12BF13A7" w14:textId="77777777" w:rsidR="00246816" w:rsidRPr="00246816" w:rsidRDefault="00246816" w:rsidP="00246816">
      <w:pPr>
        <w:pStyle w:val="M05_Normal"/>
        <w:rPr>
          <w:lang w:val="es-CR"/>
        </w:rPr>
      </w:pPr>
    </w:p>
    <w:p w14:paraId="4761B9DF" w14:textId="77777777" w:rsidR="00246816" w:rsidRPr="00246816" w:rsidRDefault="00246816" w:rsidP="00246816">
      <w:pPr>
        <w:pStyle w:val="M05_Normal"/>
        <w:rPr>
          <w:lang w:val="es-CR"/>
        </w:rPr>
      </w:pPr>
      <w:r w:rsidRPr="00246816">
        <w:rPr>
          <w:lang w:val="es-CR"/>
        </w:rPr>
        <w:t>RF-M05-038. Cambios fonéticos</w:t>
      </w:r>
    </w:p>
    <w:p w14:paraId="0B246F70" w14:textId="77777777" w:rsidR="00246816" w:rsidRPr="00246816" w:rsidRDefault="00246816" w:rsidP="00246816">
      <w:pPr>
        <w:pStyle w:val="M05_Normal"/>
        <w:rPr>
          <w:lang w:val="es-CR"/>
        </w:rPr>
      </w:pPr>
      <w:r w:rsidRPr="00246816">
        <w:rPr>
          <w:lang w:val="es-CR"/>
        </w:rPr>
        <w:t>Se podrán representar rendaku, geminación, contracciones, alargamientos y otros cambios producidos en la pronunciación.</w:t>
      </w:r>
    </w:p>
    <w:p w14:paraId="0FD3E3D9" w14:textId="77777777" w:rsidR="00246816" w:rsidRPr="00246816" w:rsidRDefault="00246816" w:rsidP="00246816">
      <w:pPr>
        <w:pStyle w:val="M05_Normal"/>
        <w:rPr>
          <w:lang w:val="es-CR"/>
        </w:rPr>
      </w:pPr>
    </w:p>
    <w:p w14:paraId="4ED8AC3C" w14:textId="77777777" w:rsidR="00246816" w:rsidRPr="00246816" w:rsidRDefault="00246816" w:rsidP="00246816">
      <w:pPr>
        <w:pStyle w:val="M05_Normal"/>
        <w:rPr>
          <w:lang w:val="es-CR"/>
        </w:rPr>
      </w:pPr>
      <w:r w:rsidRPr="00246816">
        <w:rPr>
          <w:lang w:val="es-CR"/>
        </w:rPr>
        <w:t>RF-M05-039. Contadores</w:t>
      </w:r>
    </w:p>
    <w:p w14:paraId="695460AC" w14:textId="77777777" w:rsidR="00246816" w:rsidRPr="00246816" w:rsidRDefault="00246816" w:rsidP="00246816">
      <w:pPr>
        <w:pStyle w:val="M05_Normal"/>
        <w:rPr>
          <w:lang w:val="es-CR"/>
        </w:rPr>
      </w:pPr>
      <w:r w:rsidRPr="00246816">
        <w:rPr>
          <w:lang w:val="es-CR"/>
        </w:rPr>
        <w:t>Las lecturas especiales originadas por contadores y cantidades podrán analizarse contextualmente.</w:t>
      </w:r>
    </w:p>
    <w:p w14:paraId="650D8F62" w14:textId="77777777" w:rsidR="00246816" w:rsidRPr="00246816" w:rsidRDefault="00246816" w:rsidP="00246816">
      <w:pPr>
        <w:pStyle w:val="M05_Normal"/>
        <w:rPr>
          <w:lang w:val="es-CR"/>
        </w:rPr>
      </w:pPr>
    </w:p>
    <w:p w14:paraId="544287D4" w14:textId="77777777" w:rsidR="00246816" w:rsidRPr="00246816" w:rsidRDefault="00246816" w:rsidP="00246816">
      <w:pPr>
        <w:pStyle w:val="M05_Normal"/>
        <w:rPr>
          <w:lang w:val="es-CR"/>
        </w:rPr>
      </w:pPr>
      <w:r w:rsidRPr="00246816">
        <w:rPr>
          <w:lang w:val="es-CR"/>
        </w:rPr>
        <w:t>RF-M05-040. Texto únicamente en kana</w:t>
      </w:r>
    </w:p>
    <w:p w14:paraId="1761B911" w14:textId="77777777" w:rsidR="00246816" w:rsidRPr="00246816" w:rsidRDefault="00246816" w:rsidP="00246816">
      <w:pPr>
        <w:pStyle w:val="M05_Normal"/>
        <w:rPr>
          <w:lang w:val="es-CR"/>
        </w:rPr>
      </w:pPr>
      <w:r w:rsidRPr="00246816">
        <w:rPr>
          <w:lang w:val="es-CR"/>
        </w:rPr>
        <w:t>Las palabras escritas completamente en kana podrán conservar su lectura sin mostrar furigana redundante.</w:t>
      </w:r>
    </w:p>
    <w:p w14:paraId="1B058DFB" w14:textId="77777777" w:rsidR="00246816" w:rsidRPr="00246816" w:rsidRDefault="00246816" w:rsidP="00246816">
      <w:pPr>
        <w:pStyle w:val="M05_Normal"/>
        <w:rPr>
          <w:lang w:val="es-CR"/>
        </w:rPr>
      </w:pPr>
    </w:p>
    <w:p w14:paraId="3F2490A1" w14:textId="77777777" w:rsidR="00246816" w:rsidRPr="00246816" w:rsidRDefault="00246816" w:rsidP="00246816">
      <w:pPr>
        <w:pStyle w:val="M05_Normal"/>
        <w:rPr>
          <w:lang w:val="es-CR"/>
        </w:rPr>
      </w:pPr>
      <w:r w:rsidRPr="00246816">
        <w:rPr>
          <w:lang w:val="es-CR"/>
        </w:rPr>
        <w:t>RF-M05-041. Caracteres latinos</w:t>
      </w:r>
    </w:p>
    <w:p w14:paraId="78CD3E09" w14:textId="77777777" w:rsidR="00246816" w:rsidRPr="00246816" w:rsidRDefault="00246816" w:rsidP="00246816">
      <w:pPr>
        <w:pStyle w:val="M05_Normal"/>
        <w:rPr>
          <w:lang w:val="es-CR"/>
        </w:rPr>
      </w:pPr>
      <w:r w:rsidRPr="00246816">
        <w:rPr>
          <w:lang w:val="es-CR"/>
        </w:rPr>
        <w:t>El texto escrito originalmente con caracteres latinos no recibirá furigana automático.</w:t>
      </w:r>
    </w:p>
    <w:p w14:paraId="74D1DF65" w14:textId="77777777" w:rsidR="00246816" w:rsidRPr="00246816" w:rsidRDefault="00246816" w:rsidP="00246816">
      <w:pPr>
        <w:pStyle w:val="M05_Normal"/>
        <w:rPr>
          <w:lang w:val="es-CR"/>
        </w:rPr>
      </w:pPr>
    </w:p>
    <w:p w14:paraId="327416E9" w14:textId="77777777" w:rsidR="00246816" w:rsidRPr="00246816" w:rsidRDefault="00246816" w:rsidP="00246816">
      <w:pPr>
        <w:pStyle w:val="M05_Normal"/>
        <w:rPr>
          <w:lang w:val="es-CR"/>
        </w:rPr>
      </w:pPr>
      <w:r w:rsidRPr="00246816">
        <w:rPr>
          <w:lang w:val="es-CR"/>
        </w:rPr>
        <w:t>RF-M05-042. Símbolos pronunciados</w:t>
      </w:r>
    </w:p>
    <w:p w14:paraId="2A9FADCE" w14:textId="77777777" w:rsidR="00246816" w:rsidRPr="00246816" w:rsidRDefault="00246816" w:rsidP="00246816">
      <w:pPr>
        <w:pStyle w:val="M05_Normal"/>
        <w:rPr>
          <w:lang w:val="es-CR"/>
        </w:rPr>
      </w:pPr>
      <w:r w:rsidRPr="00246816">
        <w:rPr>
          <w:lang w:val="es-CR"/>
        </w:rPr>
        <w:t>Los números, signos y símbolos podrán registrar una lectura cuando sean pronunciados en la canción.</w:t>
      </w:r>
    </w:p>
    <w:p w14:paraId="4ADB846A" w14:textId="77777777" w:rsidR="00246816" w:rsidRPr="00246816" w:rsidRDefault="00246816" w:rsidP="00246816">
      <w:pPr>
        <w:pStyle w:val="M05_Normal"/>
        <w:rPr>
          <w:lang w:val="es-CR"/>
        </w:rPr>
      </w:pPr>
    </w:p>
    <w:p w14:paraId="6273A269" w14:textId="77777777" w:rsidR="00246816" w:rsidRPr="00246816" w:rsidRDefault="00246816" w:rsidP="00246816">
      <w:pPr>
        <w:pStyle w:val="M05_Normal"/>
        <w:rPr>
          <w:lang w:val="es-CR"/>
        </w:rPr>
      </w:pPr>
      <w:r w:rsidRPr="00246816">
        <w:rPr>
          <w:lang w:val="es-CR"/>
        </w:rPr>
        <w:t>RF-M05-043. Lecturas omitidas</w:t>
      </w:r>
    </w:p>
    <w:p w14:paraId="092A7010" w14:textId="77777777" w:rsidR="00246816" w:rsidRPr="00246816" w:rsidRDefault="00246816" w:rsidP="00246816">
      <w:pPr>
        <w:pStyle w:val="M05_Normal"/>
        <w:rPr>
          <w:lang w:val="es-CR"/>
        </w:rPr>
      </w:pPr>
      <w:r w:rsidRPr="00246816">
        <w:rPr>
          <w:lang w:val="es-CR"/>
        </w:rPr>
        <w:t>Un carácter escrito pero no pronunciado podrá marcarse como elidido.</w:t>
      </w:r>
    </w:p>
    <w:p w14:paraId="3C19C817" w14:textId="77777777" w:rsidR="00246816" w:rsidRPr="00246816" w:rsidRDefault="00246816" w:rsidP="00246816">
      <w:pPr>
        <w:pStyle w:val="M05_Normal"/>
        <w:rPr>
          <w:lang w:val="es-CR"/>
        </w:rPr>
      </w:pPr>
    </w:p>
    <w:p w14:paraId="441DEFA0" w14:textId="77777777" w:rsidR="00246816" w:rsidRPr="00246816" w:rsidRDefault="00246816" w:rsidP="00246816">
      <w:pPr>
        <w:pStyle w:val="M05_Normal"/>
        <w:rPr>
          <w:lang w:val="es-CR"/>
        </w:rPr>
      </w:pPr>
      <w:r w:rsidRPr="00246816">
        <w:rPr>
          <w:lang w:val="es-CR"/>
        </w:rPr>
        <w:t>RF-M05-044. Pronunciación añadida</w:t>
      </w:r>
    </w:p>
    <w:p w14:paraId="4B7E9BB9" w14:textId="77777777" w:rsidR="00246816" w:rsidRPr="00246816" w:rsidRDefault="00246816" w:rsidP="00246816">
      <w:pPr>
        <w:pStyle w:val="M05_Normal"/>
        <w:rPr>
          <w:lang w:val="es-CR"/>
        </w:rPr>
      </w:pPr>
      <w:r w:rsidRPr="00246816">
        <w:rPr>
          <w:lang w:val="es-CR"/>
        </w:rPr>
        <w:t>Un sonido cantado sin correspondencia gráfica directa podrá documentarse sin alterar el texto original.</w:t>
      </w:r>
    </w:p>
    <w:p w14:paraId="5328F6CD" w14:textId="77777777" w:rsidR="00246816" w:rsidRPr="00246816" w:rsidRDefault="00246816" w:rsidP="00246816">
      <w:pPr>
        <w:pStyle w:val="M05_Normal"/>
        <w:rPr>
          <w:lang w:val="es-CR"/>
        </w:rPr>
      </w:pPr>
    </w:p>
    <w:p w14:paraId="6590F435" w14:textId="77777777" w:rsidR="00246816" w:rsidRPr="00246816" w:rsidRDefault="00246816" w:rsidP="00246816">
      <w:pPr>
        <w:pStyle w:val="M05_Normal"/>
        <w:rPr>
          <w:lang w:val="es-CR"/>
        </w:rPr>
      </w:pPr>
      <w:r w:rsidRPr="00246816">
        <w:rPr>
          <w:lang w:val="es-CR"/>
        </w:rPr>
        <w:t>RF-M05-045. Variantes de interpretación</w:t>
      </w:r>
    </w:p>
    <w:p w14:paraId="04F57803" w14:textId="77777777" w:rsidR="00246816" w:rsidRPr="00246816" w:rsidRDefault="00246816" w:rsidP="00246816">
      <w:pPr>
        <w:pStyle w:val="M05_Normal"/>
        <w:rPr>
          <w:lang w:val="es-CR"/>
        </w:rPr>
      </w:pPr>
      <w:r w:rsidRPr="00246816">
        <w:rPr>
          <w:lang w:val="es-CR"/>
        </w:rPr>
        <w:t>Podrán conservarse lecturas alternativas cuando la grabación no permita confirmar una única pronunciación.</w:t>
      </w:r>
    </w:p>
    <w:p w14:paraId="5809CE00" w14:textId="77777777" w:rsidR="00246816" w:rsidRPr="00246816" w:rsidRDefault="00246816" w:rsidP="00246816">
      <w:pPr>
        <w:pStyle w:val="M05_Normal"/>
        <w:rPr>
          <w:lang w:val="es-CR"/>
        </w:rPr>
      </w:pPr>
    </w:p>
    <w:p w14:paraId="0B30B7B6" w14:textId="77777777" w:rsidR="00246816" w:rsidRPr="00246816" w:rsidRDefault="00246816" w:rsidP="00246816">
      <w:pPr>
        <w:pStyle w:val="M05_Normal"/>
        <w:rPr>
          <w:lang w:val="es-CR"/>
        </w:rPr>
      </w:pPr>
      <w:r w:rsidRPr="00246816">
        <w:rPr>
          <w:lang w:val="es-CR"/>
        </w:rPr>
        <w:t>RF-M05-046. Fuente de la lectura</w:t>
      </w:r>
    </w:p>
    <w:p w14:paraId="67046F32" w14:textId="77777777" w:rsidR="00246816" w:rsidRPr="00246816" w:rsidRDefault="00246816" w:rsidP="00246816">
      <w:pPr>
        <w:pStyle w:val="M05_Normal"/>
        <w:rPr>
          <w:lang w:val="es-CR"/>
        </w:rPr>
      </w:pPr>
      <w:r w:rsidRPr="00246816">
        <w:rPr>
          <w:lang w:val="es-CR"/>
        </w:rPr>
        <w:t>La lectura podrá relacionarse con una fuente, transcripción oficial o justificación editorial.</w:t>
      </w:r>
    </w:p>
    <w:p w14:paraId="302AC634" w14:textId="77777777" w:rsidR="00246816" w:rsidRPr="00246816" w:rsidRDefault="00246816" w:rsidP="00246816">
      <w:pPr>
        <w:pStyle w:val="M05_Normal"/>
        <w:rPr>
          <w:lang w:val="es-CR"/>
        </w:rPr>
      </w:pPr>
    </w:p>
    <w:p w14:paraId="74028816" w14:textId="77777777" w:rsidR="00246816" w:rsidRPr="00246816" w:rsidRDefault="00246816" w:rsidP="00246816">
      <w:pPr>
        <w:pStyle w:val="M05_Normal"/>
        <w:rPr>
          <w:lang w:val="es-CR"/>
        </w:rPr>
      </w:pPr>
      <w:r w:rsidRPr="00246816">
        <w:rPr>
          <w:lang w:val="es-CR"/>
        </w:rPr>
        <w:t>RF-M05-047. Preferencia de furigana</w:t>
      </w:r>
    </w:p>
    <w:p w14:paraId="202BB3F9" w14:textId="77777777" w:rsidR="00246816" w:rsidRPr="00246816" w:rsidRDefault="00246816" w:rsidP="00246816">
      <w:pPr>
        <w:pStyle w:val="M05_Normal"/>
        <w:rPr>
          <w:lang w:val="es-CR"/>
        </w:rPr>
      </w:pPr>
      <w:r w:rsidRPr="00246816">
        <w:rPr>
          <w:lang w:val="es-CR"/>
        </w:rPr>
        <w:t>El usuario podrá configurar si desea ver furigana siempre, nunca o únicamente sobre kanji desconocidos.</w:t>
      </w:r>
    </w:p>
    <w:p w14:paraId="47A41439" w14:textId="77777777" w:rsidR="00246816" w:rsidRPr="00246816" w:rsidRDefault="00246816" w:rsidP="00246816">
      <w:pPr>
        <w:pStyle w:val="M05_Normal"/>
        <w:rPr>
          <w:lang w:val="es-CR"/>
        </w:rPr>
      </w:pPr>
    </w:p>
    <w:p w14:paraId="7CA8B475" w14:textId="77777777" w:rsidR="00246816" w:rsidRPr="00246816" w:rsidRDefault="00246816" w:rsidP="00246816">
      <w:pPr>
        <w:pStyle w:val="M05_Normal"/>
        <w:rPr>
          <w:lang w:val="es-CR"/>
        </w:rPr>
      </w:pPr>
      <w:r w:rsidRPr="00246816">
        <w:rPr>
          <w:lang w:val="es-CR"/>
        </w:rPr>
        <w:t>Romanización</w:t>
      </w:r>
    </w:p>
    <w:p w14:paraId="6F1FDFF7" w14:textId="77777777" w:rsidR="00246816" w:rsidRPr="00246816" w:rsidRDefault="00246816" w:rsidP="00246816">
      <w:pPr>
        <w:pStyle w:val="M05_Normal"/>
        <w:rPr>
          <w:lang w:val="es-CR"/>
        </w:rPr>
      </w:pPr>
    </w:p>
    <w:p w14:paraId="34E0037D" w14:textId="77777777" w:rsidR="00246816" w:rsidRPr="00246816" w:rsidRDefault="00246816" w:rsidP="00246816">
      <w:pPr>
        <w:pStyle w:val="M05_Normal"/>
        <w:rPr>
          <w:lang w:val="es-CR"/>
        </w:rPr>
      </w:pPr>
      <w:r w:rsidRPr="00246816">
        <w:rPr>
          <w:lang w:val="es-CR"/>
        </w:rPr>
        <w:t>RF-M05-048. Generación de romaji</w:t>
      </w:r>
    </w:p>
    <w:p w14:paraId="10F29686" w14:textId="77777777" w:rsidR="00246816" w:rsidRPr="00246816" w:rsidRDefault="00246816" w:rsidP="00246816">
      <w:pPr>
        <w:pStyle w:val="M05_Normal"/>
        <w:rPr>
          <w:lang w:val="es-CR"/>
        </w:rPr>
      </w:pPr>
      <w:r w:rsidRPr="00246816">
        <w:rPr>
          <w:lang w:val="es-CR"/>
        </w:rPr>
        <w:t>El romaji se generará a partir de la lectura japonesa aprobada y no directamente de los kanji.</w:t>
      </w:r>
    </w:p>
    <w:p w14:paraId="45854A6D" w14:textId="77777777" w:rsidR="00246816" w:rsidRPr="00246816" w:rsidRDefault="00246816" w:rsidP="00246816">
      <w:pPr>
        <w:pStyle w:val="M05_Normal"/>
        <w:rPr>
          <w:lang w:val="es-CR"/>
        </w:rPr>
      </w:pPr>
    </w:p>
    <w:p w14:paraId="258516D5" w14:textId="77777777" w:rsidR="00246816" w:rsidRPr="00246816" w:rsidRDefault="00246816" w:rsidP="00246816">
      <w:pPr>
        <w:pStyle w:val="M05_Normal"/>
        <w:rPr>
          <w:lang w:val="es-CR"/>
        </w:rPr>
      </w:pPr>
      <w:r w:rsidRPr="00246816">
        <w:rPr>
          <w:lang w:val="es-CR"/>
        </w:rPr>
        <w:t>RF-M05-049. Sistema de romanización</w:t>
      </w:r>
    </w:p>
    <w:p w14:paraId="7DC9BE0B" w14:textId="77777777" w:rsidR="00246816" w:rsidRPr="00246816" w:rsidRDefault="00246816" w:rsidP="00246816">
      <w:pPr>
        <w:pStyle w:val="M05_Normal"/>
        <w:rPr>
          <w:lang w:val="es-CR"/>
        </w:rPr>
      </w:pPr>
      <w:r w:rsidRPr="00246816">
        <w:rPr>
          <w:lang w:val="es-CR"/>
        </w:rPr>
        <w:t>Cada representación indicará el sistema utilizado, como Hepburn, Hepburn modificado, Kunrei-shiki o Nihon-shiki.</w:t>
      </w:r>
    </w:p>
    <w:p w14:paraId="3F8CB5F0" w14:textId="77777777" w:rsidR="00246816" w:rsidRPr="00246816" w:rsidRDefault="00246816" w:rsidP="00246816">
      <w:pPr>
        <w:pStyle w:val="M05_Normal"/>
        <w:rPr>
          <w:lang w:val="es-CR"/>
        </w:rPr>
      </w:pPr>
    </w:p>
    <w:p w14:paraId="142CA177" w14:textId="77777777" w:rsidR="00246816" w:rsidRPr="00246816" w:rsidRDefault="00246816" w:rsidP="00246816">
      <w:pPr>
        <w:pStyle w:val="M05_Normal"/>
        <w:rPr>
          <w:lang w:val="es-CR"/>
        </w:rPr>
      </w:pPr>
      <w:r w:rsidRPr="00246816">
        <w:rPr>
          <w:lang w:val="es-CR"/>
        </w:rPr>
        <w:t>RF-M05-050. Sistema preferido</w:t>
      </w:r>
    </w:p>
    <w:p w14:paraId="0F3B0D94" w14:textId="77777777" w:rsidR="00246816" w:rsidRPr="00246816" w:rsidRDefault="00246816" w:rsidP="00246816">
      <w:pPr>
        <w:pStyle w:val="M05_Normal"/>
        <w:rPr>
          <w:lang w:val="es-CR"/>
        </w:rPr>
      </w:pPr>
      <w:r w:rsidRPr="00246816">
        <w:rPr>
          <w:lang w:val="es-CR"/>
        </w:rPr>
        <w:t>El usuario podrá seleccionar su sistema de romanización preferido.</w:t>
      </w:r>
    </w:p>
    <w:p w14:paraId="678494D8" w14:textId="77777777" w:rsidR="00246816" w:rsidRPr="00246816" w:rsidRDefault="00246816" w:rsidP="00246816">
      <w:pPr>
        <w:pStyle w:val="M05_Normal"/>
        <w:rPr>
          <w:lang w:val="es-CR"/>
        </w:rPr>
      </w:pPr>
    </w:p>
    <w:p w14:paraId="644F1781" w14:textId="77777777" w:rsidR="00246816" w:rsidRPr="00246816" w:rsidRDefault="00246816" w:rsidP="00246816">
      <w:pPr>
        <w:pStyle w:val="M05_Normal"/>
        <w:rPr>
          <w:lang w:val="es-CR"/>
        </w:rPr>
      </w:pPr>
      <w:r w:rsidRPr="00246816">
        <w:rPr>
          <w:lang w:val="es-CR"/>
        </w:rPr>
        <w:t>RF-M05-051. Vocales largas</w:t>
      </w:r>
    </w:p>
    <w:p w14:paraId="4945A56D" w14:textId="77777777" w:rsidR="00246816" w:rsidRPr="00246816" w:rsidRDefault="00246816" w:rsidP="00246816">
      <w:pPr>
        <w:pStyle w:val="M05_Normal"/>
        <w:rPr>
          <w:lang w:val="es-CR"/>
        </w:rPr>
      </w:pPr>
      <w:r w:rsidRPr="00246816">
        <w:rPr>
          <w:lang w:val="es-CR"/>
        </w:rPr>
        <w:t>La representación de vocales largas podrá configurarse mediante macrones, duplicación, circunflejos u otras convenciones admitidas.</w:t>
      </w:r>
    </w:p>
    <w:p w14:paraId="0FE82037" w14:textId="77777777" w:rsidR="00246816" w:rsidRPr="00246816" w:rsidRDefault="00246816" w:rsidP="00246816">
      <w:pPr>
        <w:pStyle w:val="M05_Normal"/>
        <w:rPr>
          <w:lang w:val="es-CR"/>
        </w:rPr>
      </w:pPr>
    </w:p>
    <w:p w14:paraId="57289ABF" w14:textId="77777777" w:rsidR="00246816" w:rsidRPr="00246816" w:rsidRDefault="00246816" w:rsidP="00246816">
      <w:pPr>
        <w:pStyle w:val="M05_Normal"/>
        <w:rPr>
          <w:lang w:val="es-CR"/>
        </w:rPr>
      </w:pPr>
      <w:r w:rsidRPr="00246816">
        <w:rPr>
          <w:lang w:val="es-CR"/>
        </w:rPr>
        <w:t>RF-M05-052. Separación de palabras</w:t>
      </w:r>
    </w:p>
    <w:p w14:paraId="4BC57724" w14:textId="77777777" w:rsidR="00246816" w:rsidRPr="00246816" w:rsidRDefault="00246816" w:rsidP="00246816">
      <w:pPr>
        <w:pStyle w:val="M05_Normal"/>
        <w:rPr>
          <w:lang w:val="es-CR"/>
        </w:rPr>
      </w:pPr>
      <w:r w:rsidRPr="00246816">
        <w:rPr>
          <w:lang w:val="es-CR"/>
        </w:rPr>
        <w:t>El romaji podrá aplicar reglas editoriales de espacios y guiones sin modificar la segmentación japonesa.</w:t>
      </w:r>
    </w:p>
    <w:p w14:paraId="71786D2D" w14:textId="77777777" w:rsidR="00246816" w:rsidRPr="00246816" w:rsidRDefault="00246816" w:rsidP="00246816">
      <w:pPr>
        <w:pStyle w:val="M05_Normal"/>
        <w:rPr>
          <w:lang w:val="es-CR"/>
        </w:rPr>
      </w:pPr>
    </w:p>
    <w:p w14:paraId="34015408" w14:textId="77777777" w:rsidR="00246816" w:rsidRPr="00246816" w:rsidRDefault="00246816" w:rsidP="00246816">
      <w:pPr>
        <w:pStyle w:val="M05_Normal"/>
        <w:rPr>
          <w:lang w:val="es-CR"/>
        </w:rPr>
      </w:pPr>
      <w:r w:rsidRPr="00246816">
        <w:rPr>
          <w:lang w:val="es-CR"/>
        </w:rPr>
        <w:t>RF-M05-053. Apóstrofo silábico</w:t>
      </w:r>
    </w:p>
    <w:p w14:paraId="320173F9" w14:textId="77777777" w:rsidR="00246816" w:rsidRPr="00246816" w:rsidRDefault="00246816" w:rsidP="00246816">
      <w:pPr>
        <w:pStyle w:val="M05_Normal"/>
        <w:rPr>
          <w:lang w:val="es-CR"/>
        </w:rPr>
      </w:pPr>
      <w:r w:rsidRPr="00246816">
        <w:rPr>
          <w:lang w:val="es-CR"/>
        </w:rPr>
        <w:t>El sistema distinguirá casos como n'a de secuencias que podrían interpretarse incorrectamente como na.</w:t>
      </w:r>
    </w:p>
    <w:p w14:paraId="7CCAF2B7" w14:textId="77777777" w:rsidR="00246816" w:rsidRPr="00246816" w:rsidRDefault="00246816" w:rsidP="00246816">
      <w:pPr>
        <w:pStyle w:val="M05_Normal"/>
        <w:rPr>
          <w:lang w:val="es-CR"/>
        </w:rPr>
      </w:pPr>
    </w:p>
    <w:p w14:paraId="10CE5FD4" w14:textId="77777777" w:rsidR="00246816" w:rsidRPr="00246816" w:rsidRDefault="00246816" w:rsidP="00246816">
      <w:pPr>
        <w:pStyle w:val="M05_Normal"/>
        <w:rPr>
          <w:lang w:val="es-CR"/>
        </w:rPr>
      </w:pPr>
      <w:r w:rsidRPr="00246816">
        <w:rPr>
          <w:lang w:val="es-CR"/>
        </w:rPr>
        <w:t>RF-M05-054. Sokuon</w:t>
      </w:r>
    </w:p>
    <w:p w14:paraId="583EF98B" w14:textId="77777777" w:rsidR="00246816" w:rsidRPr="00246816" w:rsidRDefault="00246816" w:rsidP="00246816">
      <w:pPr>
        <w:pStyle w:val="M05_Normal"/>
        <w:rPr>
          <w:lang w:val="es-CR"/>
        </w:rPr>
      </w:pPr>
      <w:r w:rsidRPr="00246816">
        <w:rPr>
          <w:lang w:val="es-CR"/>
        </w:rPr>
        <w:t>La consonante geminada se representará según las reglas del sistema seleccionado.</w:t>
      </w:r>
    </w:p>
    <w:p w14:paraId="02F825D0" w14:textId="77777777" w:rsidR="00246816" w:rsidRPr="00246816" w:rsidRDefault="00246816" w:rsidP="00246816">
      <w:pPr>
        <w:pStyle w:val="M05_Normal"/>
        <w:rPr>
          <w:lang w:val="es-CR"/>
        </w:rPr>
      </w:pPr>
    </w:p>
    <w:p w14:paraId="04CF47A6" w14:textId="77777777" w:rsidR="00246816" w:rsidRPr="00246816" w:rsidRDefault="00246816" w:rsidP="00246816">
      <w:pPr>
        <w:pStyle w:val="M05_Normal"/>
        <w:rPr>
          <w:lang w:val="es-CR"/>
        </w:rPr>
      </w:pPr>
      <w:r w:rsidRPr="00246816">
        <w:rPr>
          <w:lang w:val="es-CR"/>
        </w:rPr>
        <w:t>RF-M05-055. Partículas</w:t>
      </w:r>
    </w:p>
    <w:p w14:paraId="1EFC6FCB" w14:textId="77777777" w:rsidR="00246816" w:rsidRPr="00246816" w:rsidRDefault="00246816" w:rsidP="00246816">
      <w:pPr>
        <w:pStyle w:val="M05_Normal"/>
        <w:rPr>
          <w:rFonts w:hint="eastAsia"/>
          <w:lang w:val="es-CR"/>
        </w:rPr>
      </w:pPr>
      <w:r w:rsidRPr="00246816">
        <w:rPr>
          <w:rFonts w:hint="eastAsia"/>
          <w:lang w:val="es-CR"/>
        </w:rPr>
        <w:t xml:space="preserve">La romanización contextual podrá representar partículas como </w:t>
      </w:r>
      <w:r w:rsidRPr="00246816">
        <w:rPr>
          <w:rFonts w:hint="eastAsia"/>
          <w:lang w:val="es-CR"/>
        </w:rPr>
        <w:t>は</w:t>
      </w:r>
      <w:r w:rsidRPr="00246816">
        <w:rPr>
          <w:rFonts w:hint="eastAsia"/>
          <w:lang w:val="es-CR"/>
        </w:rPr>
        <w:t xml:space="preserve">, </w:t>
      </w:r>
      <w:r w:rsidRPr="00246816">
        <w:rPr>
          <w:rFonts w:hint="eastAsia"/>
          <w:lang w:val="es-CR"/>
        </w:rPr>
        <w:t>へ</w:t>
      </w:r>
      <w:r w:rsidRPr="00246816">
        <w:rPr>
          <w:rFonts w:hint="eastAsia"/>
          <w:lang w:val="es-CR"/>
        </w:rPr>
        <w:t xml:space="preserve"> y </w:t>
      </w:r>
      <w:r w:rsidRPr="00246816">
        <w:rPr>
          <w:rFonts w:hint="eastAsia"/>
          <w:lang w:val="es-CR"/>
        </w:rPr>
        <w:t>を</w:t>
      </w:r>
      <w:r w:rsidRPr="00246816">
        <w:rPr>
          <w:rFonts w:hint="eastAsia"/>
          <w:lang w:val="es-CR"/>
        </w:rPr>
        <w:t xml:space="preserve"> según su pronunciación gramatical.</w:t>
      </w:r>
    </w:p>
    <w:p w14:paraId="555989F7" w14:textId="77777777" w:rsidR="00246816" w:rsidRPr="00246816" w:rsidRDefault="00246816" w:rsidP="00246816">
      <w:pPr>
        <w:pStyle w:val="M05_Normal"/>
        <w:rPr>
          <w:lang w:val="es-CR"/>
        </w:rPr>
      </w:pPr>
    </w:p>
    <w:p w14:paraId="670EA168" w14:textId="77777777" w:rsidR="00246816" w:rsidRPr="00246816" w:rsidRDefault="00246816" w:rsidP="00246816">
      <w:pPr>
        <w:pStyle w:val="M05_Normal"/>
        <w:rPr>
          <w:lang w:val="es-CR"/>
        </w:rPr>
      </w:pPr>
      <w:r w:rsidRPr="00246816">
        <w:rPr>
          <w:lang w:val="es-CR"/>
        </w:rPr>
        <w:t>RF-M05-056. Katakana extranjero</w:t>
      </w:r>
    </w:p>
    <w:p w14:paraId="3752FEAE" w14:textId="77777777" w:rsidR="00246816" w:rsidRPr="00246816" w:rsidRDefault="00246816" w:rsidP="00246816">
      <w:pPr>
        <w:pStyle w:val="M05_Normal"/>
        <w:rPr>
          <w:lang w:val="es-CR"/>
        </w:rPr>
      </w:pPr>
      <w:r w:rsidRPr="00246816">
        <w:rPr>
          <w:lang w:val="es-CR"/>
        </w:rPr>
        <w:t>La romanización indicará la pronunciación japonesa, no necesariamente la ortografía original del préstamo.</w:t>
      </w:r>
    </w:p>
    <w:p w14:paraId="06012245" w14:textId="77777777" w:rsidR="00246816" w:rsidRPr="00246816" w:rsidRDefault="00246816" w:rsidP="00246816">
      <w:pPr>
        <w:pStyle w:val="M05_Normal"/>
        <w:rPr>
          <w:lang w:val="es-CR"/>
        </w:rPr>
      </w:pPr>
    </w:p>
    <w:p w14:paraId="748C685C" w14:textId="77777777" w:rsidR="00246816" w:rsidRPr="00246816" w:rsidRDefault="00246816" w:rsidP="00246816">
      <w:pPr>
        <w:pStyle w:val="M05_Normal"/>
        <w:rPr>
          <w:lang w:val="es-CR"/>
        </w:rPr>
      </w:pPr>
      <w:r w:rsidRPr="00246816">
        <w:rPr>
          <w:lang w:val="es-CR"/>
        </w:rPr>
        <w:t>RF-M05-057. Texto latino original</w:t>
      </w:r>
    </w:p>
    <w:p w14:paraId="498C9392" w14:textId="77777777" w:rsidR="00246816" w:rsidRPr="00246816" w:rsidRDefault="00246816" w:rsidP="00246816">
      <w:pPr>
        <w:pStyle w:val="M05_Normal"/>
        <w:rPr>
          <w:lang w:val="es-CR"/>
        </w:rPr>
      </w:pPr>
      <w:r w:rsidRPr="00246816">
        <w:rPr>
          <w:lang w:val="es-CR"/>
        </w:rPr>
        <w:t>Una palabra escrita originalmente en alfabeto latino se distinguirá del romaji generado.</w:t>
      </w:r>
    </w:p>
    <w:p w14:paraId="31063583" w14:textId="77777777" w:rsidR="00246816" w:rsidRPr="00246816" w:rsidRDefault="00246816" w:rsidP="00246816">
      <w:pPr>
        <w:pStyle w:val="M05_Normal"/>
        <w:rPr>
          <w:lang w:val="es-CR"/>
        </w:rPr>
      </w:pPr>
    </w:p>
    <w:p w14:paraId="563FA487" w14:textId="77777777" w:rsidR="00246816" w:rsidRPr="00246816" w:rsidRDefault="00246816" w:rsidP="00246816">
      <w:pPr>
        <w:pStyle w:val="M05_Normal"/>
        <w:rPr>
          <w:lang w:val="es-CR"/>
        </w:rPr>
      </w:pPr>
      <w:r w:rsidRPr="00246816">
        <w:rPr>
          <w:lang w:val="es-CR"/>
        </w:rPr>
        <w:t>RF-M05-058. Romaji editorial</w:t>
      </w:r>
    </w:p>
    <w:p w14:paraId="6297A2E3" w14:textId="77777777" w:rsidR="00246816" w:rsidRPr="00246816" w:rsidRDefault="00246816" w:rsidP="00246816">
      <w:pPr>
        <w:pStyle w:val="M05_Normal"/>
        <w:rPr>
          <w:lang w:val="es-CR"/>
        </w:rPr>
      </w:pPr>
      <w:r w:rsidRPr="00246816">
        <w:rPr>
          <w:lang w:val="es-CR"/>
        </w:rPr>
        <w:t>Los editores podrán corregir una romanización automática cuando exista una excepción documentada.</w:t>
      </w:r>
    </w:p>
    <w:p w14:paraId="6E50C21E" w14:textId="77777777" w:rsidR="00246816" w:rsidRPr="00246816" w:rsidRDefault="00246816" w:rsidP="00246816">
      <w:pPr>
        <w:pStyle w:val="M05_Normal"/>
        <w:rPr>
          <w:lang w:val="es-CR"/>
        </w:rPr>
      </w:pPr>
    </w:p>
    <w:p w14:paraId="2B33E911" w14:textId="77777777" w:rsidR="00246816" w:rsidRPr="00246816" w:rsidRDefault="00246816" w:rsidP="00246816">
      <w:pPr>
        <w:pStyle w:val="M05_Normal"/>
        <w:rPr>
          <w:lang w:val="es-CR"/>
        </w:rPr>
      </w:pPr>
      <w:r w:rsidRPr="00246816">
        <w:rPr>
          <w:lang w:val="es-CR"/>
        </w:rPr>
        <w:t>RF-M05-059. Regeneración controlada</w:t>
      </w:r>
    </w:p>
    <w:p w14:paraId="018107DF" w14:textId="77777777" w:rsidR="00246816" w:rsidRPr="00246816" w:rsidRDefault="00246816" w:rsidP="00246816">
      <w:pPr>
        <w:pStyle w:val="M05_Normal"/>
        <w:rPr>
          <w:lang w:val="es-CR"/>
        </w:rPr>
      </w:pPr>
      <w:r w:rsidRPr="00246816">
        <w:rPr>
          <w:lang w:val="es-CR"/>
        </w:rPr>
        <w:t>Cambiar el sistema de romanización regenerará la presentación, pero no sobrescribirá excepciones editoriales sin confirmación.</w:t>
      </w:r>
    </w:p>
    <w:p w14:paraId="4E17AF8E" w14:textId="77777777" w:rsidR="00246816" w:rsidRPr="00246816" w:rsidRDefault="00246816" w:rsidP="00246816">
      <w:pPr>
        <w:pStyle w:val="M05_Normal"/>
        <w:rPr>
          <w:lang w:val="es-CR"/>
        </w:rPr>
      </w:pPr>
    </w:p>
    <w:p w14:paraId="7DB6C79B" w14:textId="77777777" w:rsidR="00246816" w:rsidRPr="00246816" w:rsidRDefault="00246816" w:rsidP="00246816">
      <w:pPr>
        <w:pStyle w:val="M05_Normal"/>
        <w:rPr>
          <w:lang w:val="es-CR"/>
        </w:rPr>
      </w:pPr>
      <w:r w:rsidRPr="00246816">
        <w:rPr>
          <w:lang w:val="es-CR"/>
        </w:rPr>
        <w:t>RF-M05-060. Ocultamiento de romaji</w:t>
      </w:r>
    </w:p>
    <w:p w14:paraId="681475A0" w14:textId="77777777" w:rsidR="00246816" w:rsidRPr="00246816" w:rsidRDefault="00246816" w:rsidP="00246816">
      <w:pPr>
        <w:pStyle w:val="M05_Normal"/>
        <w:rPr>
          <w:lang w:val="es-CR"/>
        </w:rPr>
      </w:pPr>
      <w:r w:rsidRPr="00246816">
        <w:rPr>
          <w:lang w:val="es-CR"/>
        </w:rPr>
        <w:t>El usuario podrá desactivar el romaji sin afectar el furigana, las traducciones ni su progreso.</w:t>
      </w:r>
    </w:p>
    <w:p w14:paraId="73F15FC0" w14:textId="77777777" w:rsidR="00246816" w:rsidRPr="00246816" w:rsidRDefault="00246816" w:rsidP="00246816">
      <w:pPr>
        <w:pStyle w:val="M05_Normal"/>
        <w:rPr>
          <w:lang w:val="es-CR"/>
        </w:rPr>
      </w:pPr>
    </w:p>
    <w:p w14:paraId="0DF346C8" w14:textId="77777777" w:rsidR="00246816" w:rsidRPr="00246816" w:rsidRDefault="00246816" w:rsidP="00246816">
      <w:pPr>
        <w:pStyle w:val="M05_Normal"/>
        <w:rPr>
          <w:lang w:val="es-CR"/>
        </w:rPr>
      </w:pPr>
      <w:r w:rsidRPr="00246816">
        <w:rPr>
          <w:lang w:val="es-CR"/>
        </w:rPr>
        <w:t>Vocabulario y sentidos</w:t>
      </w:r>
    </w:p>
    <w:p w14:paraId="48EF2E36" w14:textId="77777777" w:rsidR="00246816" w:rsidRPr="00246816" w:rsidRDefault="00246816" w:rsidP="00246816">
      <w:pPr>
        <w:pStyle w:val="M05_Normal"/>
        <w:rPr>
          <w:lang w:val="es-CR"/>
        </w:rPr>
      </w:pPr>
    </w:p>
    <w:p w14:paraId="1ACCB95E" w14:textId="77777777" w:rsidR="00246816" w:rsidRPr="00246816" w:rsidRDefault="00246816" w:rsidP="00246816">
      <w:pPr>
        <w:pStyle w:val="M05_Normal"/>
        <w:rPr>
          <w:lang w:val="es-CR"/>
        </w:rPr>
      </w:pPr>
      <w:r w:rsidRPr="00246816">
        <w:rPr>
          <w:lang w:val="es-CR"/>
        </w:rPr>
        <w:t>RF-M05-061. Registro de lexemas</w:t>
      </w:r>
    </w:p>
    <w:p w14:paraId="3AF00644" w14:textId="77777777" w:rsidR="00246816" w:rsidRPr="00246816" w:rsidRDefault="00246816" w:rsidP="00246816">
      <w:pPr>
        <w:pStyle w:val="M05_Normal"/>
        <w:rPr>
          <w:lang w:val="es-CR"/>
        </w:rPr>
      </w:pPr>
      <w:r w:rsidRPr="00246816">
        <w:rPr>
          <w:lang w:val="es-CR"/>
        </w:rPr>
        <w:t>El sistema permitirá registrar entradas léxicas japonesas independientes de las canciones donde aparecen.</w:t>
      </w:r>
    </w:p>
    <w:p w14:paraId="252D449C" w14:textId="77777777" w:rsidR="00246816" w:rsidRPr="00246816" w:rsidRDefault="00246816" w:rsidP="00246816">
      <w:pPr>
        <w:pStyle w:val="M05_Normal"/>
        <w:rPr>
          <w:lang w:val="es-CR"/>
        </w:rPr>
      </w:pPr>
    </w:p>
    <w:p w14:paraId="54ADC958" w14:textId="77777777" w:rsidR="00246816" w:rsidRPr="00246816" w:rsidRDefault="00246816" w:rsidP="00246816">
      <w:pPr>
        <w:pStyle w:val="M05_Normal"/>
        <w:rPr>
          <w:lang w:val="es-CR"/>
        </w:rPr>
      </w:pPr>
      <w:r w:rsidRPr="00246816">
        <w:rPr>
          <w:lang w:val="es-CR"/>
        </w:rPr>
        <w:t>RF-M05-062. Reutilización de vocabulario</w:t>
      </w:r>
    </w:p>
    <w:p w14:paraId="2A122969" w14:textId="77777777" w:rsidR="00246816" w:rsidRPr="00246816" w:rsidRDefault="00246816" w:rsidP="00246816">
      <w:pPr>
        <w:pStyle w:val="M05_Normal"/>
        <w:rPr>
          <w:lang w:val="es-CR"/>
        </w:rPr>
      </w:pPr>
      <w:r w:rsidRPr="00246816">
        <w:rPr>
          <w:lang w:val="es-CR"/>
        </w:rPr>
        <w:t>Un lexema podrá relacionarse con ocurrencias de diferentes canciones sin duplicarse.</w:t>
      </w:r>
    </w:p>
    <w:p w14:paraId="15CB5EF7" w14:textId="77777777" w:rsidR="00246816" w:rsidRPr="00246816" w:rsidRDefault="00246816" w:rsidP="00246816">
      <w:pPr>
        <w:pStyle w:val="M05_Normal"/>
        <w:rPr>
          <w:lang w:val="es-CR"/>
        </w:rPr>
      </w:pPr>
    </w:p>
    <w:p w14:paraId="3606D796" w14:textId="77777777" w:rsidR="00246816" w:rsidRPr="00246816" w:rsidRDefault="00246816" w:rsidP="00246816">
      <w:pPr>
        <w:pStyle w:val="M05_Normal"/>
        <w:rPr>
          <w:lang w:val="es-CR"/>
        </w:rPr>
      </w:pPr>
      <w:r w:rsidRPr="00246816">
        <w:rPr>
          <w:lang w:val="es-CR"/>
        </w:rPr>
        <w:t>RF-M05-063. Escritura principal</w:t>
      </w:r>
    </w:p>
    <w:p w14:paraId="3F8975A0" w14:textId="77777777" w:rsidR="00246816" w:rsidRPr="00246816" w:rsidRDefault="00246816" w:rsidP="00246816">
      <w:pPr>
        <w:pStyle w:val="M05_Normal"/>
        <w:rPr>
          <w:lang w:val="es-CR"/>
        </w:rPr>
      </w:pPr>
      <w:r w:rsidRPr="00246816">
        <w:rPr>
          <w:lang w:val="es-CR"/>
        </w:rPr>
        <w:t>Cada lexema podrá definir una forma escrita principal.</w:t>
      </w:r>
    </w:p>
    <w:p w14:paraId="177256B1" w14:textId="77777777" w:rsidR="00246816" w:rsidRPr="00246816" w:rsidRDefault="00246816" w:rsidP="00246816">
      <w:pPr>
        <w:pStyle w:val="M05_Normal"/>
        <w:rPr>
          <w:lang w:val="es-CR"/>
        </w:rPr>
      </w:pPr>
    </w:p>
    <w:p w14:paraId="1874766E" w14:textId="77777777" w:rsidR="00246816" w:rsidRPr="00246816" w:rsidRDefault="00246816" w:rsidP="00246816">
      <w:pPr>
        <w:pStyle w:val="M05_Normal"/>
        <w:rPr>
          <w:lang w:val="es-CR"/>
        </w:rPr>
      </w:pPr>
      <w:r w:rsidRPr="00246816">
        <w:rPr>
          <w:lang w:val="es-CR"/>
        </w:rPr>
        <w:t>RF-M05-064. Lectura léxica</w:t>
      </w:r>
    </w:p>
    <w:p w14:paraId="46F0214B" w14:textId="77777777" w:rsidR="00246816" w:rsidRPr="00246816" w:rsidRDefault="00246816" w:rsidP="00246816">
      <w:pPr>
        <w:pStyle w:val="M05_Normal"/>
        <w:rPr>
          <w:lang w:val="es-CR"/>
        </w:rPr>
      </w:pPr>
      <w:r w:rsidRPr="00246816">
        <w:rPr>
          <w:lang w:val="es-CR"/>
        </w:rPr>
        <w:t>El lexema podrá registrar una o varias lecturas generales.</w:t>
      </w:r>
    </w:p>
    <w:p w14:paraId="053A1118" w14:textId="77777777" w:rsidR="00246816" w:rsidRPr="00246816" w:rsidRDefault="00246816" w:rsidP="00246816">
      <w:pPr>
        <w:pStyle w:val="M05_Normal"/>
        <w:rPr>
          <w:lang w:val="es-CR"/>
        </w:rPr>
      </w:pPr>
    </w:p>
    <w:p w14:paraId="1FAE66D7" w14:textId="77777777" w:rsidR="00246816" w:rsidRPr="00246816" w:rsidRDefault="00246816" w:rsidP="00246816">
      <w:pPr>
        <w:pStyle w:val="M05_Normal"/>
        <w:rPr>
          <w:lang w:val="es-CR"/>
        </w:rPr>
      </w:pPr>
      <w:r w:rsidRPr="00246816">
        <w:rPr>
          <w:lang w:val="es-CR"/>
        </w:rPr>
        <w:t>RF-M05-065. Formas alternativas</w:t>
      </w:r>
    </w:p>
    <w:p w14:paraId="00AC0486" w14:textId="77777777" w:rsidR="00246816" w:rsidRPr="00246816" w:rsidRDefault="00246816" w:rsidP="00246816">
      <w:pPr>
        <w:pStyle w:val="M05_Normal"/>
        <w:rPr>
          <w:lang w:val="es-CR"/>
        </w:rPr>
      </w:pPr>
      <w:r w:rsidRPr="00246816">
        <w:rPr>
          <w:lang w:val="es-CR"/>
        </w:rPr>
        <w:t>Se admitirán variantes ortográficas, formas históricas, escritura en kana y kanji alternativos.</w:t>
      </w:r>
    </w:p>
    <w:p w14:paraId="623647EB" w14:textId="77777777" w:rsidR="00246816" w:rsidRPr="00246816" w:rsidRDefault="00246816" w:rsidP="00246816">
      <w:pPr>
        <w:pStyle w:val="M05_Normal"/>
        <w:rPr>
          <w:lang w:val="es-CR"/>
        </w:rPr>
      </w:pPr>
    </w:p>
    <w:p w14:paraId="5771E7E6" w14:textId="77777777" w:rsidR="00246816" w:rsidRPr="00246816" w:rsidRDefault="00246816" w:rsidP="00246816">
      <w:pPr>
        <w:pStyle w:val="M05_Normal"/>
        <w:rPr>
          <w:lang w:val="es-CR"/>
        </w:rPr>
      </w:pPr>
      <w:r w:rsidRPr="00246816">
        <w:rPr>
          <w:lang w:val="es-CR"/>
        </w:rPr>
        <w:t>RF-M05-066. Categoría gramatical</w:t>
      </w:r>
    </w:p>
    <w:p w14:paraId="47DA4C94" w14:textId="77777777" w:rsidR="00246816" w:rsidRPr="00246816" w:rsidRDefault="00246816" w:rsidP="00246816">
      <w:pPr>
        <w:pStyle w:val="M05_Normal"/>
        <w:rPr>
          <w:lang w:val="es-CR"/>
        </w:rPr>
      </w:pPr>
      <w:r w:rsidRPr="00246816">
        <w:rPr>
          <w:lang w:val="es-CR"/>
        </w:rPr>
        <w:t>Los lexemas podrán clasificarse como sustantivos, verbos, adjetivos, adverbios, partículas, auxiliares, expresiones u otras categorías.</w:t>
      </w:r>
    </w:p>
    <w:p w14:paraId="1CB8A46E" w14:textId="77777777" w:rsidR="00246816" w:rsidRPr="00246816" w:rsidRDefault="00246816" w:rsidP="00246816">
      <w:pPr>
        <w:pStyle w:val="M05_Normal"/>
        <w:rPr>
          <w:lang w:val="es-CR"/>
        </w:rPr>
      </w:pPr>
    </w:p>
    <w:p w14:paraId="7288E18E" w14:textId="77777777" w:rsidR="00246816" w:rsidRPr="00246816" w:rsidRDefault="00246816" w:rsidP="00246816">
      <w:pPr>
        <w:pStyle w:val="M05_Normal"/>
        <w:rPr>
          <w:lang w:val="es-CR"/>
        </w:rPr>
      </w:pPr>
      <w:r w:rsidRPr="00246816">
        <w:rPr>
          <w:lang w:val="es-CR"/>
        </w:rPr>
        <w:t>RF-M05-067. Subcategorías</w:t>
      </w:r>
    </w:p>
    <w:p w14:paraId="0841FD60" w14:textId="77777777" w:rsidR="00246816" w:rsidRPr="00246816" w:rsidRDefault="00246816" w:rsidP="00246816">
      <w:pPr>
        <w:pStyle w:val="M05_Normal"/>
        <w:rPr>
          <w:rFonts w:hint="eastAsia"/>
          <w:lang w:val="es-CR"/>
        </w:rPr>
      </w:pPr>
      <w:r w:rsidRPr="00246816">
        <w:rPr>
          <w:rFonts w:hint="eastAsia"/>
          <w:lang w:val="es-CR"/>
        </w:rPr>
        <w:t xml:space="preserve">Se podrán registrar clases como verbo godan, ichidan, irregular, adjetivo </w:t>
      </w:r>
      <w:r w:rsidRPr="00246816">
        <w:rPr>
          <w:rFonts w:hint="eastAsia"/>
          <w:lang w:val="es-CR"/>
        </w:rPr>
        <w:t>い</w:t>
      </w:r>
      <w:r w:rsidRPr="00246816">
        <w:rPr>
          <w:rFonts w:hint="eastAsia"/>
          <w:lang w:val="es-CR"/>
        </w:rPr>
        <w:t xml:space="preserve"> o adjetivo </w:t>
      </w:r>
      <w:r w:rsidRPr="00246816">
        <w:rPr>
          <w:rFonts w:hint="eastAsia"/>
          <w:lang w:val="es-CR"/>
        </w:rPr>
        <w:t>な</w:t>
      </w:r>
      <w:r w:rsidRPr="00246816">
        <w:rPr>
          <w:rFonts w:hint="eastAsia"/>
          <w:lang w:val="es-CR"/>
        </w:rPr>
        <w:t>.</w:t>
      </w:r>
    </w:p>
    <w:p w14:paraId="66A1F7DB" w14:textId="77777777" w:rsidR="00246816" w:rsidRPr="00246816" w:rsidRDefault="00246816" w:rsidP="00246816">
      <w:pPr>
        <w:pStyle w:val="M05_Normal"/>
        <w:rPr>
          <w:lang w:val="es-CR"/>
        </w:rPr>
      </w:pPr>
    </w:p>
    <w:p w14:paraId="6EAE7E4C" w14:textId="77777777" w:rsidR="00246816" w:rsidRPr="00246816" w:rsidRDefault="00246816" w:rsidP="00246816">
      <w:pPr>
        <w:pStyle w:val="M05_Normal"/>
        <w:rPr>
          <w:lang w:val="es-CR"/>
        </w:rPr>
      </w:pPr>
      <w:r w:rsidRPr="00246816">
        <w:rPr>
          <w:lang w:val="es-CR"/>
        </w:rPr>
        <w:t>RF-M05-068. Varios sentidos</w:t>
      </w:r>
    </w:p>
    <w:p w14:paraId="37301F79" w14:textId="77777777" w:rsidR="00246816" w:rsidRPr="00246816" w:rsidRDefault="00246816" w:rsidP="00246816">
      <w:pPr>
        <w:pStyle w:val="M05_Normal"/>
        <w:rPr>
          <w:lang w:val="es-CR"/>
        </w:rPr>
      </w:pPr>
      <w:r w:rsidRPr="00246816">
        <w:rPr>
          <w:lang w:val="es-CR"/>
        </w:rPr>
        <w:t>Un lexema podrá contener varios sentidos diferenciados.</w:t>
      </w:r>
    </w:p>
    <w:p w14:paraId="4C343428" w14:textId="77777777" w:rsidR="00246816" w:rsidRPr="00246816" w:rsidRDefault="00246816" w:rsidP="00246816">
      <w:pPr>
        <w:pStyle w:val="M05_Normal"/>
        <w:rPr>
          <w:lang w:val="es-CR"/>
        </w:rPr>
      </w:pPr>
    </w:p>
    <w:p w14:paraId="09C1BC26" w14:textId="77777777" w:rsidR="00246816" w:rsidRPr="00246816" w:rsidRDefault="00246816" w:rsidP="00246816">
      <w:pPr>
        <w:pStyle w:val="M05_Normal"/>
        <w:rPr>
          <w:lang w:val="es-CR"/>
        </w:rPr>
      </w:pPr>
      <w:r w:rsidRPr="00246816">
        <w:rPr>
          <w:lang w:val="es-CR"/>
        </w:rPr>
        <w:t>RF-M05-069. Sentido utilizado</w:t>
      </w:r>
    </w:p>
    <w:p w14:paraId="685BBA92" w14:textId="77777777" w:rsidR="00246816" w:rsidRPr="00246816" w:rsidRDefault="00246816" w:rsidP="00246816">
      <w:pPr>
        <w:pStyle w:val="M05_Normal"/>
        <w:rPr>
          <w:lang w:val="es-CR"/>
        </w:rPr>
      </w:pPr>
      <w:r w:rsidRPr="00246816">
        <w:rPr>
          <w:lang w:val="es-CR"/>
        </w:rPr>
        <w:t>Cada ocurrencia podrá relacionarse con el sentido aplicable dentro de la canción.</w:t>
      </w:r>
    </w:p>
    <w:p w14:paraId="221158CB" w14:textId="77777777" w:rsidR="00246816" w:rsidRPr="00246816" w:rsidRDefault="00246816" w:rsidP="00246816">
      <w:pPr>
        <w:pStyle w:val="M05_Normal"/>
        <w:rPr>
          <w:lang w:val="es-CR"/>
        </w:rPr>
      </w:pPr>
    </w:p>
    <w:p w14:paraId="0E8830DA" w14:textId="77777777" w:rsidR="00246816" w:rsidRPr="00246816" w:rsidRDefault="00246816" w:rsidP="00246816">
      <w:pPr>
        <w:pStyle w:val="M05_Normal"/>
        <w:rPr>
          <w:lang w:val="es-CR"/>
        </w:rPr>
      </w:pPr>
      <w:r w:rsidRPr="00246816">
        <w:rPr>
          <w:lang w:val="es-CR"/>
        </w:rPr>
        <w:t>RF-M05-070. Glosa breve</w:t>
      </w:r>
    </w:p>
    <w:p w14:paraId="19C6CB27" w14:textId="77777777" w:rsidR="00246816" w:rsidRPr="00246816" w:rsidRDefault="00246816" w:rsidP="00246816">
      <w:pPr>
        <w:pStyle w:val="M05_Normal"/>
        <w:rPr>
          <w:lang w:val="es-CR"/>
        </w:rPr>
      </w:pPr>
      <w:r w:rsidRPr="00246816">
        <w:rPr>
          <w:lang w:val="es-CR"/>
        </w:rPr>
        <w:t>Cada sentido podrá disponer de equivalentes breves en diferentes idiomas.</w:t>
      </w:r>
    </w:p>
    <w:p w14:paraId="7A6C543B" w14:textId="77777777" w:rsidR="00246816" w:rsidRPr="00246816" w:rsidRDefault="00246816" w:rsidP="00246816">
      <w:pPr>
        <w:pStyle w:val="M05_Normal"/>
        <w:rPr>
          <w:lang w:val="es-CR"/>
        </w:rPr>
      </w:pPr>
    </w:p>
    <w:p w14:paraId="28E85D10" w14:textId="77777777" w:rsidR="00246816" w:rsidRPr="00246816" w:rsidRDefault="00246816" w:rsidP="00246816">
      <w:pPr>
        <w:pStyle w:val="M05_Normal"/>
        <w:rPr>
          <w:lang w:val="es-CR"/>
        </w:rPr>
      </w:pPr>
      <w:r w:rsidRPr="00246816">
        <w:rPr>
          <w:lang w:val="es-CR"/>
        </w:rPr>
        <w:t>RF-M05-071. Definición ampliada</w:t>
      </w:r>
    </w:p>
    <w:p w14:paraId="7546EB94" w14:textId="77777777" w:rsidR="00246816" w:rsidRPr="00246816" w:rsidRDefault="00246816" w:rsidP="00246816">
      <w:pPr>
        <w:pStyle w:val="M05_Normal"/>
        <w:rPr>
          <w:lang w:val="es-CR"/>
        </w:rPr>
      </w:pPr>
      <w:r w:rsidRPr="00246816">
        <w:rPr>
          <w:lang w:val="es-CR"/>
        </w:rPr>
        <w:t>Los sentidos podrán incluir explicaciones educativas localizadas.</w:t>
      </w:r>
    </w:p>
    <w:p w14:paraId="3CC87285" w14:textId="77777777" w:rsidR="00246816" w:rsidRPr="00246816" w:rsidRDefault="00246816" w:rsidP="00246816">
      <w:pPr>
        <w:pStyle w:val="M05_Normal"/>
        <w:rPr>
          <w:lang w:val="es-CR"/>
        </w:rPr>
      </w:pPr>
    </w:p>
    <w:p w14:paraId="70DE2591" w14:textId="77777777" w:rsidR="00246816" w:rsidRPr="00246816" w:rsidRDefault="00246816" w:rsidP="00246816">
      <w:pPr>
        <w:pStyle w:val="M05_Normal"/>
        <w:rPr>
          <w:lang w:val="es-CR"/>
        </w:rPr>
      </w:pPr>
      <w:r w:rsidRPr="00246816">
        <w:rPr>
          <w:lang w:val="es-CR"/>
        </w:rPr>
        <w:t>RF-M05-072. Independencia respecto de M04</w:t>
      </w:r>
    </w:p>
    <w:p w14:paraId="15540FEF" w14:textId="77777777" w:rsidR="00246816" w:rsidRPr="00246816" w:rsidRDefault="00246816" w:rsidP="00246816">
      <w:pPr>
        <w:pStyle w:val="M05_Normal"/>
        <w:rPr>
          <w:lang w:val="es-CR"/>
        </w:rPr>
      </w:pPr>
      <w:r w:rsidRPr="00246816">
        <w:rPr>
          <w:lang w:val="es-CR"/>
        </w:rPr>
        <w:t>La glosa de una palabra no se utilizará como sustitución automática dentro de la traducción de la letra.</w:t>
      </w:r>
    </w:p>
    <w:p w14:paraId="54F3F8CC" w14:textId="77777777" w:rsidR="00246816" w:rsidRPr="00246816" w:rsidRDefault="00246816" w:rsidP="00246816">
      <w:pPr>
        <w:pStyle w:val="M05_Normal"/>
        <w:rPr>
          <w:lang w:val="es-CR"/>
        </w:rPr>
      </w:pPr>
    </w:p>
    <w:p w14:paraId="2E9C940F" w14:textId="77777777" w:rsidR="00246816" w:rsidRPr="00246816" w:rsidRDefault="00246816" w:rsidP="00246816">
      <w:pPr>
        <w:pStyle w:val="M05_Normal"/>
        <w:rPr>
          <w:lang w:val="es-CR"/>
        </w:rPr>
      </w:pPr>
      <w:r w:rsidRPr="00246816">
        <w:rPr>
          <w:lang w:val="es-CR"/>
        </w:rPr>
        <w:t>RF-M05-073. Registro lingüístico</w:t>
      </w:r>
    </w:p>
    <w:p w14:paraId="47E8D725" w14:textId="77777777" w:rsidR="00246816" w:rsidRPr="00246816" w:rsidRDefault="00246816" w:rsidP="00246816">
      <w:pPr>
        <w:pStyle w:val="M05_Normal"/>
        <w:rPr>
          <w:lang w:val="es-CR"/>
        </w:rPr>
      </w:pPr>
      <w:r w:rsidRPr="00246816">
        <w:rPr>
          <w:lang w:val="es-CR"/>
        </w:rPr>
        <w:t>Se podrán indicar usos formales, informales, coloquiales, vulgares, literarios, arcaicos o infantiles.</w:t>
      </w:r>
    </w:p>
    <w:p w14:paraId="4A927C29" w14:textId="77777777" w:rsidR="00246816" w:rsidRPr="00246816" w:rsidRDefault="00246816" w:rsidP="00246816">
      <w:pPr>
        <w:pStyle w:val="M05_Normal"/>
        <w:rPr>
          <w:lang w:val="es-CR"/>
        </w:rPr>
      </w:pPr>
    </w:p>
    <w:p w14:paraId="70B202F0" w14:textId="77777777" w:rsidR="00246816" w:rsidRPr="00246816" w:rsidRDefault="00246816" w:rsidP="00246816">
      <w:pPr>
        <w:pStyle w:val="M05_Normal"/>
        <w:rPr>
          <w:lang w:val="es-CR"/>
        </w:rPr>
      </w:pPr>
      <w:r w:rsidRPr="00246816">
        <w:rPr>
          <w:lang w:val="es-CR"/>
        </w:rPr>
        <w:t>RF-M05-074. Área de uso</w:t>
      </w:r>
    </w:p>
    <w:p w14:paraId="7827AD6A" w14:textId="77777777" w:rsidR="00246816" w:rsidRPr="00246816" w:rsidRDefault="00246816" w:rsidP="00246816">
      <w:pPr>
        <w:pStyle w:val="M05_Normal"/>
        <w:rPr>
          <w:lang w:val="es-CR"/>
        </w:rPr>
      </w:pPr>
      <w:r w:rsidRPr="00246816">
        <w:rPr>
          <w:lang w:val="es-CR"/>
        </w:rPr>
        <w:t>Los sentidos podrán clasificarse por ámbitos como música, tecnología, religión, deporte o cultura popular.</w:t>
      </w:r>
    </w:p>
    <w:p w14:paraId="2534C202" w14:textId="77777777" w:rsidR="00246816" w:rsidRPr="00246816" w:rsidRDefault="00246816" w:rsidP="00246816">
      <w:pPr>
        <w:pStyle w:val="M05_Normal"/>
        <w:rPr>
          <w:lang w:val="es-CR"/>
        </w:rPr>
      </w:pPr>
    </w:p>
    <w:p w14:paraId="74037BFF" w14:textId="77777777" w:rsidR="00246816" w:rsidRPr="00246816" w:rsidRDefault="00246816" w:rsidP="00246816">
      <w:pPr>
        <w:pStyle w:val="M05_Normal"/>
        <w:rPr>
          <w:lang w:val="es-CR"/>
        </w:rPr>
      </w:pPr>
      <w:r w:rsidRPr="00246816">
        <w:rPr>
          <w:lang w:val="es-CR"/>
        </w:rPr>
        <w:t>RF-M05-075. Restricciones de uso</w:t>
      </w:r>
    </w:p>
    <w:p w14:paraId="44B8EB75" w14:textId="77777777" w:rsidR="00246816" w:rsidRPr="00246816" w:rsidRDefault="00246816" w:rsidP="00246816">
      <w:pPr>
        <w:pStyle w:val="M05_Normal"/>
        <w:rPr>
          <w:lang w:val="es-CR"/>
        </w:rPr>
      </w:pPr>
      <w:r w:rsidRPr="00246816">
        <w:rPr>
          <w:lang w:val="es-CR"/>
        </w:rPr>
        <w:t>Se podrán indicar sentidos limitados a una lectura, escritura, región, género discursivo o contexto.</w:t>
      </w:r>
    </w:p>
    <w:p w14:paraId="052DD13B" w14:textId="77777777" w:rsidR="00246816" w:rsidRPr="00246816" w:rsidRDefault="00246816" w:rsidP="00246816">
      <w:pPr>
        <w:pStyle w:val="M05_Normal"/>
        <w:rPr>
          <w:lang w:val="es-CR"/>
        </w:rPr>
      </w:pPr>
    </w:p>
    <w:p w14:paraId="49C08339" w14:textId="77777777" w:rsidR="00246816" w:rsidRPr="00246816" w:rsidRDefault="00246816" w:rsidP="00246816">
      <w:pPr>
        <w:pStyle w:val="M05_Normal"/>
        <w:rPr>
          <w:lang w:val="es-CR"/>
        </w:rPr>
      </w:pPr>
      <w:r w:rsidRPr="00246816">
        <w:rPr>
          <w:lang w:val="es-CR"/>
        </w:rPr>
        <w:t>RF-M05-076. Transitividad</w:t>
      </w:r>
    </w:p>
    <w:p w14:paraId="797703C9" w14:textId="77777777" w:rsidR="00246816" w:rsidRPr="00246816" w:rsidRDefault="00246816" w:rsidP="00246816">
      <w:pPr>
        <w:pStyle w:val="M05_Normal"/>
        <w:rPr>
          <w:lang w:val="es-CR"/>
        </w:rPr>
      </w:pPr>
      <w:r w:rsidRPr="00246816">
        <w:rPr>
          <w:lang w:val="es-CR"/>
        </w:rPr>
        <w:t>Los verbos podrán clasificarse como transitivos, intransitivos o de comportamiento variable.</w:t>
      </w:r>
    </w:p>
    <w:p w14:paraId="65D92D4E" w14:textId="77777777" w:rsidR="00246816" w:rsidRPr="00246816" w:rsidRDefault="00246816" w:rsidP="00246816">
      <w:pPr>
        <w:pStyle w:val="M05_Normal"/>
        <w:rPr>
          <w:lang w:val="es-CR"/>
        </w:rPr>
      </w:pPr>
    </w:p>
    <w:p w14:paraId="57ABE9C4" w14:textId="77777777" w:rsidR="00246816" w:rsidRPr="00246816" w:rsidRDefault="00246816" w:rsidP="00246816">
      <w:pPr>
        <w:pStyle w:val="M05_Normal"/>
        <w:rPr>
          <w:lang w:val="es-CR"/>
        </w:rPr>
      </w:pPr>
      <w:r w:rsidRPr="00246816">
        <w:rPr>
          <w:lang w:val="es-CR"/>
        </w:rPr>
        <w:t>RF-M05-077. Pares verbales</w:t>
      </w:r>
    </w:p>
    <w:p w14:paraId="7933FBA3" w14:textId="77777777" w:rsidR="00246816" w:rsidRPr="00246816" w:rsidRDefault="00246816" w:rsidP="00246816">
      <w:pPr>
        <w:pStyle w:val="M05_Normal"/>
        <w:rPr>
          <w:lang w:val="es-CR"/>
        </w:rPr>
      </w:pPr>
      <w:r w:rsidRPr="00246816">
        <w:rPr>
          <w:lang w:val="es-CR"/>
        </w:rPr>
        <w:t>Se podrán relacionar verbos transitivos e intransitivos correspondientes.</w:t>
      </w:r>
    </w:p>
    <w:p w14:paraId="5A498A95" w14:textId="77777777" w:rsidR="00246816" w:rsidRPr="00246816" w:rsidRDefault="00246816" w:rsidP="00246816">
      <w:pPr>
        <w:pStyle w:val="M05_Normal"/>
        <w:rPr>
          <w:lang w:val="es-CR"/>
        </w:rPr>
      </w:pPr>
    </w:p>
    <w:p w14:paraId="52566566" w14:textId="77777777" w:rsidR="00246816" w:rsidRPr="00246816" w:rsidRDefault="00246816" w:rsidP="00246816">
      <w:pPr>
        <w:pStyle w:val="M05_Normal"/>
        <w:rPr>
          <w:lang w:val="es-CR"/>
        </w:rPr>
      </w:pPr>
      <w:r w:rsidRPr="00246816">
        <w:rPr>
          <w:lang w:val="es-CR"/>
        </w:rPr>
        <w:t>RF-M05-078. Sinónimos y antónimos</w:t>
      </w:r>
    </w:p>
    <w:p w14:paraId="577CC9C7" w14:textId="77777777" w:rsidR="00246816" w:rsidRPr="00246816" w:rsidRDefault="00246816" w:rsidP="00246816">
      <w:pPr>
        <w:pStyle w:val="M05_Normal"/>
        <w:rPr>
          <w:lang w:val="es-CR"/>
        </w:rPr>
      </w:pPr>
      <w:r w:rsidRPr="00246816">
        <w:rPr>
          <w:lang w:val="es-CR"/>
        </w:rPr>
        <w:t>Los lexemas y sentidos podrán relacionarse con términos semánticamente próximos u opuestos.</w:t>
      </w:r>
    </w:p>
    <w:p w14:paraId="6955BB52" w14:textId="77777777" w:rsidR="00246816" w:rsidRPr="00246816" w:rsidRDefault="00246816" w:rsidP="00246816">
      <w:pPr>
        <w:pStyle w:val="M05_Normal"/>
        <w:rPr>
          <w:lang w:val="es-CR"/>
        </w:rPr>
      </w:pPr>
    </w:p>
    <w:p w14:paraId="19002570" w14:textId="77777777" w:rsidR="00246816" w:rsidRPr="00246816" w:rsidRDefault="00246816" w:rsidP="00246816">
      <w:pPr>
        <w:pStyle w:val="M05_Normal"/>
        <w:rPr>
          <w:lang w:val="es-CR"/>
        </w:rPr>
      </w:pPr>
      <w:r w:rsidRPr="00246816">
        <w:rPr>
          <w:lang w:val="es-CR"/>
        </w:rPr>
        <w:t>RF-M05-079. Palabras relacionadas</w:t>
      </w:r>
    </w:p>
    <w:p w14:paraId="35A8FBB3" w14:textId="77777777" w:rsidR="00246816" w:rsidRPr="00246816" w:rsidRDefault="00246816" w:rsidP="00246816">
      <w:pPr>
        <w:pStyle w:val="M05_Normal"/>
        <w:rPr>
          <w:lang w:val="es-CR"/>
        </w:rPr>
      </w:pPr>
      <w:r w:rsidRPr="00246816">
        <w:rPr>
          <w:lang w:val="es-CR"/>
        </w:rPr>
        <w:t>Se podrán registrar derivados, compuestos, abreviaciones y formas asociadas.</w:t>
      </w:r>
    </w:p>
    <w:p w14:paraId="2ECCDCD8" w14:textId="77777777" w:rsidR="00246816" w:rsidRPr="00246816" w:rsidRDefault="00246816" w:rsidP="00246816">
      <w:pPr>
        <w:pStyle w:val="M05_Normal"/>
        <w:rPr>
          <w:lang w:val="es-CR"/>
        </w:rPr>
      </w:pPr>
    </w:p>
    <w:p w14:paraId="044103A5" w14:textId="77777777" w:rsidR="00246816" w:rsidRPr="00246816" w:rsidRDefault="00246816" w:rsidP="00246816">
      <w:pPr>
        <w:pStyle w:val="M05_Normal"/>
        <w:rPr>
          <w:lang w:val="es-CR"/>
        </w:rPr>
      </w:pPr>
      <w:r w:rsidRPr="00246816">
        <w:rPr>
          <w:lang w:val="es-CR"/>
        </w:rPr>
        <w:t>RF-M05-080. Expresiones idiomáticas</w:t>
      </w:r>
    </w:p>
    <w:p w14:paraId="4D3574C2" w14:textId="77777777" w:rsidR="00246816" w:rsidRPr="00246816" w:rsidRDefault="00246816" w:rsidP="00246816">
      <w:pPr>
        <w:pStyle w:val="M05_Normal"/>
        <w:rPr>
          <w:lang w:val="es-CR"/>
        </w:rPr>
      </w:pPr>
      <w:r w:rsidRPr="00246816">
        <w:rPr>
          <w:lang w:val="es-CR"/>
        </w:rPr>
        <w:t>Las expresiones cuyo significado no se deduce literalmente de sus componentes tendrán una entrada propia.</w:t>
      </w:r>
    </w:p>
    <w:p w14:paraId="16CD0993" w14:textId="77777777" w:rsidR="00246816" w:rsidRPr="00246816" w:rsidRDefault="00246816" w:rsidP="00246816">
      <w:pPr>
        <w:pStyle w:val="M05_Normal"/>
        <w:rPr>
          <w:lang w:val="es-CR"/>
        </w:rPr>
      </w:pPr>
    </w:p>
    <w:p w14:paraId="52F510BC" w14:textId="77777777" w:rsidR="00246816" w:rsidRPr="00246816" w:rsidRDefault="00246816" w:rsidP="00246816">
      <w:pPr>
        <w:pStyle w:val="M05_Normal"/>
        <w:rPr>
          <w:lang w:val="es-CR"/>
        </w:rPr>
      </w:pPr>
      <w:r w:rsidRPr="00246816">
        <w:rPr>
          <w:lang w:val="es-CR"/>
        </w:rPr>
        <w:t>RF-M05-081. Préstamos lingüísticos</w:t>
      </w:r>
    </w:p>
    <w:p w14:paraId="1E8FEF50" w14:textId="77777777" w:rsidR="00246816" w:rsidRPr="00246816" w:rsidRDefault="00246816" w:rsidP="00246816">
      <w:pPr>
        <w:pStyle w:val="M05_Normal"/>
        <w:rPr>
          <w:lang w:val="es-CR"/>
        </w:rPr>
      </w:pPr>
      <w:r w:rsidRPr="00246816">
        <w:rPr>
          <w:lang w:val="es-CR"/>
        </w:rPr>
        <w:t>Se podrá indicar el idioma y la forma de origen de un préstamo.</w:t>
      </w:r>
    </w:p>
    <w:p w14:paraId="12DCA2F0" w14:textId="77777777" w:rsidR="00246816" w:rsidRPr="00246816" w:rsidRDefault="00246816" w:rsidP="00246816">
      <w:pPr>
        <w:pStyle w:val="M05_Normal"/>
        <w:rPr>
          <w:lang w:val="es-CR"/>
        </w:rPr>
      </w:pPr>
    </w:p>
    <w:p w14:paraId="3563809E" w14:textId="77777777" w:rsidR="00246816" w:rsidRPr="00246816" w:rsidRDefault="00246816" w:rsidP="00246816">
      <w:pPr>
        <w:pStyle w:val="M05_Normal"/>
        <w:rPr>
          <w:lang w:val="es-CR"/>
        </w:rPr>
      </w:pPr>
      <w:r w:rsidRPr="00246816">
        <w:rPr>
          <w:lang w:val="es-CR"/>
        </w:rPr>
        <w:t>RF-M05-082. Falsos cognados</w:t>
      </w:r>
    </w:p>
    <w:p w14:paraId="454A066A" w14:textId="77777777" w:rsidR="00246816" w:rsidRPr="00246816" w:rsidRDefault="00246816" w:rsidP="00246816">
      <w:pPr>
        <w:pStyle w:val="M05_Normal"/>
        <w:rPr>
          <w:lang w:val="es-CR"/>
        </w:rPr>
      </w:pPr>
      <w:r w:rsidRPr="00246816">
        <w:rPr>
          <w:lang w:val="es-CR"/>
        </w:rPr>
        <w:t>El sistema podrá advertir cuando una palabra japonesa no conserva el sentido habitual de su lengua de origen.</w:t>
      </w:r>
    </w:p>
    <w:p w14:paraId="43E4E241" w14:textId="77777777" w:rsidR="00246816" w:rsidRPr="00246816" w:rsidRDefault="00246816" w:rsidP="00246816">
      <w:pPr>
        <w:pStyle w:val="M05_Normal"/>
        <w:rPr>
          <w:lang w:val="es-CR"/>
        </w:rPr>
      </w:pPr>
    </w:p>
    <w:p w14:paraId="3EC8B7F9" w14:textId="77777777" w:rsidR="00246816" w:rsidRPr="00246816" w:rsidRDefault="00246816" w:rsidP="00246816">
      <w:pPr>
        <w:pStyle w:val="M05_Normal"/>
        <w:rPr>
          <w:lang w:val="es-CR"/>
        </w:rPr>
      </w:pPr>
      <w:r w:rsidRPr="00246816">
        <w:rPr>
          <w:lang w:val="es-CR"/>
        </w:rPr>
        <w:t>RF-M05-083. Frecuencia de uso</w:t>
      </w:r>
    </w:p>
    <w:p w14:paraId="35469590" w14:textId="77777777" w:rsidR="00246816" w:rsidRPr="00246816" w:rsidRDefault="00246816" w:rsidP="00246816">
      <w:pPr>
        <w:pStyle w:val="M05_Normal"/>
        <w:rPr>
          <w:lang w:val="es-CR"/>
        </w:rPr>
      </w:pPr>
      <w:r w:rsidRPr="00246816">
        <w:rPr>
          <w:lang w:val="es-CR"/>
        </w:rPr>
        <w:t>Los lexemas podrán incorporar frecuencias procedentes de corpus identificados.</w:t>
      </w:r>
    </w:p>
    <w:p w14:paraId="6FE48170" w14:textId="77777777" w:rsidR="00246816" w:rsidRPr="00246816" w:rsidRDefault="00246816" w:rsidP="00246816">
      <w:pPr>
        <w:pStyle w:val="M05_Normal"/>
        <w:rPr>
          <w:lang w:val="es-CR"/>
        </w:rPr>
      </w:pPr>
    </w:p>
    <w:p w14:paraId="2C469482" w14:textId="77777777" w:rsidR="00246816" w:rsidRPr="00246816" w:rsidRDefault="00246816" w:rsidP="00246816">
      <w:pPr>
        <w:pStyle w:val="M05_Normal"/>
        <w:rPr>
          <w:lang w:val="es-CR"/>
        </w:rPr>
      </w:pPr>
      <w:r w:rsidRPr="00246816">
        <w:rPr>
          <w:lang w:val="es-CR"/>
        </w:rPr>
        <w:t>RF-M05-084. Condición común</w:t>
      </w:r>
    </w:p>
    <w:p w14:paraId="2ABC0B95" w14:textId="77777777" w:rsidR="00246816" w:rsidRPr="00246816" w:rsidRDefault="00246816" w:rsidP="00246816">
      <w:pPr>
        <w:pStyle w:val="M05_Normal"/>
        <w:rPr>
          <w:lang w:val="es-CR"/>
        </w:rPr>
      </w:pPr>
      <w:r w:rsidRPr="00246816">
        <w:rPr>
          <w:lang w:val="es-CR"/>
        </w:rPr>
        <w:t>La clasificación de una palabra como común deberá indicar su fuente o criterio.</w:t>
      </w:r>
    </w:p>
    <w:p w14:paraId="0B150A21" w14:textId="77777777" w:rsidR="00246816" w:rsidRPr="00246816" w:rsidRDefault="00246816" w:rsidP="00246816">
      <w:pPr>
        <w:pStyle w:val="M05_Normal"/>
        <w:rPr>
          <w:lang w:val="es-CR"/>
        </w:rPr>
      </w:pPr>
    </w:p>
    <w:p w14:paraId="413253E7" w14:textId="77777777" w:rsidR="00246816" w:rsidRPr="00246816" w:rsidRDefault="00246816" w:rsidP="00246816">
      <w:pPr>
        <w:pStyle w:val="M05_Normal"/>
        <w:rPr>
          <w:lang w:val="es-CR"/>
        </w:rPr>
      </w:pPr>
      <w:r w:rsidRPr="00246816">
        <w:rPr>
          <w:lang w:val="es-CR"/>
        </w:rPr>
        <w:t>RF-M05-085. Fuentes lexicográficas</w:t>
      </w:r>
    </w:p>
    <w:p w14:paraId="42C99C6F" w14:textId="77777777" w:rsidR="00246816" w:rsidRPr="00246816" w:rsidRDefault="00246816" w:rsidP="00246816">
      <w:pPr>
        <w:pStyle w:val="M05_Normal"/>
        <w:rPr>
          <w:lang w:val="es-CR"/>
        </w:rPr>
      </w:pPr>
      <w:r w:rsidRPr="00246816">
        <w:rPr>
          <w:lang w:val="es-CR"/>
        </w:rPr>
        <w:t>Las definiciones, lecturas y clasificaciones podrán relacionarse con diccionarios u otras fuentes autorizadas.</w:t>
      </w:r>
    </w:p>
    <w:p w14:paraId="4B832E28" w14:textId="77777777" w:rsidR="00246816" w:rsidRPr="00246816" w:rsidRDefault="00246816" w:rsidP="00246816">
      <w:pPr>
        <w:pStyle w:val="M05_Normal"/>
        <w:rPr>
          <w:lang w:val="es-CR"/>
        </w:rPr>
      </w:pPr>
    </w:p>
    <w:p w14:paraId="028E9A96" w14:textId="77777777" w:rsidR="00246816" w:rsidRPr="00246816" w:rsidRDefault="00246816" w:rsidP="00246816">
      <w:pPr>
        <w:pStyle w:val="M05_Normal"/>
        <w:rPr>
          <w:lang w:val="es-CR"/>
        </w:rPr>
      </w:pPr>
      <w:r w:rsidRPr="00246816">
        <w:rPr>
          <w:lang w:val="es-CR"/>
        </w:rPr>
        <w:t>Kanji y componentes</w:t>
      </w:r>
    </w:p>
    <w:p w14:paraId="33CD2F1B" w14:textId="77777777" w:rsidR="00246816" w:rsidRPr="00246816" w:rsidRDefault="00246816" w:rsidP="00246816">
      <w:pPr>
        <w:pStyle w:val="M05_Normal"/>
        <w:rPr>
          <w:lang w:val="es-CR"/>
        </w:rPr>
      </w:pPr>
    </w:p>
    <w:p w14:paraId="6194E4A4" w14:textId="77777777" w:rsidR="00246816" w:rsidRPr="00246816" w:rsidRDefault="00246816" w:rsidP="00246816">
      <w:pPr>
        <w:pStyle w:val="M05_Normal"/>
        <w:rPr>
          <w:lang w:val="es-CR"/>
        </w:rPr>
      </w:pPr>
      <w:r w:rsidRPr="00246816">
        <w:rPr>
          <w:lang w:val="es-CR"/>
        </w:rPr>
        <w:t>RF-M05-086. Registro de caracteres</w:t>
      </w:r>
    </w:p>
    <w:p w14:paraId="28146383" w14:textId="77777777" w:rsidR="00246816" w:rsidRPr="00246816" w:rsidRDefault="00246816" w:rsidP="00246816">
      <w:pPr>
        <w:pStyle w:val="M05_Normal"/>
        <w:rPr>
          <w:lang w:val="es-CR"/>
        </w:rPr>
      </w:pPr>
      <w:r w:rsidRPr="00246816">
        <w:rPr>
          <w:lang w:val="es-CR"/>
        </w:rPr>
        <w:t>El sistema permitirá administrar fichas individuales de kanji.</w:t>
      </w:r>
    </w:p>
    <w:p w14:paraId="313A5CB3" w14:textId="77777777" w:rsidR="00246816" w:rsidRPr="00246816" w:rsidRDefault="00246816" w:rsidP="00246816">
      <w:pPr>
        <w:pStyle w:val="M05_Normal"/>
        <w:rPr>
          <w:lang w:val="es-CR"/>
        </w:rPr>
      </w:pPr>
    </w:p>
    <w:p w14:paraId="27031D24" w14:textId="77777777" w:rsidR="00246816" w:rsidRPr="00246816" w:rsidRDefault="00246816" w:rsidP="00246816">
      <w:pPr>
        <w:pStyle w:val="M05_Normal"/>
        <w:rPr>
          <w:lang w:val="es-CR"/>
        </w:rPr>
      </w:pPr>
      <w:r w:rsidRPr="00246816">
        <w:rPr>
          <w:lang w:val="es-CR"/>
        </w:rPr>
        <w:t>RF-M05-087. Código del carácter</w:t>
      </w:r>
    </w:p>
    <w:p w14:paraId="3D81A6F3" w14:textId="77777777" w:rsidR="00246816" w:rsidRPr="00246816" w:rsidRDefault="00246816" w:rsidP="00246816">
      <w:pPr>
        <w:pStyle w:val="M05_Normal"/>
        <w:rPr>
          <w:lang w:val="es-CR"/>
        </w:rPr>
      </w:pPr>
      <w:r w:rsidRPr="00246816">
        <w:rPr>
          <w:lang w:val="es-CR"/>
        </w:rPr>
        <w:t>Cada ficha se relacionará con su carácter Unicode correspondiente.</w:t>
      </w:r>
    </w:p>
    <w:p w14:paraId="31EE8CF3" w14:textId="77777777" w:rsidR="00246816" w:rsidRPr="00246816" w:rsidRDefault="00246816" w:rsidP="00246816">
      <w:pPr>
        <w:pStyle w:val="M05_Normal"/>
        <w:rPr>
          <w:lang w:val="es-CR"/>
        </w:rPr>
      </w:pPr>
    </w:p>
    <w:p w14:paraId="27A2037F" w14:textId="77777777" w:rsidR="00246816" w:rsidRPr="00246816" w:rsidRDefault="00246816" w:rsidP="00246816">
      <w:pPr>
        <w:pStyle w:val="M05_Normal"/>
        <w:rPr>
          <w:lang w:val="es-CR"/>
        </w:rPr>
      </w:pPr>
      <w:r w:rsidRPr="00246816">
        <w:rPr>
          <w:lang w:val="es-CR"/>
        </w:rPr>
        <w:t>RF-M05-088. Variantes gráficas</w:t>
      </w:r>
    </w:p>
    <w:p w14:paraId="0D6CE1FA" w14:textId="77777777" w:rsidR="00246816" w:rsidRPr="00246816" w:rsidRDefault="00246816" w:rsidP="00246816">
      <w:pPr>
        <w:pStyle w:val="M05_Normal"/>
        <w:rPr>
          <w:lang w:val="es-CR"/>
        </w:rPr>
      </w:pPr>
      <w:r w:rsidRPr="00246816">
        <w:rPr>
          <w:lang w:val="es-CR"/>
        </w:rPr>
        <w:t>Se podrán relacionar formas kyūjitai, shinjitai, variantes compatibles y formas históricas.</w:t>
      </w:r>
    </w:p>
    <w:p w14:paraId="2525E832" w14:textId="77777777" w:rsidR="00246816" w:rsidRPr="00246816" w:rsidRDefault="00246816" w:rsidP="00246816">
      <w:pPr>
        <w:pStyle w:val="M05_Normal"/>
        <w:rPr>
          <w:lang w:val="es-CR"/>
        </w:rPr>
      </w:pPr>
    </w:p>
    <w:p w14:paraId="3A499EBB" w14:textId="77777777" w:rsidR="00246816" w:rsidRPr="00246816" w:rsidRDefault="00246816" w:rsidP="00246816">
      <w:pPr>
        <w:pStyle w:val="M05_Normal"/>
        <w:rPr>
          <w:lang w:val="es-CR"/>
        </w:rPr>
      </w:pPr>
      <w:r w:rsidRPr="00246816">
        <w:rPr>
          <w:lang w:val="es-CR"/>
        </w:rPr>
        <w:t>RF-M05-089. Lecturas on’yomi</w:t>
      </w:r>
    </w:p>
    <w:p w14:paraId="355B3A3C" w14:textId="77777777" w:rsidR="00246816" w:rsidRPr="00246816" w:rsidRDefault="00246816" w:rsidP="00246816">
      <w:pPr>
        <w:pStyle w:val="M05_Normal"/>
        <w:rPr>
          <w:lang w:val="es-CR"/>
        </w:rPr>
      </w:pPr>
      <w:r w:rsidRPr="00246816">
        <w:rPr>
          <w:lang w:val="es-CR"/>
        </w:rPr>
        <w:t>La ficha podrá registrar una o varias lecturas de origen chino.</w:t>
      </w:r>
    </w:p>
    <w:p w14:paraId="07D5E285" w14:textId="77777777" w:rsidR="00246816" w:rsidRPr="00246816" w:rsidRDefault="00246816" w:rsidP="00246816">
      <w:pPr>
        <w:pStyle w:val="M05_Normal"/>
        <w:rPr>
          <w:lang w:val="es-CR"/>
        </w:rPr>
      </w:pPr>
    </w:p>
    <w:p w14:paraId="335FD02C" w14:textId="77777777" w:rsidR="00246816" w:rsidRPr="00246816" w:rsidRDefault="00246816" w:rsidP="00246816">
      <w:pPr>
        <w:pStyle w:val="M05_Normal"/>
        <w:rPr>
          <w:lang w:val="es-CR"/>
        </w:rPr>
      </w:pPr>
      <w:r w:rsidRPr="00246816">
        <w:rPr>
          <w:lang w:val="es-CR"/>
        </w:rPr>
        <w:t>RF-M05-090. Lecturas kun’yomi</w:t>
      </w:r>
    </w:p>
    <w:p w14:paraId="7DC2093D" w14:textId="77777777" w:rsidR="00246816" w:rsidRPr="00246816" w:rsidRDefault="00246816" w:rsidP="00246816">
      <w:pPr>
        <w:pStyle w:val="M05_Normal"/>
        <w:rPr>
          <w:lang w:val="es-CR"/>
        </w:rPr>
      </w:pPr>
      <w:r w:rsidRPr="00246816">
        <w:rPr>
          <w:lang w:val="es-CR"/>
        </w:rPr>
        <w:t>La ficha podrá registrar una o varias lecturas japonesas.</w:t>
      </w:r>
    </w:p>
    <w:p w14:paraId="17E96086" w14:textId="77777777" w:rsidR="00246816" w:rsidRPr="00246816" w:rsidRDefault="00246816" w:rsidP="00246816">
      <w:pPr>
        <w:pStyle w:val="M05_Normal"/>
        <w:rPr>
          <w:lang w:val="es-CR"/>
        </w:rPr>
      </w:pPr>
    </w:p>
    <w:p w14:paraId="6F28B5CA" w14:textId="77777777" w:rsidR="00246816" w:rsidRPr="00246816" w:rsidRDefault="00246816" w:rsidP="00246816">
      <w:pPr>
        <w:pStyle w:val="M05_Normal"/>
        <w:rPr>
          <w:lang w:val="es-CR"/>
        </w:rPr>
      </w:pPr>
      <w:r w:rsidRPr="00246816">
        <w:rPr>
          <w:lang w:val="es-CR"/>
        </w:rPr>
        <w:t>RF-M05-091. Nanori</w:t>
      </w:r>
    </w:p>
    <w:p w14:paraId="07D300AB" w14:textId="77777777" w:rsidR="00246816" w:rsidRPr="00246816" w:rsidRDefault="00246816" w:rsidP="00246816">
      <w:pPr>
        <w:pStyle w:val="M05_Normal"/>
        <w:rPr>
          <w:lang w:val="es-CR"/>
        </w:rPr>
      </w:pPr>
      <w:r w:rsidRPr="00246816">
        <w:rPr>
          <w:lang w:val="es-CR"/>
        </w:rPr>
        <w:t>Las lecturas utilizadas principalmente en nombres propios se clasificarán separadamente.</w:t>
      </w:r>
    </w:p>
    <w:p w14:paraId="44CD6461" w14:textId="77777777" w:rsidR="00246816" w:rsidRPr="00246816" w:rsidRDefault="00246816" w:rsidP="00246816">
      <w:pPr>
        <w:pStyle w:val="M05_Normal"/>
        <w:rPr>
          <w:lang w:val="es-CR"/>
        </w:rPr>
      </w:pPr>
    </w:p>
    <w:p w14:paraId="1690C94A" w14:textId="77777777" w:rsidR="00246816" w:rsidRPr="00246816" w:rsidRDefault="00246816" w:rsidP="00246816">
      <w:pPr>
        <w:pStyle w:val="M05_Normal"/>
        <w:rPr>
          <w:lang w:val="es-CR"/>
        </w:rPr>
      </w:pPr>
      <w:r w:rsidRPr="00246816">
        <w:rPr>
          <w:lang w:val="es-CR"/>
        </w:rPr>
        <w:t>RF-M05-092. Lectura contextual</w:t>
      </w:r>
    </w:p>
    <w:p w14:paraId="4B86CC83" w14:textId="77777777" w:rsidR="00246816" w:rsidRPr="00246816" w:rsidRDefault="00246816" w:rsidP="00246816">
      <w:pPr>
        <w:pStyle w:val="M05_Normal"/>
        <w:rPr>
          <w:lang w:val="es-CR"/>
        </w:rPr>
      </w:pPr>
      <w:r w:rsidRPr="00246816">
        <w:rPr>
          <w:lang w:val="es-CR"/>
        </w:rPr>
        <w:t>La lectura de un kanji dentro de una canción procederá de la ocurrencia, no de la selección automática de una lectura general.</w:t>
      </w:r>
    </w:p>
    <w:p w14:paraId="0D609303" w14:textId="77777777" w:rsidR="00246816" w:rsidRPr="00246816" w:rsidRDefault="00246816" w:rsidP="00246816">
      <w:pPr>
        <w:pStyle w:val="M05_Normal"/>
        <w:rPr>
          <w:lang w:val="es-CR"/>
        </w:rPr>
      </w:pPr>
    </w:p>
    <w:p w14:paraId="4CF49043" w14:textId="77777777" w:rsidR="00246816" w:rsidRPr="00246816" w:rsidRDefault="00246816" w:rsidP="00246816">
      <w:pPr>
        <w:pStyle w:val="M05_Normal"/>
        <w:rPr>
          <w:lang w:val="es-CR"/>
        </w:rPr>
      </w:pPr>
      <w:r w:rsidRPr="00246816">
        <w:rPr>
          <w:lang w:val="es-CR"/>
        </w:rPr>
        <w:t>RF-M05-093. Significados localizados</w:t>
      </w:r>
    </w:p>
    <w:p w14:paraId="5D4F40B1" w14:textId="77777777" w:rsidR="00246816" w:rsidRPr="00246816" w:rsidRDefault="00246816" w:rsidP="00246816">
      <w:pPr>
        <w:pStyle w:val="M05_Normal"/>
        <w:rPr>
          <w:lang w:val="es-CR"/>
        </w:rPr>
      </w:pPr>
      <w:r w:rsidRPr="00246816">
        <w:rPr>
          <w:lang w:val="es-CR"/>
        </w:rPr>
        <w:t>Los significados educativos del kanji podrán presentarse en diferentes idiomas.</w:t>
      </w:r>
    </w:p>
    <w:p w14:paraId="4471A4C9" w14:textId="77777777" w:rsidR="00246816" w:rsidRPr="00246816" w:rsidRDefault="00246816" w:rsidP="00246816">
      <w:pPr>
        <w:pStyle w:val="M05_Normal"/>
        <w:rPr>
          <w:lang w:val="es-CR"/>
        </w:rPr>
      </w:pPr>
    </w:p>
    <w:p w14:paraId="56CB8EBB" w14:textId="77777777" w:rsidR="00246816" w:rsidRPr="00246816" w:rsidRDefault="00246816" w:rsidP="00246816">
      <w:pPr>
        <w:pStyle w:val="M05_Normal"/>
        <w:rPr>
          <w:lang w:val="es-CR"/>
        </w:rPr>
      </w:pPr>
      <w:r w:rsidRPr="00246816">
        <w:rPr>
          <w:lang w:val="es-CR"/>
        </w:rPr>
        <w:t>RF-M05-094. Radical principal</w:t>
      </w:r>
    </w:p>
    <w:p w14:paraId="5A2F825C" w14:textId="77777777" w:rsidR="00246816" w:rsidRPr="00246816" w:rsidRDefault="00246816" w:rsidP="00246816">
      <w:pPr>
        <w:pStyle w:val="M05_Normal"/>
        <w:rPr>
          <w:lang w:val="es-CR"/>
        </w:rPr>
      </w:pPr>
      <w:r w:rsidRPr="00246816">
        <w:rPr>
          <w:lang w:val="es-CR"/>
        </w:rPr>
        <w:t>Cada kanji podrá relacionarse con su radical de clasificación.</w:t>
      </w:r>
    </w:p>
    <w:p w14:paraId="6BA8E8DF" w14:textId="77777777" w:rsidR="00246816" w:rsidRPr="00246816" w:rsidRDefault="00246816" w:rsidP="00246816">
      <w:pPr>
        <w:pStyle w:val="M05_Normal"/>
        <w:rPr>
          <w:lang w:val="es-CR"/>
        </w:rPr>
      </w:pPr>
    </w:p>
    <w:p w14:paraId="49FAB0F7" w14:textId="77777777" w:rsidR="00246816" w:rsidRPr="00246816" w:rsidRDefault="00246816" w:rsidP="00246816">
      <w:pPr>
        <w:pStyle w:val="M05_Normal"/>
        <w:rPr>
          <w:lang w:val="es-CR"/>
        </w:rPr>
      </w:pPr>
      <w:r w:rsidRPr="00246816">
        <w:rPr>
          <w:lang w:val="es-CR"/>
        </w:rPr>
        <w:t>RF-M05-095. Componentes gráficos</w:t>
      </w:r>
    </w:p>
    <w:p w14:paraId="3163DA9C" w14:textId="77777777" w:rsidR="00246816" w:rsidRPr="00246816" w:rsidRDefault="00246816" w:rsidP="00246816">
      <w:pPr>
        <w:pStyle w:val="M05_Normal"/>
        <w:rPr>
          <w:lang w:val="es-CR"/>
        </w:rPr>
      </w:pPr>
      <w:r w:rsidRPr="00246816">
        <w:rPr>
          <w:lang w:val="es-CR"/>
        </w:rPr>
        <w:t>La ficha podrá mostrar componentes adicionales utilizados para reconocimiento visual.</w:t>
      </w:r>
    </w:p>
    <w:p w14:paraId="5EC65535" w14:textId="77777777" w:rsidR="00246816" w:rsidRPr="00246816" w:rsidRDefault="00246816" w:rsidP="00246816">
      <w:pPr>
        <w:pStyle w:val="M05_Normal"/>
        <w:rPr>
          <w:lang w:val="es-CR"/>
        </w:rPr>
      </w:pPr>
    </w:p>
    <w:p w14:paraId="79BFB77B" w14:textId="77777777" w:rsidR="00246816" w:rsidRPr="00246816" w:rsidRDefault="00246816" w:rsidP="00246816">
      <w:pPr>
        <w:pStyle w:val="M05_Normal"/>
        <w:rPr>
          <w:lang w:val="es-CR"/>
        </w:rPr>
      </w:pPr>
      <w:r w:rsidRPr="00246816">
        <w:rPr>
          <w:lang w:val="es-CR"/>
        </w:rPr>
        <w:t>RF-M05-096. Número de trazos</w:t>
      </w:r>
    </w:p>
    <w:p w14:paraId="4AEED2BC" w14:textId="77777777" w:rsidR="00246816" w:rsidRPr="00246816" w:rsidRDefault="00246816" w:rsidP="00246816">
      <w:pPr>
        <w:pStyle w:val="M05_Normal"/>
        <w:rPr>
          <w:lang w:val="es-CR"/>
        </w:rPr>
      </w:pPr>
      <w:r w:rsidRPr="00246816">
        <w:rPr>
          <w:lang w:val="es-CR"/>
        </w:rPr>
        <w:t>Se podrá registrar el número de trazos según una fuente identificada.</w:t>
      </w:r>
    </w:p>
    <w:p w14:paraId="47174340" w14:textId="77777777" w:rsidR="00246816" w:rsidRPr="00246816" w:rsidRDefault="00246816" w:rsidP="00246816">
      <w:pPr>
        <w:pStyle w:val="M05_Normal"/>
        <w:rPr>
          <w:lang w:val="es-CR"/>
        </w:rPr>
      </w:pPr>
    </w:p>
    <w:p w14:paraId="627BB6A1" w14:textId="77777777" w:rsidR="00246816" w:rsidRPr="00246816" w:rsidRDefault="00246816" w:rsidP="00246816">
      <w:pPr>
        <w:pStyle w:val="M05_Normal"/>
        <w:rPr>
          <w:lang w:val="es-CR"/>
        </w:rPr>
      </w:pPr>
      <w:r w:rsidRPr="00246816">
        <w:rPr>
          <w:lang w:val="es-CR"/>
        </w:rPr>
        <w:t>RF-M05-097. Orden de trazos</w:t>
      </w:r>
    </w:p>
    <w:p w14:paraId="3F1A2A29" w14:textId="77777777" w:rsidR="00246816" w:rsidRPr="00246816" w:rsidRDefault="00246816" w:rsidP="00246816">
      <w:pPr>
        <w:pStyle w:val="M05_Normal"/>
        <w:rPr>
          <w:lang w:val="es-CR"/>
        </w:rPr>
      </w:pPr>
      <w:r w:rsidRPr="00246816">
        <w:rPr>
          <w:lang w:val="es-CR"/>
        </w:rPr>
        <w:t>El sistema podrá asociar diagramas o animaciones autorizadas del orden de escritura.</w:t>
      </w:r>
    </w:p>
    <w:p w14:paraId="69D04168" w14:textId="77777777" w:rsidR="00246816" w:rsidRPr="00246816" w:rsidRDefault="00246816" w:rsidP="00246816">
      <w:pPr>
        <w:pStyle w:val="M05_Normal"/>
        <w:rPr>
          <w:lang w:val="es-CR"/>
        </w:rPr>
      </w:pPr>
    </w:p>
    <w:p w14:paraId="756A1CCD" w14:textId="77777777" w:rsidR="00246816" w:rsidRPr="00246816" w:rsidRDefault="00246816" w:rsidP="00246816">
      <w:pPr>
        <w:pStyle w:val="M05_Normal"/>
        <w:rPr>
          <w:lang w:val="es-CR"/>
        </w:rPr>
      </w:pPr>
      <w:r w:rsidRPr="00246816">
        <w:rPr>
          <w:lang w:val="es-CR"/>
        </w:rPr>
        <w:t>RF-M05-098. Nivel escolar japonés</w:t>
      </w:r>
    </w:p>
    <w:p w14:paraId="02DFE581" w14:textId="77777777" w:rsidR="00246816" w:rsidRPr="00246816" w:rsidRDefault="00246816" w:rsidP="00246816">
      <w:pPr>
        <w:pStyle w:val="M05_Normal"/>
        <w:rPr>
          <w:lang w:val="es-CR"/>
        </w:rPr>
      </w:pPr>
      <w:r w:rsidRPr="00246816">
        <w:rPr>
          <w:lang w:val="es-CR"/>
        </w:rPr>
        <w:t>Se podrá registrar el grado educativo asociado con el kanji cuando corresponda.</w:t>
      </w:r>
    </w:p>
    <w:p w14:paraId="6274313F" w14:textId="77777777" w:rsidR="00246816" w:rsidRPr="00246816" w:rsidRDefault="00246816" w:rsidP="00246816">
      <w:pPr>
        <w:pStyle w:val="M05_Normal"/>
        <w:rPr>
          <w:lang w:val="es-CR"/>
        </w:rPr>
      </w:pPr>
    </w:p>
    <w:p w14:paraId="1E921E40" w14:textId="77777777" w:rsidR="00246816" w:rsidRPr="00246816" w:rsidRDefault="00246816" w:rsidP="00246816">
      <w:pPr>
        <w:pStyle w:val="M05_Normal"/>
        <w:rPr>
          <w:lang w:val="es-CR"/>
        </w:rPr>
      </w:pPr>
      <w:r w:rsidRPr="00246816">
        <w:rPr>
          <w:lang w:val="es-CR"/>
        </w:rPr>
        <w:t>RF-M05-099. Clasificación Jōyō</w:t>
      </w:r>
    </w:p>
    <w:p w14:paraId="669F37FE" w14:textId="77777777" w:rsidR="00246816" w:rsidRPr="00246816" w:rsidRDefault="00246816" w:rsidP="00246816">
      <w:pPr>
        <w:pStyle w:val="M05_Normal"/>
        <w:rPr>
          <w:lang w:val="es-CR"/>
        </w:rPr>
      </w:pPr>
      <w:r w:rsidRPr="00246816">
        <w:rPr>
          <w:lang w:val="es-CR"/>
        </w:rPr>
        <w:t>El sistema distinguirá kanji jōyō, jinmeiyō, hyōgai y otras clasificaciones administrables.</w:t>
      </w:r>
    </w:p>
    <w:p w14:paraId="0533F4B4" w14:textId="77777777" w:rsidR="00246816" w:rsidRPr="00246816" w:rsidRDefault="00246816" w:rsidP="00246816">
      <w:pPr>
        <w:pStyle w:val="M05_Normal"/>
        <w:rPr>
          <w:lang w:val="es-CR"/>
        </w:rPr>
      </w:pPr>
    </w:p>
    <w:p w14:paraId="353F404F" w14:textId="77777777" w:rsidR="00246816" w:rsidRPr="00246816" w:rsidRDefault="00246816" w:rsidP="00246816">
      <w:pPr>
        <w:pStyle w:val="M05_Normal"/>
        <w:rPr>
          <w:lang w:val="es-CR"/>
        </w:rPr>
      </w:pPr>
      <w:r w:rsidRPr="00246816">
        <w:rPr>
          <w:lang w:val="es-CR"/>
        </w:rPr>
        <w:t>RF-M05-100. Nivel JLPT</w:t>
      </w:r>
    </w:p>
    <w:p w14:paraId="5692E2E6" w14:textId="77777777" w:rsidR="00246816" w:rsidRPr="00246816" w:rsidRDefault="00246816" w:rsidP="00246816">
      <w:pPr>
        <w:pStyle w:val="M05_Normal"/>
        <w:rPr>
          <w:lang w:val="es-CR"/>
        </w:rPr>
      </w:pPr>
      <w:r w:rsidRPr="00246816">
        <w:rPr>
          <w:lang w:val="es-CR"/>
        </w:rPr>
        <w:t>El kanji podrá relacionarse con niveles atribuidos por fuentes concretas.</w:t>
      </w:r>
    </w:p>
    <w:p w14:paraId="5C178757" w14:textId="77777777" w:rsidR="00246816" w:rsidRPr="00246816" w:rsidRDefault="00246816" w:rsidP="00246816">
      <w:pPr>
        <w:pStyle w:val="M05_Normal"/>
        <w:rPr>
          <w:lang w:val="es-CR"/>
        </w:rPr>
      </w:pPr>
    </w:p>
    <w:p w14:paraId="0DB00321" w14:textId="77777777" w:rsidR="00246816" w:rsidRPr="00246816" w:rsidRDefault="00246816" w:rsidP="00246816">
      <w:pPr>
        <w:pStyle w:val="M05_Normal"/>
        <w:rPr>
          <w:lang w:val="es-CR"/>
        </w:rPr>
      </w:pPr>
      <w:r w:rsidRPr="00246816">
        <w:rPr>
          <w:lang w:val="es-CR"/>
        </w:rPr>
        <w:t>RF-M05-101. Palabras de ejemplo</w:t>
      </w:r>
    </w:p>
    <w:p w14:paraId="3474B965" w14:textId="77777777" w:rsidR="00246816" w:rsidRPr="00246816" w:rsidRDefault="00246816" w:rsidP="00246816">
      <w:pPr>
        <w:pStyle w:val="M05_Normal"/>
        <w:rPr>
          <w:lang w:val="es-CR"/>
        </w:rPr>
      </w:pPr>
      <w:r w:rsidRPr="00246816">
        <w:rPr>
          <w:lang w:val="es-CR"/>
        </w:rPr>
        <w:t>La ficha mostrará vocabulario registrado que utilice el carácter.</w:t>
      </w:r>
    </w:p>
    <w:p w14:paraId="7CF91834" w14:textId="77777777" w:rsidR="00246816" w:rsidRPr="00246816" w:rsidRDefault="00246816" w:rsidP="00246816">
      <w:pPr>
        <w:pStyle w:val="M05_Normal"/>
        <w:rPr>
          <w:lang w:val="es-CR"/>
        </w:rPr>
      </w:pPr>
    </w:p>
    <w:p w14:paraId="7B226BC9" w14:textId="77777777" w:rsidR="00246816" w:rsidRPr="00246816" w:rsidRDefault="00246816" w:rsidP="00246816">
      <w:pPr>
        <w:pStyle w:val="M05_Normal"/>
        <w:rPr>
          <w:lang w:val="es-CR"/>
        </w:rPr>
      </w:pPr>
      <w:r w:rsidRPr="00246816">
        <w:rPr>
          <w:lang w:val="es-CR"/>
        </w:rPr>
        <w:t>RF-M05-102. Ocurrencias en canciones</w:t>
      </w:r>
    </w:p>
    <w:p w14:paraId="728E099C" w14:textId="77777777" w:rsidR="00246816" w:rsidRPr="00246816" w:rsidRDefault="00246816" w:rsidP="00246816">
      <w:pPr>
        <w:pStyle w:val="M05_Normal"/>
        <w:rPr>
          <w:lang w:val="es-CR"/>
        </w:rPr>
      </w:pPr>
      <w:r w:rsidRPr="00246816">
        <w:rPr>
          <w:lang w:val="es-CR"/>
        </w:rPr>
        <w:t>El usuario podrá consultar canciones publicadas donde aparezca el kanji.</w:t>
      </w:r>
    </w:p>
    <w:p w14:paraId="4E138ECC" w14:textId="77777777" w:rsidR="00246816" w:rsidRPr="00246816" w:rsidRDefault="00246816" w:rsidP="00246816">
      <w:pPr>
        <w:pStyle w:val="M05_Normal"/>
        <w:rPr>
          <w:lang w:val="es-CR"/>
        </w:rPr>
      </w:pPr>
    </w:p>
    <w:p w14:paraId="5F59FBF4" w14:textId="77777777" w:rsidR="00246816" w:rsidRPr="00246816" w:rsidRDefault="00246816" w:rsidP="00246816">
      <w:pPr>
        <w:pStyle w:val="M05_Normal"/>
        <w:rPr>
          <w:lang w:val="es-CR"/>
        </w:rPr>
      </w:pPr>
      <w:r w:rsidRPr="00246816">
        <w:rPr>
          <w:lang w:val="es-CR"/>
        </w:rPr>
        <w:t>RF-M05-103. Kanji similares</w:t>
      </w:r>
    </w:p>
    <w:p w14:paraId="1A23A34C" w14:textId="77777777" w:rsidR="00246816" w:rsidRPr="00246816" w:rsidRDefault="00246816" w:rsidP="00246816">
      <w:pPr>
        <w:pStyle w:val="M05_Normal"/>
        <w:rPr>
          <w:lang w:val="es-CR"/>
        </w:rPr>
      </w:pPr>
      <w:r w:rsidRPr="00246816">
        <w:rPr>
          <w:lang w:val="es-CR"/>
        </w:rPr>
        <w:t>Se podrán relacionar caracteres visualmente semejantes para ayudar a distinguirlos.</w:t>
      </w:r>
    </w:p>
    <w:p w14:paraId="643C6469" w14:textId="77777777" w:rsidR="00246816" w:rsidRPr="00246816" w:rsidRDefault="00246816" w:rsidP="00246816">
      <w:pPr>
        <w:pStyle w:val="M05_Normal"/>
        <w:rPr>
          <w:lang w:val="es-CR"/>
        </w:rPr>
      </w:pPr>
    </w:p>
    <w:p w14:paraId="7BE50D1F" w14:textId="77777777" w:rsidR="00246816" w:rsidRPr="00246816" w:rsidRDefault="00246816" w:rsidP="00246816">
      <w:pPr>
        <w:pStyle w:val="M05_Normal"/>
        <w:rPr>
          <w:lang w:val="es-CR"/>
        </w:rPr>
      </w:pPr>
      <w:r w:rsidRPr="00246816">
        <w:rPr>
          <w:lang w:val="es-CR"/>
        </w:rPr>
        <w:t>RF-M05-104. Descomposición visual</w:t>
      </w:r>
    </w:p>
    <w:p w14:paraId="1D355D91" w14:textId="77777777" w:rsidR="00246816" w:rsidRPr="00246816" w:rsidRDefault="00246816" w:rsidP="00246816">
      <w:pPr>
        <w:pStyle w:val="M05_Normal"/>
        <w:rPr>
          <w:lang w:val="es-CR"/>
        </w:rPr>
      </w:pPr>
      <w:r w:rsidRPr="00246816">
        <w:rPr>
          <w:lang w:val="es-CR"/>
        </w:rPr>
        <w:t>Los componentes utilizados como ayuda mnemónica se diferenciarán de las afirmaciones etimológicas.</w:t>
      </w:r>
    </w:p>
    <w:p w14:paraId="23534E88" w14:textId="77777777" w:rsidR="00246816" w:rsidRPr="00246816" w:rsidRDefault="00246816" w:rsidP="00246816">
      <w:pPr>
        <w:pStyle w:val="M05_Normal"/>
        <w:rPr>
          <w:lang w:val="es-CR"/>
        </w:rPr>
      </w:pPr>
    </w:p>
    <w:p w14:paraId="4DF87C7D" w14:textId="77777777" w:rsidR="00246816" w:rsidRPr="00246816" w:rsidRDefault="00246816" w:rsidP="00246816">
      <w:pPr>
        <w:pStyle w:val="M05_Normal"/>
        <w:rPr>
          <w:lang w:val="es-CR"/>
        </w:rPr>
      </w:pPr>
      <w:r w:rsidRPr="00246816">
        <w:rPr>
          <w:lang w:val="es-CR"/>
        </w:rPr>
        <w:t>RF-M05-105. Etimología documentada</w:t>
      </w:r>
    </w:p>
    <w:p w14:paraId="50CCB362" w14:textId="77777777" w:rsidR="00246816" w:rsidRPr="00246816" w:rsidRDefault="00246816" w:rsidP="00246816">
      <w:pPr>
        <w:pStyle w:val="M05_Normal"/>
        <w:rPr>
          <w:lang w:val="es-CR"/>
        </w:rPr>
      </w:pPr>
      <w:r w:rsidRPr="00246816">
        <w:rPr>
          <w:lang w:val="es-CR"/>
        </w:rPr>
        <w:t>Una explicación sobre el origen histórico de un carácter deberá indicar una fuente verificable.</w:t>
      </w:r>
    </w:p>
    <w:p w14:paraId="580A86A0" w14:textId="77777777" w:rsidR="00246816" w:rsidRPr="00246816" w:rsidRDefault="00246816" w:rsidP="00246816">
      <w:pPr>
        <w:pStyle w:val="M05_Normal"/>
        <w:rPr>
          <w:lang w:val="es-CR"/>
        </w:rPr>
      </w:pPr>
    </w:p>
    <w:p w14:paraId="26DB81AB" w14:textId="77777777" w:rsidR="00246816" w:rsidRPr="00246816" w:rsidRDefault="00246816" w:rsidP="00246816">
      <w:pPr>
        <w:pStyle w:val="M05_Normal"/>
        <w:rPr>
          <w:lang w:val="es-CR"/>
        </w:rPr>
      </w:pPr>
      <w:r w:rsidRPr="00246816">
        <w:rPr>
          <w:lang w:val="es-CR"/>
        </w:rPr>
        <w:t>Morfología y conjugaciones</w:t>
      </w:r>
    </w:p>
    <w:p w14:paraId="4E0A32EB" w14:textId="77777777" w:rsidR="00246816" w:rsidRPr="00246816" w:rsidRDefault="00246816" w:rsidP="00246816">
      <w:pPr>
        <w:pStyle w:val="M05_Normal"/>
        <w:rPr>
          <w:lang w:val="es-CR"/>
        </w:rPr>
      </w:pPr>
    </w:p>
    <w:p w14:paraId="78504B3E" w14:textId="77777777" w:rsidR="00246816" w:rsidRPr="00246816" w:rsidRDefault="00246816" w:rsidP="00246816">
      <w:pPr>
        <w:pStyle w:val="M05_Normal"/>
        <w:rPr>
          <w:lang w:val="es-CR"/>
        </w:rPr>
      </w:pPr>
      <w:r w:rsidRPr="00246816">
        <w:rPr>
          <w:lang w:val="es-CR"/>
        </w:rPr>
        <w:t>RF-M05-106. Análisis morfológico</w:t>
      </w:r>
    </w:p>
    <w:p w14:paraId="3B637C9D" w14:textId="77777777" w:rsidR="00246816" w:rsidRPr="00246816" w:rsidRDefault="00246816" w:rsidP="00246816">
      <w:pPr>
        <w:pStyle w:val="M05_Normal"/>
        <w:rPr>
          <w:lang w:val="es-CR"/>
        </w:rPr>
      </w:pPr>
      <w:r w:rsidRPr="00246816">
        <w:rPr>
          <w:lang w:val="es-CR"/>
        </w:rPr>
        <w:t>Cada ocurrencia podrá descomponerse en lexema, raíz, terminaciones, auxiliares y partículas asociadas.</w:t>
      </w:r>
    </w:p>
    <w:p w14:paraId="72B06CDF" w14:textId="77777777" w:rsidR="00246816" w:rsidRPr="00246816" w:rsidRDefault="00246816" w:rsidP="00246816">
      <w:pPr>
        <w:pStyle w:val="M05_Normal"/>
        <w:rPr>
          <w:lang w:val="es-CR"/>
        </w:rPr>
      </w:pPr>
    </w:p>
    <w:p w14:paraId="754D9F0B" w14:textId="77777777" w:rsidR="00246816" w:rsidRPr="00246816" w:rsidRDefault="00246816" w:rsidP="00246816">
      <w:pPr>
        <w:pStyle w:val="M05_Normal"/>
        <w:rPr>
          <w:lang w:val="es-CR"/>
        </w:rPr>
      </w:pPr>
      <w:r w:rsidRPr="00246816">
        <w:rPr>
          <w:lang w:val="es-CR"/>
        </w:rPr>
        <w:t>RF-M05-107. Forma superficial y lema</w:t>
      </w:r>
    </w:p>
    <w:p w14:paraId="3DDB68E6" w14:textId="77777777" w:rsidR="00246816" w:rsidRPr="00246816" w:rsidRDefault="00246816" w:rsidP="00246816">
      <w:pPr>
        <w:pStyle w:val="M05_Normal"/>
        <w:rPr>
          <w:lang w:val="es-CR"/>
        </w:rPr>
      </w:pPr>
      <w:r w:rsidRPr="00246816">
        <w:rPr>
          <w:lang w:val="es-CR"/>
        </w:rPr>
        <w:t>El sistema mostrará la relación entre la forma encontrada y su forma de diccionario.</w:t>
      </w:r>
    </w:p>
    <w:p w14:paraId="25541BCB" w14:textId="77777777" w:rsidR="00246816" w:rsidRPr="00246816" w:rsidRDefault="00246816" w:rsidP="00246816">
      <w:pPr>
        <w:pStyle w:val="M05_Normal"/>
        <w:rPr>
          <w:lang w:val="es-CR"/>
        </w:rPr>
      </w:pPr>
    </w:p>
    <w:p w14:paraId="26BB053A" w14:textId="77777777" w:rsidR="00246816" w:rsidRPr="00246816" w:rsidRDefault="00246816" w:rsidP="00246816">
      <w:pPr>
        <w:pStyle w:val="M05_Normal"/>
        <w:rPr>
          <w:lang w:val="es-CR"/>
        </w:rPr>
      </w:pPr>
      <w:r w:rsidRPr="00246816">
        <w:rPr>
          <w:lang w:val="es-CR"/>
        </w:rPr>
        <w:t>RF-M05-108. Clase de conjugación</w:t>
      </w:r>
    </w:p>
    <w:p w14:paraId="6FC44AAC" w14:textId="77777777" w:rsidR="00246816" w:rsidRPr="00246816" w:rsidRDefault="00246816" w:rsidP="00246816">
      <w:pPr>
        <w:pStyle w:val="M05_Normal"/>
        <w:rPr>
          <w:lang w:val="es-CR"/>
        </w:rPr>
      </w:pPr>
      <w:r w:rsidRPr="00246816">
        <w:rPr>
          <w:lang w:val="es-CR"/>
        </w:rPr>
        <w:t>Los verbos y adjetivos indicarán la clase que determina su transformación.</w:t>
      </w:r>
    </w:p>
    <w:p w14:paraId="5871A90F" w14:textId="77777777" w:rsidR="00246816" w:rsidRPr="00246816" w:rsidRDefault="00246816" w:rsidP="00246816">
      <w:pPr>
        <w:pStyle w:val="M05_Normal"/>
        <w:rPr>
          <w:lang w:val="es-CR"/>
        </w:rPr>
      </w:pPr>
    </w:p>
    <w:p w14:paraId="1B6F98F7" w14:textId="77777777" w:rsidR="00246816" w:rsidRPr="00246816" w:rsidRDefault="00246816" w:rsidP="00246816">
      <w:pPr>
        <w:pStyle w:val="M05_Normal"/>
        <w:rPr>
          <w:lang w:val="es-CR"/>
        </w:rPr>
      </w:pPr>
      <w:r w:rsidRPr="00246816">
        <w:rPr>
          <w:lang w:val="es-CR"/>
        </w:rPr>
        <w:t>RF-M05-109. Forma conjugada</w:t>
      </w:r>
    </w:p>
    <w:p w14:paraId="234C0084" w14:textId="77777777" w:rsidR="00246816" w:rsidRPr="00246816" w:rsidRDefault="00246816" w:rsidP="00246816">
      <w:pPr>
        <w:pStyle w:val="M05_Normal"/>
        <w:rPr>
          <w:rFonts w:hint="eastAsia"/>
          <w:lang w:val="es-CR"/>
        </w:rPr>
      </w:pPr>
      <w:r w:rsidRPr="00246816">
        <w:rPr>
          <w:rFonts w:hint="eastAsia"/>
          <w:lang w:val="es-CR"/>
        </w:rPr>
        <w:t xml:space="preserve">La ocurrencia podrá clasificarse como negativa, pasada, forma </w:t>
      </w:r>
      <w:r w:rsidRPr="00246816">
        <w:rPr>
          <w:rFonts w:hint="eastAsia"/>
          <w:lang w:val="es-CR"/>
        </w:rPr>
        <w:t>て</w:t>
      </w:r>
      <w:r w:rsidRPr="00246816">
        <w:rPr>
          <w:rFonts w:hint="eastAsia"/>
          <w:lang w:val="es-CR"/>
        </w:rPr>
        <w:t>, potencial, pasiva, causativa u otra forma administrable.</w:t>
      </w:r>
    </w:p>
    <w:p w14:paraId="35BC980D" w14:textId="77777777" w:rsidR="00246816" w:rsidRPr="00246816" w:rsidRDefault="00246816" w:rsidP="00246816">
      <w:pPr>
        <w:pStyle w:val="M05_Normal"/>
        <w:rPr>
          <w:lang w:val="es-CR"/>
        </w:rPr>
      </w:pPr>
    </w:p>
    <w:p w14:paraId="1F220B3C" w14:textId="77777777" w:rsidR="00246816" w:rsidRPr="00246816" w:rsidRDefault="00246816" w:rsidP="00246816">
      <w:pPr>
        <w:pStyle w:val="M05_Normal"/>
        <w:rPr>
          <w:lang w:val="es-CR"/>
        </w:rPr>
      </w:pPr>
      <w:r w:rsidRPr="00246816">
        <w:rPr>
          <w:lang w:val="es-CR"/>
        </w:rPr>
        <w:t>RF-M05-110. Combinación de formas</w:t>
      </w:r>
    </w:p>
    <w:p w14:paraId="7815AE79" w14:textId="77777777" w:rsidR="00246816" w:rsidRPr="00246816" w:rsidRDefault="00246816" w:rsidP="00246816">
      <w:pPr>
        <w:pStyle w:val="M05_Normal"/>
        <w:rPr>
          <w:lang w:val="es-CR"/>
        </w:rPr>
      </w:pPr>
      <w:r w:rsidRPr="00246816">
        <w:rPr>
          <w:lang w:val="es-CR"/>
        </w:rPr>
        <w:t>Una ocurrencia podrá contener varias transformaciones aplicadas sucesivamente.</w:t>
      </w:r>
    </w:p>
    <w:p w14:paraId="72D34234" w14:textId="77777777" w:rsidR="00246816" w:rsidRPr="00246816" w:rsidRDefault="00246816" w:rsidP="00246816">
      <w:pPr>
        <w:pStyle w:val="M05_Normal"/>
        <w:rPr>
          <w:lang w:val="es-CR"/>
        </w:rPr>
      </w:pPr>
    </w:p>
    <w:p w14:paraId="2D9FB49C" w14:textId="77777777" w:rsidR="00246816" w:rsidRPr="00246816" w:rsidRDefault="00246816" w:rsidP="00246816">
      <w:pPr>
        <w:pStyle w:val="M05_Normal"/>
        <w:rPr>
          <w:lang w:val="es-CR"/>
        </w:rPr>
      </w:pPr>
      <w:r w:rsidRPr="00246816">
        <w:rPr>
          <w:lang w:val="es-CR"/>
        </w:rPr>
        <w:t>RF-M05-111. Descomposición gradual</w:t>
      </w:r>
    </w:p>
    <w:p w14:paraId="62E097EA" w14:textId="77777777" w:rsidR="00246816" w:rsidRPr="00246816" w:rsidRDefault="00246816" w:rsidP="00246816">
      <w:pPr>
        <w:pStyle w:val="M05_Normal"/>
        <w:rPr>
          <w:lang w:val="es-CR"/>
        </w:rPr>
      </w:pPr>
      <w:r w:rsidRPr="00246816">
        <w:rPr>
          <w:lang w:val="es-CR"/>
        </w:rPr>
        <w:t>El sistema podrá explicar paso a paso cómo se obtiene la forma encontrada.</w:t>
      </w:r>
    </w:p>
    <w:p w14:paraId="5D30E4A4" w14:textId="77777777" w:rsidR="00246816" w:rsidRPr="00246816" w:rsidRDefault="00246816" w:rsidP="00246816">
      <w:pPr>
        <w:pStyle w:val="M05_Normal"/>
        <w:rPr>
          <w:lang w:val="es-CR"/>
        </w:rPr>
      </w:pPr>
    </w:p>
    <w:p w14:paraId="37C0525A" w14:textId="77777777" w:rsidR="00246816" w:rsidRPr="00246816" w:rsidRDefault="00246816" w:rsidP="00246816">
      <w:pPr>
        <w:pStyle w:val="M05_Normal"/>
        <w:rPr>
          <w:lang w:val="es-CR"/>
        </w:rPr>
      </w:pPr>
      <w:r w:rsidRPr="00246816">
        <w:rPr>
          <w:lang w:val="es-CR"/>
        </w:rPr>
        <w:t>RF-M05-112. Auxiliares</w:t>
      </w:r>
    </w:p>
    <w:p w14:paraId="68241A50" w14:textId="77777777" w:rsidR="00246816" w:rsidRPr="00246816" w:rsidRDefault="00246816" w:rsidP="00246816">
      <w:pPr>
        <w:pStyle w:val="M05_Normal"/>
        <w:rPr>
          <w:lang w:val="es-CR"/>
        </w:rPr>
      </w:pPr>
      <w:r w:rsidRPr="00246816">
        <w:rPr>
          <w:lang w:val="es-CR"/>
        </w:rPr>
        <w:t>Los auxiliares verbales y adjetivales se identificarán separadamente cuando aporten significado gramatical.</w:t>
      </w:r>
    </w:p>
    <w:p w14:paraId="4C12642D" w14:textId="77777777" w:rsidR="00246816" w:rsidRPr="00246816" w:rsidRDefault="00246816" w:rsidP="00246816">
      <w:pPr>
        <w:pStyle w:val="M05_Normal"/>
        <w:rPr>
          <w:lang w:val="es-CR"/>
        </w:rPr>
      </w:pPr>
    </w:p>
    <w:p w14:paraId="7899E883" w14:textId="77777777" w:rsidR="00246816" w:rsidRPr="00246816" w:rsidRDefault="00246816" w:rsidP="00246816">
      <w:pPr>
        <w:pStyle w:val="M05_Normal"/>
        <w:rPr>
          <w:lang w:val="es-CR"/>
        </w:rPr>
      </w:pPr>
      <w:r w:rsidRPr="00246816">
        <w:rPr>
          <w:lang w:val="es-CR"/>
        </w:rPr>
        <w:t>RF-M05-113. Forma cortés</w:t>
      </w:r>
    </w:p>
    <w:p w14:paraId="4379E572" w14:textId="77777777" w:rsidR="00246816" w:rsidRPr="00246816" w:rsidRDefault="00246816" w:rsidP="00246816">
      <w:pPr>
        <w:pStyle w:val="M05_Normal"/>
        <w:rPr>
          <w:lang w:val="es-CR"/>
        </w:rPr>
      </w:pPr>
      <w:r w:rsidRPr="00246816">
        <w:rPr>
          <w:lang w:val="es-CR"/>
        </w:rPr>
        <w:t>Se distinguirán las formas simples, corteses y honoríficas.</w:t>
      </w:r>
    </w:p>
    <w:p w14:paraId="366429FF" w14:textId="77777777" w:rsidR="00246816" w:rsidRPr="00246816" w:rsidRDefault="00246816" w:rsidP="00246816">
      <w:pPr>
        <w:pStyle w:val="M05_Normal"/>
        <w:rPr>
          <w:lang w:val="es-CR"/>
        </w:rPr>
      </w:pPr>
    </w:p>
    <w:p w14:paraId="3BABDE79" w14:textId="77777777" w:rsidR="00246816" w:rsidRPr="00246816" w:rsidRDefault="00246816" w:rsidP="00246816">
      <w:pPr>
        <w:pStyle w:val="M05_Normal"/>
        <w:rPr>
          <w:lang w:val="es-CR"/>
        </w:rPr>
      </w:pPr>
      <w:r w:rsidRPr="00246816">
        <w:rPr>
          <w:lang w:val="es-CR"/>
        </w:rPr>
        <w:t>RF-M05-114. Negación</w:t>
      </w:r>
    </w:p>
    <w:p w14:paraId="4B82A2B2" w14:textId="77777777" w:rsidR="00246816" w:rsidRPr="00246816" w:rsidRDefault="00246816" w:rsidP="00246816">
      <w:pPr>
        <w:pStyle w:val="M05_Normal"/>
        <w:rPr>
          <w:lang w:val="es-CR"/>
        </w:rPr>
      </w:pPr>
      <w:r w:rsidRPr="00246816">
        <w:rPr>
          <w:lang w:val="es-CR"/>
        </w:rPr>
        <w:t>Se podrán identificar negaciones simples, parciales, dobles y construcciones negativas especiales.</w:t>
      </w:r>
    </w:p>
    <w:p w14:paraId="6DA85F3A" w14:textId="77777777" w:rsidR="00246816" w:rsidRPr="00246816" w:rsidRDefault="00246816" w:rsidP="00246816">
      <w:pPr>
        <w:pStyle w:val="M05_Normal"/>
        <w:rPr>
          <w:lang w:val="es-CR"/>
        </w:rPr>
      </w:pPr>
    </w:p>
    <w:p w14:paraId="6F5A28BB" w14:textId="77777777" w:rsidR="00246816" w:rsidRPr="00246816" w:rsidRDefault="00246816" w:rsidP="00246816">
      <w:pPr>
        <w:pStyle w:val="M05_Normal"/>
        <w:rPr>
          <w:lang w:val="es-CR"/>
        </w:rPr>
      </w:pPr>
      <w:r w:rsidRPr="00246816">
        <w:rPr>
          <w:lang w:val="es-CR"/>
        </w:rPr>
        <w:t>RF-M05-115. Tiempo y aspecto</w:t>
      </w:r>
    </w:p>
    <w:p w14:paraId="70D98717" w14:textId="77777777" w:rsidR="00246816" w:rsidRPr="00246816" w:rsidRDefault="00246816" w:rsidP="00246816">
      <w:pPr>
        <w:pStyle w:val="M05_Normal"/>
        <w:rPr>
          <w:lang w:val="es-CR"/>
        </w:rPr>
      </w:pPr>
      <w:r w:rsidRPr="00246816">
        <w:rPr>
          <w:lang w:val="es-CR"/>
        </w:rPr>
        <w:t>El análisis diferenciará tiempo gramatical, estado resultante, continuidad, experiencia y otros valores aspectuales.</w:t>
      </w:r>
    </w:p>
    <w:p w14:paraId="6420729E" w14:textId="77777777" w:rsidR="00246816" w:rsidRPr="00246816" w:rsidRDefault="00246816" w:rsidP="00246816">
      <w:pPr>
        <w:pStyle w:val="M05_Normal"/>
        <w:rPr>
          <w:lang w:val="es-CR"/>
        </w:rPr>
      </w:pPr>
    </w:p>
    <w:p w14:paraId="4BD9FB94" w14:textId="77777777" w:rsidR="00246816" w:rsidRPr="00246816" w:rsidRDefault="00246816" w:rsidP="00246816">
      <w:pPr>
        <w:pStyle w:val="M05_Normal"/>
        <w:rPr>
          <w:lang w:val="es-CR"/>
        </w:rPr>
      </w:pPr>
      <w:r w:rsidRPr="00246816">
        <w:rPr>
          <w:lang w:val="es-CR"/>
        </w:rPr>
        <w:t>RF-M05-116. Voz verbal</w:t>
      </w:r>
    </w:p>
    <w:p w14:paraId="049530FD" w14:textId="77777777" w:rsidR="00246816" w:rsidRPr="00246816" w:rsidRDefault="00246816" w:rsidP="00246816">
      <w:pPr>
        <w:pStyle w:val="M05_Normal"/>
        <w:rPr>
          <w:lang w:val="es-CR"/>
        </w:rPr>
      </w:pPr>
      <w:r w:rsidRPr="00246816">
        <w:rPr>
          <w:lang w:val="es-CR"/>
        </w:rPr>
        <w:t>Se podrán identificar construcciones pasivas, causativas, causativo-pasivas y potenciales.</w:t>
      </w:r>
    </w:p>
    <w:p w14:paraId="6A8513AD" w14:textId="77777777" w:rsidR="00246816" w:rsidRPr="00246816" w:rsidRDefault="00246816" w:rsidP="00246816">
      <w:pPr>
        <w:pStyle w:val="M05_Normal"/>
        <w:rPr>
          <w:lang w:val="es-CR"/>
        </w:rPr>
      </w:pPr>
    </w:p>
    <w:p w14:paraId="0E50D5C7" w14:textId="77777777" w:rsidR="00246816" w:rsidRPr="00246816" w:rsidRDefault="00246816" w:rsidP="00246816">
      <w:pPr>
        <w:pStyle w:val="M05_Normal"/>
        <w:rPr>
          <w:lang w:val="es-CR"/>
        </w:rPr>
      </w:pPr>
      <w:r w:rsidRPr="00246816">
        <w:rPr>
          <w:lang w:val="es-CR"/>
        </w:rPr>
        <w:t>RF-M05-117. Condicionales</w:t>
      </w:r>
    </w:p>
    <w:p w14:paraId="4E25E56B" w14:textId="77777777" w:rsidR="00246816" w:rsidRPr="00246816" w:rsidRDefault="00246816" w:rsidP="00246816">
      <w:pPr>
        <w:pStyle w:val="M05_Normal"/>
        <w:rPr>
          <w:rFonts w:hint="eastAsia"/>
          <w:lang w:val="es-CR"/>
        </w:rPr>
      </w:pPr>
      <w:r w:rsidRPr="00246816">
        <w:rPr>
          <w:rFonts w:hint="eastAsia"/>
          <w:lang w:val="es-CR"/>
        </w:rPr>
        <w:t xml:space="preserve">Las formas </w:t>
      </w:r>
      <w:r w:rsidRPr="00246816">
        <w:rPr>
          <w:rFonts w:hint="eastAsia"/>
          <w:lang w:val="es-CR"/>
        </w:rPr>
        <w:t>と</w:t>
      </w:r>
      <w:r w:rsidRPr="00246816">
        <w:rPr>
          <w:rFonts w:hint="eastAsia"/>
          <w:lang w:val="es-CR"/>
        </w:rPr>
        <w:t xml:space="preserve">, </w:t>
      </w:r>
      <w:r w:rsidRPr="00246816">
        <w:rPr>
          <w:rFonts w:hint="eastAsia"/>
          <w:lang w:val="es-CR"/>
        </w:rPr>
        <w:t>ば</w:t>
      </w:r>
      <w:r w:rsidRPr="00246816">
        <w:rPr>
          <w:rFonts w:hint="eastAsia"/>
          <w:lang w:val="es-CR"/>
        </w:rPr>
        <w:t xml:space="preserve">, </w:t>
      </w:r>
      <w:r w:rsidRPr="00246816">
        <w:rPr>
          <w:rFonts w:hint="eastAsia"/>
          <w:lang w:val="es-CR"/>
        </w:rPr>
        <w:t>たら</w:t>
      </w:r>
      <w:r w:rsidRPr="00246816">
        <w:rPr>
          <w:rFonts w:hint="eastAsia"/>
          <w:lang w:val="es-CR"/>
        </w:rPr>
        <w:t xml:space="preserve"> y </w:t>
      </w:r>
      <w:r w:rsidRPr="00246816">
        <w:rPr>
          <w:rFonts w:hint="eastAsia"/>
          <w:lang w:val="es-CR"/>
        </w:rPr>
        <w:t>なら</w:t>
      </w:r>
      <w:r w:rsidRPr="00246816">
        <w:rPr>
          <w:rFonts w:hint="eastAsia"/>
          <w:lang w:val="es-CR"/>
        </w:rPr>
        <w:t xml:space="preserve"> se registrarán con su análisis contextual.</w:t>
      </w:r>
    </w:p>
    <w:p w14:paraId="1EDF2792" w14:textId="77777777" w:rsidR="00246816" w:rsidRPr="00246816" w:rsidRDefault="00246816" w:rsidP="00246816">
      <w:pPr>
        <w:pStyle w:val="M05_Normal"/>
        <w:rPr>
          <w:lang w:val="es-CR"/>
        </w:rPr>
      </w:pPr>
    </w:p>
    <w:p w14:paraId="71FDBC84" w14:textId="77777777" w:rsidR="00246816" w:rsidRPr="00246816" w:rsidRDefault="00246816" w:rsidP="00246816">
      <w:pPr>
        <w:pStyle w:val="M05_Normal"/>
        <w:rPr>
          <w:lang w:val="es-CR"/>
        </w:rPr>
      </w:pPr>
      <w:r w:rsidRPr="00246816">
        <w:rPr>
          <w:lang w:val="es-CR"/>
        </w:rPr>
        <w:t>RF-M05-118. Formas volitivas e imperativas</w:t>
      </w:r>
    </w:p>
    <w:p w14:paraId="2E3601CD" w14:textId="77777777" w:rsidR="00246816" w:rsidRPr="00246816" w:rsidRDefault="00246816" w:rsidP="00246816">
      <w:pPr>
        <w:pStyle w:val="M05_Normal"/>
        <w:rPr>
          <w:lang w:val="es-CR"/>
        </w:rPr>
      </w:pPr>
      <w:r w:rsidRPr="00246816">
        <w:rPr>
          <w:lang w:val="es-CR"/>
        </w:rPr>
        <w:t>El sistema distinguirá intención, invitación, mandato, prohibición y petición.</w:t>
      </w:r>
    </w:p>
    <w:p w14:paraId="68EFD409" w14:textId="77777777" w:rsidR="00246816" w:rsidRPr="00246816" w:rsidRDefault="00246816" w:rsidP="00246816">
      <w:pPr>
        <w:pStyle w:val="M05_Normal"/>
        <w:rPr>
          <w:lang w:val="es-CR"/>
        </w:rPr>
      </w:pPr>
    </w:p>
    <w:p w14:paraId="53A650CF" w14:textId="77777777" w:rsidR="00246816" w:rsidRPr="00246816" w:rsidRDefault="00246816" w:rsidP="00246816">
      <w:pPr>
        <w:pStyle w:val="M05_Normal"/>
        <w:rPr>
          <w:lang w:val="es-CR"/>
        </w:rPr>
      </w:pPr>
      <w:r w:rsidRPr="00246816">
        <w:rPr>
          <w:lang w:val="es-CR"/>
        </w:rPr>
        <w:t>RF-M05-119. Contracciones</w:t>
      </w:r>
    </w:p>
    <w:p w14:paraId="2E76F27D" w14:textId="77777777" w:rsidR="00246816" w:rsidRPr="00246816" w:rsidRDefault="00246816" w:rsidP="00246816">
      <w:pPr>
        <w:pStyle w:val="M05_Normal"/>
        <w:rPr>
          <w:lang w:val="es-CR"/>
        </w:rPr>
      </w:pPr>
      <w:r w:rsidRPr="00246816">
        <w:rPr>
          <w:lang w:val="es-CR"/>
        </w:rPr>
        <w:t>Las formas contraídas podrán relacionarse con su construcción completa.</w:t>
      </w:r>
    </w:p>
    <w:p w14:paraId="24415E5C" w14:textId="77777777" w:rsidR="00246816" w:rsidRPr="00246816" w:rsidRDefault="00246816" w:rsidP="00246816">
      <w:pPr>
        <w:pStyle w:val="M05_Normal"/>
        <w:rPr>
          <w:lang w:val="es-CR"/>
        </w:rPr>
      </w:pPr>
    </w:p>
    <w:p w14:paraId="7ACDA4B1" w14:textId="77777777" w:rsidR="00246816" w:rsidRPr="00246816" w:rsidRDefault="00246816" w:rsidP="00246816">
      <w:pPr>
        <w:pStyle w:val="M05_Normal"/>
        <w:rPr>
          <w:lang w:val="es-CR"/>
        </w:rPr>
      </w:pPr>
      <w:r w:rsidRPr="00246816">
        <w:rPr>
          <w:lang w:val="es-CR"/>
        </w:rPr>
        <w:t>RF-M05-120. Lenguaje coloquial</w:t>
      </w:r>
    </w:p>
    <w:p w14:paraId="3E342020" w14:textId="77777777" w:rsidR="00246816" w:rsidRPr="00246816" w:rsidRDefault="00246816" w:rsidP="00246816">
      <w:pPr>
        <w:pStyle w:val="M05_Normal"/>
        <w:rPr>
          <w:lang w:val="es-CR"/>
        </w:rPr>
      </w:pPr>
      <w:r w:rsidRPr="00246816">
        <w:rPr>
          <w:lang w:val="es-CR"/>
        </w:rPr>
        <w:t>Las reducciones fonéticas y formas informales podrán explicarse sin normalizar la letra original.</w:t>
      </w:r>
    </w:p>
    <w:p w14:paraId="70C12EFC" w14:textId="77777777" w:rsidR="00246816" w:rsidRPr="00246816" w:rsidRDefault="00246816" w:rsidP="00246816">
      <w:pPr>
        <w:pStyle w:val="M05_Normal"/>
        <w:rPr>
          <w:lang w:val="es-CR"/>
        </w:rPr>
      </w:pPr>
    </w:p>
    <w:p w14:paraId="3E345EB3" w14:textId="77777777" w:rsidR="00246816" w:rsidRPr="00246816" w:rsidRDefault="00246816" w:rsidP="00246816">
      <w:pPr>
        <w:pStyle w:val="M05_Normal"/>
        <w:rPr>
          <w:lang w:val="es-CR"/>
        </w:rPr>
      </w:pPr>
      <w:r w:rsidRPr="00246816">
        <w:rPr>
          <w:lang w:val="es-CR"/>
        </w:rPr>
        <w:t>RF-M05-121. Forma poética</w:t>
      </w:r>
    </w:p>
    <w:p w14:paraId="7A21DB41" w14:textId="77777777" w:rsidR="00246816" w:rsidRPr="00246816" w:rsidRDefault="00246816" w:rsidP="00246816">
      <w:pPr>
        <w:pStyle w:val="M05_Normal"/>
        <w:rPr>
          <w:lang w:val="es-CR"/>
        </w:rPr>
      </w:pPr>
      <w:r w:rsidRPr="00246816">
        <w:rPr>
          <w:lang w:val="es-CR"/>
        </w:rPr>
        <w:t>Las alteraciones empleadas por métrica, estilo o pronunciación cantada podrán clasificarse como tales.</w:t>
      </w:r>
    </w:p>
    <w:p w14:paraId="7FE551D5" w14:textId="77777777" w:rsidR="00246816" w:rsidRPr="00246816" w:rsidRDefault="00246816" w:rsidP="00246816">
      <w:pPr>
        <w:pStyle w:val="M05_Normal"/>
        <w:rPr>
          <w:lang w:val="es-CR"/>
        </w:rPr>
      </w:pPr>
    </w:p>
    <w:p w14:paraId="1B815716" w14:textId="77777777" w:rsidR="00246816" w:rsidRPr="00246816" w:rsidRDefault="00246816" w:rsidP="00246816">
      <w:pPr>
        <w:pStyle w:val="M05_Normal"/>
        <w:rPr>
          <w:lang w:val="es-CR"/>
        </w:rPr>
      </w:pPr>
      <w:r w:rsidRPr="00246816">
        <w:rPr>
          <w:lang w:val="es-CR"/>
        </w:rPr>
        <w:t>RF-M05-122. Elementos elididos</w:t>
      </w:r>
    </w:p>
    <w:p w14:paraId="4BF6A076" w14:textId="77777777" w:rsidR="00246816" w:rsidRPr="00246816" w:rsidRDefault="00246816" w:rsidP="00246816">
      <w:pPr>
        <w:pStyle w:val="M05_Normal"/>
        <w:rPr>
          <w:lang w:val="es-CR"/>
        </w:rPr>
      </w:pPr>
      <w:r w:rsidRPr="00246816">
        <w:rPr>
          <w:lang w:val="es-CR"/>
        </w:rPr>
        <w:t>El análisis podrá indicar componentes omitidos que se recuperan por contexto.</w:t>
      </w:r>
    </w:p>
    <w:p w14:paraId="4F76B4EB" w14:textId="77777777" w:rsidR="00246816" w:rsidRPr="00246816" w:rsidRDefault="00246816" w:rsidP="00246816">
      <w:pPr>
        <w:pStyle w:val="M05_Normal"/>
        <w:rPr>
          <w:lang w:val="es-CR"/>
        </w:rPr>
      </w:pPr>
    </w:p>
    <w:p w14:paraId="18078459" w14:textId="77777777" w:rsidR="00246816" w:rsidRPr="00246816" w:rsidRDefault="00246816" w:rsidP="00246816">
      <w:pPr>
        <w:pStyle w:val="M05_Normal"/>
        <w:rPr>
          <w:lang w:val="es-CR"/>
        </w:rPr>
      </w:pPr>
      <w:r w:rsidRPr="00246816">
        <w:rPr>
          <w:lang w:val="es-CR"/>
        </w:rPr>
        <w:t>RF-M05-123. Copula</w:t>
      </w:r>
    </w:p>
    <w:p w14:paraId="736D102A" w14:textId="77777777" w:rsidR="00246816" w:rsidRPr="00246816" w:rsidRDefault="00246816" w:rsidP="00246816">
      <w:pPr>
        <w:pStyle w:val="M05_Normal"/>
        <w:rPr>
          <w:rFonts w:hint="eastAsia"/>
          <w:lang w:val="es-CR"/>
        </w:rPr>
      </w:pPr>
      <w:r w:rsidRPr="00246816">
        <w:rPr>
          <w:rFonts w:hint="eastAsia"/>
          <w:lang w:val="es-CR"/>
        </w:rPr>
        <w:t xml:space="preserve">Las formas de </w:t>
      </w:r>
      <w:r w:rsidRPr="00246816">
        <w:rPr>
          <w:rFonts w:hint="eastAsia"/>
          <w:lang w:val="es-CR"/>
        </w:rPr>
        <w:t>だ</w:t>
      </w:r>
      <w:r w:rsidRPr="00246816">
        <w:rPr>
          <w:rFonts w:hint="eastAsia"/>
          <w:lang w:val="es-CR"/>
        </w:rPr>
        <w:t xml:space="preserve">, </w:t>
      </w:r>
      <w:r w:rsidRPr="00246816">
        <w:rPr>
          <w:rFonts w:hint="eastAsia"/>
          <w:lang w:val="es-CR"/>
        </w:rPr>
        <w:t>です</w:t>
      </w:r>
      <w:r w:rsidRPr="00246816">
        <w:rPr>
          <w:rFonts w:hint="eastAsia"/>
          <w:lang w:val="es-CR"/>
        </w:rPr>
        <w:t xml:space="preserve"> y sus variantes podrán analizarse como elementos independientes.</w:t>
      </w:r>
    </w:p>
    <w:p w14:paraId="3A120030" w14:textId="77777777" w:rsidR="00246816" w:rsidRPr="00246816" w:rsidRDefault="00246816" w:rsidP="00246816">
      <w:pPr>
        <w:pStyle w:val="M05_Normal"/>
        <w:rPr>
          <w:lang w:val="es-CR"/>
        </w:rPr>
      </w:pPr>
    </w:p>
    <w:p w14:paraId="5F9DFEB0" w14:textId="77777777" w:rsidR="00246816" w:rsidRPr="00246816" w:rsidRDefault="00246816" w:rsidP="00246816">
      <w:pPr>
        <w:pStyle w:val="M05_Normal"/>
        <w:rPr>
          <w:lang w:val="es-CR"/>
        </w:rPr>
      </w:pPr>
      <w:r w:rsidRPr="00246816">
        <w:rPr>
          <w:lang w:val="es-CR"/>
        </w:rPr>
        <w:t>RF-M05-124. Adjetivos</w:t>
      </w:r>
    </w:p>
    <w:p w14:paraId="4B408A31" w14:textId="77777777" w:rsidR="00246816" w:rsidRPr="00246816" w:rsidRDefault="00246816" w:rsidP="00246816">
      <w:pPr>
        <w:pStyle w:val="M05_Normal"/>
        <w:rPr>
          <w:rFonts w:hint="eastAsia"/>
          <w:lang w:val="es-CR"/>
        </w:rPr>
      </w:pPr>
      <w:r w:rsidRPr="00246816">
        <w:rPr>
          <w:rFonts w:hint="eastAsia"/>
          <w:lang w:val="es-CR"/>
        </w:rPr>
        <w:t xml:space="preserve">Las transformaciones de adjetivos </w:t>
      </w:r>
      <w:r w:rsidRPr="00246816">
        <w:rPr>
          <w:rFonts w:hint="eastAsia"/>
          <w:lang w:val="es-CR"/>
        </w:rPr>
        <w:t>い</w:t>
      </w:r>
      <w:r w:rsidRPr="00246816">
        <w:rPr>
          <w:rFonts w:hint="eastAsia"/>
          <w:lang w:val="es-CR"/>
        </w:rPr>
        <w:t xml:space="preserve"> y </w:t>
      </w:r>
      <w:r w:rsidRPr="00246816">
        <w:rPr>
          <w:rFonts w:hint="eastAsia"/>
          <w:lang w:val="es-CR"/>
        </w:rPr>
        <w:t>な</w:t>
      </w:r>
      <w:r w:rsidRPr="00246816">
        <w:rPr>
          <w:rFonts w:hint="eastAsia"/>
          <w:lang w:val="es-CR"/>
        </w:rPr>
        <w:t xml:space="preserve"> se explicarán según su comportamiento correspondiente.</w:t>
      </w:r>
    </w:p>
    <w:p w14:paraId="060254FE" w14:textId="77777777" w:rsidR="00246816" w:rsidRPr="00246816" w:rsidRDefault="00246816" w:rsidP="00246816">
      <w:pPr>
        <w:pStyle w:val="M05_Normal"/>
        <w:rPr>
          <w:lang w:val="es-CR"/>
        </w:rPr>
      </w:pPr>
    </w:p>
    <w:p w14:paraId="228349ED" w14:textId="77777777" w:rsidR="00246816" w:rsidRPr="00246816" w:rsidRDefault="00246816" w:rsidP="00246816">
      <w:pPr>
        <w:pStyle w:val="M05_Normal"/>
        <w:rPr>
          <w:lang w:val="es-CR"/>
        </w:rPr>
      </w:pPr>
      <w:r w:rsidRPr="00246816">
        <w:rPr>
          <w:lang w:val="es-CR"/>
        </w:rPr>
        <w:t>RF-M05-125. Verbos irregulares</w:t>
      </w:r>
    </w:p>
    <w:p w14:paraId="21B7BEAC" w14:textId="77777777" w:rsidR="00246816" w:rsidRPr="00246816" w:rsidRDefault="00246816" w:rsidP="00246816">
      <w:pPr>
        <w:pStyle w:val="M05_Normal"/>
        <w:rPr>
          <w:lang w:val="es-CR"/>
        </w:rPr>
      </w:pPr>
      <w:r w:rsidRPr="00246816">
        <w:rPr>
          <w:lang w:val="es-CR"/>
        </w:rPr>
        <w:t>El sistema admitirá paradigmas especiales y excepciones.</w:t>
      </w:r>
    </w:p>
    <w:p w14:paraId="211AA175" w14:textId="77777777" w:rsidR="00246816" w:rsidRPr="00246816" w:rsidRDefault="00246816" w:rsidP="00246816">
      <w:pPr>
        <w:pStyle w:val="M05_Normal"/>
        <w:rPr>
          <w:lang w:val="es-CR"/>
        </w:rPr>
      </w:pPr>
    </w:p>
    <w:p w14:paraId="15B0B83C" w14:textId="77777777" w:rsidR="00246816" w:rsidRPr="00246816" w:rsidRDefault="00246816" w:rsidP="00246816">
      <w:pPr>
        <w:pStyle w:val="M05_Normal"/>
        <w:rPr>
          <w:lang w:val="es-CR"/>
        </w:rPr>
      </w:pPr>
      <w:r w:rsidRPr="00246816">
        <w:rPr>
          <w:lang w:val="es-CR"/>
        </w:rPr>
        <w:t>RF-M05-126. Ortografía histórica</w:t>
      </w:r>
    </w:p>
    <w:p w14:paraId="37988826" w14:textId="77777777" w:rsidR="00246816" w:rsidRPr="00246816" w:rsidRDefault="00246816" w:rsidP="00246816">
      <w:pPr>
        <w:pStyle w:val="M05_Normal"/>
        <w:rPr>
          <w:lang w:val="es-CR"/>
        </w:rPr>
      </w:pPr>
      <w:r w:rsidRPr="00246816">
        <w:rPr>
          <w:lang w:val="es-CR"/>
        </w:rPr>
        <w:t>Las conjugaciones antiguas podrán relacionarse con sus paradigmas históricos.</w:t>
      </w:r>
    </w:p>
    <w:p w14:paraId="71ABF60A" w14:textId="77777777" w:rsidR="00246816" w:rsidRPr="00246816" w:rsidRDefault="00246816" w:rsidP="00246816">
      <w:pPr>
        <w:pStyle w:val="M05_Normal"/>
        <w:rPr>
          <w:lang w:val="es-CR"/>
        </w:rPr>
      </w:pPr>
    </w:p>
    <w:p w14:paraId="6D0ACE79" w14:textId="77777777" w:rsidR="00246816" w:rsidRPr="00246816" w:rsidRDefault="00246816" w:rsidP="00246816">
      <w:pPr>
        <w:pStyle w:val="M05_Normal"/>
        <w:rPr>
          <w:lang w:val="es-CR"/>
        </w:rPr>
      </w:pPr>
      <w:r w:rsidRPr="00246816">
        <w:rPr>
          <w:lang w:val="es-CR"/>
        </w:rPr>
        <w:t>RF-M05-127. Alternativas de análisis</w:t>
      </w:r>
    </w:p>
    <w:p w14:paraId="529FE713" w14:textId="77777777" w:rsidR="00246816" w:rsidRPr="00246816" w:rsidRDefault="00246816" w:rsidP="00246816">
      <w:pPr>
        <w:pStyle w:val="M05_Normal"/>
        <w:rPr>
          <w:lang w:val="es-CR"/>
        </w:rPr>
      </w:pPr>
      <w:r w:rsidRPr="00246816">
        <w:rPr>
          <w:lang w:val="es-CR"/>
        </w:rPr>
        <w:t>Cuando una forma admita varias descomposiciones, podrán conservarse hipótesis diferentes.</w:t>
      </w:r>
    </w:p>
    <w:p w14:paraId="5B70AC20" w14:textId="77777777" w:rsidR="00246816" w:rsidRPr="00246816" w:rsidRDefault="00246816" w:rsidP="00246816">
      <w:pPr>
        <w:pStyle w:val="M05_Normal"/>
        <w:rPr>
          <w:lang w:val="es-CR"/>
        </w:rPr>
      </w:pPr>
    </w:p>
    <w:p w14:paraId="0C883ADE" w14:textId="77777777" w:rsidR="00246816" w:rsidRPr="00246816" w:rsidRDefault="00246816" w:rsidP="00246816">
      <w:pPr>
        <w:pStyle w:val="M05_Normal"/>
        <w:rPr>
          <w:lang w:val="es-CR"/>
        </w:rPr>
      </w:pPr>
      <w:r w:rsidRPr="00246816">
        <w:rPr>
          <w:lang w:val="es-CR"/>
        </w:rPr>
        <w:t>RF-M05-128. Confianza morfológica</w:t>
      </w:r>
    </w:p>
    <w:p w14:paraId="6147180F" w14:textId="77777777" w:rsidR="00246816" w:rsidRPr="00246816" w:rsidRDefault="00246816" w:rsidP="00246816">
      <w:pPr>
        <w:pStyle w:val="M05_Normal"/>
        <w:rPr>
          <w:lang w:val="es-CR"/>
        </w:rPr>
      </w:pPr>
      <w:r w:rsidRPr="00246816">
        <w:rPr>
          <w:lang w:val="es-CR"/>
        </w:rPr>
        <w:t>Cada hipótesis podrá registrar nivel de confianza y justificación.</w:t>
      </w:r>
    </w:p>
    <w:p w14:paraId="7F72E73D" w14:textId="77777777" w:rsidR="00246816" w:rsidRPr="00246816" w:rsidRDefault="00246816" w:rsidP="00246816">
      <w:pPr>
        <w:pStyle w:val="M05_Normal"/>
        <w:rPr>
          <w:lang w:val="es-CR"/>
        </w:rPr>
      </w:pPr>
    </w:p>
    <w:p w14:paraId="761E0FA9" w14:textId="77777777" w:rsidR="00246816" w:rsidRPr="00246816" w:rsidRDefault="00246816" w:rsidP="00246816">
      <w:pPr>
        <w:pStyle w:val="M05_Normal"/>
        <w:rPr>
          <w:lang w:val="es-CR"/>
        </w:rPr>
      </w:pPr>
      <w:r w:rsidRPr="00246816">
        <w:rPr>
          <w:lang w:val="es-CR"/>
        </w:rPr>
        <w:t>Gramática y construcciones</w:t>
      </w:r>
    </w:p>
    <w:p w14:paraId="7A4BB403" w14:textId="77777777" w:rsidR="00246816" w:rsidRPr="00246816" w:rsidRDefault="00246816" w:rsidP="00246816">
      <w:pPr>
        <w:pStyle w:val="M05_Normal"/>
        <w:rPr>
          <w:lang w:val="es-CR"/>
        </w:rPr>
      </w:pPr>
    </w:p>
    <w:p w14:paraId="4545CD67" w14:textId="77777777" w:rsidR="00246816" w:rsidRPr="00246816" w:rsidRDefault="00246816" w:rsidP="00246816">
      <w:pPr>
        <w:pStyle w:val="M05_Normal"/>
        <w:rPr>
          <w:lang w:val="es-CR"/>
        </w:rPr>
      </w:pPr>
      <w:r w:rsidRPr="00246816">
        <w:rPr>
          <w:lang w:val="es-CR"/>
        </w:rPr>
        <w:t>RF-M05-129. Puntos gramaticales</w:t>
      </w:r>
    </w:p>
    <w:p w14:paraId="21E5BB11" w14:textId="77777777" w:rsidR="00246816" w:rsidRPr="00246816" w:rsidRDefault="00246816" w:rsidP="00246816">
      <w:pPr>
        <w:pStyle w:val="M05_Normal"/>
        <w:rPr>
          <w:lang w:val="es-CR"/>
        </w:rPr>
      </w:pPr>
      <w:r w:rsidRPr="00246816">
        <w:rPr>
          <w:lang w:val="es-CR"/>
        </w:rPr>
        <w:t>El sistema permitirá registrar construcciones gramaticales reutilizables.</w:t>
      </w:r>
    </w:p>
    <w:p w14:paraId="05463C11" w14:textId="77777777" w:rsidR="00246816" w:rsidRPr="00246816" w:rsidRDefault="00246816" w:rsidP="00246816">
      <w:pPr>
        <w:pStyle w:val="M05_Normal"/>
        <w:rPr>
          <w:lang w:val="es-CR"/>
        </w:rPr>
      </w:pPr>
    </w:p>
    <w:p w14:paraId="727B1730" w14:textId="77777777" w:rsidR="00246816" w:rsidRPr="00246816" w:rsidRDefault="00246816" w:rsidP="00246816">
      <w:pPr>
        <w:pStyle w:val="M05_Normal"/>
        <w:rPr>
          <w:lang w:val="es-CR"/>
        </w:rPr>
      </w:pPr>
      <w:r w:rsidRPr="00246816">
        <w:rPr>
          <w:lang w:val="es-CR"/>
        </w:rPr>
        <w:t>RF-M05-130. Nombre japonés</w:t>
      </w:r>
    </w:p>
    <w:p w14:paraId="7735836C" w14:textId="77777777" w:rsidR="00246816" w:rsidRPr="00246816" w:rsidRDefault="00246816" w:rsidP="00246816">
      <w:pPr>
        <w:pStyle w:val="M05_Normal"/>
        <w:rPr>
          <w:lang w:val="es-CR"/>
        </w:rPr>
      </w:pPr>
      <w:r w:rsidRPr="00246816">
        <w:rPr>
          <w:lang w:val="es-CR"/>
        </w:rPr>
        <w:t>Cada punto podrá disponer de un nombre o patrón de referencia en japonés.</w:t>
      </w:r>
    </w:p>
    <w:p w14:paraId="5AFFB128" w14:textId="77777777" w:rsidR="00246816" w:rsidRPr="00246816" w:rsidRDefault="00246816" w:rsidP="00246816">
      <w:pPr>
        <w:pStyle w:val="M05_Normal"/>
        <w:rPr>
          <w:lang w:val="es-CR"/>
        </w:rPr>
      </w:pPr>
    </w:p>
    <w:p w14:paraId="1E3C2D2A" w14:textId="77777777" w:rsidR="00246816" w:rsidRPr="00246816" w:rsidRDefault="00246816" w:rsidP="00246816">
      <w:pPr>
        <w:pStyle w:val="M05_Normal"/>
        <w:rPr>
          <w:lang w:val="es-CR"/>
        </w:rPr>
      </w:pPr>
      <w:r w:rsidRPr="00246816">
        <w:rPr>
          <w:lang w:val="es-CR"/>
        </w:rPr>
        <w:t>RF-M05-131. Nombre localizado</w:t>
      </w:r>
    </w:p>
    <w:p w14:paraId="059D71BD" w14:textId="77777777" w:rsidR="00246816" w:rsidRPr="00246816" w:rsidRDefault="00246816" w:rsidP="00246816">
      <w:pPr>
        <w:pStyle w:val="M05_Normal"/>
        <w:rPr>
          <w:lang w:val="es-CR"/>
        </w:rPr>
      </w:pPr>
      <w:r w:rsidRPr="00246816">
        <w:rPr>
          <w:lang w:val="es-CR"/>
        </w:rPr>
        <w:t>El nombre y la explicación podrán traducirse al idioma del usuario.</w:t>
      </w:r>
    </w:p>
    <w:p w14:paraId="04210C19" w14:textId="77777777" w:rsidR="00246816" w:rsidRPr="00246816" w:rsidRDefault="00246816" w:rsidP="00246816">
      <w:pPr>
        <w:pStyle w:val="M05_Normal"/>
        <w:rPr>
          <w:lang w:val="es-CR"/>
        </w:rPr>
      </w:pPr>
    </w:p>
    <w:p w14:paraId="02D9C38C" w14:textId="77777777" w:rsidR="00246816" w:rsidRPr="00246816" w:rsidRDefault="00246816" w:rsidP="00246816">
      <w:pPr>
        <w:pStyle w:val="M05_Normal"/>
        <w:rPr>
          <w:lang w:val="es-CR"/>
        </w:rPr>
      </w:pPr>
      <w:r w:rsidRPr="00246816">
        <w:rPr>
          <w:lang w:val="es-CR"/>
        </w:rPr>
        <w:t>RF-M05-132. Patrón estructural</w:t>
      </w:r>
    </w:p>
    <w:p w14:paraId="772F88A1" w14:textId="77777777" w:rsidR="00246816" w:rsidRPr="00246816" w:rsidRDefault="00246816" w:rsidP="00246816">
      <w:pPr>
        <w:pStyle w:val="M05_Normal"/>
        <w:rPr>
          <w:lang w:val="es-CR"/>
        </w:rPr>
      </w:pPr>
      <w:r w:rsidRPr="00246816">
        <w:rPr>
          <w:lang w:val="es-CR"/>
        </w:rPr>
        <w:t>La construcción podrá representarse mediante un patrón abstracto con elementos sustituibles.</w:t>
      </w:r>
    </w:p>
    <w:p w14:paraId="75998039" w14:textId="77777777" w:rsidR="00246816" w:rsidRPr="00246816" w:rsidRDefault="00246816" w:rsidP="00246816">
      <w:pPr>
        <w:pStyle w:val="M05_Normal"/>
        <w:rPr>
          <w:lang w:val="es-CR"/>
        </w:rPr>
      </w:pPr>
    </w:p>
    <w:p w14:paraId="1CD905AB" w14:textId="77777777" w:rsidR="00246816" w:rsidRPr="00246816" w:rsidRDefault="00246816" w:rsidP="00246816">
      <w:pPr>
        <w:pStyle w:val="M05_Normal"/>
        <w:rPr>
          <w:lang w:val="es-CR"/>
        </w:rPr>
      </w:pPr>
      <w:r w:rsidRPr="00246816">
        <w:rPr>
          <w:lang w:val="es-CR"/>
        </w:rPr>
        <w:t>RF-M05-133. Explicación general</w:t>
      </w:r>
    </w:p>
    <w:p w14:paraId="4CBB2772" w14:textId="77777777" w:rsidR="00246816" w:rsidRPr="00246816" w:rsidRDefault="00246816" w:rsidP="00246816">
      <w:pPr>
        <w:pStyle w:val="M05_Normal"/>
        <w:rPr>
          <w:lang w:val="es-CR"/>
        </w:rPr>
      </w:pPr>
      <w:r w:rsidRPr="00246816">
        <w:rPr>
          <w:lang w:val="es-CR"/>
        </w:rPr>
        <w:t>Cada punto podrá incluir significado, formación, uso y restricciones.</w:t>
      </w:r>
    </w:p>
    <w:p w14:paraId="42E50E57" w14:textId="77777777" w:rsidR="00246816" w:rsidRPr="00246816" w:rsidRDefault="00246816" w:rsidP="00246816">
      <w:pPr>
        <w:pStyle w:val="M05_Normal"/>
        <w:rPr>
          <w:lang w:val="es-CR"/>
        </w:rPr>
      </w:pPr>
    </w:p>
    <w:p w14:paraId="6863F5D9" w14:textId="77777777" w:rsidR="00246816" w:rsidRPr="00246816" w:rsidRDefault="00246816" w:rsidP="00246816">
      <w:pPr>
        <w:pStyle w:val="M05_Normal"/>
        <w:rPr>
          <w:lang w:val="es-CR"/>
        </w:rPr>
      </w:pPr>
      <w:r w:rsidRPr="00246816">
        <w:rPr>
          <w:lang w:val="es-CR"/>
        </w:rPr>
        <w:t>RF-M05-134. Ocurrencia gramatical</w:t>
      </w:r>
    </w:p>
    <w:p w14:paraId="5DDB624B" w14:textId="77777777" w:rsidR="00246816" w:rsidRPr="00246816" w:rsidRDefault="00246816" w:rsidP="00246816">
      <w:pPr>
        <w:pStyle w:val="M05_Normal"/>
        <w:rPr>
          <w:lang w:val="es-CR"/>
        </w:rPr>
      </w:pPr>
      <w:r w:rsidRPr="00246816">
        <w:rPr>
          <w:lang w:val="es-CR"/>
        </w:rPr>
        <w:t>El sistema relacionará cada uso con los tokens específicos donde aparece.</w:t>
      </w:r>
    </w:p>
    <w:p w14:paraId="4456B6A1" w14:textId="77777777" w:rsidR="00246816" w:rsidRPr="00246816" w:rsidRDefault="00246816" w:rsidP="00246816">
      <w:pPr>
        <w:pStyle w:val="M05_Normal"/>
        <w:rPr>
          <w:lang w:val="es-CR"/>
        </w:rPr>
      </w:pPr>
    </w:p>
    <w:p w14:paraId="4DA92118" w14:textId="77777777" w:rsidR="00246816" w:rsidRPr="00246816" w:rsidRDefault="00246816" w:rsidP="00246816">
      <w:pPr>
        <w:pStyle w:val="M05_Normal"/>
        <w:rPr>
          <w:lang w:val="es-CR"/>
        </w:rPr>
      </w:pPr>
      <w:r w:rsidRPr="00246816">
        <w:rPr>
          <w:lang w:val="es-CR"/>
        </w:rPr>
        <w:t>RF-M05-135. Explicación contextual</w:t>
      </w:r>
    </w:p>
    <w:p w14:paraId="6C67710E" w14:textId="77777777" w:rsidR="00246816" w:rsidRPr="00246816" w:rsidRDefault="00246816" w:rsidP="00246816">
      <w:pPr>
        <w:pStyle w:val="M05_Normal"/>
        <w:rPr>
          <w:lang w:val="es-CR"/>
        </w:rPr>
      </w:pPr>
      <w:r w:rsidRPr="00246816">
        <w:rPr>
          <w:lang w:val="es-CR"/>
        </w:rPr>
        <w:t>La ocurrencia podrá explicar qué aporta la construcción a esa línea concreta.</w:t>
      </w:r>
    </w:p>
    <w:p w14:paraId="57691009" w14:textId="77777777" w:rsidR="00246816" w:rsidRPr="00246816" w:rsidRDefault="00246816" w:rsidP="00246816">
      <w:pPr>
        <w:pStyle w:val="M05_Normal"/>
        <w:rPr>
          <w:lang w:val="es-CR"/>
        </w:rPr>
      </w:pPr>
    </w:p>
    <w:p w14:paraId="7498FD1D" w14:textId="77777777" w:rsidR="00246816" w:rsidRPr="00246816" w:rsidRDefault="00246816" w:rsidP="00246816">
      <w:pPr>
        <w:pStyle w:val="M05_Normal"/>
        <w:rPr>
          <w:lang w:val="es-CR"/>
        </w:rPr>
      </w:pPr>
      <w:r w:rsidRPr="00246816">
        <w:rPr>
          <w:lang w:val="es-CR"/>
        </w:rPr>
        <w:t>RF-M05-136. Varias construcciones</w:t>
      </w:r>
    </w:p>
    <w:p w14:paraId="2C332531" w14:textId="77777777" w:rsidR="00246816" w:rsidRPr="00246816" w:rsidRDefault="00246816" w:rsidP="00246816">
      <w:pPr>
        <w:pStyle w:val="M05_Normal"/>
        <w:rPr>
          <w:lang w:val="es-CR"/>
        </w:rPr>
      </w:pPr>
      <w:r w:rsidRPr="00246816">
        <w:rPr>
          <w:lang w:val="es-CR"/>
        </w:rPr>
        <w:t>Un mismo fragmento podrá contener varios puntos gramaticales simultáneos.</w:t>
      </w:r>
    </w:p>
    <w:p w14:paraId="412692C1" w14:textId="77777777" w:rsidR="00246816" w:rsidRPr="00246816" w:rsidRDefault="00246816" w:rsidP="00246816">
      <w:pPr>
        <w:pStyle w:val="M05_Normal"/>
        <w:rPr>
          <w:lang w:val="es-CR"/>
        </w:rPr>
      </w:pPr>
    </w:p>
    <w:p w14:paraId="7FD8DAAA" w14:textId="77777777" w:rsidR="00246816" w:rsidRPr="00246816" w:rsidRDefault="00246816" w:rsidP="00246816">
      <w:pPr>
        <w:pStyle w:val="M05_Normal"/>
        <w:rPr>
          <w:lang w:val="es-CR"/>
        </w:rPr>
      </w:pPr>
      <w:r w:rsidRPr="00246816">
        <w:rPr>
          <w:lang w:val="es-CR"/>
        </w:rPr>
        <w:t>RF-M05-137. Construcciones anidadas</w:t>
      </w:r>
    </w:p>
    <w:p w14:paraId="3D49A2D2" w14:textId="77777777" w:rsidR="00246816" w:rsidRPr="00246816" w:rsidRDefault="00246816" w:rsidP="00246816">
      <w:pPr>
        <w:pStyle w:val="M05_Normal"/>
        <w:rPr>
          <w:lang w:val="es-CR"/>
        </w:rPr>
      </w:pPr>
      <w:r w:rsidRPr="00246816">
        <w:rPr>
          <w:lang w:val="es-CR"/>
        </w:rPr>
        <w:t>El sistema admitirá relaciones jerárquicas entre construcciones contenidas unas dentro de otras.</w:t>
      </w:r>
    </w:p>
    <w:p w14:paraId="4CF81DE4" w14:textId="77777777" w:rsidR="00246816" w:rsidRPr="00246816" w:rsidRDefault="00246816" w:rsidP="00246816">
      <w:pPr>
        <w:pStyle w:val="M05_Normal"/>
        <w:rPr>
          <w:lang w:val="es-CR"/>
        </w:rPr>
      </w:pPr>
    </w:p>
    <w:p w14:paraId="659F983B" w14:textId="77777777" w:rsidR="00246816" w:rsidRPr="00246816" w:rsidRDefault="00246816" w:rsidP="00246816">
      <w:pPr>
        <w:pStyle w:val="M05_Normal"/>
        <w:rPr>
          <w:lang w:val="es-CR"/>
        </w:rPr>
      </w:pPr>
      <w:r w:rsidRPr="00246816">
        <w:rPr>
          <w:lang w:val="es-CR"/>
        </w:rPr>
        <w:t>RF-M05-138. Alcance gramatical</w:t>
      </w:r>
    </w:p>
    <w:p w14:paraId="369FF88F" w14:textId="77777777" w:rsidR="00246816" w:rsidRPr="00246816" w:rsidRDefault="00246816" w:rsidP="00246816">
      <w:pPr>
        <w:pStyle w:val="M05_Normal"/>
        <w:rPr>
          <w:lang w:val="es-CR"/>
        </w:rPr>
      </w:pPr>
      <w:r w:rsidRPr="00246816">
        <w:rPr>
          <w:lang w:val="es-CR"/>
        </w:rPr>
        <w:t>Se podrá indicar sobre qué palabras o proposiciones actúa una construcción.</w:t>
      </w:r>
    </w:p>
    <w:p w14:paraId="320F59B8" w14:textId="77777777" w:rsidR="00246816" w:rsidRPr="00246816" w:rsidRDefault="00246816" w:rsidP="00246816">
      <w:pPr>
        <w:pStyle w:val="M05_Normal"/>
        <w:rPr>
          <w:lang w:val="es-CR"/>
        </w:rPr>
      </w:pPr>
    </w:p>
    <w:p w14:paraId="11F1C488" w14:textId="77777777" w:rsidR="00246816" w:rsidRPr="00246816" w:rsidRDefault="00246816" w:rsidP="00246816">
      <w:pPr>
        <w:pStyle w:val="M05_Normal"/>
        <w:rPr>
          <w:lang w:val="es-CR"/>
        </w:rPr>
      </w:pPr>
      <w:r w:rsidRPr="00246816">
        <w:rPr>
          <w:lang w:val="es-CR"/>
        </w:rPr>
        <w:t>RF-M05-139. Elementos implícitos</w:t>
      </w:r>
    </w:p>
    <w:p w14:paraId="030D6356" w14:textId="77777777" w:rsidR="00246816" w:rsidRPr="00246816" w:rsidRDefault="00246816" w:rsidP="00246816">
      <w:pPr>
        <w:pStyle w:val="M05_Normal"/>
        <w:rPr>
          <w:lang w:val="es-CR"/>
        </w:rPr>
      </w:pPr>
      <w:r w:rsidRPr="00246816">
        <w:rPr>
          <w:lang w:val="es-CR"/>
        </w:rPr>
        <w:t>La explicación podrá mostrar componentes omitidos sin agregarlos al texto japonés.</w:t>
      </w:r>
    </w:p>
    <w:p w14:paraId="33A88A1F" w14:textId="77777777" w:rsidR="00246816" w:rsidRPr="00246816" w:rsidRDefault="00246816" w:rsidP="00246816">
      <w:pPr>
        <w:pStyle w:val="M05_Normal"/>
        <w:rPr>
          <w:lang w:val="es-CR"/>
        </w:rPr>
      </w:pPr>
    </w:p>
    <w:p w14:paraId="63C7A3B9" w14:textId="77777777" w:rsidR="00246816" w:rsidRPr="00246816" w:rsidRDefault="00246816" w:rsidP="00246816">
      <w:pPr>
        <w:pStyle w:val="M05_Normal"/>
        <w:rPr>
          <w:lang w:val="es-CR"/>
        </w:rPr>
      </w:pPr>
      <w:r w:rsidRPr="00246816">
        <w:rPr>
          <w:lang w:val="es-CR"/>
        </w:rPr>
        <w:t>RF-M05-140. Orden alterado</w:t>
      </w:r>
    </w:p>
    <w:p w14:paraId="7CE0E697" w14:textId="77777777" w:rsidR="00246816" w:rsidRPr="00246816" w:rsidRDefault="00246816" w:rsidP="00246816">
      <w:pPr>
        <w:pStyle w:val="M05_Normal"/>
        <w:rPr>
          <w:lang w:val="es-CR"/>
        </w:rPr>
      </w:pPr>
      <w:r w:rsidRPr="00246816">
        <w:rPr>
          <w:lang w:val="es-CR"/>
        </w:rPr>
        <w:t>Las inversiones poéticas podrán compararse con un orden más habitual.</w:t>
      </w:r>
    </w:p>
    <w:p w14:paraId="5AFB2EC2" w14:textId="77777777" w:rsidR="00246816" w:rsidRPr="00246816" w:rsidRDefault="00246816" w:rsidP="00246816">
      <w:pPr>
        <w:pStyle w:val="M05_Normal"/>
        <w:rPr>
          <w:lang w:val="es-CR"/>
        </w:rPr>
      </w:pPr>
    </w:p>
    <w:p w14:paraId="713DA4B6" w14:textId="77777777" w:rsidR="00246816" w:rsidRPr="00246816" w:rsidRDefault="00246816" w:rsidP="00246816">
      <w:pPr>
        <w:pStyle w:val="M05_Normal"/>
        <w:rPr>
          <w:lang w:val="es-CR"/>
        </w:rPr>
      </w:pPr>
      <w:r w:rsidRPr="00246816">
        <w:rPr>
          <w:lang w:val="es-CR"/>
        </w:rPr>
        <w:t>RF-M05-141. Forma equivalente</w:t>
      </w:r>
    </w:p>
    <w:p w14:paraId="64E4CAF5" w14:textId="77777777" w:rsidR="00246816" w:rsidRPr="00246816" w:rsidRDefault="00246816" w:rsidP="00246816">
      <w:pPr>
        <w:pStyle w:val="M05_Normal"/>
        <w:rPr>
          <w:lang w:val="es-CR"/>
        </w:rPr>
      </w:pPr>
      <w:r w:rsidRPr="00246816">
        <w:rPr>
          <w:lang w:val="es-CR"/>
        </w:rPr>
        <w:t>Una construcción coloquial o contraída podrá relacionarse con su forma completa.</w:t>
      </w:r>
    </w:p>
    <w:p w14:paraId="384B0820" w14:textId="77777777" w:rsidR="00246816" w:rsidRPr="00246816" w:rsidRDefault="00246816" w:rsidP="00246816">
      <w:pPr>
        <w:pStyle w:val="M05_Normal"/>
        <w:rPr>
          <w:lang w:val="es-CR"/>
        </w:rPr>
      </w:pPr>
    </w:p>
    <w:p w14:paraId="3183756A" w14:textId="77777777" w:rsidR="00246816" w:rsidRPr="00246816" w:rsidRDefault="00246816" w:rsidP="00246816">
      <w:pPr>
        <w:pStyle w:val="M05_Normal"/>
        <w:rPr>
          <w:lang w:val="es-CR"/>
        </w:rPr>
      </w:pPr>
      <w:r w:rsidRPr="00246816">
        <w:rPr>
          <w:lang w:val="es-CR"/>
        </w:rPr>
        <w:t>RF-M05-142. Matiz comunicativo</w:t>
      </w:r>
    </w:p>
    <w:p w14:paraId="1B3C296B" w14:textId="77777777" w:rsidR="00246816" w:rsidRPr="00246816" w:rsidRDefault="00246816" w:rsidP="00246816">
      <w:pPr>
        <w:pStyle w:val="M05_Normal"/>
        <w:rPr>
          <w:lang w:val="es-CR"/>
        </w:rPr>
      </w:pPr>
      <w:r w:rsidRPr="00246816">
        <w:rPr>
          <w:lang w:val="es-CR"/>
        </w:rPr>
        <w:t>El análisis podrá describir énfasis, duda, deseo, obligación, sorpresa, cortesía u otros matices.</w:t>
      </w:r>
    </w:p>
    <w:p w14:paraId="6E0DB367" w14:textId="77777777" w:rsidR="00246816" w:rsidRPr="00246816" w:rsidRDefault="00246816" w:rsidP="00246816">
      <w:pPr>
        <w:pStyle w:val="M05_Normal"/>
        <w:rPr>
          <w:lang w:val="es-CR"/>
        </w:rPr>
      </w:pPr>
    </w:p>
    <w:p w14:paraId="1EA865D7" w14:textId="77777777" w:rsidR="00246816" w:rsidRPr="00246816" w:rsidRDefault="00246816" w:rsidP="00246816">
      <w:pPr>
        <w:pStyle w:val="M05_Normal"/>
        <w:rPr>
          <w:lang w:val="es-CR"/>
        </w:rPr>
      </w:pPr>
      <w:r w:rsidRPr="00246816">
        <w:rPr>
          <w:lang w:val="es-CR"/>
        </w:rPr>
        <w:t>RF-M05-143. Registro y contexto</w:t>
      </w:r>
    </w:p>
    <w:p w14:paraId="3D57A07A" w14:textId="77777777" w:rsidR="00246816" w:rsidRPr="00246816" w:rsidRDefault="00246816" w:rsidP="00246816">
      <w:pPr>
        <w:pStyle w:val="M05_Normal"/>
        <w:rPr>
          <w:lang w:val="es-CR"/>
        </w:rPr>
      </w:pPr>
      <w:r w:rsidRPr="00246816">
        <w:rPr>
          <w:lang w:val="es-CR"/>
        </w:rPr>
        <w:t>Cada punto podrá indicar niveles de formalidad y situaciones de uso.</w:t>
      </w:r>
    </w:p>
    <w:p w14:paraId="65B44B13" w14:textId="77777777" w:rsidR="00246816" w:rsidRPr="00246816" w:rsidRDefault="00246816" w:rsidP="00246816">
      <w:pPr>
        <w:pStyle w:val="M05_Normal"/>
        <w:rPr>
          <w:lang w:val="es-CR"/>
        </w:rPr>
      </w:pPr>
    </w:p>
    <w:p w14:paraId="50B1012D" w14:textId="77777777" w:rsidR="00246816" w:rsidRPr="00246816" w:rsidRDefault="00246816" w:rsidP="00246816">
      <w:pPr>
        <w:pStyle w:val="M05_Normal"/>
        <w:rPr>
          <w:lang w:val="es-CR"/>
        </w:rPr>
      </w:pPr>
      <w:r w:rsidRPr="00246816">
        <w:rPr>
          <w:lang w:val="es-CR"/>
        </w:rPr>
        <w:t>RF-M05-144. Restricciones</w:t>
      </w:r>
    </w:p>
    <w:p w14:paraId="3186FD0E" w14:textId="77777777" w:rsidR="00246816" w:rsidRPr="00246816" w:rsidRDefault="00246816" w:rsidP="00246816">
      <w:pPr>
        <w:pStyle w:val="M05_Normal"/>
        <w:rPr>
          <w:lang w:val="es-CR"/>
        </w:rPr>
      </w:pPr>
      <w:r w:rsidRPr="00246816">
        <w:rPr>
          <w:lang w:val="es-CR"/>
        </w:rPr>
        <w:t>Se documentarán incompatibilidades, categorías permitidas y excepciones relevantes.</w:t>
      </w:r>
    </w:p>
    <w:p w14:paraId="22A6D688" w14:textId="77777777" w:rsidR="00246816" w:rsidRPr="00246816" w:rsidRDefault="00246816" w:rsidP="00246816">
      <w:pPr>
        <w:pStyle w:val="M05_Normal"/>
        <w:rPr>
          <w:lang w:val="es-CR"/>
        </w:rPr>
      </w:pPr>
    </w:p>
    <w:p w14:paraId="7580EE14" w14:textId="77777777" w:rsidR="00246816" w:rsidRPr="00246816" w:rsidRDefault="00246816" w:rsidP="00246816">
      <w:pPr>
        <w:pStyle w:val="M05_Normal"/>
        <w:rPr>
          <w:lang w:val="es-CR"/>
        </w:rPr>
      </w:pPr>
      <w:r w:rsidRPr="00246816">
        <w:rPr>
          <w:lang w:val="es-CR"/>
        </w:rPr>
        <w:t>RF-M05-145. Construcciones relacionadas</w:t>
      </w:r>
    </w:p>
    <w:p w14:paraId="6E3A6AD3" w14:textId="77777777" w:rsidR="00246816" w:rsidRPr="00246816" w:rsidRDefault="00246816" w:rsidP="00246816">
      <w:pPr>
        <w:pStyle w:val="M05_Normal"/>
        <w:rPr>
          <w:lang w:val="es-CR"/>
        </w:rPr>
      </w:pPr>
      <w:r w:rsidRPr="00246816">
        <w:rPr>
          <w:lang w:val="es-CR"/>
        </w:rPr>
        <w:t>Los puntos gramaticales podrán relacionarse como equivalentes, contrastantes, derivados o fácilmente confundibles.</w:t>
      </w:r>
    </w:p>
    <w:p w14:paraId="522120B4" w14:textId="77777777" w:rsidR="00246816" w:rsidRPr="00246816" w:rsidRDefault="00246816" w:rsidP="00246816">
      <w:pPr>
        <w:pStyle w:val="M05_Normal"/>
        <w:rPr>
          <w:lang w:val="es-CR"/>
        </w:rPr>
      </w:pPr>
    </w:p>
    <w:p w14:paraId="5BF08390" w14:textId="77777777" w:rsidR="00246816" w:rsidRPr="00246816" w:rsidRDefault="00246816" w:rsidP="00246816">
      <w:pPr>
        <w:pStyle w:val="M05_Normal"/>
        <w:rPr>
          <w:lang w:val="es-CR"/>
        </w:rPr>
      </w:pPr>
      <w:r w:rsidRPr="00246816">
        <w:rPr>
          <w:lang w:val="es-CR"/>
        </w:rPr>
        <w:t>RF-M05-146. Comparación gramatical</w:t>
      </w:r>
    </w:p>
    <w:p w14:paraId="34F413EA" w14:textId="77777777" w:rsidR="00246816" w:rsidRPr="00246816" w:rsidRDefault="00246816" w:rsidP="00246816">
      <w:pPr>
        <w:pStyle w:val="M05_Normal"/>
        <w:rPr>
          <w:lang w:val="es-CR"/>
        </w:rPr>
      </w:pPr>
      <w:r w:rsidRPr="00246816">
        <w:rPr>
          <w:lang w:val="es-CR"/>
        </w:rPr>
        <w:t>La interfaz podrá mostrar diferencias entre construcciones similares.</w:t>
      </w:r>
    </w:p>
    <w:p w14:paraId="12ACC15E" w14:textId="77777777" w:rsidR="00246816" w:rsidRPr="00246816" w:rsidRDefault="00246816" w:rsidP="00246816">
      <w:pPr>
        <w:pStyle w:val="M05_Normal"/>
        <w:rPr>
          <w:lang w:val="es-CR"/>
        </w:rPr>
      </w:pPr>
    </w:p>
    <w:p w14:paraId="0882DFF6" w14:textId="77777777" w:rsidR="00246816" w:rsidRPr="00246816" w:rsidRDefault="00246816" w:rsidP="00246816">
      <w:pPr>
        <w:pStyle w:val="M05_Normal"/>
        <w:rPr>
          <w:lang w:val="es-CR"/>
        </w:rPr>
      </w:pPr>
      <w:r w:rsidRPr="00246816">
        <w:rPr>
          <w:lang w:val="es-CR"/>
        </w:rPr>
        <w:t>RF-M05-147. Errores frecuentes</w:t>
      </w:r>
    </w:p>
    <w:p w14:paraId="1FD6854F" w14:textId="77777777" w:rsidR="00246816" w:rsidRPr="00246816" w:rsidRDefault="00246816" w:rsidP="00246816">
      <w:pPr>
        <w:pStyle w:val="M05_Normal"/>
        <w:rPr>
          <w:lang w:val="es-CR"/>
        </w:rPr>
      </w:pPr>
      <w:r w:rsidRPr="00246816">
        <w:rPr>
          <w:lang w:val="es-CR"/>
        </w:rPr>
        <w:t>Las fichas podrán incluir advertencias sobre usos incorrectos habituales.</w:t>
      </w:r>
    </w:p>
    <w:p w14:paraId="03C4F03C" w14:textId="77777777" w:rsidR="00246816" w:rsidRPr="00246816" w:rsidRDefault="00246816" w:rsidP="00246816">
      <w:pPr>
        <w:pStyle w:val="M05_Normal"/>
        <w:rPr>
          <w:lang w:val="es-CR"/>
        </w:rPr>
      </w:pPr>
    </w:p>
    <w:p w14:paraId="3540DAAE" w14:textId="77777777" w:rsidR="00246816" w:rsidRPr="00246816" w:rsidRDefault="00246816" w:rsidP="00246816">
      <w:pPr>
        <w:pStyle w:val="M05_Normal"/>
        <w:rPr>
          <w:lang w:val="es-CR"/>
        </w:rPr>
      </w:pPr>
      <w:r w:rsidRPr="00246816">
        <w:rPr>
          <w:lang w:val="es-CR"/>
        </w:rPr>
        <w:t>RF-M05-148. Interpretaciones alternativas</w:t>
      </w:r>
    </w:p>
    <w:p w14:paraId="1412177C" w14:textId="77777777" w:rsidR="00246816" w:rsidRPr="00246816" w:rsidRDefault="00246816" w:rsidP="00246816">
      <w:pPr>
        <w:pStyle w:val="M05_Normal"/>
        <w:rPr>
          <w:lang w:val="es-CR"/>
        </w:rPr>
      </w:pPr>
      <w:r w:rsidRPr="00246816">
        <w:rPr>
          <w:lang w:val="es-CR"/>
        </w:rPr>
        <w:t>Una ocurrencia podrá conservar más de una interpretación gramatical.</w:t>
      </w:r>
    </w:p>
    <w:p w14:paraId="151BB476" w14:textId="77777777" w:rsidR="00246816" w:rsidRPr="00246816" w:rsidRDefault="00246816" w:rsidP="00246816">
      <w:pPr>
        <w:pStyle w:val="M05_Normal"/>
        <w:rPr>
          <w:lang w:val="es-CR"/>
        </w:rPr>
      </w:pPr>
    </w:p>
    <w:p w14:paraId="62E6C01F" w14:textId="77777777" w:rsidR="00246816" w:rsidRPr="00246816" w:rsidRDefault="00246816" w:rsidP="00246816">
      <w:pPr>
        <w:pStyle w:val="M05_Normal"/>
        <w:rPr>
          <w:lang w:val="es-CR"/>
        </w:rPr>
      </w:pPr>
      <w:r w:rsidRPr="00246816">
        <w:rPr>
          <w:lang w:val="es-CR"/>
        </w:rPr>
        <w:t>RF-M05-149. Relación con la traducción</w:t>
      </w:r>
    </w:p>
    <w:p w14:paraId="49655A60" w14:textId="77777777" w:rsidR="00246816" w:rsidRPr="00246816" w:rsidRDefault="00246816" w:rsidP="00246816">
      <w:pPr>
        <w:pStyle w:val="M05_Normal"/>
        <w:rPr>
          <w:lang w:val="es-CR"/>
        </w:rPr>
      </w:pPr>
      <w:r w:rsidRPr="00246816">
        <w:rPr>
          <w:lang w:val="es-CR"/>
        </w:rPr>
        <w:t>La explicación podrá señalar unidades de M04 que reflejen la construcción sin copiar ni modificar la traducción.</w:t>
      </w:r>
    </w:p>
    <w:p w14:paraId="5048EB0B" w14:textId="77777777" w:rsidR="00246816" w:rsidRPr="00246816" w:rsidRDefault="00246816" w:rsidP="00246816">
      <w:pPr>
        <w:pStyle w:val="M05_Normal"/>
        <w:rPr>
          <w:lang w:val="es-CR"/>
        </w:rPr>
      </w:pPr>
    </w:p>
    <w:p w14:paraId="186DDA7E" w14:textId="77777777" w:rsidR="00246816" w:rsidRPr="00246816" w:rsidRDefault="00246816" w:rsidP="00246816">
      <w:pPr>
        <w:pStyle w:val="M05_Normal"/>
        <w:rPr>
          <w:lang w:val="es-CR"/>
        </w:rPr>
      </w:pPr>
      <w:r w:rsidRPr="00246816">
        <w:rPr>
          <w:lang w:val="es-CR"/>
        </w:rPr>
        <w:t>RF-M05-150. Traducción literal orientativa</w:t>
      </w:r>
    </w:p>
    <w:p w14:paraId="4963D0EA" w14:textId="77777777" w:rsidR="00246816" w:rsidRPr="00246816" w:rsidRDefault="00246816" w:rsidP="00246816">
      <w:pPr>
        <w:pStyle w:val="M05_Normal"/>
        <w:rPr>
          <w:lang w:val="es-CR"/>
        </w:rPr>
      </w:pPr>
      <w:r w:rsidRPr="00246816">
        <w:rPr>
          <w:lang w:val="es-CR"/>
        </w:rPr>
        <w:t>Podrá presentarse una glosa estructural exclusivamente educativa, claramente diferenciada de la traducción publicada.</w:t>
      </w:r>
    </w:p>
    <w:p w14:paraId="1552833E" w14:textId="77777777" w:rsidR="00246816" w:rsidRPr="00246816" w:rsidRDefault="00246816" w:rsidP="00246816">
      <w:pPr>
        <w:pStyle w:val="M05_Normal"/>
        <w:rPr>
          <w:lang w:val="es-CR"/>
        </w:rPr>
      </w:pPr>
    </w:p>
    <w:p w14:paraId="19819A06" w14:textId="77777777" w:rsidR="00246816" w:rsidRPr="00246816" w:rsidRDefault="00246816" w:rsidP="00246816">
      <w:pPr>
        <w:pStyle w:val="M05_Normal"/>
        <w:rPr>
          <w:lang w:val="es-CR"/>
        </w:rPr>
      </w:pPr>
      <w:r w:rsidRPr="00246816">
        <w:rPr>
          <w:lang w:val="es-CR"/>
        </w:rPr>
        <w:t>RF-M05-151. Prerrequisitos</w:t>
      </w:r>
    </w:p>
    <w:p w14:paraId="1BFE8A02" w14:textId="77777777" w:rsidR="00246816" w:rsidRPr="00246816" w:rsidRDefault="00246816" w:rsidP="00246816">
      <w:pPr>
        <w:pStyle w:val="M05_Normal"/>
        <w:rPr>
          <w:lang w:val="es-CR"/>
        </w:rPr>
      </w:pPr>
      <w:r w:rsidRPr="00246816">
        <w:rPr>
          <w:lang w:val="es-CR"/>
        </w:rPr>
        <w:t>Los puntos podrán relacionarse con conocimientos recomendados para comprenderlos.</w:t>
      </w:r>
    </w:p>
    <w:p w14:paraId="0F01408D" w14:textId="77777777" w:rsidR="00246816" w:rsidRPr="00246816" w:rsidRDefault="00246816" w:rsidP="00246816">
      <w:pPr>
        <w:pStyle w:val="M05_Normal"/>
        <w:rPr>
          <w:lang w:val="es-CR"/>
        </w:rPr>
      </w:pPr>
    </w:p>
    <w:p w14:paraId="3E162230" w14:textId="77777777" w:rsidR="00246816" w:rsidRPr="00246816" w:rsidRDefault="00246816" w:rsidP="00246816">
      <w:pPr>
        <w:pStyle w:val="M05_Normal"/>
        <w:rPr>
          <w:lang w:val="es-CR"/>
        </w:rPr>
      </w:pPr>
      <w:r w:rsidRPr="00246816">
        <w:rPr>
          <w:lang w:val="es-CR"/>
        </w:rPr>
        <w:t>RF-M05-152. Nivel de dificultad</w:t>
      </w:r>
    </w:p>
    <w:p w14:paraId="722A516B" w14:textId="77777777" w:rsidR="00246816" w:rsidRPr="00246816" w:rsidRDefault="00246816" w:rsidP="00246816">
      <w:pPr>
        <w:pStyle w:val="M05_Normal"/>
        <w:rPr>
          <w:lang w:val="es-CR"/>
        </w:rPr>
      </w:pPr>
      <w:r w:rsidRPr="00246816">
        <w:rPr>
          <w:lang w:val="es-CR"/>
        </w:rPr>
        <w:t>La gramática podrá clasificarse mediante JLPT u otros marcos identificados.</w:t>
      </w:r>
    </w:p>
    <w:p w14:paraId="5C8268BC" w14:textId="77777777" w:rsidR="00246816" w:rsidRPr="00246816" w:rsidRDefault="00246816" w:rsidP="00246816">
      <w:pPr>
        <w:pStyle w:val="M05_Normal"/>
        <w:rPr>
          <w:lang w:val="es-CR"/>
        </w:rPr>
      </w:pPr>
    </w:p>
    <w:p w14:paraId="11F8DFAC" w14:textId="77777777" w:rsidR="00246816" w:rsidRPr="00246816" w:rsidRDefault="00246816" w:rsidP="00246816">
      <w:pPr>
        <w:pStyle w:val="M05_Normal"/>
        <w:rPr>
          <w:lang w:val="es-CR"/>
        </w:rPr>
      </w:pPr>
      <w:r w:rsidRPr="00246816">
        <w:rPr>
          <w:lang w:val="es-CR"/>
        </w:rPr>
        <w:t>RF-M05-153. Fuente gramatical</w:t>
      </w:r>
    </w:p>
    <w:p w14:paraId="13A98821" w14:textId="77777777" w:rsidR="00246816" w:rsidRPr="00246816" w:rsidRDefault="00246816" w:rsidP="00246816">
      <w:pPr>
        <w:pStyle w:val="M05_Normal"/>
        <w:rPr>
          <w:lang w:val="es-CR"/>
        </w:rPr>
      </w:pPr>
      <w:r w:rsidRPr="00246816">
        <w:rPr>
          <w:lang w:val="es-CR"/>
        </w:rPr>
        <w:t>Las explicaciones y clasificaciones podrán relacionarse con fuentes documentales.</w:t>
      </w:r>
    </w:p>
    <w:p w14:paraId="69D807C4" w14:textId="77777777" w:rsidR="00246816" w:rsidRPr="00246816" w:rsidRDefault="00246816" w:rsidP="00246816">
      <w:pPr>
        <w:pStyle w:val="M05_Normal"/>
        <w:rPr>
          <w:lang w:val="es-CR"/>
        </w:rPr>
      </w:pPr>
    </w:p>
    <w:p w14:paraId="1FAEE9BC" w14:textId="77777777" w:rsidR="00246816" w:rsidRPr="00246816" w:rsidRDefault="00246816" w:rsidP="00246816">
      <w:pPr>
        <w:pStyle w:val="M05_Normal"/>
        <w:rPr>
          <w:lang w:val="es-CR"/>
        </w:rPr>
      </w:pPr>
      <w:r w:rsidRPr="00246816">
        <w:rPr>
          <w:lang w:val="es-CR"/>
        </w:rPr>
        <w:t>Ejemplos, niveles y dificultad</w:t>
      </w:r>
    </w:p>
    <w:p w14:paraId="14498A9F" w14:textId="77777777" w:rsidR="00246816" w:rsidRPr="00246816" w:rsidRDefault="00246816" w:rsidP="00246816">
      <w:pPr>
        <w:pStyle w:val="M05_Normal"/>
        <w:rPr>
          <w:lang w:val="es-CR"/>
        </w:rPr>
      </w:pPr>
    </w:p>
    <w:p w14:paraId="6457A783" w14:textId="77777777" w:rsidR="00246816" w:rsidRPr="00246816" w:rsidRDefault="00246816" w:rsidP="00246816">
      <w:pPr>
        <w:pStyle w:val="M05_Normal"/>
        <w:rPr>
          <w:lang w:val="es-CR"/>
        </w:rPr>
      </w:pPr>
      <w:r w:rsidRPr="00246816">
        <w:rPr>
          <w:lang w:val="es-CR"/>
        </w:rPr>
        <w:t>RF-M05-154. Ejemplos educativos</w:t>
      </w:r>
    </w:p>
    <w:p w14:paraId="11C23DCF" w14:textId="77777777" w:rsidR="00246816" w:rsidRPr="00246816" w:rsidRDefault="00246816" w:rsidP="00246816">
      <w:pPr>
        <w:pStyle w:val="M05_Normal"/>
        <w:rPr>
          <w:lang w:val="es-CR"/>
        </w:rPr>
      </w:pPr>
      <w:r w:rsidRPr="00246816">
        <w:rPr>
          <w:lang w:val="es-CR"/>
        </w:rPr>
        <w:t>Los lexemas, sentidos, kanji y puntos gramaticales podrán relacionarse con ejemplos.</w:t>
      </w:r>
    </w:p>
    <w:p w14:paraId="63C9F348" w14:textId="77777777" w:rsidR="00246816" w:rsidRPr="00246816" w:rsidRDefault="00246816" w:rsidP="00246816">
      <w:pPr>
        <w:pStyle w:val="M05_Normal"/>
        <w:rPr>
          <w:lang w:val="es-CR"/>
        </w:rPr>
      </w:pPr>
    </w:p>
    <w:p w14:paraId="5586FD20" w14:textId="77777777" w:rsidR="00246816" w:rsidRPr="00246816" w:rsidRDefault="00246816" w:rsidP="00246816">
      <w:pPr>
        <w:pStyle w:val="M05_Normal"/>
        <w:rPr>
          <w:lang w:val="es-CR"/>
        </w:rPr>
      </w:pPr>
      <w:r w:rsidRPr="00246816">
        <w:rPr>
          <w:lang w:val="es-CR"/>
        </w:rPr>
        <w:t>RF-M05-155. Ejemplos de canciones</w:t>
      </w:r>
    </w:p>
    <w:p w14:paraId="36A9AB03" w14:textId="77777777" w:rsidR="00246816" w:rsidRPr="00246816" w:rsidRDefault="00246816" w:rsidP="00246816">
      <w:pPr>
        <w:pStyle w:val="M05_Normal"/>
        <w:rPr>
          <w:lang w:val="es-CR"/>
        </w:rPr>
      </w:pPr>
      <w:r w:rsidRPr="00246816">
        <w:rPr>
          <w:lang w:val="es-CR"/>
        </w:rPr>
        <w:t>Una línea publicada podrá utilizarse como ejemplo mediante una referencia a M03.</w:t>
      </w:r>
    </w:p>
    <w:p w14:paraId="26126BA2" w14:textId="77777777" w:rsidR="00246816" w:rsidRPr="00246816" w:rsidRDefault="00246816" w:rsidP="00246816">
      <w:pPr>
        <w:pStyle w:val="M05_Normal"/>
        <w:rPr>
          <w:lang w:val="es-CR"/>
        </w:rPr>
      </w:pPr>
    </w:p>
    <w:p w14:paraId="2BB7DBA7" w14:textId="77777777" w:rsidR="00246816" w:rsidRPr="00246816" w:rsidRDefault="00246816" w:rsidP="00246816">
      <w:pPr>
        <w:pStyle w:val="M05_Normal"/>
        <w:rPr>
          <w:lang w:val="es-CR"/>
        </w:rPr>
      </w:pPr>
      <w:r w:rsidRPr="00246816">
        <w:rPr>
          <w:lang w:val="es-CR"/>
        </w:rPr>
        <w:t>RF-M05-156. Contexto del ejemplo</w:t>
      </w:r>
    </w:p>
    <w:p w14:paraId="4772592E" w14:textId="77777777" w:rsidR="00246816" w:rsidRPr="00246816" w:rsidRDefault="00246816" w:rsidP="00246816">
      <w:pPr>
        <w:pStyle w:val="M05_Normal"/>
        <w:rPr>
          <w:lang w:val="es-CR"/>
        </w:rPr>
      </w:pPr>
      <w:r w:rsidRPr="00246816">
        <w:rPr>
          <w:lang w:val="es-CR"/>
        </w:rPr>
        <w:t>Un fragmento no se presentará de forma que cambie su interpretación por falta de contexto.</w:t>
      </w:r>
    </w:p>
    <w:p w14:paraId="08D40671" w14:textId="77777777" w:rsidR="00246816" w:rsidRPr="00246816" w:rsidRDefault="00246816" w:rsidP="00246816">
      <w:pPr>
        <w:pStyle w:val="M05_Normal"/>
        <w:rPr>
          <w:lang w:val="es-CR"/>
        </w:rPr>
      </w:pPr>
    </w:p>
    <w:p w14:paraId="4907D087" w14:textId="77777777" w:rsidR="00246816" w:rsidRPr="00246816" w:rsidRDefault="00246816" w:rsidP="00246816">
      <w:pPr>
        <w:pStyle w:val="M05_Normal"/>
        <w:rPr>
          <w:lang w:val="es-CR"/>
        </w:rPr>
      </w:pPr>
      <w:r w:rsidRPr="00246816">
        <w:rPr>
          <w:lang w:val="es-CR"/>
        </w:rPr>
        <w:t>RF-M05-157. Ejemplos externos</w:t>
      </w:r>
    </w:p>
    <w:p w14:paraId="4BD79CB7" w14:textId="77777777" w:rsidR="00246816" w:rsidRPr="00246816" w:rsidRDefault="00246816" w:rsidP="00246816">
      <w:pPr>
        <w:pStyle w:val="M05_Normal"/>
        <w:rPr>
          <w:lang w:val="es-CR"/>
        </w:rPr>
      </w:pPr>
      <w:r w:rsidRPr="00246816">
        <w:rPr>
          <w:lang w:val="es-CR"/>
        </w:rPr>
        <w:t>Se podrán registrar ejemplos originales, licenciados o procedentes de fuentes autorizadas.</w:t>
      </w:r>
    </w:p>
    <w:p w14:paraId="29A3F1DF" w14:textId="77777777" w:rsidR="00246816" w:rsidRPr="00246816" w:rsidRDefault="00246816" w:rsidP="00246816">
      <w:pPr>
        <w:pStyle w:val="M05_Normal"/>
        <w:rPr>
          <w:lang w:val="es-CR"/>
        </w:rPr>
      </w:pPr>
    </w:p>
    <w:p w14:paraId="1182C63D" w14:textId="77777777" w:rsidR="00246816" w:rsidRPr="00246816" w:rsidRDefault="00246816" w:rsidP="00246816">
      <w:pPr>
        <w:pStyle w:val="M05_Normal"/>
        <w:rPr>
          <w:lang w:val="es-CR"/>
        </w:rPr>
      </w:pPr>
      <w:r w:rsidRPr="00246816">
        <w:rPr>
          <w:lang w:val="es-CR"/>
        </w:rPr>
        <w:t>RF-M05-158. Lectura del ejemplo</w:t>
      </w:r>
    </w:p>
    <w:p w14:paraId="60FBDDE9" w14:textId="77777777" w:rsidR="00246816" w:rsidRPr="00246816" w:rsidRDefault="00246816" w:rsidP="00246816">
      <w:pPr>
        <w:pStyle w:val="M05_Normal"/>
        <w:rPr>
          <w:lang w:val="es-CR"/>
        </w:rPr>
      </w:pPr>
      <w:r w:rsidRPr="00246816">
        <w:rPr>
          <w:lang w:val="es-CR"/>
        </w:rPr>
        <w:t>Los ejemplos japoneses podrán incluir lectura contextual y furigana.</w:t>
      </w:r>
    </w:p>
    <w:p w14:paraId="397D25FC" w14:textId="77777777" w:rsidR="00246816" w:rsidRPr="00246816" w:rsidRDefault="00246816" w:rsidP="00246816">
      <w:pPr>
        <w:pStyle w:val="M05_Normal"/>
        <w:rPr>
          <w:lang w:val="es-CR"/>
        </w:rPr>
      </w:pPr>
    </w:p>
    <w:p w14:paraId="1127156F" w14:textId="77777777" w:rsidR="00246816" w:rsidRPr="00246816" w:rsidRDefault="00246816" w:rsidP="00246816">
      <w:pPr>
        <w:pStyle w:val="M05_Normal"/>
        <w:rPr>
          <w:lang w:val="es-CR"/>
        </w:rPr>
      </w:pPr>
      <w:r w:rsidRPr="00246816">
        <w:rPr>
          <w:lang w:val="es-CR"/>
        </w:rPr>
        <w:t>RF-M05-159. Traducción del ejemplo</w:t>
      </w:r>
    </w:p>
    <w:p w14:paraId="236DF17B" w14:textId="77777777" w:rsidR="00246816" w:rsidRPr="00246816" w:rsidRDefault="00246816" w:rsidP="00246816">
      <w:pPr>
        <w:pStyle w:val="M05_Normal"/>
        <w:rPr>
          <w:lang w:val="es-CR"/>
        </w:rPr>
      </w:pPr>
      <w:r w:rsidRPr="00246816">
        <w:rPr>
          <w:lang w:val="es-CR"/>
        </w:rPr>
        <w:t>Cada ejemplo podrá disponer de traducciones educativas localizadas.</w:t>
      </w:r>
    </w:p>
    <w:p w14:paraId="4BD5D154" w14:textId="77777777" w:rsidR="00246816" w:rsidRPr="00246816" w:rsidRDefault="00246816" w:rsidP="00246816">
      <w:pPr>
        <w:pStyle w:val="M05_Normal"/>
        <w:rPr>
          <w:lang w:val="es-CR"/>
        </w:rPr>
      </w:pPr>
    </w:p>
    <w:p w14:paraId="64CC4E98" w14:textId="77777777" w:rsidR="00246816" w:rsidRPr="00246816" w:rsidRDefault="00246816" w:rsidP="00246816">
      <w:pPr>
        <w:pStyle w:val="M05_Normal"/>
        <w:rPr>
          <w:lang w:val="es-CR"/>
        </w:rPr>
      </w:pPr>
      <w:r w:rsidRPr="00246816">
        <w:rPr>
          <w:lang w:val="es-CR"/>
        </w:rPr>
        <w:t>RF-M05-160. Audio del ejemplo</w:t>
      </w:r>
    </w:p>
    <w:p w14:paraId="0CEFF736" w14:textId="77777777" w:rsidR="00246816" w:rsidRPr="00246816" w:rsidRDefault="00246816" w:rsidP="00246816">
      <w:pPr>
        <w:pStyle w:val="M05_Normal"/>
        <w:rPr>
          <w:lang w:val="es-CR"/>
        </w:rPr>
      </w:pPr>
      <w:r w:rsidRPr="00246816">
        <w:rPr>
          <w:lang w:val="es-CR"/>
        </w:rPr>
        <w:t>Se podrá asociar una pronunciación autorizada o generada e identificada como tal.</w:t>
      </w:r>
    </w:p>
    <w:p w14:paraId="6CEB8BDC" w14:textId="77777777" w:rsidR="00246816" w:rsidRPr="00246816" w:rsidRDefault="00246816" w:rsidP="00246816">
      <w:pPr>
        <w:pStyle w:val="M05_Normal"/>
        <w:rPr>
          <w:lang w:val="es-CR"/>
        </w:rPr>
      </w:pPr>
    </w:p>
    <w:p w14:paraId="23616E6F" w14:textId="77777777" w:rsidR="00246816" w:rsidRPr="00246816" w:rsidRDefault="00246816" w:rsidP="00246816">
      <w:pPr>
        <w:pStyle w:val="M05_Normal"/>
        <w:rPr>
          <w:lang w:val="es-CR"/>
        </w:rPr>
      </w:pPr>
      <w:r w:rsidRPr="00246816">
        <w:rPr>
          <w:lang w:val="es-CR"/>
        </w:rPr>
        <w:t>RF-M05-161. Tipo de ejemplo</w:t>
      </w:r>
    </w:p>
    <w:p w14:paraId="6BD6675F" w14:textId="77777777" w:rsidR="00246816" w:rsidRPr="00246816" w:rsidRDefault="00246816" w:rsidP="00246816">
      <w:pPr>
        <w:pStyle w:val="M05_Normal"/>
        <w:rPr>
          <w:lang w:val="es-CR"/>
        </w:rPr>
      </w:pPr>
      <w:r w:rsidRPr="00246816">
        <w:rPr>
          <w:lang w:val="es-CR"/>
        </w:rPr>
        <w:t>Los ejemplos podrán clasificarse como natural, pedagógico, contrastivo, incorrecto o mínimo.</w:t>
      </w:r>
    </w:p>
    <w:p w14:paraId="1B48998E" w14:textId="77777777" w:rsidR="00246816" w:rsidRPr="00246816" w:rsidRDefault="00246816" w:rsidP="00246816">
      <w:pPr>
        <w:pStyle w:val="M05_Normal"/>
        <w:rPr>
          <w:lang w:val="es-CR"/>
        </w:rPr>
      </w:pPr>
    </w:p>
    <w:p w14:paraId="4B37A1BF" w14:textId="77777777" w:rsidR="00246816" w:rsidRPr="00246816" w:rsidRDefault="00246816" w:rsidP="00246816">
      <w:pPr>
        <w:pStyle w:val="M05_Normal"/>
        <w:rPr>
          <w:lang w:val="es-CR"/>
        </w:rPr>
      </w:pPr>
      <w:r w:rsidRPr="00246816">
        <w:rPr>
          <w:lang w:val="es-CR"/>
        </w:rPr>
        <w:t>RF-M05-162. Clasificación JLPT</w:t>
      </w:r>
    </w:p>
    <w:p w14:paraId="3044E8F7" w14:textId="77777777" w:rsidR="00246816" w:rsidRPr="00246816" w:rsidRDefault="00246816" w:rsidP="00246816">
      <w:pPr>
        <w:pStyle w:val="M05_Normal"/>
        <w:rPr>
          <w:lang w:val="es-CR"/>
        </w:rPr>
      </w:pPr>
      <w:r w:rsidRPr="00246816">
        <w:rPr>
          <w:lang w:val="es-CR"/>
        </w:rPr>
        <w:t>Vocabulario, kanji y gramática podrán asociarse con uno o varios niveles JLPT.</w:t>
      </w:r>
    </w:p>
    <w:p w14:paraId="5EAA17A2" w14:textId="77777777" w:rsidR="00246816" w:rsidRPr="00246816" w:rsidRDefault="00246816" w:rsidP="00246816">
      <w:pPr>
        <w:pStyle w:val="M05_Normal"/>
        <w:rPr>
          <w:lang w:val="es-CR"/>
        </w:rPr>
      </w:pPr>
    </w:p>
    <w:p w14:paraId="3E597BC4" w14:textId="77777777" w:rsidR="00246816" w:rsidRPr="00246816" w:rsidRDefault="00246816" w:rsidP="00246816">
      <w:pPr>
        <w:pStyle w:val="M05_Normal"/>
        <w:rPr>
          <w:lang w:val="es-CR"/>
        </w:rPr>
      </w:pPr>
      <w:r w:rsidRPr="00246816">
        <w:rPr>
          <w:lang w:val="es-CR"/>
        </w:rPr>
        <w:t>RF-M05-163. Fuente del nivel</w:t>
      </w:r>
    </w:p>
    <w:p w14:paraId="09EDE6D9" w14:textId="77777777" w:rsidR="00246816" w:rsidRPr="00246816" w:rsidRDefault="00246816" w:rsidP="00246816">
      <w:pPr>
        <w:pStyle w:val="M05_Normal"/>
        <w:rPr>
          <w:lang w:val="es-CR"/>
        </w:rPr>
      </w:pPr>
      <w:r w:rsidRPr="00246816">
        <w:rPr>
          <w:lang w:val="es-CR"/>
        </w:rPr>
        <w:t>Toda clasificación JLPT deberá indicar su fuente o metodología.</w:t>
      </w:r>
    </w:p>
    <w:p w14:paraId="06BDC1BE" w14:textId="77777777" w:rsidR="00246816" w:rsidRPr="00246816" w:rsidRDefault="00246816" w:rsidP="00246816">
      <w:pPr>
        <w:pStyle w:val="M05_Normal"/>
        <w:rPr>
          <w:lang w:val="es-CR"/>
        </w:rPr>
      </w:pPr>
    </w:p>
    <w:p w14:paraId="38BE3E43" w14:textId="77777777" w:rsidR="00246816" w:rsidRPr="00246816" w:rsidRDefault="00246816" w:rsidP="00246816">
      <w:pPr>
        <w:pStyle w:val="M05_Normal"/>
        <w:rPr>
          <w:lang w:val="es-CR"/>
        </w:rPr>
      </w:pPr>
      <w:r w:rsidRPr="00246816">
        <w:rPr>
          <w:lang w:val="es-CR"/>
        </w:rPr>
        <w:t>RF-M05-164. Condición no oficial</w:t>
      </w:r>
    </w:p>
    <w:p w14:paraId="75675891" w14:textId="77777777" w:rsidR="00246816" w:rsidRPr="00246816" w:rsidRDefault="00246816" w:rsidP="00246816">
      <w:pPr>
        <w:pStyle w:val="M05_Normal"/>
        <w:rPr>
          <w:lang w:val="es-CR"/>
        </w:rPr>
      </w:pPr>
      <w:r w:rsidRPr="00246816">
        <w:rPr>
          <w:lang w:val="es-CR"/>
        </w:rPr>
        <w:t>Una clasificación no se presentará como lista oficial si no procede de una fuente oficial.</w:t>
      </w:r>
    </w:p>
    <w:p w14:paraId="18BDB6C7" w14:textId="77777777" w:rsidR="00246816" w:rsidRPr="00246816" w:rsidRDefault="00246816" w:rsidP="00246816">
      <w:pPr>
        <w:pStyle w:val="M05_Normal"/>
        <w:rPr>
          <w:lang w:val="es-CR"/>
        </w:rPr>
      </w:pPr>
    </w:p>
    <w:p w14:paraId="4119ACC3" w14:textId="77777777" w:rsidR="00246816" w:rsidRPr="00246816" w:rsidRDefault="00246816" w:rsidP="00246816">
      <w:pPr>
        <w:pStyle w:val="M05_Normal"/>
        <w:rPr>
          <w:lang w:val="es-CR"/>
        </w:rPr>
      </w:pPr>
      <w:r w:rsidRPr="00246816">
        <w:rPr>
          <w:lang w:val="es-CR"/>
        </w:rPr>
        <w:t>RF-M05-165. Otros marcos</w:t>
      </w:r>
    </w:p>
    <w:p w14:paraId="11057EB9" w14:textId="77777777" w:rsidR="00246816" w:rsidRPr="00246816" w:rsidRDefault="00246816" w:rsidP="00246816">
      <w:pPr>
        <w:pStyle w:val="M05_Normal"/>
        <w:rPr>
          <w:lang w:val="es-CR"/>
        </w:rPr>
      </w:pPr>
      <w:r w:rsidRPr="00246816">
        <w:rPr>
          <w:lang w:val="es-CR"/>
        </w:rPr>
        <w:t>El sistema permitirá utilizar niveles escolares, frecuencia, dificultad interna u otros marcos de aprendizaje.</w:t>
      </w:r>
    </w:p>
    <w:p w14:paraId="1ADB366F" w14:textId="77777777" w:rsidR="00246816" w:rsidRPr="00246816" w:rsidRDefault="00246816" w:rsidP="00246816">
      <w:pPr>
        <w:pStyle w:val="M05_Normal"/>
        <w:rPr>
          <w:lang w:val="es-CR"/>
        </w:rPr>
      </w:pPr>
    </w:p>
    <w:p w14:paraId="66C3EEC7" w14:textId="77777777" w:rsidR="00246816" w:rsidRPr="00246816" w:rsidRDefault="00246816" w:rsidP="00246816">
      <w:pPr>
        <w:pStyle w:val="M05_Normal"/>
        <w:rPr>
          <w:lang w:val="es-CR"/>
        </w:rPr>
      </w:pPr>
      <w:r w:rsidRPr="00246816">
        <w:rPr>
          <w:lang w:val="es-CR"/>
        </w:rPr>
        <w:t>RF-M05-166. Dificultad contextual</w:t>
      </w:r>
    </w:p>
    <w:p w14:paraId="05AC39D0" w14:textId="77777777" w:rsidR="00246816" w:rsidRPr="00246816" w:rsidRDefault="00246816" w:rsidP="00246816">
      <w:pPr>
        <w:pStyle w:val="M05_Normal"/>
        <w:rPr>
          <w:lang w:val="es-CR"/>
        </w:rPr>
      </w:pPr>
      <w:r w:rsidRPr="00246816">
        <w:rPr>
          <w:lang w:val="es-CR"/>
        </w:rPr>
        <w:t>Una ocurrencia podrá ser más difícil que su lexema debido a conjugaciones, usos figurados o construcciones especiales.</w:t>
      </w:r>
    </w:p>
    <w:p w14:paraId="3B329B28" w14:textId="77777777" w:rsidR="00246816" w:rsidRPr="00246816" w:rsidRDefault="00246816" w:rsidP="00246816">
      <w:pPr>
        <w:pStyle w:val="M05_Normal"/>
        <w:rPr>
          <w:lang w:val="es-CR"/>
        </w:rPr>
      </w:pPr>
    </w:p>
    <w:p w14:paraId="1F772905" w14:textId="77777777" w:rsidR="00246816" w:rsidRPr="00246816" w:rsidRDefault="00246816" w:rsidP="00246816">
      <w:pPr>
        <w:pStyle w:val="M05_Normal"/>
        <w:rPr>
          <w:lang w:val="es-CR"/>
        </w:rPr>
      </w:pPr>
      <w:r w:rsidRPr="00246816">
        <w:rPr>
          <w:lang w:val="es-CR"/>
        </w:rPr>
        <w:t>RF-M05-167. Cálculo de dificultad</w:t>
      </w:r>
    </w:p>
    <w:p w14:paraId="396D7657" w14:textId="77777777" w:rsidR="00246816" w:rsidRPr="00246816" w:rsidRDefault="00246816" w:rsidP="00246816">
      <w:pPr>
        <w:pStyle w:val="M05_Normal"/>
        <w:rPr>
          <w:lang w:val="es-CR"/>
        </w:rPr>
      </w:pPr>
      <w:r w:rsidRPr="00246816">
        <w:rPr>
          <w:lang w:val="es-CR"/>
        </w:rPr>
        <w:t>El sistema podrá estimar dificultad considerando vocabulario, kanji, gramática, frecuencia y complejidad morfológica.</w:t>
      </w:r>
    </w:p>
    <w:p w14:paraId="3761B30F" w14:textId="77777777" w:rsidR="00246816" w:rsidRPr="00246816" w:rsidRDefault="00246816" w:rsidP="00246816">
      <w:pPr>
        <w:pStyle w:val="M05_Normal"/>
        <w:rPr>
          <w:lang w:val="es-CR"/>
        </w:rPr>
      </w:pPr>
    </w:p>
    <w:p w14:paraId="3A1F1CEB" w14:textId="77777777" w:rsidR="00246816" w:rsidRPr="00246816" w:rsidRDefault="00246816" w:rsidP="00246816">
      <w:pPr>
        <w:pStyle w:val="M05_Normal"/>
        <w:rPr>
          <w:lang w:val="es-CR"/>
        </w:rPr>
      </w:pPr>
      <w:r w:rsidRPr="00246816">
        <w:rPr>
          <w:lang w:val="es-CR"/>
        </w:rPr>
        <w:t>RF-M05-168. Valor editorial</w:t>
      </w:r>
    </w:p>
    <w:p w14:paraId="56A52E60" w14:textId="77777777" w:rsidR="00246816" w:rsidRPr="00246816" w:rsidRDefault="00246816" w:rsidP="00246816">
      <w:pPr>
        <w:pStyle w:val="M05_Normal"/>
        <w:rPr>
          <w:lang w:val="es-CR"/>
        </w:rPr>
      </w:pPr>
      <w:r w:rsidRPr="00246816">
        <w:rPr>
          <w:lang w:val="es-CR"/>
        </w:rPr>
        <w:t>Una clasificación asignada por un editor no será sobrescrita silenciosamente por un cálculo automático.</w:t>
      </w:r>
    </w:p>
    <w:p w14:paraId="19F0EBE6" w14:textId="77777777" w:rsidR="00246816" w:rsidRPr="00246816" w:rsidRDefault="00246816" w:rsidP="00246816">
      <w:pPr>
        <w:pStyle w:val="M05_Normal"/>
        <w:rPr>
          <w:lang w:val="es-CR"/>
        </w:rPr>
      </w:pPr>
    </w:p>
    <w:p w14:paraId="4A9693EC" w14:textId="77777777" w:rsidR="00246816" w:rsidRPr="00246816" w:rsidRDefault="00246816" w:rsidP="00246816">
      <w:pPr>
        <w:pStyle w:val="M05_Normal"/>
        <w:rPr>
          <w:lang w:val="es-CR"/>
        </w:rPr>
      </w:pPr>
      <w:r w:rsidRPr="00246816">
        <w:rPr>
          <w:lang w:val="es-CR"/>
        </w:rPr>
        <w:t>Presentación educativa</w:t>
      </w:r>
    </w:p>
    <w:p w14:paraId="0DB59583" w14:textId="77777777" w:rsidR="00246816" w:rsidRPr="00246816" w:rsidRDefault="00246816" w:rsidP="00246816">
      <w:pPr>
        <w:pStyle w:val="M05_Normal"/>
        <w:rPr>
          <w:lang w:val="es-CR"/>
        </w:rPr>
      </w:pPr>
    </w:p>
    <w:p w14:paraId="0A356EBA" w14:textId="77777777" w:rsidR="00246816" w:rsidRPr="00246816" w:rsidRDefault="00246816" w:rsidP="00246816">
      <w:pPr>
        <w:pStyle w:val="M05_Normal"/>
        <w:rPr>
          <w:lang w:val="es-CR"/>
        </w:rPr>
      </w:pPr>
      <w:r w:rsidRPr="00246816">
        <w:rPr>
          <w:lang w:val="es-CR"/>
        </w:rPr>
        <w:t>RF-M05-169. Panel de análisis</w:t>
      </w:r>
    </w:p>
    <w:p w14:paraId="3EE58886" w14:textId="77777777" w:rsidR="00246816" w:rsidRPr="00246816" w:rsidRDefault="00246816" w:rsidP="00246816">
      <w:pPr>
        <w:pStyle w:val="M05_Normal"/>
        <w:rPr>
          <w:lang w:val="es-CR"/>
        </w:rPr>
      </w:pPr>
      <w:r w:rsidRPr="00246816">
        <w:rPr>
          <w:lang w:val="es-CR"/>
        </w:rPr>
        <w:t>El usuario podrá abrir el análisis de una línea, palabra o fragmento durante la reproducción.</w:t>
      </w:r>
    </w:p>
    <w:p w14:paraId="06B343F1" w14:textId="77777777" w:rsidR="00246816" w:rsidRPr="00246816" w:rsidRDefault="00246816" w:rsidP="00246816">
      <w:pPr>
        <w:pStyle w:val="M05_Normal"/>
        <w:rPr>
          <w:lang w:val="es-CR"/>
        </w:rPr>
      </w:pPr>
    </w:p>
    <w:p w14:paraId="26421E10" w14:textId="77777777" w:rsidR="00246816" w:rsidRPr="00246816" w:rsidRDefault="00246816" w:rsidP="00246816">
      <w:pPr>
        <w:pStyle w:val="M05_Normal"/>
        <w:rPr>
          <w:lang w:val="es-CR"/>
        </w:rPr>
      </w:pPr>
      <w:r w:rsidRPr="00246816">
        <w:rPr>
          <w:lang w:val="es-CR"/>
        </w:rPr>
        <w:t>RF-M05-170. Selección de tokens</w:t>
      </w:r>
    </w:p>
    <w:p w14:paraId="5188176A" w14:textId="77777777" w:rsidR="00246816" w:rsidRPr="00246816" w:rsidRDefault="00246816" w:rsidP="00246816">
      <w:pPr>
        <w:pStyle w:val="M05_Normal"/>
        <w:rPr>
          <w:lang w:val="es-CR"/>
        </w:rPr>
      </w:pPr>
      <w:r w:rsidRPr="00246816">
        <w:rPr>
          <w:lang w:val="es-CR"/>
        </w:rPr>
        <w:t>Al seleccionar una palabra se mostrarán su lectura, lema, significado contextual y análisis disponible.</w:t>
      </w:r>
    </w:p>
    <w:p w14:paraId="6CF721E9" w14:textId="77777777" w:rsidR="00246816" w:rsidRPr="00246816" w:rsidRDefault="00246816" w:rsidP="00246816">
      <w:pPr>
        <w:pStyle w:val="M05_Normal"/>
        <w:rPr>
          <w:lang w:val="es-CR"/>
        </w:rPr>
      </w:pPr>
    </w:p>
    <w:p w14:paraId="5FDCD0C4" w14:textId="77777777" w:rsidR="00246816" w:rsidRPr="00246816" w:rsidRDefault="00246816" w:rsidP="00246816">
      <w:pPr>
        <w:pStyle w:val="M05_Normal"/>
        <w:rPr>
          <w:lang w:val="es-CR"/>
        </w:rPr>
      </w:pPr>
      <w:r w:rsidRPr="00246816">
        <w:rPr>
          <w:lang w:val="es-CR"/>
        </w:rPr>
        <w:t>RF-M05-171. Priorización contextual</w:t>
      </w:r>
    </w:p>
    <w:p w14:paraId="3541E96A" w14:textId="77777777" w:rsidR="00246816" w:rsidRPr="00246816" w:rsidRDefault="00246816" w:rsidP="00246816">
      <w:pPr>
        <w:pStyle w:val="M05_Normal"/>
        <w:rPr>
          <w:lang w:val="es-CR"/>
        </w:rPr>
      </w:pPr>
      <w:r w:rsidRPr="00246816">
        <w:rPr>
          <w:lang w:val="es-CR"/>
        </w:rPr>
        <w:t>El sentido utilizado en la canción aparecerá antes que otros sentidos del diccionario.</w:t>
      </w:r>
    </w:p>
    <w:p w14:paraId="3CA444CD" w14:textId="77777777" w:rsidR="00246816" w:rsidRPr="00246816" w:rsidRDefault="00246816" w:rsidP="00246816">
      <w:pPr>
        <w:pStyle w:val="M05_Normal"/>
        <w:rPr>
          <w:lang w:val="es-CR"/>
        </w:rPr>
      </w:pPr>
    </w:p>
    <w:p w14:paraId="04F03648" w14:textId="77777777" w:rsidR="00246816" w:rsidRPr="00246816" w:rsidRDefault="00246816" w:rsidP="00246816">
      <w:pPr>
        <w:pStyle w:val="M05_Normal"/>
        <w:rPr>
          <w:lang w:val="es-CR"/>
        </w:rPr>
      </w:pPr>
      <w:r w:rsidRPr="00246816">
        <w:rPr>
          <w:lang w:val="es-CR"/>
        </w:rPr>
        <w:t>RF-M05-172. Información progresiva</w:t>
      </w:r>
    </w:p>
    <w:p w14:paraId="0E5F186A" w14:textId="77777777" w:rsidR="00246816" w:rsidRPr="00246816" w:rsidRDefault="00246816" w:rsidP="00246816">
      <w:pPr>
        <w:pStyle w:val="M05_Normal"/>
        <w:rPr>
          <w:lang w:val="es-CR"/>
        </w:rPr>
      </w:pPr>
      <w:r w:rsidRPr="00246816">
        <w:rPr>
          <w:lang w:val="es-CR"/>
        </w:rPr>
        <w:t>La interfaz podrá mostrar primero una explicación breve y permitir ampliar detalles.</w:t>
      </w:r>
    </w:p>
    <w:p w14:paraId="71384D15" w14:textId="77777777" w:rsidR="00246816" w:rsidRPr="00246816" w:rsidRDefault="00246816" w:rsidP="00246816">
      <w:pPr>
        <w:pStyle w:val="M05_Normal"/>
        <w:rPr>
          <w:lang w:val="es-CR"/>
        </w:rPr>
      </w:pPr>
    </w:p>
    <w:p w14:paraId="17F20FC6" w14:textId="77777777" w:rsidR="00246816" w:rsidRPr="00246816" w:rsidRDefault="00246816" w:rsidP="00246816">
      <w:pPr>
        <w:pStyle w:val="M05_Normal"/>
        <w:rPr>
          <w:lang w:val="es-CR"/>
        </w:rPr>
      </w:pPr>
      <w:r w:rsidRPr="00246816">
        <w:rPr>
          <w:lang w:val="es-CR"/>
        </w:rPr>
        <w:t>RF-M05-173. Capas configurables</w:t>
      </w:r>
    </w:p>
    <w:p w14:paraId="3C53DD32" w14:textId="77777777" w:rsidR="00246816" w:rsidRPr="00246816" w:rsidRDefault="00246816" w:rsidP="00246816">
      <w:pPr>
        <w:pStyle w:val="M05_Normal"/>
        <w:rPr>
          <w:lang w:val="es-CR"/>
        </w:rPr>
      </w:pPr>
      <w:r w:rsidRPr="00246816">
        <w:rPr>
          <w:lang w:val="es-CR"/>
        </w:rPr>
        <w:t>El usuario podrá activar o desactivar furigana, romaji, glosas, conjugaciones, kanji y gramática.</w:t>
      </w:r>
    </w:p>
    <w:p w14:paraId="78599ED4" w14:textId="77777777" w:rsidR="00246816" w:rsidRPr="00246816" w:rsidRDefault="00246816" w:rsidP="00246816">
      <w:pPr>
        <w:pStyle w:val="M05_Normal"/>
        <w:rPr>
          <w:lang w:val="es-CR"/>
        </w:rPr>
      </w:pPr>
    </w:p>
    <w:p w14:paraId="212F18CA" w14:textId="77777777" w:rsidR="00246816" w:rsidRPr="00246816" w:rsidRDefault="00246816" w:rsidP="00246816">
      <w:pPr>
        <w:pStyle w:val="M05_Normal"/>
        <w:rPr>
          <w:lang w:val="es-CR"/>
        </w:rPr>
      </w:pPr>
      <w:r w:rsidRPr="00246816">
        <w:rPr>
          <w:lang w:val="es-CR"/>
        </w:rPr>
        <w:t>RF-M05-174. Cambio sin interrupción</w:t>
      </w:r>
    </w:p>
    <w:p w14:paraId="26D6B4E8" w14:textId="77777777" w:rsidR="00246816" w:rsidRPr="00246816" w:rsidRDefault="00246816" w:rsidP="00246816">
      <w:pPr>
        <w:pStyle w:val="M05_Normal"/>
        <w:rPr>
          <w:lang w:val="es-CR"/>
        </w:rPr>
      </w:pPr>
      <w:r w:rsidRPr="00246816">
        <w:rPr>
          <w:lang w:val="es-CR"/>
        </w:rPr>
        <w:t>Modificar las capas educativas no reiniciará la canción ni alterará su posición.</w:t>
      </w:r>
    </w:p>
    <w:p w14:paraId="15E6F29D" w14:textId="77777777" w:rsidR="00246816" w:rsidRPr="00246816" w:rsidRDefault="00246816" w:rsidP="00246816">
      <w:pPr>
        <w:pStyle w:val="M05_Normal"/>
        <w:rPr>
          <w:lang w:val="es-CR"/>
        </w:rPr>
      </w:pPr>
    </w:p>
    <w:p w14:paraId="57F62BB4" w14:textId="77777777" w:rsidR="00246816" w:rsidRPr="00246816" w:rsidRDefault="00246816" w:rsidP="00246816">
      <w:pPr>
        <w:pStyle w:val="M05_Normal"/>
        <w:rPr>
          <w:lang w:val="es-CR"/>
        </w:rPr>
      </w:pPr>
      <w:r w:rsidRPr="00246816">
        <w:rPr>
          <w:lang w:val="es-CR"/>
        </w:rPr>
        <w:t>RF-M05-175. Relación con la línea activa</w:t>
      </w:r>
    </w:p>
    <w:p w14:paraId="19F77AD9" w14:textId="77777777" w:rsidR="00246816" w:rsidRPr="00246816" w:rsidRDefault="00246816" w:rsidP="00246816">
      <w:pPr>
        <w:pStyle w:val="M05_Normal"/>
        <w:rPr>
          <w:lang w:val="es-CR"/>
        </w:rPr>
      </w:pPr>
      <w:r w:rsidRPr="00246816">
        <w:rPr>
          <w:lang w:val="es-CR"/>
        </w:rPr>
        <w:t>El análisis mostrado seguirá la línea japonesa activa de acuerdo con M03.</w:t>
      </w:r>
    </w:p>
    <w:p w14:paraId="4630A43C" w14:textId="77777777" w:rsidR="00246816" w:rsidRPr="00246816" w:rsidRDefault="00246816" w:rsidP="00246816">
      <w:pPr>
        <w:pStyle w:val="M05_Normal"/>
        <w:rPr>
          <w:lang w:val="es-CR"/>
        </w:rPr>
      </w:pPr>
    </w:p>
    <w:p w14:paraId="53195DA0" w14:textId="77777777" w:rsidR="00246816" w:rsidRPr="00246816" w:rsidRDefault="00246816" w:rsidP="00246816">
      <w:pPr>
        <w:pStyle w:val="M05_Normal"/>
        <w:rPr>
          <w:lang w:val="es-CR"/>
        </w:rPr>
      </w:pPr>
      <w:r w:rsidRPr="00246816">
        <w:rPr>
          <w:lang w:val="es-CR"/>
        </w:rPr>
        <w:t>RF-M05-176. Preferencias por nivel</w:t>
      </w:r>
    </w:p>
    <w:p w14:paraId="0F299613" w14:textId="77777777" w:rsidR="00246816" w:rsidRPr="00246816" w:rsidRDefault="00246816" w:rsidP="00246816">
      <w:pPr>
        <w:pStyle w:val="M05_Normal"/>
        <w:rPr>
          <w:lang w:val="es-CR"/>
        </w:rPr>
      </w:pPr>
      <w:r w:rsidRPr="00246816">
        <w:rPr>
          <w:lang w:val="es-CR"/>
        </w:rPr>
        <w:t>El nivel declarado o calculado del usuario podrá influir en qué ayudas se muestran inicialmente.</w:t>
      </w:r>
    </w:p>
    <w:p w14:paraId="496F0D4D" w14:textId="77777777" w:rsidR="00246816" w:rsidRPr="00246816" w:rsidRDefault="00246816" w:rsidP="00246816">
      <w:pPr>
        <w:pStyle w:val="M05_Normal"/>
        <w:rPr>
          <w:lang w:val="es-CR"/>
        </w:rPr>
      </w:pPr>
    </w:p>
    <w:p w14:paraId="445E17DE" w14:textId="77777777" w:rsidR="00246816" w:rsidRPr="00246816" w:rsidRDefault="00246816" w:rsidP="00246816">
      <w:pPr>
        <w:pStyle w:val="M05_Normal"/>
        <w:rPr>
          <w:lang w:val="es-CR"/>
        </w:rPr>
      </w:pPr>
      <w:r w:rsidRPr="00246816">
        <w:rPr>
          <w:lang w:val="es-CR"/>
        </w:rPr>
        <w:t>RF-M05-177. Contenido inmutable por nivel</w:t>
      </w:r>
    </w:p>
    <w:p w14:paraId="68C671C5" w14:textId="77777777" w:rsidR="00246816" w:rsidRPr="00246816" w:rsidRDefault="00246816" w:rsidP="00246816">
      <w:pPr>
        <w:pStyle w:val="M05_Normal"/>
        <w:rPr>
          <w:lang w:val="es-CR"/>
        </w:rPr>
      </w:pPr>
      <w:r w:rsidRPr="00246816">
        <w:rPr>
          <w:lang w:val="es-CR"/>
        </w:rPr>
        <w:t>Cambiar el nivel del usuario modificará la presentación, pero no el contenido editorial aprobado.</w:t>
      </w:r>
    </w:p>
    <w:p w14:paraId="20076F68" w14:textId="77777777" w:rsidR="00246816" w:rsidRPr="00246816" w:rsidRDefault="00246816" w:rsidP="00246816">
      <w:pPr>
        <w:pStyle w:val="M05_Normal"/>
        <w:rPr>
          <w:lang w:val="es-CR"/>
        </w:rPr>
      </w:pPr>
    </w:p>
    <w:p w14:paraId="58499E47" w14:textId="77777777" w:rsidR="00246816" w:rsidRPr="00246816" w:rsidRDefault="00246816" w:rsidP="00246816">
      <w:pPr>
        <w:pStyle w:val="M05_Normal"/>
        <w:rPr>
          <w:lang w:val="es-CR"/>
        </w:rPr>
      </w:pPr>
      <w:r w:rsidRPr="00246816">
        <w:rPr>
          <w:lang w:val="es-CR"/>
        </w:rPr>
        <w:t>RF-M05-178. Kanji conocidos</w:t>
      </w:r>
    </w:p>
    <w:p w14:paraId="1B49FE29" w14:textId="77777777" w:rsidR="00246816" w:rsidRPr="00246816" w:rsidRDefault="00246816" w:rsidP="00246816">
      <w:pPr>
        <w:pStyle w:val="M05_Normal"/>
        <w:rPr>
          <w:lang w:val="es-CR"/>
        </w:rPr>
      </w:pPr>
      <w:r w:rsidRPr="00246816">
        <w:rPr>
          <w:lang w:val="es-CR"/>
        </w:rPr>
        <w:t>Cuando exista información de aprendizaje, podrá ocultarse el furigana de kanji que el usuario ya reconoce.</w:t>
      </w:r>
    </w:p>
    <w:p w14:paraId="00A821BF" w14:textId="77777777" w:rsidR="00246816" w:rsidRPr="00246816" w:rsidRDefault="00246816" w:rsidP="00246816">
      <w:pPr>
        <w:pStyle w:val="M05_Normal"/>
        <w:rPr>
          <w:lang w:val="es-CR"/>
        </w:rPr>
      </w:pPr>
    </w:p>
    <w:p w14:paraId="4D234E5D" w14:textId="77777777" w:rsidR="00246816" w:rsidRPr="00246816" w:rsidRDefault="00246816" w:rsidP="00246816">
      <w:pPr>
        <w:pStyle w:val="M05_Normal"/>
        <w:rPr>
          <w:lang w:val="es-CR"/>
        </w:rPr>
      </w:pPr>
      <w:r w:rsidRPr="00246816">
        <w:rPr>
          <w:lang w:val="es-CR"/>
        </w:rPr>
        <w:t>RF-M05-179. Información desconocida</w:t>
      </w:r>
    </w:p>
    <w:p w14:paraId="5E82258B" w14:textId="77777777" w:rsidR="00246816" w:rsidRPr="00246816" w:rsidRDefault="00246816" w:rsidP="00246816">
      <w:pPr>
        <w:pStyle w:val="M05_Normal"/>
        <w:rPr>
          <w:lang w:val="es-CR"/>
        </w:rPr>
      </w:pPr>
      <w:r w:rsidRPr="00246816">
        <w:rPr>
          <w:lang w:val="es-CR"/>
        </w:rPr>
        <w:t>La ausencia de análisis se mostrará como contenido pendiente y no como una explicación inventada.</w:t>
      </w:r>
    </w:p>
    <w:p w14:paraId="41E7300B" w14:textId="77777777" w:rsidR="00246816" w:rsidRPr="00246816" w:rsidRDefault="00246816" w:rsidP="00246816">
      <w:pPr>
        <w:pStyle w:val="M05_Normal"/>
        <w:rPr>
          <w:lang w:val="es-CR"/>
        </w:rPr>
      </w:pPr>
    </w:p>
    <w:p w14:paraId="5D2AFB13" w14:textId="77777777" w:rsidR="00246816" w:rsidRPr="00246816" w:rsidRDefault="00246816" w:rsidP="00246816">
      <w:pPr>
        <w:pStyle w:val="M05_Normal"/>
        <w:rPr>
          <w:lang w:val="es-CR"/>
        </w:rPr>
      </w:pPr>
      <w:r w:rsidRPr="00246816">
        <w:rPr>
          <w:lang w:val="es-CR"/>
        </w:rPr>
        <w:t>RF-M05-180. Vista de oración completa</w:t>
      </w:r>
    </w:p>
    <w:p w14:paraId="54EEE304" w14:textId="77777777" w:rsidR="00246816" w:rsidRPr="00246816" w:rsidRDefault="00246816" w:rsidP="00246816">
      <w:pPr>
        <w:pStyle w:val="M05_Normal"/>
        <w:rPr>
          <w:lang w:val="es-CR"/>
        </w:rPr>
      </w:pPr>
      <w:r w:rsidRPr="00246816">
        <w:rPr>
          <w:lang w:val="es-CR"/>
        </w:rPr>
        <w:t>El usuario podrá consultar cómo se relacionan las palabras y construcciones dentro de la línea.</w:t>
      </w:r>
    </w:p>
    <w:p w14:paraId="6B87E57F" w14:textId="77777777" w:rsidR="00246816" w:rsidRPr="00246816" w:rsidRDefault="00246816" w:rsidP="00246816">
      <w:pPr>
        <w:pStyle w:val="M05_Normal"/>
        <w:rPr>
          <w:lang w:val="es-CR"/>
        </w:rPr>
      </w:pPr>
    </w:p>
    <w:p w14:paraId="577C1932" w14:textId="77777777" w:rsidR="00246816" w:rsidRPr="00246816" w:rsidRDefault="00246816" w:rsidP="00246816">
      <w:pPr>
        <w:pStyle w:val="M05_Normal"/>
        <w:rPr>
          <w:lang w:val="es-CR"/>
        </w:rPr>
      </w:pPr>
      <w:r w:rsidRPr="00246816">
        <w:rPr>
          <w:lang w:val="es-CR"/>
        </w:rPr>
        <w:t>RF-M05-181. Navegación relacionada</w:t>
      </w:r>
    </w:p>
    <w:p w14:paraId="4EDF67E8" w14:textId="77777777" w:rsidR="00246816" w:rsidRPr="00246816" w:rsidRDefault="00246816" w:rsidP="00246816">
      <w:pPr>
        <w:pStyle w:val="M05_Normal"/>
        <w:rPr>
          <w:lang w:val="es-CR"/>
        </w:rPr>
      </w:pPr>
      <w:r w:rsidRPr="00246816">
        <w:rPr>
          <w:lang w:val="es-CR"/>
        </w:rPr>
        <w:t>Desde una ficha se podrá acceder a otras canciones, palabras, kanji o construcciones vinculadas.</w:t>
      </w:r>
    </w:p>
    <w:p w14:paraId="6BA219D4" w14:textId="77777777" w:rsidR="00246816" w:rsidRPr="00246816" w:rsidRDefault="00246816" w:rsidP="00246816">
      <w:pPr>
        <w:pStyle w:val="M05_Normal"/>
        <w:rPr>
          <w:lang w:val="es-CR"/>
        </w:rPr>
      </w:pPr>
    </w:p>
    <w:p w14:paraId="44C5BF18" w14:textId="77777777" w:rsidR="00246816" w:rsidRPr="00246816" w:rsidRDefault="00246816" w:rsidP="00246816">
      <w:pPr>
        <w:pStyle w:val="M05_Normal"/>
        <w:rPr>
          <w:lang w:val="es-CR"/>
        </w:rPr>
      </w:pPr>
      <w:r w:rsidRPr="00246816">
        <w:rPr>
          <w:lang w:val="es-CR"/>
        </w:rPr>
        <w:t>RF-M05-182. Accesibilidad del furigana</w:t>
      </w:r>
    </w:p>
    <w:p w14:paraId="7140D6E7" w14:textId="77777777" w:rsidR="00246816" w:rsidRPr="00246816" w:rsidRDefault="00246816" w:rsidP="00246816">
      <w:pPr>
        <w:pStyle w:val="M05_Normal"/>
        <w:rPr>
          <w:lang w:val="es-CR"/>
        </w:rPr>
      </w:pPr>
      <w:r w:rsidRPr="00246816">
        <w:rPr>
          <w:lang w:val="es-CR"/>
        </w:rPr>
        <w:t>Las anotaciones ruby serán interpretables mediante tecnologías de asistencia.</w:t>
      </w:r>
    </w:p>
    <w:p w14:paraId="5F815E4B" w14:textId="77777777" w:rsidR="00246816" w:rsidRPr="00246816" w:rsidRDefault="00246816" w:rsidP="00246816">
      <w:pPr>
        <w:pStyle w:val="M05_Normal"/>
        <w:rPr>
          <w:lang w:val="es-CR"/>
        </w:rPr>
      </w:pPr>
    </w:p>
    <w:p w14:paraId="010B3F30" w14:textId="77777777" w:rsidR="00246816" w:rsidRPr="00246816" w:rsidRDefault="00246816" w:rsidP="00246816">
      <w:pPr>
        <w:pStyle w:val="M05_Normal"/>
        <w:rPr>
          <w:lang w:val="es-CR"/>
        </w:rPr>
      </w:pPr>
      <w:r w:rsidRPr="00246816">
        <w:rPr>
          <w:lang w:val="es-CR"/>
        </w:rPr>
        <w:t>RF-M05-183. Acceso mediante teclado</w:t>
      </w:r>
    </w:p>
    <w:p w14:paraId="2783C30B" w14:textId="77777777" w:rsidR="00246816" w:rsidRPr="00246816" w:rsidRDefault="00246816" w:rsidP="00246816">
      <w:pPr>
        <w:pStyle w:val="M05_Normal"/>
        <w:rPr>
          <w:lang w:val="es-CR"/>
        </w:rPr>
      </w:pPr>
      <w:r w:rsidRPr="00246816">
        <w:rPr>
          <w:lang w:val="es-CR"/>
        </w:rPr>
        <w:t>Las palabras y explicaciones interactivas podrán seleccionarse sin utilizar exclusivamente el ratón.</w:t>
      </w:r>
    </w:p>
    <w:p w14:paraId="04DE5617" w14:textId="77777777" w:rsidR="00246816" w:rsidRPr="00246816" w:rsidRDefault="00246816" w:rsidP="00246816">
      <w:pPr>
        <w:pStyle w:val="M05_Normal"/>
        <w:rPr>
          <w:lang w:val="es-CR"/>
        </w:rPr>
      </w:pPr>
    </w:p>
    <w:p w14:paraId="60996E35" w14:textId="77777777" w:rsidR="00246816" w:rsidRPr="00246816" w:rsidRDefault="00246816" w:rsidP="00246816">
      <w:pPr>
        <w:pStyle w:val="M05_Normal"/>
        <w:rPr>
          <w:lang w:val="es-CR"/>
        </w:rPr>
      </w:pPr>
      <w:r w:rsidRPr="00246816">
        <w:rPr>
          <w:lang w:val="es-CR"/>
        </w:rPr>
        <w:t>Colaboración y control de calidad</w:t>
      </w:r>
    </w:p>
    <w:p w14:paraId="7925D223" w14:textId="77777777" w:rsidR="00246816" w:rsidRPr="00246816" w:rsidRDefault="00246816" w:rsidP="00246816">
      <w:pPr>
        <w:pStyle w:val="M05_Normal"/>
        <w:rPr>
          <w:lang w:val="es-CR"/>
        </w:rPr>
      </w:pPr>
    </w:p>
    <w:p w14:paraId="3AFB7A02" w14:textId="77777777" w:rsidR="00246816" w:rsidRPr="00246816" w:rsidRDefault="00246816" w:rsidP="00246816">
      <w:pPr>
        <w:pStyle w:val="M05_Normal"/>
        <w:rPr>
          <w:lang w:val="es-CR"/>
        </w:rPr>
      </w:pPr>
      <w:r w:rsidRPr="00246816">
        <w:rPr>
          <w:lang w:val="es-CR"/>
        </w:rPr>
        <w:t>RF-M05-184. Roles de contribución</w:t>
      </w:r>
    </w:p>
    <w:p w14:paraId="5C846AC7" w14:textId="77777777" w:rsidR="00246816" w:rsidRPr="00246816" w:rsidRDefault="00246816" w:rsidP="00246816">
      <w:pPr>
        <w:pStyle w:val="M05_Normal"/>
        <w:rPr>
          <w:lang w:val="es-CR"/>
        </w:rPr>
      </w:pPr>
      <w:r w:rsidRPr="00246816">
        <w:rPr>
          <w:lang w:val="es-CR"/>
        </w:rPr>
        <w:t>Se podrán acreditar funciones como analista lingüístico, lexicógrafo, revisor, asesor japonés y localizador.</w:t>
      </w:r>
    </w:p>
    <w:p w14:paraId="5F013C24" w14:textId="77777777" w:rsidR="00246816" w:rsidRPr="00246816" w:rsidRDefault="00246816" w:rsidP="00246816">
      <w:pPr>
        <w:pStyle w:val="M05_Normal"/>
        <w:rPr>
          <w:lang w:val="es-CR"/>
        </w:rPr>
      </w:pPr>
    </w:p>
    <w:p w14:paraId="4D6D27D7" w14:textId="77777777" w:rsidR="00246816" w:rsidRPr="00246816" w:rsidRDefault="00246816" w:rsidP="00246816">
      <w:pPr>
        <w:pStyle w:val="M05_Normal"/>
        <w:rPr>
          <w:lang w:val="es-CR"/>
        </w:rPr>
      </w:pPr>
      <w:r w:rsidRPr="00246816">
        <w:rPr>
          <w:lang w:val="es-CR"/>
        </w:rPr>
        <w:t>RF-M05-185. Guardado de borradores</w:t>
      </w:r>
    </w:p>
    <w:p w14:paraId="6F9E391F" w14:textId="77777777" w:rsidR="00246816" w:rsidRPr="00246816" w:rsidRDefault="00246816" w:rsidP="00246816">
      <w:pPr>
        <w:pStyle w:val="M05_Normal"/>
        <w:rPr>
          <w:lang w:val="es-CR"/>
        </w:rPr>
      </w:pPr>
      <w:r w:rsidRPr="00246816">
        <w:rPr>
          <w:lang w:val="es-CR"/>
        </w:rPr>
        <w:t>Los análisis incompletos podrán guardarse sin hacerse públicos.</w:t>
      </w:r>
    </w:p>
    <w:p w14:paraId="2402482F" w14:textId="77777777" w:rsidR="00246816" w:rsidRPr="00246816" w:rsidRDefault="00246816" w:rsidP="00246816">
      <w:pPr>
        <w:pStyle w:val="M05_Normal"/>
        <w:rPr>
          <w:lang w:val="es-CR"/>
        </w:rPr>
      </w:pPr>
    </w:p>
    <w:p w14:paraId="0697F889" w14:textId="77777777" w:rsidR="00246816" w:rsidRPr="00246816" w:rsidRDefault="00246816" w:rsidP="00246816">
      <w:pPr>
        <w:pStyle w:val="M05_Normal"/>
        <w:rPr>
          <w:lang w:val="es-CR"/>
        </w:rPr>
      </w:pPr>
      <w:r w:rsidRPr="00246816">
        <w:rPr>
          <w:lang w:val="es-CR"/>
        </w:rPr>
        <w:t>RF-M05-186. Sugerencias editoriales</w:t>
      </w:r>
    </w:p>
    <w:p w14:paraId="0F2661DC" w14:textId="77777777" w:rsidR="00246816" w:rsidRPr="00246816" w:rsidRDefault="00246816" w:rsidP="00246816">
      <w:pPr>
        <w:pStyle w:val="M05_Normal"/>
        <w:rPr>
          <w:lang w:val="es-CR"/>
        </w:rPr>
      </w:pPr>
      <w:r w:rsidRPr="00246816">
        <w:rPr>
          <w:lang w:val="es-CR"/>
        </w:rPr>
        <w:t>Los revisores podrán proponer cambios sin sobrescribir directamente el contenido vigente.</w:t>
      </w:r>
    </w:p>
    <w:p w14:paraId="4E84F057" w14:textId="77777777" w:rsidR="00246816" w:rsidRPr="00246816" w:rsidRDefault="00246816" w:rsidP="00246816">
      <w:pPr>
        <w:pStyle w:val="M05_Normal"/>
        <w:rPr>
          <w:lang w:val="es-CR"/>
        </w:rPr>
      </w:pPr>
    </w:p>
    <w:p w14:paraId="5D051504" w14:textId="77777777" w:rsidR="00246816" w:rsidRPr="00246816" w:rsidRDefault="00246816" w:rsidP="00246816">
      <w:pPr>
        <w:pStyle w:val="M05_Normal"/>
        <w:rPr>
          <w:lang w:val="es-CR"/>
        </w:rPr>
      </w:pPr>
      <w:r w:rsidRPr="00246816">
        <w:rPr>
          <w:lang w:val="es-CR"/>
        </w:rPr>
        <w:t>RF-M05-187. Comparación de revisiones</w:t>
      </w:r>
    </w:p>
    <w:p w14:paraId="27042B5F" w14:textId="77777777" w:rsidR="00246816" w:rsidRPr="00246816" w:rsidRDefault="00246816" w:rsidP="00246816">
      <w:pPr>
        <w:pStyle w:val="M05_Normal"/>
        <w:rPr>
          <w:lang w:val="es-CR"/>
        </w:rPr>
      </w:pPr>
      <w:r w:rsidRPr="00246816">
        <w:rPr>
          <w:lang w:val="es-CR"/>
        </w:rPr>
        <w:t>El sistema permitirá comparar lecturas, sentidos, análisis y explicaciones entre revisiones.</w:t>
      </w:r>
    </w:p>
    <w:p w14:paraId="6600AB15" w14:textId="77777777" w:rsidR="00246816" w:rsidRPr="00246816" w:rsidRDefault="00246816" w:rsidP="00246816">
      <w:pPr>
        <w:pStyle w:val="M05_Normal"/>
        <w:rPr>
          <w:lang w:val="es-CR"/>
        </w:rPr>
      </w:pPr>
    </w:p>
    <w:p w14:paraId="42B04116" w14:textId="77777777" w:rsidR="00246816" w:rsidRPr="00246816" w:rsidRDefault="00246816" w:rsidP="00246816">
      <w:pPr>
        <w:pStyle w:val="M05_Normal"/>
        <w:rPr>
          <w:lang w:val="es-CR"/>
        </w:rPr>
      </w:pPr>
      <w:r w:rsidRPr="00246816">
        <w:rPr>
          <w:lang w:val="es-CR"/>
        </w:rPr>
        <w:t>RF-M05-188. Conflictos de edición</w:t>
      </w:r>
    </w:p>
    <w:p w14:paraId="7EBDB783" w14:textId="77777777" w:rsidR="00246816" w:rsidRPr="00246816" w:rsidRDefault="00246816" w:rsidP="00246816">
      <w:pPr>
        <w:pStyle w:val="M05_Normal"/>
        <w:rPr>
          <w:lang w:val="es-CR"/>
        </w:rPr>
      </w:pPr>
      <w:r w:rsidRPr="00246816">
        <w:rPr>
          <w:lang w:val="es-CR"/>
        </w:rPr>
        <w:t>Dos ediciones simultáneas no podrán sobrescribirse silenciosamente.</w:t>
      </w:r>
    </w:p>
    <w:p w14:paraId="4F362A94" w14:textId="77777777" w:rsidR="00246816" w:rsidRPr="00246816" w:rsidRDefault="00246816" w:rsidP="00246816">
      <w:pPr>
        <w:pStyle w:val="M05_Normal"/>
        <w:rPr>
          <w:lang w:val="es-CR"/>
        </w:rPr>
      </w:pPr>
    </w:p>
    <w:p w14:paraId="6C0C51B2" w14:textId="77777777" w:rsidR="00246816" w:rsidRPr="00246816" w:rsidRDefault="00246816" w:rsidP="00246816">
      <w:pPr>
        <w:pStyle w:val="M05_Normal"/>
        <w:rPr>
          <w:lang w:val="es-CR"/>
        </w:rPr>
      </w:pPr>
      <w:r w:rsidRPr="00246816">
        <w:rPr>
          <w:lang w:val="es-CR"/>
        </w:rPr>
        <w:t>RF-M05-189. Validación de referencias</w:t>
      </w:r>
    </w:p>
    <w:p w14:paraId="2FA70304" w14:textId="77777777" w:rsidR="00246816" w:rsidRPr="00246816" w:rsidRDefault="00246816" w:rsidP="00246816">
      <w:pPr>
        <w:pStyle w:val="M05_Normal"/>
        <w:rPr>
          <w:lang w:val="es-CR"/>
        </w:rPr>
      </w:pPr>
      <w:r w:rsidRPr="00246816">
        <w:rPr>
          <w:lang w:val="es-CR"/>
        </w:rPr>
        <w:t>El sistema comprobará que las ocurrencias continúen relacionadas con tokens vigentes.</w:t>
      </w:r>
    </w:p>
    <w:p w14:paraId="352B72EA" w14:textId="77777777" w:rsidR="00246816" w:rsidRPr="00246816" w:rsidRDefault="00246816" w:rsidP="00246816">
      <w:pPr>
        <w:pStyle w:val="M05_Normal"/>
        <w:rPr>
          <w:lang w:val="es-CR"/>
        </w:rPr>
      </w:pPr>
    </w:p>
    <w:p w14:paraId="5EE45944" w14:textId="77777777" w:rsidR="00246816" w:rsidRPr="00246816" w:rsidRDefault="00246816" w:rsidP="00246816">
      <w:pPr>
        <w:pStyle w:val="M05_Normal"/>
        <w:rPr>
          <w:lang w:val="es-CR"/>
        </w:rPr>
      </w:pPr>
      <w:r w:rsidRPr="00246816">
        <w:rPr>
          <w:lang w:val="es-CR"/>
        </w:rPr>
        <w:t>RF-M05-190. Validación de lecturas</w:t>
      </w:r>
    </w:p>
    <w:p w14:paraId="794172DF" w14:textId="77777777" w:rsidR="00246816" w:rsidRPr="00246816" w:rsidRDefault="00246816" w:rsidP="00246816">
      <w:pPr>
        <w:pStyle w:val="M05_Normal"/>
        <w:rPr>
          <w:lang w:val="es-CR"/>
        </w:rPr>
      </w:pPr>
      <w:r w:rsidRPr="00246816">
        <w:rPr>
          <w:lang w:val="es-CR"/>
        </w:rPr>
        <w:t>Se detectarán lecturas vacías, segmentos sin correspondencia y furigana estructuralmente inválido.</w:t>
      </w:r>
    </w:p>
    <w:p w14:paraId="5EE0C7CD" w14:textId="77777777" w:rsidR="00246816" w:rsidRPr="00246816" w:rsidRDefault="00246816" w:rsidP="00246816">
      <w:pPr>
        <w:pStyle w:val="M05_Normal"/>
        <w:rPr>
          <w:lang w:val="es-CR"/>
        </w:rPr>
      </w:pPr>
    </w:p>
    <w:p w14:paraId="705DE7CD" w14:textId="77777777" w:rsidR="00246816" w:rsidRPr="00246816" w:rsidRDefault="00246816" w:rsidP="00246816">
      <w:pPr>
        <w:pStyle w:val="M05_Normal"/>
        <w:rPr>
          <w:lang w:val="es-CR"/>
        </w:rPr>
      </w:pPr>
      <w:r w:rsidRPr="00246816">
        <w:rPr>
          <w:lang w:val="es-CR"/>
        </w:rPr>
        <w:t>RF-M05-191. Validación de romanización</w:t>
      </w:r>
    </w:p>
    <w:p w14:paraId="5D9285A1" w14:textId="77777777" w:rsidR="00246816" w:rsidRPr="00246816" w:rsidRDefault="00246816" w:rsidP="00246816">
      <w:pPr>
        <w:pStyle w:val="M05_Normal"/>
        <w:rPr>
          <w:lang w:val="es-CR"/>
        </w:rPr>
      </w:pPr>
      <w:r w:rsidRPr="00246816">
        <w:rPr>
          <w:lang w:val="es-CR"/>
        </w:rPr>
        <w:t>El sistema advertirá inconsistencias entre la lectura aprobada y el romaji almacenado.</w:t>
      </w:r>
    </w:p>
    <w:p w14:paraId="591D4987" w14:textId="77777777" w:rsidR="00246816" w:rsidRPr="00246816" w:rsidRDefault="00246816" w:rsidP="00246816">
      <w:pPr>
        <w:pStyle w:val="M05_Normal"/>
        <w:rPr>
          <w:lang w:val="es-CR"/>
        </w:rPr>
      </w:pPr>
    </w:p>
    <w:p w14:paraId="539AAA4A" w14:textId="77777777" w:rsidR="00246816" w:rsidRPr="00246816" w:rsidRDefault="00246816" w:rsidP="00246816">
      <w:pPr>
        <w:pStyle w:val="M05_Normal"/>
        <w:rPr>
          <w:lang w:val="es-CR"/>
        </w:rPr>
      </w:pPr>
      <w:r w:rsidRPr="00246816">
        <w:rPr>
          <w:lang w:val="es-CR"/>
        </w:rPr>
        <w:t>RF-M05-192. Validación léxica</w:t>
      </w:r>
    </w:p>
    <w:p w14:paraId="6F83C873" w14:textId="77777777" w:rsidR="00246816" w:rsidRPr="00246816" w:rsidRDefault="00246816" w:rsidP="00246816">
      <w:pPr>
        <w:pStyle w:val="M05_Normal"/>
        <w:rPr>
          <w:lang w:val="es-CR"/>
        </w:rPr>
      </w:pPr>
      <w:r w:rsidRPr="00246816">
        <w:rPr>
          <w:lang w:val="es-CR"/>
        </w:rPr>
        <w:t>Se detectarán lexemas duplicados, sentidos sin idioma y ocurrencias sin lema cuando este sea obligatorio.</w:t>
      </w:r>
    </w:p>
    <w:p w14:paraId="2DADCF60" w14:textId="77777777" w:rsidR="00246816" w:rsidRPr="00246816" w:rsidRDefault="00246816" w:rsidP="00246816">
      <w:pPr>
        <w:pStyle w:val="M05_Normal"/>
        <w:rPr>
          <w:lang w:val="es-CR"/>
        </w:rPr>
      </w:pPr>
    </w:p>
    <w:p w14:paraId="7FF9696B" w14:textId="77777777" w:rsidR="00246816" w:rsidRPr="00246816" w:rsidRDefault="00246816" w:rsidP="00246816">
      <w:pPr>
        <w:pStyle w:val="M05_Normal"/>
        <w:rPr>
          <w:lang w:val="es-CR"/>
        </w:rPr>
      </w:pPr>
      <w:r w:rsidRPr="00246816">
        <w:rPr>
          <w:lang w:val="es-CR"/>
        </w:rPr>
        <w:t>RF-M05-193. Validación morfológica</w:t>
      </w:r>
    </w:p>
    <w:p w14:paraId="1E4E1C05" w14:textId="77777777" w:rsidR="00246816" w:rsidRPr="00246816" w:rsidRDefault="00246816" w:rsidP="00246816">
      <w:pPr>
        <w:pStyle w:val="M05_Normal"/>
        <w:rPr>
          <w:lang w:val="es-CR"/>
        </w:rPr>
      </w:pPr>
      <w:r w:rsidRPr="00246816">
        <w:rPr>
          <w:lang w:val="es-CR"/>
        </w:rPr>
        <w:t>El sistema comprobará que las conjugaciones sean compatibles con la clase del lexema.</w:t>
      </w:r>
    </w:p>
    <w:p w14:paraId="35959FE4" w14:textId="77777777" w:rsidR="00246816" w:rsidRPr="00246816" w:rsidRDefault="00246816" w:rsidP="00246816">
      <w:pPr>
        <w:pStyle w:val="M05_Normal"/>
        <w:rPr>
          <w:lang w:val="es-CR"/>
        </w:rPr>
      </w:pPr>
    </w:p>
    <w:p w14:paraId="4823D0E2" w14:textId="77777777" w:rsidR="00246816" w:rsidRPr="00246816" w:rsidRDefault="00246816" w:rsidP="00246816">
      <w:pPr>
        <w:pStyle w:val="M05_Normal"/>
        <w:rPr>
          <w:lang w:val="es-CR"/>
        </w:rPr>
      </w:pPr>
      <w:r w:rsidRPr="00246816">
        <w:rPr>
          <w:lang w:val="es-CR"/>
        </w:rPr>
        <w:t>RF-M05-194. Validación gramatical</w:t>
      </w:r>
    </w:p>
    <w:p w14:paraId="21114CE3" w14:textId="77777777" w:rsidR="00246816" w:rsidRPr="00246816" w:rsidRDefault="00246816" w:rsidP="00246816">
      <w:pPr>
        <w:pStyle w:val="M05_Normal"/>
        <w:rPr>
          <w:lang w:val="es-CR"/>
        </w:rPr>
      </w:pPr>
      <w:r w:rsidRPr="00246816">
        <w:rPr>
          <w:lang w:val="es-CR"/>
        </w:rPr>
        <w:t>Las ocurrencias gramaticales deberán señalar un fragmento válido y una construcción existente.</w:t>
      </w:r>
    </w:p>
    <w:p w14:paraId="2FBF71B0" w14:textId="77777777" w:rsidR="00246816" w:rsidRPr="00246816" w:rsidRDefault="00246816" w:rsidP="00246816">
      <w:pPr>
        <w:pStyle w:val="M05_Normal"/>
        <w:rPr>
          <w:lang w:val="es-CR"/>
        </w:rPr>
      </w:pPr>
    </w:p>
    <w:p w14:paraId="5E7942E1" w14:textId="77777777" w:rsidR="00246816" w:rsidRPr="00246816" w:rsidRDefault="00246816" w:rsidP="00246816">
      <w:pPr>
        <w:pStyle w:val="M05_Normal"/>
        <w:rPr>
          <w:lang w:val="es-CR"/>
        </w:rPr>
      </w:pPr>
      <w:r w:rsidRPr="00246816">
        <w:rPr>
          <w:lang w:val="es-CR"/>
        </w:rPr>
        <w:t>RF-M05-195. Validación de localización</w:t>
      </w:r>
    </w:p>
    <w:p w14:paraId="6D0798B0" w14:textId="77777777" w:rsidR="00246816" w:rsidRPr="00246816" w:rsidRDefault="00246816" w:rsidP="00246816">
      <w:pPr>
        <w:pStyle w:val="M05_Normal"/>
        <w:rPr>
          <w:lang w:val="es-CR"/>
        </w:rPr>
      </w:pPr>
      <w:r w:rsidRPr="00246816">
        <w:rPr>
          <w:lang w:val="es-CR"/>
        </w:rPr>
        <w:t>Se advertirán explicaciones sin idioma, variantes incompatibles o contenidos localizados incompletos.</w:t>
      </w:r>
    </w:p>
    <w:p w14:paraId="577987CE" w14:textId="77777777" w:rsidR="00246816" w:rsidRPr="00246816" w:rsidRDefault="00246816" w:rsidP="00246816">
      <w:pPr>
        <w:pStyle w:val="M05_Normal"/>
        <w:rPr>
          <w:lang w:val="es-CR"/>
        </w:rPr>
      </w:pPr>
    </w:p>
    <w:p w14:paraId="6C5BCB04" w14:textId="77777777" w:rsidR="00246816" w:rsidRPr="00246816" w:rsidRDefault="00246816" w:rsidP="00246816">
      <w:pPr>
        <w:pStyle w:val="M05_Normal"/>
        <w:rPr>
          <w:lang w:val="es-CR"/>
        </w:rPr>
      </w:pPr>
      <w:r w:rsidRPr="00246816">
        <w:rPr>
          <w:lang w:val="es-CR"/>
        </w:rPr>
        <w:t>RF-M05-196. Fuentes obligatorias</w:t>
      </w:r>
    </w:p>
    <w:p w14:paraId="188848D9" w14:textId="77777777" w:rsidR="00246816" w:rsidRPr="00246816" w:rsidRDefault="00246816" w:rsidP="00246816">
      <w:pPr>
        <w:pStyle w:val="M05_Normal"/>
        <w:rPr>
          <w:lang w:val="es-CR"/>
        </w:rPr>
      </w:pPr>
      <w:r w:rsidRPr="00246816">
        <w:rPr>
          <w:lang w:val="es-CR"/>
        </w:rPr>
        <w:t>Los datos que requieran respaldo editorial podrán quedar bloqueados para publicación hasta registrar una fuente.</w:t>
      </w:r>
    </w:p>
    <w:p w14:paraId="3F5F71FE" w14:textId="77777777" w:rsidR="00246816" w:rsidRPr="00246816" w:rsidRDefault="00246816" w:rsidP="00246816">
      <w:pPr>
        <w:pStyle w:val="M05_Normal"/>
        <w:rPr>
          <w:lang w:val="es-CR"/>
        </w:rPr>
      </w:pPr>
    </w:p>
    <w:p w14:paraId="4BA4E9DA" w14:textId="77777777" w:rsidR="00246816" w:rsidRPr="00246816" w:rsidRDefault="00246816" w:rsidP="00246816">
      <w:pPr>
        <w:pStyle w:val="M05_Normal"/>
        <w:rPr>
          <w:lang w:val="es-CR"/>
        </w:rPr>
      </w:pPr>
      <w:r w:rsidRPr="00246816">
        <w:rPr>
          <w:lang w:val="es-CR"/>
        </w:rPr>
        <w:t>RF-M05-197. Advertencias no destructivas</w:t>
      </w:r>
    </w:p>
    <w:p w14:paraId="10AC1C1A" w14:textId="77777777" w:rsidR="00246816" w:rsidRPr="00246816" w:rsidRDefault="00246816" w:rsidP="00246816">
      <w:pPr>
        <w:pStyle w:val="M05_Normal"/>
        <w:rPr>
          <w:lang w:val="es-CR"/>
        </w:rPr>
      </w:pPr>
      <w:r w:rsidRPr="00246816">
        <w:rPr>
          <w:lang w:val="es-CR"/>
        </w:rPr>
        <w:t>Las validaciones no modificarán automáticamente el contenido aprobado.</w:t>
      </w:r>
    </w:p>
    <w:p w14:paraId="35BEC4FF" w14:textId="77777777" w:rsidR="00246816" w:rsidRPr="00246816" w:rsidRDefault="00246816" w:rsidP="00246816">
      <w:pPr>
        <w:pStyle w:val="M05_Normal"/>
        <w:rPr>
          <w:lang w:val="es-CR"/>
        </w:rPr>
      </w:pPr>
    </w:p>
    <w:p w14:paraId="72984346" w14:textId="77777777" w:rsidR="00246816" w:rsidRPr="00246816" w:rsidRDefault="00246816" w:rsidP="00246816">
      <w:pPr>
        <w:pStyle w:val="M05_Normal"/>
        <w:rPr>
          <w:lang w:val="es-CR"/>
        </w:rPr>
      </w:pPr>
      <w:r w:rsidRPr="00246816">
        <w:rPr>
          <w:lang w:val="es-CR"/>
        </w:rPr>
        <w:t>RF-M05-198. Asistencia automática</w:t>
      </w:r>
    </w:p>
    <w:p w14:paraId="5659D00F" w14:textId="77777777" w:rsidR="00246816" w:rsidRPr="00246816" w:rsidRDefault="00246816" w:rsidP="00246816">
      <w:pPr>
        <w:pStyle w:val="M05_Normal"/>
        <w:rPr>
          <w:lang w:val="es-CR"/>
        </w:rPr>
      </w:pPr>
      <w:r w:rsidRPr="00246816">
        <w:rPr>
          <w:lang w:val="es-CR"/>
        </w:rPr>
        <w:t>El sistema podrá sugerir segmentaciones, lecturas, lemas, conjugaciones, sentidos y puntos gramaticales.</w:t>
      </w:r>
    </w:p>
    <w:p w14:paraId="4E8FC490" w14:textId="77777777" w:rsidR="00246816" w:rsidRPr="00246816" w:rsidRDefault="00246816" w:rsidP="00246816">
      <w:pPr>
        <w:pStyle w:val="M05_Normal"/>
        <w:rPr>
          <w:lang w:val="es-CR"/>
        </w:rPr>
      </w:pPr>
    </w:p>
    <w:p w14:paraId="7C749E7A" w14:textId="77777777" w:rsidR="00246816" w:rsidRPr="00246816" w:rsidRDefault="00246816" w:rsidP="00246816">
      <w:pPr>
        <w:pStyle w:val="M05_Normal"/>
        <w:rPr>
          <w:lang w:val="es-CR"/>
        </w:rPr>
      </w:pPr>
      <w:r w:rsidRPr="00246816">
        <w:rPr>
          <w:lang w:val="es-CR"/>
        </w:rPr>
        <w:t>RF-M05-199. Procedencia automática</w:t>
      </w:r>
    </w:p>
    <w:p w14:paraId="20F0AA2E" w14:textId="77777777" w:rsidR="00246816" w:rsidRPr="00246816" w:rsidRDefault="00246816" w:rsidP="00246816">
      <w:pPr>
        <w:pStyle w:val="M05_Normal"/>
        <w:rPr>
          <w:lang w:val="es-CR"/>
        </w:rPr>
      </w:pPr>
      <w:r w:rsidRPr="00246816">
        <w:rPr>
          <w:lang w:val="es-CR"/>
        </w:rPr>
        <w:t>Toda sugerencia automática conservará método, modelo, versión, fecha y parámetros relevantes.</w:t>
      </w:r>
    </w:p>
    <w:p w14:paraId="4BBD63ED" w14:textId="77777777" w:rsidR="00246816" w:rsidRPr="00246816" w:rsidRDefault="00246816" w:rsidP="00246816">
      <w:pPr>
        <w:pStyle w:val="M05_Normal"/>
        <w:rPr>
          <w:lang w:val="es-CR"/>
        </w:rPr>
      </w:pPr>
    </w:p>
    <w:p w14:paraId="3BAF644C" w14:textId="77777777" w:rsidR="00246816" w:rsidRPr="00246816" w:rsidRDefault="00246816" w:rsidP="00246816">
      <w:pPr>
        <w:pStyle w:val="M05_Normal"/>
        <w:rPr>
          <w:lang w:val="es-CR"/>
        </w:rPr>
      </w:pPr>
      <w:r w:rsidRPr="00246816">
        <w:rPr>
          <w:lang w:val="es-CR"/>
        </w:rPr>
        <w:t>RF-M05-200. Aprobación humana</w:t>
      </w:r>
    </w:p>
    <w:p w14:paraId="52A79259" w14:textId="77777777" w:rsidR="00246816" w:rsidRPr="00246816" w:rsidRDefault="00246816" w:rsidP="00246816">
      <w:pPr>
        <w:pStyle w:val="M05_Normal"/>
        <w:rPr>
          <w:lang w:val="es-CR"/>
        </w:rPr>
      </w:pPr>
      <w:r w:rsidRPr="00246816">
        <w:rPr>
          <w:lang w:val="es-CR"/>
        </w:rPr>
        <w:t>El contenido generado automáticamente no se publicará como verificado sin revisión editorial.</w:t>
      </w:r>
    </w:p>
    <w:p w14:paraId="01A638E7" w14:textId="77777777" w:rsidR="00246816" w:rsidRPr="00246816" w:rsidRDefault="00246816" w:rsidP="00246816">
      <w:pPr>
        <w:pStyle w:val="M05_Normal"/>
        <w:rPr>
          <w:lang w:val="es-CR"/>
        </w:rPr>
      </w:pPr>
    </w:p>
    <w:p w14:paraId="60E19DDA" w14:textId="77777777" w:rsidR="00246816" w:rsidRPr="00246816" w:rsidRDefault="00246816" w:rsidP="00246816">
      <w:pPr>
        <w:pStyle w:val="M05_Normal"/>
        <w:rPr>
          <w:lang w:val="es-CR"/>
        </w:rPr>
      </w:pPr>
      <w:r w:rsidRPr="00246816">
        <w:rPr>
          <w:lang w:val="es-CR"/>
        </w:rPr>
        <w:t>RF-M05-201. Importación lexicográfica</w:t>
      </w:r>
    </w:p>
    <w:p w14:paraId="4A71AD48" w14:textId="77777777" w:rsidR="00246816" w:rsidRPr="00246816" w:rsidRDefault="00246816" w:rsidP="00246816">
      <w:pPr>
        <w:pStyle w:val="M05_Normal"/>
        <w:rPr>
          <w:lang w:val="es-CR"/>
        </w:rPr>
      </w:pPr>
      <w:r w:rsidRPr="00246816">
        <w:rPr>
          <w:lang w:val="es-CR"/>
        </w:rPr>
        <w:t>Los administradores autorizados podrán importar diccionarios y conjuntos lingüísticos compatibles.</w:t>
      </w:r>
    </w:p>
    <w:p w14:paraId="0611767B" w14:textId="77777777" w:rsidR="00246816" w:rsidRPr="00246816" w:rsidRDefault="00246816" w:rsidP="00246816">
      <w:pPr>
        <w:pStyle w:val="M05_Normal"/>
        <w:rPr>
          <w:lang w:val="es-CR"/>
        </w:rPr>
      </w:pPr>
    </w:p>
    <w:p w14:paraId="66FAFF8F" w14:textId="77777777" w:rsidR="00246816" w:rsidRPr="00246816" w:rsidRDefault="00246816" w:rsidP="00246816">
      <w:pPr>
        <w:pStyle w:val="M05_Normal"/>
        <w:rPr>
          <w:lang w:val="es-CR"/>
        </w:rPr>
      </w:pPr>
      <w:r w:rsidRPr="00246816">
        <w:rPr>
          <w:lang w:val="es-CR"/>
        </w:rPr>
        <w:t>RF-M05-202. Licencia de datos</w:t>
      </w:r>
    </w:p>
    <w:p w14:paraId="462AF79A" w14:textId="77777777" w:rsidR="00246816" w:rsidRPr="00246816" w:rsidRDefault="00246816" w:rsidP="00246816">
      <w:pPr>
        <w:pStyle w:val="M05_Normal"/>
        <w:rPr>
          <w:lang w:val="es-CR"/>
        </w:rPr>
      </w:pPr>
      <w:r w:rsidRPr="00246816">
        <w:rPr>
          <w:lang w:val="es-CR"/>
        </w:rPr>
        <w:t>Toda importación deberá registrar procedencia, licencia y restricciones de uso.</w:t>
      </w:r>
    </w:p>
    <w:p w14:paraId="7969A2F0" w14:textId="77777777" w:rsidR="00246816" w:rsidRPr="00246816" w:rsidRDefault="00246816" w:rsidP="00246816">
      <w:pPr>
        <w:pStyle w:val="M05_Normal"/>
        <w:rPr>
          <w:lang w:val="es-CR"/>
        </w:rPr>
      </w:pPr>
    </w:p>
    <w:p w14:paraId="649CC2C7" w14:textId="77777777" w:rsidR="00246816" w:rsidRPr="00246816" w:rsidRDefault="00246816" w:rsidP="00246816">
      <w:pPr>
        <w:pStyle w:val="M05_Normal"/>
        <w:rPr>
          <w:lang w:val="es-CR"/>
        </w:rPr>
      </w:pPr>
      <w:r w:rsidRPr="00246816">
        <w:rPr>
          <w:lang w:val="es-CR"/>
        </w:rPr>
        <w:t>RF-M05-203. Prevención de duplicados</w:t>
      </w:r>
    </w:p>
    <w:p w14:paraId="6CE93437" w14:textId="77777777" w:rsidR="00246816" w:rsidRPr="00246816" w:rsidRDefault="00246816" w:rsidP="00246816">
      <w:pPr>
        <w:pStyle w:val="M05_Normal"/>
        <w:rPr>
          <w:lang w:val="es-CR"/>
        </w:rPr>
      </w:pPr>
      <w:r w:rsidRPr="00246816">
        <w:rPr>
          <w:lang w:val="es-CR"/>
        </w:rPr>
        <w:t>Las importaciones compararán lexemas, lecturas, sentidos, kanji y fuentes antes de crear registros nuevos.</w:t>
      </w:r>
    </w:p>
    <w:p w14:paraId="49851FB6" w14:textId="77777777" w:rsidR="00246816" w:rsidRPr="00246816" w:rsidRDefault="00246816" w:rsidP="00246816">
      <w:pPr>
        <w:pStyle w:val="M05_Normal"/>
        <w:rPr>
          <w:lang w:val="es-CR"/>
        </w:rPr>
      </w:pPr>
    </w:p>
    <w:p w14:paraId="131E5B2B" w14:textId="77777777" w:rsidR="00246816" w:rsidRPr="00246816" w:rsidRDefault="00246816" w:rsidP="00246816">
      <w:pPr>
        <w:pStyle w:val="M05_Normal"/>
        <w:rPr>
          <w:lang w:val="es-CR"/>
        </w:rPr>
      </w:pPr>
      <w:r w:rsidRPr="00246816">
        <w:rPr>
          <w:lang w:val="es-CR"/>
        </w:rPr>
        <w:t>RF-M05-204. Flujo editorial</w:t>
      </w:r>
    </w:p>
    <w:p w14:paraId="0E9C3021" w14:textId="77777777" w:rsidR="00246816" w:rsidRPr="00246816" w:rsidRDefault="00246816" w:rsidP="00246816">
      <w:pPr>
        <w:pStyle w:val="M05_Normal"/>
        <w:rPr>
          <w:lang w:val="es-CR"/>
        </w:rPr>
      </w:pPr>
      <w:r w:rsidRPr="00246816">
        <w:rPr>
          <w:lang w:val="es-CR"/>
        </w:rPr>
        <w:t>La aprobación y publicación definitiva se ejecutará mediante M15.</w:t>
      </w:r>
    </w:p>
    <w:p w14:paraId="18EF1B9C" w14:textId="77777777" w:rsidR="00246816" w:rsidRPr="00246816" w:rsidRDefault="00246816" w:rsidP="00246816">
      <w:pPr>
        <w:pStyle w:val="M05_Normal"/>
        <w:rPr>
          <w:lang w:val="es-CR"/>
        </w:rPr>
      </w:pPr>
    </w:p>
    <w:p w14:paraId="2802FD4D" w14:textId="77777777" w:rsidR="00246816" w:rsidRPr="00246816" w:rsidRDefault="00246816" w:rsidP="00246816">
      <w:pPr>
        <w:pStyle w:val="M05_Normal"/>
        <w:rPr>
          <w:lang w:val="es-CR"/>
        </w:rPr>
      </w:pPr>
      <w:r w:rsidRPr="00246816">
        <w:rPr>
          <w:lang w:val="es-CR"/>
        </w:rPr>
        <w:t>RF-M05-205. Auditoría</w:t>
      </w:r>
    </w:p>
    <w:p w14:paraId="15BC2D58" w14:textId="77777777" w:rsidR="00246816" w:rsidRPr="00246816" w:rsidRDefault="00246816" w:rsidP="00246816">
      <w:pPr>
        <w:pStyle w:val="M05_Normal"/>
        <w:rPr>
          <w:lang w:val="es-CR"/>
        </w:rPr>
      </w:pPr>
      <w:r w:rsidRPr="00246816">
        <w:rPr>
          <w:lang w:val="es-CR"/>
        </w:rPr>
        <w:t>Las modificaciones relevantes de contenido, fuentes, atribución y estado se registrarán mediante M18.</w:t>
      </w:r>
    </w:p>
    <w:p w14:paraId="6F244F8C" w14:textId="77777777" w:rsidR="00246816" w:rsidRPr="00246816" w:rsidRDefault="00246816" w:rsidP="00246816">
      <w:pPr>
        <w:pStyle w:val="M05_Normal"/>
        <w:rPr>
          <w:lang w:val="es-CR"/>
        </w:rPr>
      </w:pPr>
    </w:p>
    <w:p w14:paraId="5F0CB21B" w14:textId="77777777" w:rsidR="00246816" w:rsidRPr="00246816" w:rsidRDefault="00246816" w:rsidP="00246816">
      <w:pPr>
        <w:pStyle w:val="M05_Normal"/>
        <w:rPr>
          <w:lang w:val="es-CR"/>
        </w:rPr>
      </w:pPr>
      <w:r w:rsidRPr="00246816">
        <w:rPr>
          <w:lang w:val="es-CR"/>
        </w:rPr>
        <w:t>Catálogos del M05</w:t>
      </w:r>
    </w:p>
    <w:p w14:paraId="0519A694" w14:textId="77777777" w:rsidR="00246816" w:rsidRPr="00246816" w:rsidRDefault="00246816" w:rsidP="00246816">
      <w:pPr>
        <w:pStyle w:val="M05_Normal"/>
        <w:rPr>
          <w:lang w:val="es-CR"/>
        </w:rPr>
      </w:pPr>
      <w:r w:rsidRPr="00246816">
        <w:rPr>
          <w:lang w:val="es-CR"/>
        </w:rPr>
        <w:t>Análisis lingüístico</w:t>
      </w:r>
    </w:p>
    <w:p w14:paraId="44183D67" w14:textId="77777777" w:rsidR="00246816" w:rsidRPr="00246816" w:rsidRDefault="00246816" w:rsidP="00246816">
      <w:pPr>
        <w:pStyle w:val="M05_Normal"/>
        <w:rPr>
          <w:lang w:val="es-CR"/>
        </w:rPr>
      </w:pPr>
      <w:r w:rsidRPr="00246816">
        <w:rPr>
          <w:lang w:val="es-CR"/>
        </w:rPr>
        <w:t>Estado del análisis.</w:t>
      </w:r>
    </w:p>
    <w:p w14:paraId="70F876C0" w14:textId="77777777" w:rsidR="00246816" w:rsidRPr="00246816" w:rsidRDefault="00246816" w:rsidP="00246816">
      <w:pPr>
        <w:pStyle w:val="M05_Normal"/>
        <w:rPr>
          <w:lang w:val="es-CR"/>
        </w:rPr>
      </w:pPr>
      <w:r w:rsidRPr="00246816">
        <w:rPr>
          <w:lang w:val="es-CR"/>
        </w:rPr>
        <w:t>Tipo de cobertura.</w:t>
      </w:r>
    </w:p>
    <w:p w14:paraId="06F097E5" w14:textId="77777777" w:rsidR="00246816" w:rsidRPr="00246816" w:rsidRDefault="00246816" w:rsidP="00246816">
      <w:pPr>
        <w:pStyle w:val="M05_Normal"/>
        <w:rPr>
          <w:lang w:val="es-CR"/>
        </w:rPr>
      </w:pPr>
      <w:r w:rsidRPr="00246816">
        <w:rPr>
          <w:lang w:val="es-CR"/>
        </w:rPr>
        <w:t>Método de análisis.</w:t>
      </w:r>
    </w:p>
    <w:p w14:paraId="56FFCE48" w14:textId="77777777" w:rsidR="00246816" w:rsidRPr="00246816" w:rsidRDefault="00246816" w:rsidP="00246816">
      <w:pPr>
        <w:pStyle w:val="M05_Normal"/>
        <w:rPr>
          <w:lang w:val="es-CR"/>
        </w:rPr>
      </w:pPr>
      <w:r w:rsidRPr="00246816">
        <w:rPr>
          <w:lang w:val="es-CR"/>
        </w:rPr>
        <w:t>Nivel de verificación.</w:t>
      </w:r>
    </w:p>
    <w:p w14:paraId="2E9992CC" w14:textId="77777777" w:rsidR="00246816" w:rsidRPr="00246816" w:rsidRDefault="00246816" w:rsidP="00246816">
      <w:pPr>
        <w:pStyle w:val="M05_Normal"/>
        <w:rPr>
          <w:lang w:val="es-CR"/>
        </w:rPr>
      </w:pPr>
      <w:r w:rsidRPr="00246816">
        <w:rPr>
          <w:lang w:val="es-CR"/>
        </w:rPr>
        <w:t>Nivel de confianza.</w:t>
      </w:r>
    </w:p>
    <w:p w14:paraId="54A17280" w14:textId="77777777" w:rsidR="00246816" w:rsidRPr="00246816" w:rsidRDefault="00246816" w:rsidP="00246816">
      <w:pPr>
        <w:pStyle w:val="M05_Normal"/>
        <w:rPr>
          <w:lang w:val="es-CR"/>
        </w:rPr>
      </w:pPr>
      <w:r w:rsidRPr="00246816">
        <w:rPr>
          <w:lang w:val="es-CR"/>
        </w:rPr>
        <w:t>Tipo de ocurrencia.</w:t>
      </w:r>
    </w:p>
    <w:p w14:paraId="50B282E6" w14:textId="77777777" w:rsidR="00246816" w:rsidRPr="00246816" w:rsidRDefault="00246816" w:rsidP="00246816">
      <w:pPr>
        <w:pStyle w:val="M05_Normal"/>
        <w:rPr>
          <w:lang w:val="es-CR"/>
        </w:rPr>
      </w:pPr>
      <w:r w:rsidRPr="00246816">
        <w:rPr>
          <w:lang w:val="es-CR"/>
        </w:rPr>
        <w:t>Tipo de interpretación.</w:t>
      </w:r>
    </w:p>
    <w:p w14:paraId="6B5488B2" w14:textId="77777777" w:rsidR="00246816" w:rsidRPr="00246816" w:rsidRDefault="00246816" w:rsidP="00246816">
      <w:pPr>
        <w:pStyle w:val="M05_Normal"/>
        <w:rPr>
          <w:lang w:val="es-CR"/>
        </w:rPr>
      </w:pPr>
      <w:r w:rsidRPr="00246816">
        <w:rPr>
          <w:lang w:val="es-CR"/>
        </w:rPr>
        <w:t>Estado de migración.</w:t>
      </w:r>
    </w:p>
    <w:p w14:paraId="250CF805" w14:textId="77777777" w:rsidR="00246816" w:rsidRPr="00246816" w:rsidRDefault="00246816" w:rsidP="00246816">
      <w:pPr>
        <w:pStyle w:val="M05_Normal"/>
        <w:rPr>
          <w:lang w:val="es-CR"/>
        </w:rPr>
      </w:pPr>
      <w:r w:rsidRPr="00246816">
        <w:rPr>
          <w:lang w:val="es-CR"/>
        </w:rPr>
        <w:t>Motivo de desactualización.</w:t>
      </w:r>
    </w:p>
    <w:p w14:paraId="7D93AC42" w14:textId="77777777" w:rsidR="00246816" w:rsidRPr="00246816" w:rsidRDefault="00246816" w:rsidP="00246816">
      <w:pPr>
        <w:pStyle w:val="M05_Normal"/>
        <w:rPr>
          <w:lang w:val="es-CR"/>
        </w:rPr>
      </w:pPr>
      <w:r w:rsidRPr="00246816">
        <w:rPr>
          <w:lang w:val="es-CR"/>
        </w:rPr>
        <w:t>Tipo de entidad nombrada.</w:t>
      </w:r>
    </w:p>
    <w:p w14:paraId="25445504" w14:textId="77777777" w:rsidR="00246816" w:rsidRPr="00246816" w:rsidRDefault="00246816" w:rsidP="00246816">
      <w:pPr>
        <w:pStyle w:val="M05_Normal"/>
        <w:rPr>
          <w:lang w:val="es-CR"/>
        </w:rPr>
      </w:pPr>
      <w:r w:rsidRPr="00246816">
        <w:rPr>
          <w:lang w:val="es-CR"/>
        </w:rPr>
        <w:t>Lecturas y romanización</w:t>
      </w:r>
    </w:p>
    <w:p w14:paraId="497E49CD" w14:textId="77777777" w:rsidR="00246816" w:rsidRPr="00246816" w:rsidRDefault="00246816" w:rsidP="00246816">
      <w:pPr>
        <w:pStyle w:val="M05_Normal"/>
        <w:rPr>
          <w:lang w:val="es-CR"/>
        </w:rPr>
      </w:pPr>
      <w:r w:rsidRPr="00246816">
        <w:rPr>
          <w:lang w:val="es-CR"/>
        </w:rPr>
        <w:t>Sistema de escritura.</w:t>
      </w:r>
    </w:p>
    <w:p w14:paraId="0CE22507" w14:textId="77777777" w:rsidR="00246816" w:rsidRPr="00246816" w:rsidRDefault="00246816" w:rsidP="00246816">
      <w:pPr>
        <w:pStyle w:val="M05_Normal"/>
        <w:rPr>
          <w:lang w:val="es-CR"/>
        </w:rPr>
      </w:pPr>
      <w:r w:rsidRPr="00246816">
        <w:rPr>
          <w:lang w:val="es-CR"/>
        </w:rPr>
        <w:t>Tipo de lectura.</w:t>
      </w:r>
    </w:p>
    <w:p w14:paraId="5AB33211" w14:textId="77777777" w:rsidR="00246816" w:rsidRPr="00246816" w:rsidRDefault="00246816" w:rsidP="00246816">
      <w:pPr>
        <w:pStyle w:val="M05_Normal"/>
        <w:rPr>
          <w:lang w:val="es-CR"/>
        </w:rPr>
      </w:pPr>
      <w:r w:rsidRPr="00246816">
        <w:rPr>
          <w:lang w:val="es-CR"/>
        </w:rPr>
        <w:t>Tipo de irregularidad fonética.</w:t>
      </w:r>
    </w:p>
    <w:p w14:paraId="27949CAE" w14:textId="77777777" w:rsidR="00246816" w:rsidRPr="00246816" w:rsidRDefault="00246816" w:rsidP="00246816">
      <w:pPr>
        <w:pStyle w:val="M05_Normal"/>
        <w:rPr>
          <w:lang w:val="es-CR"/>
        </w:rPr>
      </w:pPr>
      <w:r w:rsidRPr="00246816">
        <w:rPr>
          <w:lang w:val="es-CR"/>
        </w:rPr>
        <w:t>Tipo de correspondencia furigana.</w:t>
      </w:r>
    </w:p>
    <w:p w14:paraId="0B4B8546" w14:textId="77777777" w:rsidR="00246816" w:rsidRPr="00246816" w:rsidRDefault="00246816" w:rsidP="00246816">
      <w:pPr>
        <w:pStyle w:val="M05_Normal"/>
        <w:rPr>
          <w:lang w:val="es-CR"/>
        </w:rPr>
      </w:pPr>
      <w:r w:rsidRPr="00246816">
        <w:rPr>
          <w:lang w:val="es-CR"/>
        </w:rPr>
        <w:t>Sistema de romanización.</w:t>
      </w:r>
    </w:p>
    <w:p w14:paraId="6B447B89" w14:textId="77777777" w:rsidR="00246816" w:rsidRPr="00246816" w:rsidRDefault="00246816" w:rsidP="00246816">
      <w:pPr>
        <w:pStyle w:val="M05_Normal"/>
        <w:rPr>
          <w:lang w:val="es-CR"/>
        </w:rPr>
      </w:pPr>
      <w:r w:rsidRPr="00246816">
        <w:rPr>
          <w:lang w:val="es-CR"/>
        </w:rPr>
        <w:t>Convención de vocal larga.</w:t>
      </w:r>
    </w:p>
    <w:p w14:paraId="3D441DF2" w14:textId="77777777" w:rsidR="00246816" w:rsidRPr="00246816" w:rsidRDefault="00246816" w:rsidP="00246816">
      <w:pPr>
        <w:pStyle w:val="M05_Normal"/>
        <w:rPr>
          <w:lang w:val="es-CR"/>
        </w:rPr>
      </w:pPr>
      <w:r w:rsidRPr="00246816">
        <w:rPr>
          <w:lang w:val="es-CR"/>
        </w:rPr>
        <w:t>Regla de separación.</w:t>
      </w:r>
    </w:p>
    <w:p w14:paraId="793DAB65" w14:textId="77777777" w:rsidR="00246816" w:rsidRPr="00246816" w:rsidRDefault="00246816" w:rsidP="00246816">
      <w:pPr>
        <w:pStyle w:val="M05_Normal"/>
        <w:rPr>
          <w:lang w:val="es-CR"/>
        </w:rPr>
      </w:pPr>
      <w:r w:rsidRPr="00246816">
        <w:rPr>
          <w:lang w:val="es-CR"/>
        </w:rPr>
        <w:t>Tipo de excepción de romanización.</w:t>
      </w:r>
    </w:p>
    <w:p w14:paraId="4DE543C4" w14:textId="77777777" w:rsidR="00246816" w:rsidRPr="00246816" w:rsidRDefault="00246816" w:rsidP="00246816">
      <w:pPr>
        <w:pStyle w:val="M05_Normal"/>
        <w:rPr>
          <w:lang w:val="es-CR"/>
        </w:rPr>
      </w:pPr>
      <w:r w:rsidRPr="00246816">
        <w:rPr>
          <w:lang w:val="es-CR"/>
        </w:rPr>
        <w:t>Estado de verificación de lectura.</w:t>
      </w:r>
    </w:p>
    <w:p w14:paraId="6F659CA1" w14:textId="77777777" w:rsidR="00246816" w:rsidRPr="00246816" w:rsidRDefault="00246816" w:rsidP="00246816">
      <w:pPr>
        <w:pStyle w:val="M05_Normal"/>
        <w:rPr>
          <w:lang w:val="es-CR"/>
        </w:rPr>
      </w:pPr>
      <w:r w:rsidRPr="00246816">
        <w:rPr>
          <w:lang w:val="es-CR"/>
        </w:rPr>
        <w:t>Vocabulario</w:t>
      </w:r>
    </w:p>
    <w:p w14:paraId="2836B1F1" w14:textId="77777777" w:rsidR="00246816" w:rsidRPr="00246816" w:rsidRDefault="00246816" w:rsidP="00246816">
      <w:pPr>
        <w:pStyle w:val="M05_Normal"/>
        <w:rPr>
          <w:lang w:val="es-CR"/>
        </w:rPr>
      </w:pPr>
      <w:r w:rsidRPr="00246816">
        <w:rPr>
          <w:lang w:val="es-CR"/>
        </w:rPr>
        <w:t>Categoría gramatical.</w:t>
      </w:r>
    </w:p>
    <w:p w14:paraId="5555424A" w14:textId="77777777" w:rsidR="00246816" w:rsidRPr="00246816" w:rsidRDefault="00246816" w:rsidP="00246816">
      <w:pPr>
        <w:pStyle w:val="M05_Normal"/>
        <w:rPr>
          <w:lang w:val="es-CR"/>
        </w:rPr>
      </w:pPr>
      <w:r w:rsidRPr="00246816">
        <w:rPr>
          <w:lang w:val="es-CR"/>
        </w:rPr>
        <w:t>Subcategoría gramatical.</w:t>
      </w:r>
    </w:p>
    <w:p w14:paraId="42DD059F" w14:textId="77777777" w:rsidR="00246816" w:rsidRPr="00246816" w:rsidRDefault="00246816" w:rsidP="00246816">
      <w:pPr>
        <w:pStyle w:val="M05_Normal"/>
        <w:rPr>
          <w:lang w:val="es-CR"/>
        </w:rPr>
      </w:pPr>
      <w:r w:rsidRPr="00246816">
        <w:rPr>
          <w:lang w:val="es-CR"/>
        </w:rPr>
        <w:t>Clase verbal.</w:t>
      </w:r>
    </w:p>
    <w:p w14:paraId="342D7E74" w14:textId="77777777" w:rsidR="00246816" w:rsidRPr="00246816" w:rsidRDefault="00246816" w:rsidP="00246816">
      <w:pPr>
        <w:pStyle w:val="M05_Normal"/>
        <w:rPr>
          <w:lang w:val="es-CR"/>
        </w:rPr>
      </w:pPr>
      <w:r w:rsidRPr="00246816">
        <w:rPr>
          <w:lang w:val="es-CR"/>
        </w:rPr>
        <w:t>Tipo de adjetivo.</w:t>
      </w:r>
    </w:p>
    <w:p w14:paraId="5058EBE0" w14:textId="77777777" w:rsidR="00246816" w:rsidRPr="00246816" w:rsidRDefault="00246816" w:rsidP="00246816">
      <w:pPr>
        <w:pStyle w:val="M05_Normal"/>
        <w:rPr>
          <w:lang w:val="es-CR"/>
        </w:rPr>
      </w:pPr>
      <w:r w:rsidRPr="00246816">
        <w:rPr>
          <w:lang w:val="es-CR"/>
        </w:rPr>
        <w:t>Tipo de expresión.</w:t>
      </w:r>
    </w:p>
    <w:p w14:paraId="7E5DD201" w14:textId="77777777" w:rsidR="00246816" w:rsidRPr="00246816" w:rsidRDefault="00246816" w:rsidP="00246816">
      <w:pPr>
        <w:pStyle w:val="M05_Normal"/>
        <w:rPr>
          <w:lang w:val="es-CR"/>
        </w:rPr>
      </w:pPr>
      <w:r w:rsidRPr="00246816">
        <w:rPr>
          <w:lang w:val="es-CR"/>
        </w:rPr>
        <w:t>Registro lingüístico.</w:t>
      </w:r>
    </w:p>
    <w:p w14:paraId="704E6433" w14:textId="77777777" w:rsidR="00246816" w:rsidRPr="00246816" w:rsidRDefault="00246816" w:rsidP="00246816">
      <w:pPr>
        <w:pStyle w:val="M05_Normal"/>
        <w:rPr>
          <w:lang w:val="es-CR"/>
        </w:rPr>
      </w:pPr>
      <w:r w:rsidRPr="00246816">
        <w:rPr>
          <w:lang w:val="es-CR"/>
        </w:rPr>
        <w:t>Área de uso.</w:t>
      </w:r>
    </w:p>
    <w:p w14:paraId="0A66F1D7" w14:textId="77777777" w:rsidR="00246816" w:rsidRPr="00246816" w:rsidRDefault="00246816" w:rsidP="00246816">
      <w:pPr>
        <w:pStyle w:val="M05_Normal"/>
        <w:rPr>
          <w:lang w:val="es-CR"/>
        </w:rPr>
      </w:pPr>
      <w:r w:rsidRPr="00246816">
        <w:rPr>
          <w:lang w:val="es-CR"/>
        </w:rPr>
        <w:t>Tipo de restricción.</w:t>
      </w:r>
    </w:p>
    <w:p w14:paraId="2A587B94" w14:textId="77777777" w:rsidR="00246816" w:rsidRPr="00246816" w:rsidRDefault="00246816" w:rsidP="00246816">
      <w:pPr>
        <w:pStyle w:val="M05_Normal"/>
        <w:rPr>
          <w:lang w:val="es-CR"/>
        </w:rPr>
      </w:pPr>
      <w:r w:rsidRPr="00246816">
        <w:rPr>
          <w:lang w:val="es-CR"/>
        </w:rPr>
        <w:t>Tipo de relación léxica.</w:t>
      </w:r>
    </w:p>
    <w:p w14:paraId="1F89B8A1" w14:textId="77777777" w:rsidR="00246816" w:rsidRPr="00246816" w:rsidRDefault="00246816" w:rsidP="00246816">
      <w:pPr>
        <w:pStyle w:val="M05_Normal"/>
        <w:rPr>
          <w:lang w:val="es-CR"/>
        </w:rPr>
      </w:pPr>
      <w:r w:rsidRPr="00246816">
        <w:rPr>
          <w:lang w:val="es-CR"/>
        </w:rPr>
        <w:t>Tipo de préstamo.</w:t>
      </w:r>
    </w:p>
    <w:p w14:paraId="017CC67E" w14:textId="77777777" w:rsidR="00246816" w:rsidRPr="00246816" w:rsidRDefault="00246816" w:rsidP="00246816">
      <w:pPr>
        <w:pStyle w:val="M05_Normal"/>
        <w:rPr>
          <w:lang w:val="es-CR"/>
        </w:rPr>
      </w:pPr>
      <w:r w:rsidRPr="00246816">
        <w:rPr>
          <w:lang w:val="es-CR"/>
        </w:rPr>
        <w:t>Transitividad.</w:t>
      </w:r>
    </w:p>
    <w:p w14:paraId="2AD7869F" w14:textId="77777777" w:rsidR="00246816" w:rsidRPr="00246816" w:rsidRDefault="00246816" w:rsidP="00246816">
      <w:pPr>
        <w:pStyle w:val="M05_Normal"/>
        <w:rPr>
          <w:lang w:val="es-CR"/>
        </w:rPr>
      </w:pPr>
      <w:r w:rsidRPr="00246816">
        <w:rPr>
          <w:lang w:val="es-CR"/>
        </w:rPr>
        <w:t>Nivel de frecuencia.</w:t>
      </w:r>
    </w:p>
    <w:p w14:paraId="29545A1B" w14:textId="77777777" w:rsidR="00246816" w:rsidRPr="00246816" w:rsidRDefault="00246816" w:rsidP="00246816">
      <w:pPr>
        <w:pStyle w:val="M05_Normal"/>
        <w:rPr>
          <w:lang w:val="es-CR"/>
        </w:rPr>
      </w:pPr>
      <w:r w:rsidRPr="00246816">
        <w:rPr>
          <w:lang w:val="es-CR"/>
        </w:rPr>
        <w:t>Fuente lexicográfica.</w:t>
      </w:r>
    </w:p>
    <w:p w14:paraId="241182B5" w14:textId="77777777" w:rsidR="00246816" w:rsidRPr="00246816" w:rsidRDefault="00246816" w:rsidP="00246816">
      <w:pPr>
        <w:pStyle w:val="M05_Normal"/>
        <w:rPr>
          <w:lang w:val="es-CR"/>
        </w:rPr>
      </w:pPr>
      <w:r w:rsidRPr="00246816">
        <w:rPr>
          <w:lang w:val="es-CR"/>
        </w:rPr>
        <w:t>Kanji</w:t>
      </w:r>
    </w:p>
    <w:p w14:paraId="4ED0211F" w14:textId="77777777" w:rsidR="00246816" w:rsidRPr="00246816" w:rsidRDefault="00246816" w:rsidP="00246816">
      <w:pPr>
        <w:pStyle w:val="M05_Normal"/>
        <w:rPr>
          <w:lang w:val="es-CR"/>
        </w:rPr>
      </w:pPr>
      <w:r w:rsidRPr="00246816">
        <w:rPr>
          <w:lang w:val="es-CR"/>
        </w:rPr>
        <w:t>Tipo de lectura de kanji.</w:t>
      </w:r>
    </w:p>
    <w:p w14:paraId="21938FC6" w14:textId="77777777" w:rsidR="00246816" w:rsidRPr="00246816" w:rsidRDefault="00246816" w:rsidP="00246816">
      <w:pPr>
        <w:pStyle w:val="M05_Normal"/>
        <w:rPr>
          <w:lang w:val="es-CR"/>
        </w:rPr>
      </w:pPr>
      <w:r w:rsidRPr="00246816">
        <w:rPr>
          <w:lang w:val="es-CR"/>
        </w:rPr>
        <w:t>Tipo de variante gráfica.</w:t>
      </w:r>
    </w:p>
    <w:p w14:paraId="34FF5122" w14:textId="77777777" w:rsidR="00246816" w:rsidRPr="00246816" w:rsidRDefault="00246816" w:rsidP="00246816">
      <w:pPr>
        <w:pStyle w:val="M05_Normal"/>
        <w:rPr>
          <w:lang w:val="es-CR"/>
        </w:rPr>
      </w:pPr>
      <w:r w:rsidRPr="00246816">
        <w:rPr>
          <w:lang w:val="es-CR"/>
        </w:rPr>
        <w:t>Clasificación de uso.</w:t>
      </w:r>
    </w:p>
    <w:p w14:paraId="41D853A7" w14:textId="77777777" w:rsidR="00246816" w:rsidRPr="00246816" w:rsidRDefault="00246816" w:rsidP="00246816">
      <w:pPr>
        <w:pStyle w:val="M05_Normal"/>
        <w:rPr>
          <w:lang w:val="es-CR"/>
        </w:rPr>
      </w:pPr>
      <w:r w:rsidRPr="00246816">
        <w:rPr>
          <w:lang w:val="es-CR"/>
        </w:rPr>
        <w:t>Radical.</w:t>
      </w:r>
    </w:p>
    <w:p w14:paraId="230E0064" w14:textId="77777777" w:rsidR="00246816" w:rsidRPr="00246816" w:rsidRDefault="00246816" w:rsidP="00246816">
      <w:pPr>
        <w:pStyle w:val="M05_Normal"/>
        <w:rPr>
          <w:lang w:val="es-CR"/>
        </w:rPr>
      </w:pPr>
      <w:r w:rsidRPr="00246816">
        <w:rPr>
          <w:lang w:val="es-CR"/>
        </w:rPr>
        <w:t>Tipo de componente.</w:t>
      </w:r>
    </w:p>
    <w:p w14:paraId="6B31C42F" w14:textId="77777777" w:rsidR="00246816" w:rsidRPr="00246816" w:rsidRDefault="00246816" w:rsidP="00246816">
      <w:pPr>
        <w:pStyle w:val="M05_Normal"/>
        <w:rPr>
          <w:lang w:val="es-CR"/>
        </w:rPr>
      </w:pPr>
      <w:r w:rsidRPr="00246816">
        <w:rPr>
          <w:lang w:val="es-CR"/>
        </w:rPr>
        <w:t>Nivel escolar.</w:t>
      </w:r>
    </w:p>
    <w:p w14:paraId="6F402054" w14:textId="77777777" w:rsidR="00246816" w:rsidRPr="00246816" w:rsidRDefault="00246816" w:rsidP="00246816">
      <w:pPr>
        <w:pStyle w:val="M05_Normal"/>
        <w:rPr>
          <w:lang w:val="es-CR"/>
        </w:rPr>
      </w:pPr>
      <w:r w:rsidRPr="00246816">
        <w:rPr>
          <w:lang w:val="es-CR"/>
        </w:rPr>
        <w:t>Nivel JLPT.</w:t>
      </w:r>
    </w:p>
    <w:p w14:paraId="0A252E08" w14:textId="77777777" w:rsidR="00246816" w:rsidRPr="00246816" w:rsidRDefault="00246816" w:rsidP="00246816">
      <w:pPr>
        <w:pStyle w:val="M05_Normal"/>
        <w:rPr>
          <w:lang w:val="es-CR"/>
        </w:rPr>
      </w:pPr>
      <w:r w:rsidRPr="00246816">
        <w:rPr>
          <w:lang w:val="es-CR"/>
        </w:rPr>
        <w:t>Tipo de relación entre kanji.</w:t>
      </w:r>
    </w:p>
    <w:p w14:paraId="4F639197" w14:textId="77777777" w:rsidR="00246816" w:rsidRPr="00246816" w:rsidRDefault="00246816" w:rsidP="00246816">
      <w:pPr>
        <w:pStyle w:val="M05_Normal"/>
        <w:rPr>
          <w:lang w:val="es-CR"/>
        </w:rPr>
      </w:pPr>
      <w:r w:rsidRPr="00246816">
        <w:rPr>
          <w:lang w:val="es-CR"/>
        </w:rPr>
        <w:t>Fuente etimológica.</w:t>
      </w:r>
    </w:p>
    <w:p w14:paraId="39D53FE6" w14:textId="77777777" w:rsidR="00246816" w:rsidRPr="00246816" w:rsidRDefault="00246816" w:rsidP="00246816">
      <w:pPr>
        <w:pStyle w:val="M05_Normal"/>
        <w:rPr>
          <w:lang w:val="es-CR"/>
        </w:rPr>
      </w:pPr>
      <w:r w:rsidRPr="00246816">
        <w:rPr>
          <w:lang w:val="es-CR"/>
        </w:rPr>
        <w:t>Formato de orden de trazos.</w:t>
      </w:r>
    </w:p>
    <w:p w14:paraId="45011F90" w14:textId="77777777" w:rsidR="00246816" w:rsidRPr="00246816" w:rsidRDefault="00246816" w:rsidP="00246816">
      <w:pPr>
        <w:pStyle w:val="M05_Normal"/>
        <w:rPr>
          <w:lang w:val="es-CR"/>
        </w:rPr>
      </w:pPr>
      <w:r w:rsidRPr="00246816">
        <w:rPr>
          <w:lang w:val="es-CR"/>
        </w:rPr>
        <w:t>Morfología y gramática</w:t>
      </w:r>
    </w:p>
    <w:p w14:paraId="5724BC51" w14:textId="77777777" w:rsidR="00246816" w:rsidRPr="00246816" w:rsidRDefault="00246816" w:rsidP="00246816">
      <w:pPr>
        <w:pStyle w:val="M05_Normal"/>
        <w:rPr>
          <w:lang w:val="es-CR"/>
        </w:rPr>
      </w:pPr>
      <w:r w:rsidRPr="00246816">
        <w:rPr>
          <w:lang w:val="es-CR"/>
        </w:rPr>
        <w:t>Tipo de morfema.</w:t>
      </w:r>
    </w:p>
    <w:p w14:paraId="37594392" w14:textId="77777777" w:rsidR="00246816" w:rsidRPr="00246816" w:rsidRDefault="00246816" w:rsidP="00246816">
      <w:pPr>
        <w:pStyle w:val="M05_Normal"/>
        <w:rPr>
          <w:lang w:val="es-CR"/>
        </w:rPr>
      </w:pPr>
      <w:r w:rsidRPr="00246816">
        <w:rPr>
          <w:lang w:val="es-CR"/>
        </w:rPr>
        <w:t>Forma conjugada.</w:t>
      </w:r>
    </w:p>
    <w:p w14:paraId="76821133" w14:textId="77777777" w:rsidR="00246816" w:rsidRPr="00246816" w:rsidRDefault="00246816" w:rsidP="00246816">
      <w:pPr>
        <w:pStyle w:val="M05_Normal"/>
        <w:rPr>
          <w:lang w:val="es-CR"/>
        </w:rPr>
      </w:pPr>
      <w:r w:rsidRPr="00246816">
        <w:rPr>
          <w:lang w:val="es-CR"/>
        </w:rPr>
        <w:t>Tiempo.</w:t>
      </w:r>
    </w:p>
    <w:p w14:paraId="76DAD792" w14:textId="77777777" w:rsidR="00246816" w:rsidRPr="00246816" w:rsidRDefault="00246816" w:rsidP="00246816">
      <w:pPr>
        <w:pStyle w:val="M05_Normal"/>
        <w:rPr>
          <w:lang w:val="es-CR"/>
        </w:rPr>
      </w:pPr>
      <w:r w:rsidRPr="00246816">
        <w:rPr>
          <w:lang w:val="es-CR"/>
        </w:rPr>
        <w:t>Aspecto.</w:t>
      </w:r>
    </w:p>
    <w:p w14:paraId="448CFA98" w14:textId="77777777" w:rsidR="00246816" w:rsidRPr="00246816" w:rsidRDefault="00246816" w:rsidP="00246816">
      <w:pPr>
        <w:pStyle w:val="M05_Normal"/>
        <w:rPr>
          <w:lang w:val="es-CR"/>
        </w:rPr>
      </w:pPr>
      <w:r w:rsidRPr="00246816">
        <w:rPr>
          <w:lang w:val="es-CR"/>
        </w:rPr>
        <w:t>Voz verbal.</w:t>
      </w:r>
    </w:p>
    <w:p w14:paraId="6F766B1D" w14:textId="77777777" w:rsidR="00246816" w:rsidRPr="00246816" w:rsidRDefault="00246816" w:rsidP="00246816">
      <w:pPr>
        <w:pStyle w:val="M05_Normal"/>
        <w:rPr>
          <w:lang w:val="es-CR"/>
        </w:rPr>
      </w:pPr>
      <w:r w:rsidRPr="00246816">
        <w:rPr>
          <w:lang w:val="es-CR"/>
        </w:rPr>
        <w:t>Polaridad.</w:t>
      </w:r>
    </w:p>
    <w:p w14:paraId="2CF825D5" w14:textId="77777777" w:rsidR="00246816" w:rsidRPr="00246816" w:rsidRDefault="00246816" w:rsidP="00246816">
      <w:pPr>
        <w:pStyle w:val="M05_Normal"/>
        <w:rPr>
          <w:lang w:val="es-CR"/>
        </w:rPr>
      </w:pPr>
      <w:r w:rsidRPr="00246816">
        <w:rPr>
          <w:lang w:val="es-CR"/>
        </w:rPr>
        <w:t>Nivel de cortesía.</w:t>
      </w:r>
    </w:p>
    <w:p w14:paraId="46D01E3E" w14:textId="77777777" w:rsidR="00246816" w:rsidRPr="00246816" w:rsidRDefault="00246816" w:rsidP="00246816">
      <w:pPr>
        <w:pStyle w:val="M05_Normal"/>
        <w:rPr>
          <w:lang w:val="es-CR"/>
        </w:rPr>
      </w:pPr>
      <w:r w:rsidRPr="00246816">
        <w:rPr>
          <w:lang w:val="es-CR"/>
        </w:rPr>
        <w:t>Tipo de contracción.</w:t>
      </w:r>
    </w:p>
    <w:p w14:paraId="3924FD67" w14:textId="77777777" w:rsidR="00246816" w:rsidRPr="00246816" w:rsidRDefault="00246816" w:rsidP="00246816">
      <w:pPr>
        <w:pStyle w:val="M05_Normal"/>
        <w:rPr>
          <w:lang w:val="es-CR"/>
        </w:rPr>
      </w:pPr>
      <w:r w:rsidRPr="00246816">
        <w:rPr>
          <w:lang w:val="es-CR"/>
        </w:rPr>
        <w:t>Tipo de elisión.</w:t>
      </w:r>
    </w:p>
    <w:p w14:paraId="5B1A19D4" w14:textId="77777777" w:rsidR="00246816" w:rsidRPr="00246816" w:rsidRDefault="00246816" w:rsidP="00246816">
      <w:pPr>
        <w:pStyle w:val="M05_Normal"/>
        <w:rPr>
          <w:lang w:val="es-CR"/>
        </w:rPr>
      </w:pPr>
      <w:r w:rsidRPr="00246816">
        <w:rPr>
          <w:lang w:val="es-CR"/>
        </w:rPr>
        <w:t>Tipo de construcción gramatical.</w:t>
      </w:r>
    </w:p>
    <w:p w14:paraId="135DC9D0" w14:textId="77777777" w:rsidR="00246816" w:rsidRPr="00246816" w:rsidRDefault="00246816" w:rsidP="00246816">
      <w:pPr>
        <w:pStyle w:val="M05_Normal"/>
        <w:rPr>
          <w:lang w:val="es-CR"/>
        </w:rPr>
      </w:pPr>
      <w:r w:rsidRPr="00246816">
        <w:rPr>
          <w:lang w:val="es-CR"/>
        </w:rPr>
        <w:t>Tipo de relación gramatical.</w:t>
      </w:r>
    </w:p>
    <w:p w14:paraId="1013E457" w14:textId="77777777" w:rsidR="00246816" w:rsidRPr="00246816" w:rsidRDefault="00246816" w:rsidP="00246816">
      <w:pPr>
        <w:pStyle w:val="M05_Normal"/>
        <w:rPr>
          <w:lang w:val="es-CR"/>
        </w:rPr>
      </w:pPr>
      <w:r w:rsidRPr="00246816">
        <w:rPr>
          <w:lang w:val="es-CR"/>
        </w:rPr>
        <w:t>Tipo de matiz.</w:t>
      </w:r>
    </w:p>
    <w:p w14:paraId="662BA4C9" w14:textId="77777777" w:rsidR="00246816" w:rsidRPr="00246816" w:rsidRDefault="00246816" w:rsidP="00246816">
      <w:pPr>
        <w:pStyle w:val="M05_Normal"/>
        <w:rPr>
          <w:lang w:val="es-CR"/>
        </w:rPr>
      </w:pPr>
      <w:r w:rsidRPr="00246816">
        <w:rPr>
          <w:lang w:val="es-CR"/>
        </w:rPr>
        <w:t>Tipo de alcance.</w:t>
      </w:r>
    </w:p>
    <w:p w14:paraId="335DA24A" w14:textId="77777777" w:rsidR="00246816" w:rsidRPr="00246816" w:rsidRDefault="00246816" w:rsidP="00246816">
      <w:pPr>
        <w:pStyle w:val="M05_Normal"/>
        <w:rPr>
          <w:lang w:val="es-CR"/>
        </w:rPr>
      </w:pPr>
      <w:r w:rsidRPr="00246816">
        <w:rPr>
          <w:lang w:val="es-CR"/>
        </w:rPr>
        <w:t>Tipo de prerrequisito.</w:t>
      </w:r>
    </w:p>
    <w:p w14:paraId="2A27C09C" w14:textId="77777777" w:rsidR="00246816" w:rsidRPr="00246816" w:rsidRDefault="00246816" w:rsidP="00246816">
      <w:pPr>
        <w:pStyle w:val="M05_Normal"/>
        <w:rPr>
          <w:lang w:val="es-CR"/>
        </w:rPr>
      </w:pPr>
      <w:r w:rsidRPr="00246816">
        <w:rPr>
          <w:lang w:val="es-CR"/>
        </w:rPr>
        <w:t>Contenido educativo y calidad</w:t>
      </w:r>
    </w:p>
    <w:p w14:paraId="5214DE56" w14:textId="77777777" w:rsidR="00246816" w:rsidRPr="00246816" w:rsidRDefault="00246816" w:rsidP="00246816">
      <w:pPr>
        <w:pStyle w:val="M05_Normal"/>
        <w:rPr>
          <w:lang w:val="es-CR"/>
        </w:rPr>
      </w:pPr>
      <w:r w:rsidRPr="00246816">
        <w:rPr>
          <w:lang w:val="es-CR"/>
        </w:rPr>
        <w:t>Tipo de ejemplo.</w:t>
      </w:r>
    </w:p>
    <w:p w14:paraId="05A275E4" w14:textId="77777777" w:rsidR="00246816" w:rsidRPr="00246816" w:rsidRDefault="00246816" w:rsidP="00246816">
      <w:pPr>
        <w:pStyle w:val="M05_Normal"/>
        <w:rPr>
          <w:lang w:val="es-CR"/>
        </w:rPr>
      </w:pPr>
      <w:r w:rsidRPr="00246816">
        <w:rPr>
          <w:lang w:val="es-CR"/>
        </w:rPr>
        <w:t>Marco de dificultad.</w:t>
      </w:r>
    </w:p>
    <w:p w14:paraId="44916DD7" w14:textId="77777777" w:rsidR="00246816" w:rsidRPr="00246816" w:rsidRDefault="00246816" w:rsidP="00246816">
      <w:pPr>
        <w:pStyle w:val="M05_Normal"/>
        <w:rPr>
          <w:lang w:val="es-CR"/>
        </w:rPr>
      </w:pPr>
      <w:r w:rsidRPr="00246816">
        <w:rPr>
          <w:lang w:val="es-CR"/>
        </w:rPr>
        <w:t>Fuente de clasificación.</w:t>
      </w:r>
    </w:p>
    <w:p w14:paraId="1A2FABEC" w14:textId="77777777" w:rsidR="00246816" w:rsidRPr="00246816" w:rsidRDefault="00246816" w:rsidP="00246816">
      <w:pPr>
        <w:pStyle w:val="M05_Normal"/>
        <w:rPr>
          <w:lang w:val="es-CR"/>
        </w:rPr>
      </w:pPr>
      <w:r w:rsidRPr="00246816">
        <w:rPr>
          <w:lang w:val="es-CR"/>
        </w:rPr>
        <w:t>Tipo de explicación.</w:t>
      </w:r>
    </w:p>
    <w:p w14:paraId="31E335E8" w14:textId="77777777" w:rsidR="00246816" w:rsidRPr="00246816" w:rsidRDefault="00246816" w:rsidP="00246816">
      <w:pPr>
        <w:pStyle w:val="M05_Normal"/>
        <w:rPr>
          <w:lang w:val="es-CR"/>
        </w:rPr>
      </w:pPr>
      <w:r w:rsidRPr="00246816">
        <w:rPr>
          <w:lang w:val="es-CR"/>
        </w:rPr>
        <w:t>Nivel de detalle.</w:t>
      </w:r>
    </w:p>
    <w:p w14:paraId="7497CF75" w14:textId="77777777" w:rsidR="00246816" w:rsidRPr="00246816" w:rsidRDefault="00246816" w:rsidP="00246816">
      <w:pPr>
        <w:pStyle w:val="M05_Normal"/>
        <w:rPr>
          <w:lang w:val="es-CR"/>
        </w:rPr>
      </w:pPr>
      <w:r w:rsidRPr="00246816">
        <w:rPr>
          <w:lang w:val="es-CR"/>
        </w:rPr>
        <w:t>Rol de contribución.</w:t>
      </w:r>
    </w:p>
    <w:p w14:paraId="7EFEB4F6" w14:textId="77777777" w:rsidR="00246816" w:rsidRPr="00246816" w:rsidRDefault="00246816" w:rsidP="00246816">
      <w:pPr>
        <w:pStyle w:val="M05_Normal"/>
        <w:rPr>
          <w:lang w:val="es-CR"/>
        </w:rPr>
      </w:pPr>
      <w:r w:rsidRPr="00246816">
        <w:rPr>
          <w:lang w:val="es-CR"/>
        </w:rPr>
        <w:t>Tipo de incidencia.</w:t>
      </w:r>
    </w:p>
    <w:p w14:paraId="0C712C25" w14:textId="77777777" w:rsidR="00246816" w:rsidRPr="00246816" w:rsidRDefault="00246816" w:rsidP="00246816">
      <w:pPr>
        <w:pStyle w:val="M05_Normal"/>
        <w:rPr>
          <w:lang w:val="es-CR"/>
        </w:rPr>
      </w:pPr>
      <w:r w:rsidRPr="00246816">
        <w:rPr>
          <w:lang w:val="es-CR"/>
        </w:rPr>
        <w:t>Severidad de incidencia.</w:t>
      </w:r>
    </w:p>
    <w:p w14:paraId="6CB734C5" w14:textId="77777777" w:rsidR="00246816" w:rsidRPr="00246816" w:rsidRDefault="00246816" w:rsidP="00246816">
      <w:pPr>
        <w:pStyle w:val="M05_Normal"/>
        <w:rPr>
          <w:lang w:val="es-CR"/>
        </w:rPr>
      </w:pPr>
      <w:r w:rsidRPr="00246816">
        <w:rPr>
          <w:lang w:val="es-CR"/>
        </w:rPr>
        <w:t>Estado de revisión.</w:t>
      </w:r>
    </w:p>
    <w:p w14:paraId="4B7065A6" w14:textId="77777777" w:rsidR="00246816" w:rsidRPr="00246816" w:rsidRDefault="00246816" w:rsidP="00246816">
      <w:pPr>
        <w:pStyle w:val="M05_Normal"/>
        <w:rPr>
          <w:lang w:val="es-CR"/>
        </w:rPr>
      </w:pPr>
      <w:r w:rsidRPr="00246816">
        <w:rPr>
          <w:lang w:val="es-CR"/>
        </w:rPr>
        <w:t>Método de asistencia automática.</w:t>
      </w:r>
    </w:p>
    <w:p w14:paraId="31F8635A" w14:textId="77777777" w:rsidR="00246816" w:rsidRPr="00246816" w:rsidRDefault="00246816" w:rsidP="00246816">
      <w:pPr>
        <w:pStyle w:val="M05_Normal"/>
        <w:rPr>
          <w:lang w:val="es-CR"/>
        </w:rPr>
      </w:pPr>
      <w:r w:rsidRPr="00246816">
        <w:rPr>
          <w:lang w:val="es-CR"/>
        </w:rPr>
        <w:t>Tipo de licencia de datos.</w:t>
      </w:r>
    </w:p>
    <w:p w14:paraId="21084991" w14:textId="77777777" w:rsidR="00246816" w:rsidRPr="00246816" w:rsidRDefault="00246816" w:rsidP="00246816">
      <w:pPr>
        <w:pStyle w:val="M05_Normal"/>
        <w:rPr>
          <w:lang w:val="es-CR"/>
        </w:rPr>
      </w:pPr>
      <w:r w:rsidRPr="00246816">
        <w:rPr>
          <w:lang w:val="es-CR"/>
        </w:rPr>
        <w:t>Entidades conceptuales principales</w:t>
      </w:r>
    </w:p>
    <w:p w14:paraId="55FAF94B" w14:textId="77777777" w:rsidR="00246816" w:rsidRPr="00246816" w:rsidRDefault="00246816" w:rsidP="00246816">
      <w:pPr>
        <w:pStyle w:val="M05_Normal"/>
        <w:rPr>
          <w:lang w:val="es-CR"/>
        </w:rPr>
      </w:pPr>
      <w:r w:rsidRPr="00246816">
        <w:rPr>
          <w:lang w:val="es-CR"/>
        </w:rPr>
        <w:t>Entidad</w:t>
      </w:r>
      <w:r w:rsidRPr="00246816">
        <w:rPr>
          <w:lang w:val="es-CR"/>
        </w:rPr>
        <w:tab/>
        <w:t>Función</w:t>
      </w:r>
    </w:p>
    <w:p w14:paraId="183AA63D" w14:textId="77777777" w:rsidR="00246816" w:rsidRPr="00246816" w:rsidRDefault="00246816" w:rsidP="00246816">
      <w:pPr>
        <w:pStyle w:val="M05_Normal"/>
        <w:rPr>
          <w:lang w:val="es-CR"/>
        </w:rPr>
      </w:pPr>
      <w:r w:rsidRPr="00246816">
        <w:rPr>
          <w:lang w:val="es-CR"/>
        </w:rPr>
        <w:t>AnalisisLinguisticoLetra</w:t>
      </w:r>
      <w:r w:rsidRPr="00246816">
        <w:rPr>
          <w:lang w:val="es-CR"/>
        </w:rPr>
        <w:tab/>
        <w:t>Análisis asociado con una revisión concreta de la letra</w:t>
      </w:r>
    </w:p>
    <w:p w14:paraId="1D082C88" w14:textId="77777777" w:rsidR="00246816" w:rsidRPr="00246816" w:rsidRDefault="00246816" w:rsidP="00246816">
      <w:pPr>
        <w:pStyle w:val="M05_Normal"/>
        <w:rPr>
          <w:lang w:val="es-CR"/>
        </w:rPr>
      </w:pPr>
      <w:r w:rsidRPr="00246816">
        <w:rPr>
          <w:lang w:val="es-CR"/>
        </w:rPr>
        <w:t>RevisionAnalisisLinguistico</w:t>
      </w:r>
      <w:r w:rsidRPr="00246816">
        <w:rPr>
          <w:lang w:val="es-CR"/>
        </w:rPr>
        <w:tab/>
        <w:t>Versión histórica del contenido educativo</w:t>
      </w:r>
    </w:p>
    <w:p w14:paraId="5DA123FD" w14:textId="77777777" w:rsidR="00246816" w:rsidRPr="00246816" w:rsidRDefault="00246816" w:rsidP="00246816">
      <w:pPr>
        <w:pStyle w:val="M05_Normal"/>
        <w:rPr>
          <w:lang w:val="es-CR"/>
        </w:rPr>
      </w:pPr>
      <w:r w:rsidRPr="00246816">
        <w:rPr>
          <w:lang w:val="es-CR"/>
        </w:rPr>
        <w:t>CoberturaAnalisis</w:t>
      </w:r>
      <w:r w:rsidRPr="00246816">
        <w:rPr>
          <w:lang w:val="es-CR"/>
        </w:rPr>
        <w:tab/>
        <w:t>Cobertura por lectura, vocabulario, kanji, morfología y gramática</w:t>
      </w:r>
    </w:p>
    <w:p w14:paraId="09EE7ECD" w14:textId="77777777" w:rsidR="00246816" w:rsidRPr="00246816" w:rsidRDefault="00246816" w:rsidP="00246816">
      <w:pPr>
        <w:pStyle w:val="M05_Normal"/>
        <w:rPr>
          <w:lang w:val="es-CR"/>
        </w:rPr>
      </w:pPr>
      <w:r w:rsidRPr="00246816">
        <w:rPr>
          <w:lang w:val="es-CR"/>
        </w:rPr>
        <w:t>OcurrenciaLexica</w:t>
      </w:r>
      <w:r w:rsidRPr="00246816">
        <w:rPr>
          <w:lang w:val="es-CR"/>
        </w:rPr>
        <w:tab/>
        <w:t>Palabra o expresión dentro de un contexto específico</w:t>
      </w:r>
    </w:p>
    <w:p w14:paraId="1D832271" w14:textId="77777777" w:rsidR="00246816" w:rsidRPr="00246816" w:rsidRDefault="00246816" w:rsidP="00246816">
      <w:pPr>
        <w:pStyle w:val="M05_Normal"/>
        <w:rPr>
          <w:lang w:val="es-CR"/>
        </w:rPr>
      </w:pPr>
      <w:r w:rsidRPr="00246816">
        <w:rPr>
          <w:lang w:val="es-CR"/>
        </w:rPr>
        <w:t>TokenOcurrenciaLexica</w:t>
      </w:r>
      <w:r w:rsidRPr="00246816">
        <w:rPr>
          <w:lang w:val="es-CR"/>
        </w:rPr>
        <w:tab/>
        <w:t>Relación ordenada entre una ocurrencia y los tokens de M03</w:t>
      </w:r>
    </w:p>
    <w:p w14:paraId="4ACD03B8" w14:textId="77777777" w:rsidR="00246816" w:rsidRPr="00246816" w:rsidRDefault="00246816" w:rsidP="00246816">
      <w:pPr>
        <w:pStyle w:val="M05_Normal"/>
        <w:rPr>
          <w:lang w:val="es-CR"/>
        </w:rPr>
      </w:pPr>
      <w:r w:rsidRPr="00246816">
        <w:rPr>
          <w:lang w:val="es-CR"/>
        </w:rPr>
        <w:t>InterpretacionOcurrencia</w:t>
      </w:r>
      <w:r w:rsidRPr="00246816">
        <w:rPr>
          <w:lang w:val="es-CR"/>
        </w:rPr>
        <w:tab/>
        <w:t>Hipótesis contextual y nivel de confianza</w:t>
      </w:r>
    </w:p>
    <w:p w14:paraId="36148C4D" w14:textId="77777777" w:rsidR="00246816" w:rsidRPr="00246816" w:rsidRDefault="00246816" w:rsidP="00246816">
      <w:pPr>
        <w:pStyle w:val="M05_Normal"/>
        <w:rPr>
          <w:lang w:val="es-CR"/>
        </w:rPr>
      </w:pPr>
      <w:r w:rsidRPr="00246816">
        <w:rPr>
          <w:lang w:val="es-CR"/>
        </w:rPr>
        <w:t>LecturaContextual</w:t>
      </w:r>
      <w:r w:rsidRPr="00246816">
        <w:rPr>
          <w:lang w:val="es-CR"/>
        </w:rPr>
        <w:tab/>
        <w:t>Pronunciación utilizada en una aparición concreta</w:t>
      </w:r>
    </w:p>
    <w:p w14:paraId="4D573360" w14:textId="77777777" w:rsidR="00246816" w:rsidRPr="00246816" w:rsidRDefault="00246816" w:rsidP="00246816">
      <w:pPr>
        <w:pStyle w:val="M05_Normal"/>
        <w:rPr>
          <w:lang w:val="es-CR"/>
        </w:rPr>
      </w:pPr>
      <w:r w:rsidRPr="00246816">
        <w:rPr>
          <w:lang w:val="es-CR"/>
        </w:rPr>
        <w:t>SegmentoFurigana</w:t>
      </w:r>
      <w:r w:rsidRPr="00246816">
        <w:rPr>
          <w:lang w:val="es-CR"/>
        </w:rPr>
        <w:tab/>
        <w:t>Correspondencia entre escritura visible y lectura</w:t>
      </w:r>
    </w:p>
    <w:p w14:paraId="255AB5B4" w14:textId="77777777" w:rsidR="00246816" w:rsidRPr="00246816" w:rsidRDefault="00246816" w:rsidP="00246816">
      <w:pPr>
        <w:pStyle w:val="M05_Normal"/>
        <w:rPr>
          <w:lang w:val="es-CR"/>
        </w:rPr>
      </w:pPr>
      <w:r w:rsidRPr="00246816">
        <w:rPr>
          <w:lang w:val="es-CR"/>
        </w:rPr>
        <w:t>RomanizacionLectura</w:t>
      </w:r>
      <w:r w:rsidRPr="00246816">
        <w:rPr>
          <w:lang w:val="es-CR"/>
        </w:rPr>
        <w:tab/>
        <w:t>Representación romanizada según un sistema determinado</w:t>
      </w:r>
    </w:p>
    <w:p w14:paraId="23F98D57" w14:textId="77777777" w:rsidR="00246816" w:rsidRPr="00246816" w:rsidRDefault="00246816" w:rsidP="00246816">
      <w:pPr>
        <w:pStyle w:val="M05_Normal"/>
        <w:rPr>
          <w:lang w:val="es-CR"/>
        </w:rPr>
      </w:pPr>
      <w:r w:rsidRPr="00246816">
        <w:rPr>
          <w:lang w:val="es-CR"/>
        </w:rPr>
        <w:t>Lexema</w:t>
      </w:r>
      <w:r w:rsidRPr="00246816">
        <w:rPr>
          <w:lang w:val="es-CR"/>
        </w:rPr>
        <w:tab/>
        <w:t>Entrada léxica reutilizable</w:t>
      </w:r>
    </w:p>
    <w:p w14:paraId="37AFF901" w14:textId="77777777" w:rsidR="00246816" w:rsidRPr="00246816" w:rsidRDefault="00246816" w:rsidP="00246816">
      <w:pPr>
        <w:pStyle w:val="M05_Normal"/>
        <w:rPr>
          <w:lang w:val="es-CR"/>
        </w:rPr>
      </w:pPr>
      <w:r w:rsidRPr="00246816">
        <w:rPr>
          <w:lang w:val="es-CR"/>
        </w:rPr>
        <w:t>FormaLexema</w:t>
      </w:r>
      <w:r w:rsidRPr="00246816">
        <w:rPr>
          <w:lang w:val="es-CR"/>
        </w:rPr>
        <w:tab/>
        <w:t>Escritura, lectura o variante de un lexema</w:t>
      </w:r>
    </w:p>
    <w:p w14:paraId="74F07041" w14:textId="77777777" w:rsidR="00246816" w:rsidRPr="00246816" w:rsidRDefault="00246816" w:rsidP="00246816">
      <w:pPr>
        <w:pStyle w:val="M05_Normal"/>
        <w:rPr>
          <w:lang w:val="es-CR"/>
        </w:rPr>
      </w:pPr>
      <w:r w:rsidRPr="00246816">
        <w:rPr>
          <w:lang w:val="es-CR"/>
        </w:rPr>
        <w:t>SentidoLexema</w:t>
      </w:r>
      <w:r w:rsidRPr="00246816">
        <w:rPr>
          <w:lang w:val="es-CR"/>
        </w:rPr>
        <w:tab/>
        <w:t>Significado diferenciado de una entrada</w:t>
      </w:r>
    </w:p>
    <w:p w14:paraId="470F6619" w14:textId="77777777" w:rsidR="00246816" w:rsidRPr="00246816" w:rsidRDefault="00246816" w:rsidP="00246816">
      <w:pPr>
        <w:pStyle w:val="M05_Normal"/>
        <w:rPr>
          <w:lang w:val="es-CR"/>
        </w:rPr>
      </w:pPr>
      <w:r w:rsidRPr="00246816">
        <w:rPr>
          <w:lang w:val="es-CR"/>
        </w:rPr>
        <w:t>GlosaLocalizada</w:t>
      </w:r>
      <w:r w:rsidRPr="00246816">
        <w:rPr>
          <w:lang w:val="es-CR"/>
        </w:rPr>
        <w:tab/>
        <w:t>Equivalente breve de un sentido en un idioma</w:t>
      </w:r>
    </w:p>
    <w:p w14:paraId="34CCA9EB" w14:textId="77777777" w:rsidR="00246816" w:rsidRPr="00246816" w:rsidRDefault="00246816" w:rsidP="00246816">
      <w:pPr>
        <w:pStyle w:val="M05_Normal"/>
        <w:rPr>
          <w:lang w:val="es-CR"/>
        </w:rPr>
      </w:pPr>
      <w:r w:rsidRPr="00246816">
        <w:rPr>
          <w:lang w:val="es-CR"/>
        </w:rPr>
        <w:t>DefinicionLocalizada</w:t>
      </w:r>
      <w:r w:rsidRPr="00246816">
        <w:rPr>
          <w:lang w:val="es-CR"/>
        </w:rPr>
        <w:tab/>
        <w:t>Explicación ampliada de un sentido</w:t>
      </w:r>
    </w:p>
    <w:p w14:paraId="2A9F783C" w14:textId="77777777" w:rsidR="00246816" w:rsidRPr="00246816" w:rsidRDefault="00246816" w:rsidP="00246816">
      <w:pPr>
        <w:pStyle w:val="M05_Normal"/>
        <w:rPr>
          <w:lang w:val="es-CR"/>
        </w:rPr>
      </w:pPr>
      <w:r w:rsidRPr="00246816">
        <w:rPr>
          <w:lang w:val="es-CR"/>
        </w:rPr>
        <w:t>RelacionLexema</w:t>
      </w:r>
      <w:r w:rsidRPr="00246816">
        <w:rPr>
          <w:lang w:val="es-CR"/>
        </w:rPr>
        <w:tab/>
        <w:t>Sinonimia, antonimia, derivación, composición u otra relación</w:t>
      </w:r>
    </w:p>
    <w:p w14:paraId="42D463CC" w14:textId="77777777" w:rsidR="00246816" w:rsidRPr="00246816" w:rsidRDefault="00246816" w:rsidP="00246816">
      <w:pPr>
        <w:pStyle w:val="M05_Normal"/>
        <w:rPr>
          <w:lang w:val="es-CR"/>
        </w:rPr>
      </w:pPr>
      <w:r w:rsidRPr="00246816">
        <w:rPr>
          <w:lang w:val="es-CR"/>
        </w:rPr>
        <w:t>RestriccionSentido</w:t>
      </w:r>
      <w:r w:rsidRPr="00246816">
        <w:rPr>
          <w:lang w:val="es-CR"/>
        </w:rPr>
        <w:tab/>
        <w:t>Condición de lectura, escritura, registro o contexto</w:t>
      </w:r>
    </w:p>
    <w:p w14:paraId="69056651" w14:textId="77777777" w:rsidR="00246816" w:rsidRPr="00246816" w:rsidRDefault="00246816" w:rsidP="00246816">
      <w:pPr>
        <w:pStyle w:val="M05_Normal"/>
        <w:rPr>
          <w:lang w:val="es-CR"/>
        </w:rPr>
      </w:pPr>
      <w:r w:rsidRPr="00246816">
        <w:rPr>
          <w:lang w:val="es-CR"/>
        </w:rPr>
        <w:t>FuenteLexicografica</w:t>
      </w:r>
      <w:r w:rsidRPr="00246816">
        <w:rPr>
          <w:lang w:val="es-CR"/>
        </w:rPr>
        <w:tab/>
        <w:t>Procedencia de información léxica</w:t>
      </w:r>
    </w:p>
    <w:p w14:paraId="0F333022" w14:textId="77777777" w:rsidR="00246816" w:rsidRPr="00246816" w:rsidRDefault="00246816" w:rsidP="00246816">
      <w:pPr>
        <w:pStyle w:val="M05_Normal"/>
        <w:rPr>
          <w:lang w:val="es-CR"/>
        </w:rPr>
      </w:pPr>
      <w:r w:rsidRPr="00246816">
        <w:rPr>
          <w:lang w:val="es-CR"/>
        </w:rPr>
        <w:t>Kanji</w:t>
      </w:r>
      <w:r w:rsidRPr="00246816">
        <w:rPr>
          <w:lang w:val="es-CR"/>
        </w:rPr>
        <w:tab/>
        <w:t>Ficha general de un carácter</w:t>
      </w:r>
    </w:p>
    <w:p w14:paraId="39CA41BF" w14:textId="77777777" w:rsidR="00246816" w:rsidRPr="00246816" w:rsidRDefault="00246816" w:rsidP="00246816">
      <w:pPr>
        <w:pStyle w:val="M05_Normal"/>
        <w:rPr>
          <w:lang w:val="es-CR"/>
        </w:rPr>
      </w:pPr>
      <w:r w:rsidRPr="00246816">
        <w:rPr>
          <w:lang w:val="es-CR"/>
        </w:rPr>
        <w:t>LecturaKanji</w:t>
      </w:r>
      <w:r w:rsidRPr="00246816">
        <w:rPr>
          <w:lang w:val="es-CR"/>
        </w:rPr>
        <w:tab/>
        <w:t>Lectura on, kun, nanori u otra</w:t>
      </w:r>
    </w:p>
    <w:p w14:paraId="1F491B79" w14:textId="77777777" w:rsidR="00246816" w:rsidRPr="00246816" w:rsidRDefault="00246816" w:rsidP="00246816">
      <w:pPr>
        <w:pStyle w:val="M05_Normal"/>
        <w:rPr>
          <w:lang w:val="es-CR"/>
        </w:rPr>
      </w:pPr>
      <w:r w:rsidRPr="00246816">
        <w:rPr>
          <w:lang w:val="es-CR"/>
        </w:rPr>
        <w:t>SignificadoKanjiLocalizado</w:t>
      </w:r>
      <w:r w:rsidRPr="00246816">
        <w:rPr>
          <w:lang w:val="es-CR"/>
        </w:rPr>
        <w:tab/>
        <w:t>Significado educativo por idioma</w:t>
      </w:r>
    </w:p>
    <w:p w14:paraId="52AFB7B0" w14:textId="77777777" w:rsidR="00246816" w:rsidRPr="00246816" w:rsidRDefault="00246816" w:rsidP="00246816">
      <w:pPr>
        <w:pStyle w:val="M05_Normal"/>
        <w:rPr>
          <w:lang w:val="es-CR"/>
        </w:rPr>
      </w:pPr>
      <w:r w:rsidRPr="00246816">
        <w:rPr>
          <w:lang w:val="es-CR"/>
        </w:rPr>
        <w:t>ComponenteKanji</w:t>
      </w:r>
      <w:r w:rsidRPr="00246816">
        <w:rPr>
          <w:lang w:val="es-CR"/>
        </w:rPr>
        <w:tab/>
        <w:t>Radical o componente gráfico</w:t>
      </w:r>
    </w:p>
    <w:p w14:paraId="3A26C6C3" w14:textId="77777777" w:rsidR="00246816" w:rsidRPr="00246816" w:rsidRDefault="00246816" w:rsidP="00246816">
      <w:pPr>
        <w:pStyle w:val="M05_Normal"/>
        <w:rPr>
          <w:lang w:val="es-CR"/>
        </w:rPr>
      </w:pPr>
      <w:r w:rsidRPr="00246816">
        <w:rPr>
          <w:lang w:val="es-CR"/>
        </w:rPr>
        <w:t>RelacionKanji</w:t>
      </w:r>
      <w:r w:rsidRPr="00246816">
        <w:rPr>
          <w:lang w:val="es-CR"/>
        </w:rPr>
        <w:tab/>
        <w:t>Variante, similitud o relación histórica</w:t>
      </w:r>
    </w:p>
    <w:p w14:paraId="7CA3E8EC" w14:textId="77777777" w:rsidR="00246816" w:rsidRPr="00246816" w:rsidRDefault="00246816" w:rsidP="00246816">
      <w:pPr>
        <w:pStyle w:val="M05_Normal"/>
        <w:rPr>
          <w:lang w:val="es-CR"/>
        </w:rPr>
      </w:pPr>
      <w:r w:rsidRPr="00246816">
        <w:rPr>
          <w:lang w:val="es-CR"/>
        </w:rPr>
        <w:t>RecursoTrazosKanji</w:t>
      </w:r>
      <w:r w:rsidRPr="00246816">
        <w:rPr>
          <w:lang w:val="es-CR"/>
        </w:rPr>
        <w:tab/>
        <w:t>Diagrama o animación autorizada</w:t>
      </w:r>
    </w:p>
    <w:p w14:paraId="372BADE1" w14:textId="77777777" w:rsidR="00246816" w:rsidRPr="00246816" w:rsidRDefault="00246816" w:rsidP="00246816">
      <w:pPr>
        <w:pStyle w:val="M05_Normal"/>
        <w:rPr>
          <w:lang w:val="es-CR"/>
        </w:rPr>
      </w:pPr>
      <w:r w:rsidRPr="00246816">
        <w:rPr>
          <w:lang w:val="es-CR"/>
        </w:rPr>
        <w:t>AnalisisMorfologico</w:t>
      </w:r>
      <w:r w:rsidRPr="00246816">
        <w:rPr>
          <w:lang w:val="es-CR"/>
        </w:rPr>
        <w:tab/>
        <w:t>Descomposición de una forma contextual</w:t>
      </w:r>
    </w:p>
    <w:p w14:paraId="21BA6C3A" w14:textId="77777777" w:rsidR="00246816" w:rsidRPr="00246816" w:rsidRDefault="00246816" w:rsidP="00246816">
      <w:pPr>
        <w:pStyle w:val="M05_Normal"/>
        <w:rPr>
          <w:lang w:val="es-CR"/>
        </w:rPr>
      </w:pPr>
      <w:r w:rsidRPr="00246816">
        <w:rPr>
          <w:lang w:val="es-CR"/>
        </w:rPr>
        <w:t>MorfemaOcurrencia</w:t>
      </w:r>
      <w:r w:rsidRPr="00246816">
        <w:rPr>
          <w:lang w:val="es-CR"/>
        </w:rPr>
        <w:tab/>
        <w:t>Componente ordenado de una forma analizada</w:t>
      </w:r>
    </w:p>
    <w:p w14:paraId="07D6BE99" w14:textId="77777777" w:rsidR="00246816" w:rsidRPr="00246816" w:rsidRDefault="00246816" w:rsidP="00246816">
      <w:pPr>
        <w:pStyle w:val="M05_Normal"/>
        <w:rPr>
          <w:lang w:val="es-CR"/>
        </w:rPr>
      </w:pPr>
      <w:r w:rsidRPr="00246816">
        <w:rPr>
          <w:lang w:val="es-CR"/>
        </w:rPr>
        <w:t>ParadigmaConjugacion</w:t>
      </w:r>
      <w:r w:rsidRPr="00246816">
        <w:rPr>
          <w:lang w:val="es-CR"/>
        </w:rPr>
        <w:tab/>
        <w:t>Reglas aplicables a una clase de palabra</w:t>
      </w:r>
    </w:p>
    <w:p w14:paraId="545A98AC" w14:textId="77777777" w:rsidR="00246816" w:rsidRPr="00246816" w:rsidRDefault="00246816" w:rsidP="00246816">
      <w:pPr>
        <w:pStyle w:val="M05_Normal"/>
        <w:rPr>
          <w:lang w:val="es-CR"/>
        </w:rPr>
      </w:pPr>
      <w:r w:rsidRPr="00246816">
        <w:rPr>
          <w:lang w:val="es-CR"/>
        </w:rPr>
        <w:t>FormaConjugada</w:t>
      </w:r>
      <w:r w:rsidRPr="00246816">
        <w:rPr>
          <w:lang w:val="es-CR"/>
        </w:rPr>
        <w:tab/>
        <w:t>Clasificación de una transformación</w:t>
      </w:r>
    </w:p>
    <w:p w14:paraId="329FD4F4" w14:textId="77777777" w:rsidR="00246816" w:rsidRPr="00246816" w:rsidRDefault="00246816" w:rsidP="00246816">
      <w:pPr>
        <w:pStyle w:val="M05_Normal"/>
        <w:rPr>
          <w:lang w:val="es-CR"/>
        </w:rPr>
      </w:pPr>
      <w:r w:rsidRPr="00246816">
        <w:rPr>
          <w:lang w:val="es-CR"/>
        </w:rPr>
        <w:t>PasoConjugacion</w:t>
      </w:r>
      <w:r w:rsidRPr="00246816">
        <w:rPr>
          <w:lang w:val="es-CR"/>
        </w:rPr>
        <w:tab/>
        <w:t>Explicación secuencial de una forma</w:t>
      </w:r>
    </w:p>
    <w:p w14:paraId="38B95FA5" w14:textId="77777777" w:rsidR="00246816" w:rsidRPr="00246816" w:rsidRDefault="00246816" w:rsidP="00246816">
      <w:pPr>
        <w:pStyle w:val="M05_Normal"/>
        <w:rPr>
          <w:lang w:val="es-CR"/>
        </w:rPr>
      </w:pPr>
      <w:r w:rsidRPr="00246816">
        <w:rPr>
          <w:lang w:val="es-CR"/>
        </w:rPr>
        <w:t>PuntoGramatical</w:t>
      </w:r>
      <w:r w:rsidRPr="00246816">
        <w:rPr>
          <w:lang w:val="es-CR"/>
        </w:rPr>
        <w:tab/>
        <w:t>Construcción gramatical reutilizable</w:t>
      </w:r>
    </w:p>
    <w:p w14:paraId="3A970FF6" w14:textId="77777777" w:rsidR="00246816" w:rsidRPr="00246816" w:rsidRDefault="00246816" w:rsidP="00246816">
      <w:pPr>
        <w:pStyle w:val="M05_Normal"/>
        <w:rPr>
          <w:lang w:val="es-CR"/>
        </w:rPr>
      </w:pPr>
      <w:r w:rsidRPr="00246816">
        <w:rPr>
          <w:lang w:val="es-CR"/>
        </w:rPr>
        <w:t>ExplicacionGramaticalLocalizada</w:t>
      </w:r>
      <w:r w:rsidRPr="00246816">
        <w:rPr>
          <w:lang w:val="es-CR"/>
        </w:rPr>
        <w:tab/>
        <w:t>Explicación de un punto en un idioma</w:t>
      </w:r>
    </w:p>
    <w:p w14:paraId="504C3419" w14:textId="77777777" w:rsidR="00246816" w:rsidRPr="00246816" w:rsidRDefault="00246816" w:rsidP="00246816">
      <w:pPr>
        <w:pStyle w:val="M05_Normal"/>
        <w:rPr>
          <w:lang w:val="es-CR"/>
        </w:rPr>
      </w:pPr>
      <w:r w:rsidRPr="00246816">
        <w:rPr>
          <w:lang w:val="es-CR"/>
        </w:rPr>
        <w:t>OcurrenciaGramatical</w:t>
      </w:r>
      <w:r w:rsidRPr="00246816">
        <w:rPr>
          <w:lang w:val="es-CR"/>
        </w:rPr>
        <w:tab/>
        <w:t>Uso de la construcción en una línea</w:t>
      </w:r>
    </w:p>
    <w:p w14:paraId="167773DC" w14:textId="77777777" w:rsidR="00246816" w:rsidRPr="00246816" w:rsidRDefault="00246816" w:rsidP="00246816">
      <w:pPr>
        <w:pStyle w:val="M05_Normal"/>
        <w:rPr>
          <w:lang w:val="es-CR"/>
        </w:rPr>
      </w:pPr>
      <w:r w:rsidRPr="00246816">
        <w:rPr>
          <w:lang w:val="es-CR"/>
        </w:rPr>
        <w:t>TokenOcurrenciaGramatical</w:t>
      </w:r>
      <w:r w:rsidRPr="00246816">
        <w:rPr>
          <w:lang w:val="es-CR"/>
        </w:rPr>
        <w:tab/>
        <w:t>Alcance de una construcción sobre tokens de M03</w:t>
      </w:r>
    </w:p>
    <w:p w14:paraId="7FA46B0D" w14:textId="77777777" w:rsidR="00246816" w:rsidRPr="00246816" w:rsidRDefault="00246816" w:rsidP="00246816">
      <w:pPr>
        <w:pStyle w:val="M05_Normal"/>
        <w:rPr>
          <w:lang w:val="es-CR"/>
        </w:rPr>
      </w:pPr>
      <w:r w:rsidRPr="00246816">
        <w:rPr>
          <w:lang w:val="es-CR"/>
        </w:rPr>
        <w:t>RelacionPuntoGramatical</w:t>
      </w:r>
      <w:r w:rsidRPr="00246816">
        <w:rPr>
          <w:lang w:val="es-CR"/>
        </w:rPr>
        <w:tab/>
        <w:t>Contraste, equivalencia, confusión o prerrequisito</w:t>
      </w:r>
    </w:p>
    <w:p w14:paraId="61ABD166" w14:textId="77777777" w:rsidR="00246816" w:rsidRPr="00246816" w:rsidRDefault="00246816" w:rsidP="00246816">
      <w:pPr>
        <w:pStyle w:val="M05_Normal"/>
        <w:rPr>
          <w:lang w:val="es-CR"/>
        </w:rPr>
      </w:pPr>
      <w:r w:rsidRPr="00246816">
        <w:rPr>
          <w:lang w:val="es-CR"/>
        </w:rPr>
        <w:t>EjemploEducativo</w:t>
      </w:r>
      <w:r w:rsidRPr="00246816">
        <w:rPr>
          <w:lang w:val="es-CR"/>
        </w:rPr>
        <w:tab/>
        <w:t>Ejemplo asociado con vocabulario, kanji o gramática</w:t>
      </w:r>
    </w:p>
    <w:p w14:paraId="178D23AD" w14:textId="77777777" w:rsidR="00246816" w:rsidRPr="00246816" w:rsidRDefault="00246816" w:rsidP="00246816">
      <w:pPr>
        <w:pStyle w:val="M05_Normal"/>
        <w:rPr>
          <w:lang w:val="es-CR"/>
        </w:rPr>
      </w:pPr>
      <w:r w:rsidRPr="00246816">
        <w:rPr>
          <w:lang w:val="es-CR"/>
        </w:rPr>
        <w:t>EjemploLocalizado</w:t>
      </w:r>
      <w:r w:rsidRPr="00246816">
        <w:rPr>
          <w:lang w:val="es-CR"/>
        </w:rPr>
        <w:tab/>
        <w:t>Traducción o explicación educativa del ejemplo</w:t>
      </w:r>
    </w:p>
    <w:p w14:paraId="1C9E73B9" w14:textId="77777777" w:rsidR="00246816" w:rsidRPr="00246816" w:rsidRDefault="00246816" w:rsidP="00246816">
      <w:pPr>
        <w:pStyle w:val="M05_Normal"/>
        <w:rPr>
          <w:lang w:val="es-CR"/>
        </w:rPr>
      </w:pPr>
      <w:r w:rsidRPr="00246816">
        <w:rPr>
          <w:lang w:val="es-CR"/>
        </w:rPr>
        <w:t>ClasificacionDificultad</w:t>
      </w:r>
      <w:r w:rsidRPr="00246816">
        <w:rPr>
          <w:lang w:val="es-CR"/>
        </w:rPr>
        <w:tab/>
        <w:t>Nivel atribuido mediante un marco y una fuente</w:t>
      </w:r>
    </w:p>
    <w:p w14:paraId="05CA4BD0" w14:textId="77777777" w:rsidR="00246816" w:rsidRPr="00246816" w:rsidRDefault="00246816" w:rsidP="00246816">
      <w:pPr>
        <w:pStyle w:val="M05_Normal"/>
        <w:rPr>
          <w:lang w:val="es-CR"/>
        </w:rPr>
      </w:pPr>
      <w:r w:rsidRPr="00246816">
        <w:rPr>
          <w:lang w:val="es-CR"/>
        </w:rPr>
        <w:t>IncidenciaAnalisisLinguistico</w:t>
      </w:r>
      <w:r w:rsidRPr="00246816">
        <w:rPr>
          <w:lang w:val="es-CR"/>
        </w:rPr>
        <w:tab/>
        <w:t>Problema detectado durante la validación</w:t>
      </w:r>
    </w:p>
    <w:p w14:paraId="3CCB289B" w14:textId="77777777" w:rsidR="00246816" w:rsidRPr="00246816" w:rsidRDefault="00246816" w:rsidP="00246816">
      <w:pPr>
        <w:pStyle w:val="M05_Normal"/>
        <w:rPr>
          <w:lang w:val="es-CR"/>
        </w:rPr>
      </w:pPr>
      <w:r w:rsidRPr="00246816">
        <w:rPr>
          <w:lang w:val="es-CR"/>
        </w:rPr>
        <w:t>SugerenciaAnalisisAutomatico</w:t>
      </w:r>
      <w:r w:rsidRPr="00246816">
        <w:rPr>
          <w:lang w:val="es-CR"/>
        </w:rPr>
        <w:tab/>
        <w:t>Resultado generado automáticamente pendiente de revisión</w:t>
      </w:r>
    </w:p>
    <w:p w14:paraId="58E18512" w14:textId="77777777" w:rsidR="00246816" w:rsidRPr="00246816" w:rsidRDefault="00246816" w:rsidP="00246816">
      <w:pPr>
        <w:pStyle w:val="M05_Normal"/>
        <w:rPr>
          <w:lang w:val="es-CR"/>
        </w:rPr>
      </w:pPr>
      <w:r w:rsidRPr="00246816">
        <w:rPr>
          <w:lang w:val="es-CR"/>
        </w:rPr>
        <w:t>Reglas de negocio principales</w:t>
      </w:r>
    </w:p>
    <w:p w14:paraId="5EBAD74F" w14:textId="77777777" w:rsidR="00246816" w:rsidRPr="00246816" w:rsidRDefault="00246816" w:rsidP="00246816">
      <w:pPr>
        <w:pStyle w:val="M05_Normal"/>
        <w:rPr>
          <w:lang w:val="es-CR"/>
        </w:rPr>
      </w:pPr>
      <w:r w:rsidRPr="00246816">
        <w:rPr>
          <w:lang w:val="es-CR"/>
        </w:rPr>
        <w:t>RN-M05-001: M05 no almacenará una copia editable de la letra japonesa.</w:t>
      </w:r>
    </w:p>
    <w:p w14:paraId="40E2CE63" w14:textId="77777777" w:rsidR="00246816" w:rsidRPr="00246816" w:rsidRDefault="00246816" w:rsidP="00246816">
      <w:pPr>
        <w:pStyle w:val="M05_Normal"/>
        <w:rPr>
          <w:lang w:val="es-CR"/>
        </w:rPr>
      </w:pPr>
      <w:r w:rsidRPr="00246816">
        <w:rPr>
          <w:lang w:val="es-CR"/>
        </w:rPr>
        <w:t>RN-M05-002: todo análisis se relacionará con una revisión concreta de M03.</w:t>
      </w:r>
    </w:p>
    <w:p w14:paraId="581479E4" w14:textId="77777777" w:rsidR="00246816" w:rsidRPr="00246816" w:rsidRDefault="00246816" w:rsidP="00246816">
      <w:pPr>
        <w:pStyle w:val="M05_Normal"/>
        <w:rPr>
          <w:lang w:val="es-CR"/>
        </w:rPr>
      </w:pPr>
      <w:r w:rsidRPr="00246816">
        <w:rPr>
          <w:lang w:val="es-CR"/>
        </w:rPr>
        <w:t>RN-M05-003: cambiar una traducción de M04 no modificará el análisis japonés.</w:t>
      </w:r>
    </w:p>
    <w:p w14:paraId="2494F613" w14:textId="77777777" w:rsidR="00246816" w:rsidRPr="00246816" w:rsidRDefault="00246816" w:rsidP="00246816">
      <w:pPr>
        <w:pStyle w:val="M05_Normal"/>
        <w:rPr>
          <w:lang w:val="es-CR"/>
        </w:rPr>
      </w:pPr>
      <w:r w:rsidRPr="00246816">
        <w:rPr>
          <w:lang w:val="es-CR"/>
        </w:rPr>
        <w:t>RN-M05-004: una glosa de vocabulario no sustituirá una traducción contextual.</w:t>
      </w:r>
    </w:p>
    <w:p w14:paraId="01B0ED01" w14:textId="77777777" w:rsidR="00246816" w:rsidRPr="00246816" w:rsidRDefault="00246816" w:rsidP="00246816">
      <w:pPr>
        <w:pStyle w:val="M05_Normal"/>
        <w:rPr>
          <w:lang w:val="es-CR"/>
        </w:rPr>
      </w:pPr>
      <w:r w:rsidRPr="00246816">
        <w:rPr>
          <w:lang w:val="es-CR"/>
        </w:rPr>
        <w:t>RN-M05-005: la forma superficial siempre procederá del contenido original.</w:t>
      </w:r>
    </w:p>
    <w:p w14:paraId="7B80F861" w14:textId="77777777" w:rsidR="00246816" w:rsidRPr="00246816" w:rsidRDefault="00246816" w:rsidP="00246816">
      <w:pPr>
        <w:pStyle w:val="M05_Normal"/>
        <w:rPr>
          <w:lang w:val="es-CR"/>
        </w:rPr>
      </w:pPr>
      <w:r w:rsidRPr="00246816">
        <w:rPr>
          <w:lang w:val="es-CR"/>
        </w:rPr>
        <w:t>RN-M05-006: la normalización nunca sobrescribirá la escritura de la canción.</w:t>
      </w:r>
    </w:p>
    <w:p w14:paraId="1DC5AA36" w14:textId="77777777" w:rsidR="00246816" w:rsidRPr="00246816" w:rsidRDefault="00246816" w:rsidP="00246816">
      <w:pPr>
        <w:pStyle w:val="M05_Normal"/>
        <w:rPr>
          <w:lang w:val="es-CR"/>
        </w:rPr>
      </w:pPr>
      <w:r w:rsidRPr="00246816">
        <w:rPr>
          <w:lang w:val="es-CR"/>
        </w:rPr>
        <w:t>RN-M05-007: una ocurrencia podrá abarcar varios tokens.</w:t>
      </w:r>
    </w:p>
    <w:p w14:paraId="431FA5AB" w14:textId="77777777" w:rsidR="00246816" w:rsidRPr="00246816" w:rsidRDefault="00246816" w:rsidP="00246816">
      <w:pPr>
        <w:pStyle w:val="M05_Normal"/>
        <w:rPr>
          <w:lang w:val="es-CR"/>
        </w:rPr>
      </w:pPr>
      <w:r w:rsidRPr="00246816">
        <w:rPr>
          <w:lang w:val="es-CR"/>
        </w:rPr>
        <w:t>RN-M05-008: una expresión compuesta podrá coexistir con el análisis de sus componentes.</w:t>
      </w:r>
    </w:p>
    <w:p w14:paraId="302378F9" w14:textId="77777777" w:rsidR="00246816" w:rsidRPr="00246816" w:rsidRDefault="00246816" w:rsidP="00246816">
      <w:pPr>
        <w:pStyle w:val="M05_Normal"/>
        <w:rPr>
          <w:lang w:val="es-CR"/>
        </w:rPr>
      </w:pPr>
      <w:r w:rsidRPr="00246816">
        <w:rPr>
          <w:lang w:val="es-CR"/>
        </w:rPr>
        <w:t>RN-M05-009: el sentido contextual se almacenará separadamente del lexema general.</w:t>
      </w:r>
    </w:p>
    <w:p w14:paraId="5BE4B8DB" w14:textId="77777777" w:rsidR="00246816" w:rsidRPr="00246816" w:rsidRDefault="00246816" w:rsidP="00246816">
      <w:pPr>
        <w:pStyle w:val="M05_Normal"/>
        <w:rPr>
          <w:lang w:val="es-CR"/>
        </w:rPr>
      </w:pPr>
      <w:r w:rsidRPr="00246816">
        <w:rPr>
          <w:lang w:val="es-CR"/>
        </w:rPr>
        <w:t>RN-M05-010: las ambigüedades reales podrán conservar varias interpretaciones.</w:t>
      </w:r>
    </w:p>
    <w:p w14:paraId="70947F93" w14:textId="77777777" w:rsidR="00246816" w:rsidRPr="00246816" w:rsidRDefault="00246816" w:rsidP="00246816">
      <w:pPr>
        <w:pStyle w:val="M05_Normal"/>
        <w:rPr>
          <w:lang w:val="es-CR"/>
        </w:rPr>
      </w:pPr>
      <w:r w:rsidRPr="00246816">
        <w:rPr>
          <w:lang w:val="es-CR"/>
        </w:rPr>
        <w:t>RN-M05-011: los elementos omitidos podrán anotarse, pero no insertarse en la letra.</w:t>
      </w:r>
    </w:p>
    <w:p w14:paraId="0BEF1853" w14:textId="77777777" w:rsidR="00246816" w:rsidRPr="00246816" w:rsidRDefault="00246816" w:rsidP="00246816">
      <w:pPr>
        <w:pStyle w:val="M05_Normal"/>
        <w:rPr>
          <w:lang w:val="es-CR"/>
        </w:rPr>
      </w:pPr>
      <w:r w:rsidRPr="00246816">
        <w:rPr>
          <w:lang w:val="es-CR"/>
        </w:rPr>
        <w:t>RN-M05-012: el furigana procederá de la lectura contextual.</w:t>
      </w:r>
    </w:p>
    <w:p w14:paraId="6E84ED9C" w14:textId="77777777" w:rsidR="00246816" w:rsidRPr="00246816" w:rsidRDefault="00246816" w:rsidP="00246816">
      <w:pPr>
        <w:pStyle w:val="M05_Normal"/>
        <w:rPr>
          <w:lang w:val="es-CR"/>
        </w:rPr>
      </w:pPr>
      <w:r w:rsidRPr="00246816">
        <w:rPr>
          <w:lang w:val="es-CR"/>
        </w:rPr>
        <w:t>RN-M05-013: una lectura general de diccionario no reemplazará automáticamente la lectura escuchada.</w:t>
      </w:r>
    </w:p>
    <w:p w14:paraId="7C9C621E" w14:textId="77777777" w:rsidR="00246816" w:rsidRPr="00246816" w:rsidRDefault="00246816" w:rsidP="00246816">
      <w:pPr>
        <w:pStyle w:val="M05_Normal"/>
        <w:rPr>
          <w:lang w:val="es-CR"/>
        </w:rPr>
      </w:pPr>
      <w:r w:rsidRPr="00246816">
        <w:rPr>
          <w:lang w:val="es-CR"/>
        </w:rPr>
        <w:t>RN-M05-014: el romaji se generará desde la lectura y no directamente desde los kanji.</w:t>
      </w:r>
    </w:p>
    <w:p w14:paraId="166D2132" w14:textId="77777777" w:rsidR="00246816" w:rsidRPr="00246816" w:rsidRDefault="00246816" w:rsidP="00246816">
      <w:pPr>
        <w:pStyle w:val="M05_Normal"/>
        <w:rPr>
          <w:lang w:val="es-CR"/>
        </w:rPr>
      </w:pPr>
      <w:r w:rsidRPr="00246816">
        <w:rPr>
          <w:lang w:val="es-CR"/>
        </w:rPr>
        <w:t>RN-M05-015: el texto latino original no se presentará como romaji generado.</w:t>
      </w:r>
    </w:p>
    <w:p w14:paraId="739F3E39" w14:textId="77777777" w:rsidR="00246816" w:rsidRPr="00246816" w:rsidRDefault="00246816" w:rsidP="00246816">
      <w:pPr>
        <w:pStyle w:val="M05_Normal"/>
        <w:rPr>
          <w:lang w:val="es-CR"/>
        </w:rPr>
      </w:pPr>
      <w:r w:rsidRPr="00246816">
        <w:rPr>
          <w:lang w:val="es-CR"/>
        </w:rPr>
        <w:t>RN-M05-016: cambiar el sistema de romanización no modificará la lectura japonesa.</w:t>
      </w:r>
    </w:p>
    <w:p w14:paraId="3F23005A" w14:textId="77777777" w:rsidR="00246816" w:rsidRPr="00246816" w:rsidRDefault="00246816" w:rsidP="00246816">
      <w:pPr>
        <w:pStyle w:val="M05_Normal"/>
        <w:rPr>
          <w:lang w:val="es-CR"/>
        </w:rPr>
      </w:pPr>
      <w:r w:rsidRPr="00246816">
        <w:rPr>
          <w:lang w:val="es-CR"/>
        </w:rPr>
        <w:t>RN-M05-017: un lexema reutilizable no se duplicará por cada canción.</w:t>
      </w:r>
    </w:p>
    <w:p w14:paraId="3CD1490C" w14:textId="77777777" w:rsidR="00246816" w:rsidRPr="00246816" w:rsidRDefault="00246816" w:rsidP="00246816">
      <w:pPr>
        <w:pStyle w:val="M05_Normal"/>
        <w:rPr>
          <w:lang w:val="es-CR"/>
        </w:rPr>
      </w:pPr>
      <w:r w:rsidRPr="00246816">
        <w:rPr>
          <w:lang w:val="es-CR"/>
        </w:rPr>
        <w:t>RN-M05-018: los diferentes sentidos de una palabra permanecerán diferenciados.</w:t>
      </w:r>
    </w:p>
    <w:p w14:paraId="43EC2EB8" w14:textId="77777777" w:rsidR="00246816" w:rsidRPr="00246816" w:rsidRDefault="00246816" w:rsidP="00246816">
      <w:pPr>
        <w:pStyle w:val="M05_Normal"/>
        <w:rPr>
          <w:lang w:val="es-CR"/>
        </w:rPr>
      </w:pPr>
      <w:r w:rsidRPr="00246816">
        <w:rPr>
          <w:lang w:val="es-CR"/>
        </w:rPr>
        <w:t>RN-M05-019: las definiciones localizadas no requerirán columnas por idioma.</w:t>
      </w:r>
    </w:p>
    <w:p w14:paraId="56C92F1F" w14:textId="77777777" w:rsidR="00246816" w:rsidRPr="00246816" w:rsidRDefault="00246816" w:rsidP="00246816">
      <w:pPr>
        <w:pStyle w:val="M05_Normal"/>
        <w:rPr>
          <w:lang w:val="es-CR"/>
        </w:rPr>
      </w:pPr>
      <w:r w:rsidRPr="00246816">
        <w:rPr>
          <w:lang w:val="es-CR"/>
        </w:rPr>
        <w:t>RN-M05-020: una clasificación de frecuencia deberá indicar su corpus o criterio.</w:t>
      </w:r>
    </w:p>
    <w:p w14:paraId="7F218FC6" w14:textId="77777777" w:rsidR="00246816" w:rsidRPr="00246816" w:rsidRDefault="00246816" w:rsidP="00246816">
      <w:pPr>
        <w:pStyle w:val="M05_Normal"/>
        <w:rPr>
          <w:lang w:val="es-CR"/>
        </w:rPr>
      </w:pPr>
      <w:r w:rsidRPr="00246816">
        <w:rPr>
          <w:lang w:val="es-CR"/>
        </w:rPr>
        <w:t>RN-M05-021: la lectura contextual de un kanji prevalecerá sobre sus lecturas generales en la presentación de la canción.</w:t>
      </w:r>
    </w:p>
    <w:p w14:paraId="4595A520" w14:textId="77777777" w:rsidR="00246816" w:rsidRPr="00246816" w:rsidRDefault="00246816" w:rsidP="00246816">
      <w:pPr>
        <w:pStyle w:val="M05_Normal"/>
        <w:rPr>
          <w:lang w:val="es-CR"/>
        </w:rPr>
      </w:pPr>
      <w:r w:rsidRPr="00246816">
        <w:rPr>
          <w:lang w:val="es-CR"/>
        </w:rPr>
        <w:t>RN-M05-022: una descomposición mnemónica no se presentará como etimología histórica.</w:t>
      </w:r>
    </w:p>
    <w:p w14:paraId="18ECA2C1" w14:textId="77777777" w:rsidR="00246816" w:rsidRPr="00246816" w:rsidRDefault="00246816" w:rsidP="00246816">
      <w:pPr>
        <w:pStyle w:val="M05_Normal"/>
        <w:rPr>
          <w:lang w:val="es-CR"/>
        </w:rPr>
      </w:pPr>
      <w:r w:rsidRPr="00246816">
        <w:rPr>
          <w:lang w:val="es-CR"/>
        </w:rPr>
        <w:t>RN-M05-023: una afirmación etimológica deberá disponer de una fuente identificada.</w:t>
      </w:r>
    </w:p>
    <w:p w14:paraId="492C8FB1" w14:textId="77777777" w:rsidR="00246816" w:rsidRPr="00246816" w:rsidRDefault="00246816" w:rsidP="00246816">
      <w:pPr>
        <w:pStyle w:val="M05_Normal"/>
        <w:rPr>
          <w:lang w:val="es-CR"/>
        </w:rPr>
      </w:pPr>
      <w:r w:rsidRPr="00246816">
        <w:rPr>
          <w:lang w:val="es-CR"/>
        </w:rPr>
        <w:t>RN-M05-024: el análisis morfológico conservará tanto la forma encontrada como el lema.</w:t>
      </w:r>
    </w:p>
    <w:p w14:paraId="4D916160" w14:textId="77777777" w:rsidR="00246816" w:rsidRPr="00246816" w:rsidRDefault="00246816" w:rsidP="00246816">
      <w:pPr>
        <w:pStyle w:val="M05_Normal"/>
        <w:rPr>
          <w:lang w:val="es-CR"/>
        </w:rPr>
      </w:pPr>
      <w:r w:rsidRPr="00246816">
        <w:rPr>
          <w:lang w:val="es-CR"/>
        </w:rPr>
        <w:t>RN-M05-025: las contracciones y formas coloquiales no se expandirán dentro de la letra original.</w:t>
      </w:r>
    </w:p>
    <w:p w14:paraId="5D51852D" w14:textId="77777777" w:rsidR="00246816" w:rsidRPr="00246816" w:rsidRDefault="00246816" w:rsidP="00246816">
      <w:pPr>
        <w:pStyle w:val="M05_Normal"/>
        <w:rPr>
          <w:lang w:val="es-CR"/>
        </w:rPr>
      </w:pPr>
      <w:r w:rsidRPr="00246816">
        <w:rPr>
          <w:lang w:val="es-CR"/>
        </w:rPr>
        <w:t>RN-M05-026: una forma podrá contener varias transformaciones consecutivas.</w:t>
      </w:r>
    </w:p>
    <w:p w14:paraId="1B6EFF5E" w14:textId="77777777" w:rsidR="00246816" w:rsidRPr="00246816" w:rsidRDefault="00246816" w:rsidP="00246816">
      <w:pPr>
        <w:pStyle w:val="M05_Normal"/>
        <w:rPr>
          <w:lang w:val="es-CR"/>
        </w:rPr>
      </w:pPr>
      <w:r w:rsidRPr="00246816">
        <w:rPr>
          <w:lang w:val="es-CR"/>
        </w:rPr>
        <w:t>RN-M05-027: las hipótesis morfológicas inseguras conservarán su nivel de confianza.</w:t>
      </w:r>
    </w:p>
    <w:p w14:paraId="0C4781D5" w14:textId="77777777" w:rsidR="00246816" w:rsidRPr="00246816" w:rsidRDefault="00246816" w:rsidP="00246816">
      <w:pPr>
        <w:pStyle w:val="M05_Normal"/>
        <w:rPr>
          <w:lang w:val="es-CR"/>
        </w:rPr>
      </w:pPr>
      <w:r w:rsidRPr="00246816">
        <w:rPr>
          <w:lang w:val="es-CR"/>
        </w:rPr>
        <w:t>RN-M05-028: varios puntos gramaticales podrán compartir o solapar tokens.</w:t>
      </w:r>
    </w:p>
    <w:p w14:paraId="2E4C8333" w14:textId="77777777" w:rsidR="00246816" w:rsidRPr="00246816" w:rsidRDefault="00246816" w:rsidP="00246816">
      <w:pPr>
        <w:pStyle w:val="M05_Normal"/>
        <w:rPr>
          <w:lang w:val="es-CR"/>
        </w:rPr>
      </w:pPr>
      <w:r w:rsidRPr="00246816">
        <w:rPr>
          <w:lang w:val="es-CR"/>
        </w:rPr>
        <w:t>RN-M05-029: una explicación gramatical contextual no alterará la traducción publicada.</w:t>
      </w:r>
    </w:p>
    <w:p w14:paraId="4852058E" w14:textId="77777777" w:rsidR="00246816" w:rsidRPr="00246816" w:rsidRDefault="00246816" w:rsidP="00246816">
      <w:pPr>
        <w:pStyle w:val="M05_Normal"/>
        <w:rPr>
          <w:lang w:val="es-CR"/>
        </w:rPr>
      </w:pPr>
      <w:r w:rsidRPr="00246816">
        <w:rPr>
          <w:lang w:val="es-CR"/>
        </w:rPr>
        <w:t>RN-M05-030: una glosa estructural educativa se identificará como distinta de la traducción literal de M04.</w:t>
      </w:r>
    </w:p>
    <w:p w14:paraId="0DAC041D" w14:textId="77777777" w:rsidR="00246816" w:rsidRPr="00246816" w:rsidRDefault="00246816" w:rsidP="00246816">
      <w:pPr>
        <w:pStyle w:val="M05_Normal"/>
        <w:rPr>
          <w:lang w:val="es-CR"/>
        </w:rPr>
      </w:pPr>
      <w:r w:rsidRPr="00246816">
        <w:rPr>
          <w:lang w:val="es-CR"/>
        </w:rPr>
        <w:t>RN-M05-031: una clasificación JLPT deberá indicar su fuente.</w:t>
      </w:r>
    </w:p>
    <w:p w14:paraId="1B2672C0" w14:textId="77777777" w:rsidR="00246816" w:rsidRPr="00246816" w:rsidRDefault="00246816" w:rsidP="00246816">
      <w:pPr>
        <w:pStyle w:val="M05_Normal"/>
        <w:rPr>
          <w:lang w:val="es-CR"/>
        </w:rPr>
      </w:pPr>
      <w:r w:rsidRPr="00246816">
        <w:rPr>
          <w:lang w:val="es-CR"/>
        </w:rPr>
        <w:t>RN-M05-032: ningún listado no oficial se presentará como lista oficial del JLPT.</w:t>
      </w:r>
    </w:p>
    <w:p w14:paraId="2D0CFBA7" w14:textId="77777777" w:rsidR="00246816" w:rsidRPr="00246816" w:rsidRDefault="00246816" w:rsidP="00246816">
      <w:pPr>
        <w:pStyle w:val="M05_Normal"/>
        <w:rPr>
          <w:lang w:val="es-CR"/>
        </w:rPr>
      </w:pPr>
      <w:r w:rsidRPr="00246816">
        <w:rPr>
          <w:lang w:val="es-CR"/>
        </w:rPr>
        <w:t>RN-M05-033: la dificultad automática y la dificultad editorial se conservarán separadamente.</w:t>
      </w:r>
    </w:p>
    <w:p w14:paraId="661F0F94" w14:textId="77777777" w:rsidR="00246816" w:rsidRPr="00246816" w:rsidRDefault="00246816" w:rsidP="00246816">
      <w:pPr>
        <w:pStyle w:val="M05_Normal"/>
        <w:rPr>
          <w:lang w:val="es-CR"/>
        </w:rPr>
      </w:pPr>
      <w:r w:rsidRPr="00246816">
        <w:rPr>
          <w:lang w:val="es-CR"/>
        </w:rPr>
        <w:t>RN-M05-034: las preferencias del usuario cambiarán la presentación, no el contenido aprobado.</w:t>
      </w:r>
    </w:p>
    <w:p w14:paraId="50A59FC5" w14:textId="77777777" w:rsidR="00246816" w:rsidRPr="00246816" w:rsidRDefault="00246816" w:rsidP="00246816">
      <w:pPr>
        <w:pStyle w:val="M05_Normal"/>
        <w:rPr>
          <w:lang w:val="es-CR"/>
        </w:rPr>
      </w:pPr>
      <w:r w:rsidRPr="00246816">
        <w:rPr>
          <w:lang w:val="es-CR"/>
        </w:rPr>
        <w:t>RN-M05-035: ocultar furigana o romaji no afectará las traducciones, estadísticas ni progreso.</w:t>
      </w:r>
    </w:p>
    <w:p w14:paraId="7CEF1DD5" w14:textId="77777777" w:rsidR="00246816" w:rsidRPr="00246816" w:rsidRDefault="00246816" w:rsidP="00246816">
      <w:pPr>
        <w:pStyle w:val="M05_Normal"/>
        <w:rPr>
          <w:lang w:val="es-CR"/>
        </w:rPr>
      </w:pPr>
      <w:r w:rsidRPr="00246816">
        <w:rPr>
          <w:lang w:val="es-CR"/>
        </w:rPr>
        <w:t>RN-M05-036: la ausencia de análisis no autorizará generar una explicación pública inventada.</w:t>
      </w:r>
    </w:p>
    <w:p w14:paraId="7C586957" w14:textId="77777777" w:rsidR="00246816" w:rsidRPr="00246816" w:rsidRDefault="00246816" w:rsidP="00246816">
      <w:pPr>
        <w:pStyle w:val="M05_Normal"/>
        <w:rPr>
          <w:lang w:val="es-CR"/>
        </w:rPr>
      </w:pPr>
      <w:r w:rsidRPr="00246816">
        <w:rPr>
          <w:lang w:val="es-CR"/>
        </w:rPr>
        <w:t>RN-M05-037: los ejemplos externos deberán respetar sus licencias.</w:t>
      </w:r>
    </w:p>
    <w:p w14:paraId="66CE1D46" w14:textId="77777777" w:rsidR="00246816" w:rsidRPr="00246816" w:rsidRDefault="00246816" w:rsidP="00246816">
      <w:pPr>
        <w:pStyle w:val="M05_Normal"/>
        <w:rPr>
          <w:lang w:val="es-CR"/>
        </w:rPr>
      </w:pPr>
      <w:r w:rsidRPr="00246816">
        <w:rPr>
          <w:lang w:val="es-CR"/>
        </w:rPr>
        <w:t>RN-M05-038: modificar la estructura de M03 requerirá revisar los análisis afectados.</w:t>
      </w:r>
    </w:p>
    <w:p w14:paraId="0C45EB36" w14:textId="77777777" w:rsidR="00246816" w:rsidRPr="00246816" w:rsidRDefault="00246816" w:rsidP="00246816">
      <w:pPr>
        <w:pStyle w:val="M05_Normal"/>
        <w:rPr>
          <w:lang w:val="es-CR"/>
        </w:rPr>
      </w:pPr>
      <w:r w:rsidRPr="00246816">
        <w:rPr>
          <w:lang w:val="es-CR"/>
        </w:rPr>
        <w:t>RN-M05-039: una migración insegura quedará pendiente de revisión manual.</w:t>
      </w:r>
    </w:p>
    <w:p w14:paraId="715D35DB" w14:textId="77777777" w:rsidR="00246816" w:rsidRPr="00246816" w:rsidRDefault="00246816" w:rsidP="00246816">
      <w:pPr>
        <w:pStyle w:val="M05_Normal"/>
        <w:rPr>
          <w:lang w:val="es-CR"/>
        </w:rPr>
      </w:pPr>
      <w:r w:rsidRPr="00246816">
        <w:rPr>
          <w:lang w:val="es-CR"/>
        </w:rPr>
        <w:t>RN-M05-040: una revisión aprobada no será sobrescrita físicamente.</w:t>
      </w:r>
    </w:p>
    <w:p w14:paraId="1FE7F817" w14:textId="77777777" w:rsidR="00246816" w:rsidRPr="00246816" w:rsidRDefault="00246816" w:rsidP="00246816">
      <w:pPr>
        <w:pStyle w:val="M05_Normal"/>
        <w:rPr>
          <w:lang w:val="es-CR"/>
        </w:rPr>
      </w:pPr>
      <w:r w:rsidRPr="00246816">
        <w:rPr>
          <w:lang w:val="es-CR"/>
        </w:rPr>
        <w:t>RN-M05-041: restaurar contenido anterior creará una revisión nueva.</w:t>
      </w:r>
    </w:p>
    <w:p w14:paraId="212542A1" w14:textId="77777777" w:rsidR="00246816" w:rsidRPr="00246816" w:rsidRDefault="00246816" w:rsidP="00246816">
      <w:pPr>
        <w:pStyle w:val="M05_Normal"/>
        <w:rPr>
          <w:lang w:val="es-CR"/>
        </w:rPr>
      </w:pPr>
      <w:r w:rsidRPr="00246816">
        <w:rPr>
          <w:lang w:val="es-CR"/>
        </w:rPr>
        <w:t>RN-M05-042: las validaciones automáticas no modificarán silenciosamente el contenido.</w:t>
      </w:r>
    </w:p>
    <w:p w14:paraId="2D79DDC6" w14:textId="77777777" w:rsidR="00246816" w:rsidRPr="00246816" w:rsidRDefault="00246816" w:rsidP="00246816">
      <w:pPr>
        <w:pStyle w:val="M05_Normal"/>
        <w:rPr>
          <w:lang w:val="es-CR"/>
        </w:rPr>
      </w:pPr>
      <w:r w:rsidRPr="00246816">
        <w:rPr>
          <w:lang w:val="es-CR"/>
        </w:rPr>
        <w:t>RN-M05-043: toda asistencia automática conservará su procedencia.</w:t>
      </w:r>
    </w:p>
    <w:p w14:paraId="373DD31E" w14:textId="77777777" w:rsidR="00246816" w:rsidRPr="00246816" w:rsidRDefault="00246816" w:rsidP="00246816">
      <w:pPr>
        <w:pStyle w:val="M05_Normal"/>
        <w:rPr>
          <w:lang w:val="es-CR"/>
        </w:rPr>
      </w:pPr>
      <w:r w:rsidRPr="00246816">
        <w:rPr>
          <w:lang w:val="es-CR"/>
        </w:rPr>
        <w:t>RN-M05-044: el contenido automático no se considerará verificado sin aprobación humana.</w:t>
      </w:r>
    </w:p>
    <w:p w14:paraId="59D8E5BC" w14:textId="77777777" w:rsidR="00246816" w:rsidRPr="00246816" w:rsidRDefault="00246816" w:rsidP="00246816">
      <w:pPr>
        <w:pStyle w:val="M05_Normal"/>
        <w:rPr>
          <w:lang w:val="es-CR"/>
        </w:rPr>
      </w:pPr>
      <w:r w:rsidRPr="00246816">
        <w:rPr>
          <w:lang w:val="es-CR"/>
        </w:rPr>
        <w:t>RN-M05-045: una importación lexicográfica deberá registrar fuente y licencia.</w:t>
      </w:r>
    </w:p>
    <w:p w14:paraId="70F25435" w14:textId="77777777" w:rsidR="00246816" w:rsidRPr="00246816" w:rsidRDefault="00246816" w:rsidP="00246816">
      <w:pPr>
        <w:pStyle w:val="M05_Normal"/>
        <w:rPr>
          <w:lang w:val="es-CR"/>
        </w:rPr>
      </w:pPr>
      <w:r w:rsidRPr="00246816">
        <w:rPr>
          <w:lang w:val="es-CR"/>
        </w:rPr>
        <w:t>RN-M05-046: retirar contenido educativo no eliminará sus revisiones ni atribuciones.</w:t>
      </w:r>
    </w:p>
    <w:p w14:paraId="1B955936" w14:textId="77777777" w:rsidR="00246816" w:rsidRPr="00246816" w:rsidRDefault="00246816" w:rsidP="00246816">
      <w:pPr>
        <w:pStyle w:val="M05_Normal"/>
        <w:rPr>
          <w:lang w:val="es-CR"/>
        </w:rPr>
      </w:pPr>
      <w:r w:rsidRPr="00246816">
        <w:rPr>
          <w:lang w:val="es-CR"/>
        </w:rPr>
        <w:t>RN-M05-047: los borradores y comentarios internos no serán visibles públicamente.</w:t>
      </w:r>
    </w:p>
    <w:p w14:paraId="4B8C2C15" w14:textId="77777777" w:rsidR="00246816" w:rsidRPr="00246816" w:rsidRDefault="00246816" w:rsidP="00246816">
      <w:pPr>
        <w:pStyle w:val="M05_Normal"/>
        <w:rPr>
          <w:lang w:val="es-CR"/>
        </w:rPr>
      </w:pPr>
      <w:r w:rsidRPr="00246816">
        <w:rPr>
          <w:lang w:val="es-CR"/>
        </w:rPr>
        <w:t>RN-M05-048: M15 administrará los procesos de revisión y aprobación.</w:t>
      </w:r>
    </w:p>
    <w:p w14:paraId="5B83F5B2" w14:textId="77777777" w:rsidR="00246816" w:rsidRPr="00246816" w:rsidRDefault="00246816" w:rsidP="00246816">
      <w:pPr>
        <w:pStyle w:val="M05_Normal"/>
        <w:rPr>
          <w:lang w:val="es-CR"/>
        </w:rPr>
      </w:pPr>
      <w:r w:rsidRPr="00246816">
        <w:rPr>
          <w:lang w:val="es-CR"/>
        </w:rPr>
        <w:t>RN-M05-049: M18 conservará la trazabilidad de los cambios relevantes.</w:t>
      </w:r>
    </w:p>
    <w:p w14:paraId="7075A639" w14:textId="77777777" w:rsidR="00246816" w:rsidRPr="00246816" w:rsidRDefault="00246816" w:rsidP="00246816">
      <w:pPr>
        <w:pStyle w:val="M05_Normal"/>
        <w:rPr>
          <w:lang w:val="es-CR"/>
        </w:rPr>
      </w:pPr>
    </w:p>
    <w:p w14:paraId="5E571D3E" w14:textId="6C76BC82" w:rsidR="00F366F6" w:rsidRPr="00F366F6" w:rsidRDefault="00246816" w:rsidP="00246816">
      <w:pPr>
        <w:pStyle w:val="M05_Normal"/>
        <w:rPr>
          <w:lang w:val="es-CR"/>
        </w:rPr>
      </w:pPr>
      <w:r w:rsidRPr="00246816">
        <w:rPr>
          <w:lang w:val="es-CR"/>
        </w:rPr>
        <w:t xml:space="preserve">Con esto queda consolidado el M05 — Aprendizaje del japonés y análisis lingüístico. El siguiente módulo será el M06 — Herramientas de estudio, práctica y progreso, donde se definirán listas de estudio, </w:t>
      </w:r>
      <w:r w:rsidRPr="00246816">
        <w:rPr>
          <w:lang w:val="es-CR"/>
        </w:rPr>
        <w:t>tarjetas, repasos espaciados, ejercicios, pruebas, metas, dominio de vocabulario, kanji y gramática, estadísticas y continuidad del aprendizaje.</w:t>
      </w:r>
    </w:p>
    <w:p>
      <w:pPr>
        <w:pStyle w:val="ModuleKicker"/>
        <w:pageBreakBefore/>
      </w:pPr>
      <w:r>
        <w:t>MÓDULO 06 DE 19</w:t>
      </w:r>
    </w:p>
    <w:p>
      <w:pPr>
        <w:pStyle w:val="ModuleTitle"/>
        <w:pageBreakBefore w:val="0"/>
        <w:pBdr>
          <w:bottom w:val="single" w:sz="12" w:space="6" w:color="5B9BD5"/>
        </w:pBdr>
      </w:pPr>
      <w:r>
        <w:t>M06 — Herramientas de estudio, práctica y progreso</w:t>
      </w:r>
    </w:p>
    <w:tbl>
      <w:tblPr>
        <w:tblStyle w:val="M06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6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6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6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6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6_Normal"/>
            </w:pPr>
            <w:r>
              <w:rPr>
                <w:b/>
              </w:rPr>
              <w:t>Módulo</w:t>
            </w:r>
          </w:p>
        </w:tc>
        <w:tc>
          <w:tcPr>
            <w:tcW w:w="6660" w:type="dxa"/>
            <w:tcMar>
              <w:top w:w="80" w:type="dxa"/>
              <w:left w:w="120" w:type="dxa"/>
              <w:bottom w:w="80" w:type="dxa"/>
              <w:right w:w="120" w:type="dxa"/>
            </w:tcMar>
            <w:vAlign w:val="center"/>
          </w:tcPr>
          <w:p w14:paraId="1ECF550A" w14:textId="63880FF3" w:rsidR="002456F6" w:rsidRDefault="00000000">
            <w:pPr>
              <w:pStyle w:val="M06_Normal"/>
            </w:pPr>
            <w:r>
              <w:t>M0</w:t>
            </w:r>
            <w:r w:rsidR="00A7445F">
              <w:t>6</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6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6_Normal"/>
            </w:pPr>
            <w:r>
              <w:t>1.0</w:t>
            </w:r>
          </w:p>
        </w:tc>
      </w:tr>
      <w:tr w:rsidR="002456F6" w:rsidRPr="00A7445F"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6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6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6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6_Normal"/>
            </w:pPr>
            <w:r>
              <w:t>22 de julio de 2026</w:t>
            </w:r>
          </w:p>
        </w:tc>
      </w:tr>
    </w:tbl>
    <w:p w14:paraId="69F59559" w14:textId="77777777" w:rsidR="003C2452" w:rsidRPr="003C2452" w:rsidRDefault="003C2452" w:rsidP="003C2452">
      <w:pPr>
        <w:pStyle w:val="M06_Normal"/>
        <w:rPr>
          <w:lang w:val="es-CR"/>
        </w:rPr>
      </w:pPr>
      <w:r w:rsidRPr="003C2452">
        <w:rPr>
          <w:lang w:val="es-CR"/>
        </w:rPr>
        <w:t>Este módulo administrará las funciones mediante las cuales cada usuario convierte el contenido lingüístico de M05 en actividades de aprendizaje: listas, tarjetas, repasos espaciados, ejercicios, evaluaciones, metas, sesiones de estudio, dominio y estadísticas.</w:t>
      </w:r>
    </w:p>
    <w:p w14:paraId="0D6F79C9" w14:textId="77777777" w:rsidR="003C2452" w:rsidRPr="003C2452" w:rsidRDefault="003C2452" w:rsidP="003C2452">
      <w:pPr>
        <w:pStyle w:val="M06_Normal"/>
        <w:rPr>
          <w:lang w:val="es-CR"/>
        </w:rPr>
      </w:pPr>
    </w:p>
    <w:p w14:paraId="089FD091" w14:textId="77777777" w:rsidR="003C2452" w:rsidRPr="003C2452" w:rsidRDefault="003C2452" w:rsidP="003C2452">
      <w:pPr>
        <w:pStyle w:val="M06_Normal"/>
        <w:rPr>
          <w:lang w:val="es-CR"/>
        </w:rPr>
      </w:pPr>
      <w:r w:rsidRPr="003C2452">
        <w:rPr>
          <w:lang w:val="es-CR"/>
        </w:rPr>
        <w:t>La separación principal será:</w:t>
      </w:r>
    </w:p>
    <w:p w14:paraId="7610F528" w14:textId="77777777" w:rsidR="003C2452" w:rsidRPr="003C2452" w:rsidRDefault="003C2452" w:rsidP="003C2452">
      <w:pPr>
        <w:pStyle w:val="M06_Normal"/>
        <w:rPr>
          <w:lang w:val="es-CR"/>
        </w:rPr>
      </w:pPr>
    </w:p>
    <w:p w14:paraId="0399FF5D" w14:textId="77777777" w:rsidR="003C2452" w:rsidRPr="003C2452" w:rsidRDefault="003C2452" w:rsidP="003C2452">
      <w:pPr>
        <w:pStyle w:val="M06_Normal"/>
        <w:rPr>
          <w:lang w:val="es-CR"/>
        </w:rPr>
      </w:pPr>
      <w:r w:rsidRPr="003C2452">
        <w:rPr>
          <w:lang w:val="es-CR"/>
        </w:rPr>
        <w:t>Concepto</w:t>
      </w:r>
      <w:r w:rsidRPr="003C2452">
        <w:rPr>
          <w:lang w:val="es-CR"/>
        </w:rPr>
        <w:tab/>
        <w:t>Función</w:t>
      </w:r>
    </w:p>
    <w:p w14:paraId="45E641C4" w14:textId="77777777" w:rsidR="003C2452" w:rsidRPr="003C2452" w:rsidRDefault="003C2452" w:rsidP="003C2452">
      <w:pPr>
        <w:pStyle w:val="M06_Normal"/>
        <w:rPr>
          <w:lang w:val="es-CR"/>
        </w:rPr>
      </w:pPr>
      <w:r w:rsidRPr="003C2452">
        <w:rPr>
          <w:lang w:val="es-CR"/>
        </w:rPr>
        <w:t>ObjetoAprendizaje</w:t>
      </w:r>
      <w:r w:rsidRPr="003C2452">
        <w:rPr>
          <w:lang w:val="es-CR"/>
        </w:rPr>
        <w:tab/>
        <w:t>Referencia a un lexema, sentido, kanji, punto gramatical, línea u otro contenido de M05</w:t>
      </w:r>
    </w:p>
    <w:p w14:paraId="2D75D1C6" w14:textId="77777777" w:rsidR="003C2452" w:rsidRPr="003C2452" w:rsidRDefault="003C2452" w:rsidP="003C2452">
      <w:pPr>
        <w:pStyle w:val="M06_Normal"/>
        <w:rPr>
          <w:lang w:val="es-CR"/>
        </w:rPr>
      </w:pPr>
      <w:r w:rsidRPr="003C2452">
        <w:rPr>
          <w:lang w:val="es-CR"/>
        </w:rPr>
        <w:t>ElementoEstudio</w:t>
      </w:r>
      <w:r w:rsidRPr="003C2452">
        <w:rPr>
          <w:lang w:val="es-CR"/>
        </w:rPr>
        <w:tab/>
        <w:t>Incorporación personal de un objeto al espacio de estudio del usuario</w:t>
      </w:r>
    </w:p>
    <w:p w14:paraId="1BFD5D0B" w14:textId="77777777" w:rsidR="003C2452" w:rsidRPr="003C2452" w:rsidRDefault="003C2452" w:rsidP="003C2452">
      <w:pPr>
        <w:pStyle w:val="M06_Normal"/>
        <w:rPr>
          <w:lang w:val="es-CR"/>
        </w:rPr>
      </w:pPr>
      <w:r w:rsidRPr="003C2452">
        <w:rPr>
          <w:lang w:val="es-CR"/>
        </w:rPr>
        <w:t>TarjetaEstudio</w:t>
      </w:r>
      <w:r w:rsidRPr="003C2452">
        <w:rPr>
          <w:lang w:val="es-CR"/>
        </w:rPr>
        <w:tab/>
        <w:t>Forma concreta de practicar un elemento mediante pregunta y respuesta</w:t>
      </w:r>
    </w:p>
    <w:p w14:paraId="61E726BE" w14:textId="77777777" w:rsidR="003C2452" w:rsidRPr="003C2452" w:rsidRDefault="003C2452" w:rsidP="003C2452">
      <w:pPr>
        <w:pStyle w:val="M06_Normal"/>
        <w:rPr>
          <w:lang w:val="es-CR"/>
        </w:rPr>
      </w:pPr>
      <w:r w:rsidRPr="003C2452">
        <w:rPr>
          <w:lang w:val="es-CR"/>
        </w:rPr>
        <w:t>EventoRepaso</w:t>
      </w:r>
      <w:r w:rsidRPr="003C2452">
        <w:rPr>
          <w:lang w:val="es-CR"/>
        </w:rPr>
        <w:tab/>
        <w:t>Resultado histórico e inmutable de una interacción</w:t>
      </w:r>
    </w:p>
    <w:p w14:paraId="7BC62641" w14:textId="77777777" w:rsidR="003C2452" w:rsidRPr="003C2452" w:rsidRDefault="003C2452" w:rsidP="003C2452">
      <w:pPr>
        <w:pStyle w:val="M06_Normal"/>
        <w:rPr>
          <w:lang w:val="es-CR"/>
        </w:rPr>
      </w:pPr>
      <w:r w:rsidRPr="003C2452">
        <w:rPr>
          <w:lang w:val="es-CR"/>
        </w:rPr>
        <w:t>ProgramacionRepaso</w:t>
      </w:r>
      <w:r w:rsidRPr="003C2452">
        <w:rPr>
          <w:lang w:val="es-CR"/>
        </w:rPr>
        <w:tab/>
        <w:t>Próxima fecha y estado calculado por el algoritmo</w:t>
      </w:r>
    </w:p>
    <w:p w14:paraId="7BB686A4" w14:textId="77777777" w:rsidR="003C2452" w:rsidRPr="003C2452" w:rsidRDefault="003C2452" w:rsidP="003C2452">
      <w:pPr>
        <w:pStyle w:val="M06_Normal"/>
        <w:rPr>
          <w:lang w:val="es-CR"/>
        </w:rPr>
      </w:pPr>
      <w:r w:rsidRPr="003C2452">
        <w:rPr>
          <w:lang w:val="es-CR"/>
        </w:rPr>
        <w:t>EstadoDominio</w:t>
      </w:r>
      <w:r w:rsidRPr="003C2452">
        <w:rPr>
          <w:lang w:val="es-CR"/>
        </w:rPr>
        <w:tab/>
        <w:t>Estimación multidimensional del conocimiento del usuario</w:t>
      </w:r>
    </w:p>
    <w:p w14:paraId="24584BAC" w14:textId="77777777" w:rsidR="003C2452" w:rsidRPr="003C2452" w:rsidRDefault="003C2452" w:rsidP="003C2452">
      <w:pPr>
        <w:pStyle w:val="M06_Normal"/>
        <w:rPr>
          <w:lang w:val="es-CR"/>
        </w:rPr>
      </w:pPr>
      <w:r w:rsidRPr="003C2452">
        <w:rPr>
          <w:lang w:val="es-CR"/>
        </w:rPr>
        <w:t>Ejercicio</w:t>
      </w:r>
      <w:r w:rsidRPr="003C2452">
        <w:rPr>
          <w:lang w:val="es-CR"/>
        </w:rPr>
        <w:tab/>
        <w:t>Actividad evaluable con reglas de generación y corrección</w:t>
      </w:r>
    </w:p>
    <w:p w14:paraId="6A5BD654" w14:textId="77777777" w:rsidR="003C2452" w:rsidRPr="003C2452" w:rsidRDefault="003C2452" w:rsidP="003C2452">
      <w:pPr>
        <w:pStyle w:val="M06_Normal"/>
        <w:rPr>
          <w:lang w:val="es-CR"/>
        </w:rPr>
      </w:pPr>
      <w:r w:rsidRPr="003C2452">
        <w:rPr>
          <w:lang w:val="es-CR"/>
        </w:rPr>
        <w:t>IntentoEjercicio</w:t>
      </w:r>
      <w:r w:rsidRPr="003C2452">
        <w:rPr>
          <w:lang w:val="es-CR"/>
        </w:rPr>
        <w:tab/>
        <w:t>Respuesta dada por el usuario en una ocasión específica</w:t>
      </w:r>
    </w:p>
    <w:p w14:paraId="603A5457" w14:textId="77777777" w:rsidR="003C2452" w:rsidRPr="003C2452" w:rsidRDefault="003C2452" w:rsidP="003C2452">
      <w:pPr>
        <w:pStyle w:val="M06_Normal"/>
        <w:rPr>
          <w:lang w:val="es-CR"/>
        </w:rPr>
      </w:pPr>
      <w:r w:rsidRPr="003C2452">
        <w:rPr>
          <w:lang w:val="es-CR"/>
        </w:rPr>
        <w:t>SesionEstudio</w:t>
      </w:r>
      <w:r w:rsidRPr="003C2452">
        <w:rPr>
          <w:lang w:val="es-CR"/>
        </w:rPr>
        <w:tab/>
        <w:t>Agrupación de actividades realizadas durante un periodo</w:t>
      </w:r>
    </w:p>
    <w:p w14:paraId="38C2892A" w14:textId="77777777" w:rsidR="003C2452" w:rsidRPr="003C2452" w:rsidRDefault="003C2452" w:rsidP="003C2452">
      <w:pPr>
        <w:pStyle w:val="M06_Normal"/>
        <w:rPr>
          <w:lang w:val="es-CR"/>
        </w:rPr>
      </w:pPr>
      <w:r w:rsidRPr="003C2452">
        <w:rPr>
          <w:lang w:val="es-CR"/>
        </w:rPr>
        <w:t>ObjetivoAprendizaje</w:t>
      </w:r>
      <w:r w:rsidRPr="003C2452">
        <w:rPr>
          <w:lang w:val="es-CR"/>
        </w:rPr>
        <w:tab/>
        <w:t>Meta personal medible dentro de un intervalo</w:t>
      </w:r>
    </w:p>
    <w:p w14:paraId="1A14D7E4" w14:textId="77777777" w:rsidR="003C2452" w:rsidRPr="003C2452" w:rsidRDefault="003C2452" w:rsidP="003C2452">
      <w:pPr>
        <w:pStyle w:val="M06_Normal"/>
        <w:rPr>
          <w:lang w:val="es-CR"/>
        </w:rPr>
      </w:pPr>
    </w:p>
    <w:p w14:paraId="2CAB122E" w14:textId="77777777" w:rsidR="003C2452" w:rsidRPr="003C2452" w:rsidRDefault="003C2452" w:rsidP="003C2452">
      <w:pPr>
        <w:pStyle w:val="M06_Normal"/>
        <w:rPr>
          <w:lang w:val="es-CR"/>
        </w:rPr>
      </w:pPr>
      <w:r w:rsidRPr="003C2452">
        <w:rPr>
          <w:lang w:val="es-CR"/>
        </w:rPr>
        <w:t>M06 no duplicará las definiciones, lecturas, explicaciones ni análisis lingüísticos de M05. Las tarjetas y ejercicios referenciarán el contenido educativo correspondiente y conservarán la revisión utilizada cuando sea necesario reconstruir una actividad histórica.</w:t>
      </w:r>
    </w:p>
    <w:p w14:paraId="39E54C13" w14:textId="77777777" w:rsidR="003C2452" w:rsidRPr="003C2452" w:rsidRDefault="003C2452" w:rsidP="003C2452">
      <w:pPr>
        <w:pStyle w:val="M06_Normal"/>
        <w:rPr>
          <w:lang w:val="es-CR"/>
        </w:rPr>
      </w:pPr>
    </w:p>
    <w:p w14:paraId="2CA434D1" w14:textId="77777777" w:rsidR="003C2452" w:rsidRPr="003C2452" w:rsidRDefault="003C2452" w:rsidP="003C2452">
      <w:pPr>
        <w:pStyle w:val="M06_Normal"/>
        <w:rPr>
          <w:lang w:val="es-CR"/>
        </w:rPr>
      </w:pPr>
      <w:r w:rsidRPr="003C2452">
        <w:rPr>
          <w:lang w:val="es-CR"/>
        </w:rPr>
        <w:t>Un elemento no se considerará simplemente “aprendido” o “no aprendido”. El dominio podrá diferenciar reconocimiento, recuerdo, lectura, significado, comprensión contextual, producción y escucha.</w:t>
      </w:r>
    </w:p>
    <w:p w14:paraId="328B0D71" w14:textId="77777777" w:rsidR="003C2452" w:rsidRPr="003C2452" w:rsidRDefault="003C2452" w:rsidP="003C2452">
      <w:pPr>
        <w:pStyle w:val="M06_Normal"/>
        <w:rPr>
          <w:lang w:val="es-CR"/>
        </w:rPr>
      </w:pPr>
    </w:p>
    <w:p w14:paraId="1B8F87E3" w14:textId="77777777" w:rsidR="003C2452" w:rsidRPr="003C2452" w:rsidRDefault="003C2452" w:rsidP="003C2452">
      <w:pPr>
        <w:pStyle w:val="M06_Normal"/>
        <w:rPr>
          <w:lang w:val="es-CR"/>
        </w:rPr>
      </w:pPr>
      <w:r w:rsidRPr="003C2452">
        <w:rPr>
          <w:lang w:val="es-CR"/>
        </w:rPr>
        <w:t>Submódulos</w:t>
      </w:r>
    </w:p>
    <w:p w14:paraId="6C5CCF27" w14:textId="77777777" w:rsidR="003C2452" w:rsidRPr="003C2452" w:rsidRDefault="003C2452" w:rsidP="003C2452">
      <w:pPr>
        <w:pStyle w:val="M06_Normal"/>
        <w:rPr>
          <w:lang w:val="es-CR"/>
        </w:rPr>
      </w:pPr>
      <w:r w:rsidRPr="003C2452">
        <w:rPr>
          <w:lang w:val="es-CR"/>
        </w:rPr>
        <w:t>Código</w:t>
      </w:r>
      <w:r w:rsidRPr="003C2452">
        <w:rPr>
          <w:lang w:val="es-CR"/>
        </w:rPr>
        <w:tab/>
        <w:t>Submódulo</w:t>
      </w:r>
    </w:p>
    <w:p w14:paraId="3F83F425" w14:textId="77777777" w:rsidR="003C2452" w:rsidRPr="003C2452" w:rsidRDefault="003C2452" w:rsidP="003C2452">
      <w:pPr>
        <w:pStyle w:val="M06_Normal"/>
        <w:rPr>
          <w:lang w:val="es-CR"/>
        </w:rPr>
      </w:pPr>
      <w:r w:rsidRPr="003C2452">
        <w:rPr>
          <w:lang w:val="es-CR"/>
        </w:rPr>
        <w:t>M06.1</w:t>
      </w:r>
      <w:r w:rsidRPr="003C2452">
        <w:rPr>
          <w:lang w:val="es-CR"/>
        </w:rPr>
        <w:tab/>
        <w:t>Perfil y preferencias de aprendizaje</w:t>
      </w:r>
    </w:p>
    <w:p w14:paraId="4439F559" w14:textId="77777777" w:rsidR="003C2452" w:rsidRPr="003C2452" w:rsidRDefault="003C2452" w:rsidP="003C2452">
      <w:pPr>
        <w:pStyle w:val="M06_Normal"/>
        <w:rPr>
          <w:lang w:val="es-CR"/>
        </w:rPr>
      </w:pPr>
      <w:r w:rsidRPr="003C2452">
        <w:rPr>
          <w:lang w:val="es-CR"/>
        </w:rPr>
        <w:t>M06.2</w:t>
      </w:r>
      <w:r w:rsidRPr="003C2452">
        <w:rPr>
          <w:lang w:val="es-CR"/>
        </w:rPr>
        <w:tab/>
        <w:t>Biblioteca, listas y colecciones de estudio</w:t>
      </w:r>
    </w:p>
    <w:p w14:paraId="7E86433A" w14:textId="77777777" w:rsidR="003C2452" w:rsidRPr="003C2452" w:rsidRDefault="003C2452" w:rsidP="003C2452">
      <w:pPr>
        <w:pStyle w:val="M06_Normal"/>
        <w:rPr>
          <w:lang w:val="es-CR"/>
        </w:rPr>
      </w:pPr>
      <w:r w:rsidRPr="003C2452">
        <w:rPr>
          <w:lang w:val="es-CR"/>
        </w:rPr>
        <w:t>M06.3</w:t>
      </w:r>
      <w:r w:rsidRPr="003C2452">
        <w:rPr>
          <w:lang w:val="es-CR"/>
        </w:rPr>
        <w:tab/>
        <w:t>Tarjetas y modalidades de práctica</w:t>
      </w:r>
    </w:p>
    <w:p w14:paraId="7FCDF77C" w14:textId="77777777" w:rsidR="003C2452" w:rsidRPr="003C2452" w:rsidRDefault="003C2452" w:rsidP="003C2452">
      <w:pPr>
        <w:pStyle w:val="M06_Normal"/>
        <w:rPr>
          <w:lang w:val="es-CR"/>
        </w:rPr>
      </w:pPr>
      <w:r w:rsidRPr="003C2452">
        <w:rPr>
          <w:lang w:val="es-CR"/>
        </w:rPr>
        <w:t>M06.4</w:t>
      </w:r>
      <w:r w:rsidRPr="003C2452">
        <w:rPr>
          <w:lang w:val="es-CR"/>
        </w:rPr>
        <w:tab/>
        <w:t>Repaso espaciado y programación</w:t>
      </w:r>
    </w:p>
    <w:p w14:paraId="1B9C5426" w14:textId="77777777" w:rsidR="003C2452" w:rsidRPr="003C2452" w:rsidRDefault="003C2452" w:rsidP="003C2452">
      <w:pPr>
        <w:pStyle w:val="M06_Normal"/>
        <w:rPr>
          <w:lang w:val="es-CR"/>
        </w:rPr>
      </w:pPr>
      <w:r w:rsidRPr="003C2452">
        <w:rPr>
          <w:lang w:val="es-CR"/>
        </w:rPr>
        <w:t>M06.5</w:t>
      </w:r>
      <w:r w:rsidRPr="003C2452">
        <w:rPr>
          <w:lang w:val="es-CR"/>
        </w:rPr>
        <w:tab/>
        <w:t>Sesiones y colas de estudio</w:t>
      </w:r>
    </w:p>
    <w:p w14:paraId="5754F245" w14:textId="77777777" w:rsidR="003C2452" w:rsidRPr="003C2452" w:rsidRDefault="003C2452" w:rsidP="003C2452">
      <w:pPr>
        <w:pStyle w:val="M06_Normal"/>
        <w:rPr>
          <w:lang w:val="es-CR"/>
        </w:rPr>
      </w:pPr>
      <w:r w:rsidRPr="003C2452">
        <w:rPr>
          <w:lang w:val="es-CR"/>
        </w:rPr>
        <w:t>M06.6</w:t>
      </w:r>
      <w:r w:rsidRPr="003C2452">
        <w:rPr>
          <w:lang w:val="es-CR"/>
        </w:rPr>
        <w:tab/>
        <w:t>Ejercicios, respuestas e intentos</w:t>
      </w:r>
    </w:p>
    <w:p w14:paraId="70DF314E" w14:textId="77777777" w:rsidR="003C2452" w:rsidRPr="003C2452" w:rsidRDefault="003C2452" w:rsidP="003C2452">
      <w:pPr>
        <w:pStyle w:val="M06_Normal"/>
        <w:rPr>
          <w:lang w:val="es-CR"/>
        </w:rPr>
      </w:pPr>
      <w:r w:rsidRPr="003C2452">
        <w:rPr>
          <w:lang w:val="es-CR"/>
        </w:rPr>
        <w:t>M06.7</w:t>
      </w:r>
      <w:r w:rsidRPr="003C2452">
        <w:rPr>
          <w:lang w:val="es-CR"/>
        </w:rPr>
        <w:tab/>
        <w:t>Pruebas y evaluaciones</w:t>
      </w:r>
    </w:p>
    <w:p w14:paraId="3D738149" w14:textId="77777777" w:rsidR="003C2452" w:rsidRPr="003C2452" w:rsidRDefault="003C2452" w:rsidP="003C2452">
      <w:pPr>
        <w:pStyle w:val="M06_Normal"/>
        <w:rPr>
          <w:lang w:val="es-CR"/>
        </w:rPr>
      </w:pPr>
      <w:r w:rsidRPr="003C2452">
        <w:rPr>
          <w:lang w:val="es-CR"/>
        </w:rPr>
        <w:t>M06.8</w:t>
      </w:r>
      <w:r w:rsidRPr="003C2452">
        <w:rPr>
          <w:lang w:val="es-CR"/>
        </w:rPr>
        <w:tab/>
        <w:t>Dominio, progreso y estadísticas</w:t>
      </w:r>
    </w:p>
    <w:p w14:paraId="1333A26B" w14:textId="77777777" w:rsidR="003C2452" w:rsidRPr="003C2452" w:rsidRDefault="003C2452" w:rsidP="003C2452">
      <w:pPr>
        <w:pStyle w:val="M06_Normal"/>
        <w:rPr>
          <w:lang w:val="es-CR"/>
        </w:rPr>
      </w:pPr>
      <w:r w:rsidRPr="003C2452">
        <w:rPr>
          <w:lang w:val="es-CR"/>
        </w:rPr>
        <w:t>M06.9</w:t>
      </w:r>
      <w:r w:rsidRPr="003C2452">
        <w:rPr>
          <w:lang w:val="es-CR"/>
        </w:rPr>
        <w:tab/>
        <w:t>Metas, hábitos y motivación</w:t>
      </w:r>
    </w:p>
    <w:p w14:paraId="3EEA8EA1" w14:textId="77777777" w:rsidR="003C2452" w:rsidRPr="003C2452" w:rsidRDefault="003C2452" w:rsidP="003C2452">
      <w:pPr>
        <w:pStyle w:val="M06_Normal"/>
        <w:rPr>
          <w:lang w:val="es-CR"/>
        </w:rPr>
      </w:pPr>
      <w:r w:rsidRPr="003C2452">
        <w:rPr>
          <w:lang w:val="es-CR"/>
        </w:rPr>
        <w:t>M06.10</w:t>
      </w:r>
      <w:r w:rsidRPr="003C2452">
        <w:rPr>
          <w:lang w:val="es-CR"/>
        </w:rPr>
        <w:tab/>
        <w:t>Continuidad, sincronización y portabilidad</w:t>
      </w:r>
    </w:p>
    <w:p w14:paraId="476E9353" w14:textId="77777777" w:rsidR="003C2452" w:rsidRPr="003C2452" w:rsidRDefault="003C2452" w:rsidP="003C2452">
      <w:pPr>
        <w:pStyle w:val="M06_Normal"/>
        <w:rPr>
          <w:lang w:val="es-CR"/>
        </w:rPr>
      </w:pPr>
      <w:r w:rsidRPr="003C2452">
        <w:rPr>
          <w:lang w:val="es-CR"/>
        </w:rPr>
        <w:t>M06.11</w:t>
      </w:r>
      <w:r w:rsidRPr="003C2452">
        <w:rPr>
          <w:lang w:val="es-CR"/>
        </w:rPr>
        <w:tab/>
        <w:t>Calidad, privacidad y accesibilidad</w:t>
      </w:r>
    </w:p>
    <w:p w14:paraId="7816B303" w14:textId="77777777" w:rsidR="003C2452" w:rsidRPr="003C2452" w:rsidRDefault="003C2452" w:rsidP="003C2452">
      <w:pPr>
        <w:pStyle w:val="M06_Normal"/>
        <w:rPr>
          <w:lang w:val="es-CR"/>
        </w:rPr>
      </w:pPr>
      <w:r w:rsidRPr="003C2452">
        <w:rPr>
          <w:lang w:val="es-CR"/>
        </w:rPr>
        <w:t>Requisitos funcionales consolidados</w:t>
      </w:r>
    </w:p>
    <w:p w14:paraId="19DE6E75" w14:textId="77777777" w:rsidR="003C2452" w:rsidRPr="003C2452" w:rsidRDefault="003C2452" w:rsidP="003C2452">
      <w:pPr>
        <w:pStyle w:val="M06_Normal"/>
        <w:rPr>
          <w:lang w:val="es-CR"/>
        </w:rPr>
      </w:pPr>
      <w:r w:rsidRPr="003C2452">
        <w:rPr>
          <w:lang w:val="es-CR"/>
        </w:rPr>
        <w:t>Perfil y preferencias de aprendizaje</w:t>
      </w:r>
    </w:p>
    <w:p w14:paraId="0540356E" w14:textId="77777777" w:rsidR="003C2452" w:rsidRPr="003C2452" w:rsidRDefault="003C2452" w:rsidP="003C2452">
      <w:pPr>
        <w:pStyle w:val="M06_Normal"/>
        <w:rPr>
          <w:lang w:val="es-CR"/>
        </w:rPr>
      </w:pPr>
    </w:p>
    <w:p w14:paraId="0B4E75E9" w14:textId="77777777" w:rsidR="003C2452" w:rsidRPr="003C2452" w:rsidRDefault="003C2452" w:rsidP="003C2452">
      <w:pPr>
        <w:pStyle w:val="M06_Normal"/>
        <w:rPr>
          <w:lang w:val="es-CR"/>
        </w:rPr>
      </w:pPr>
      <w:r w:rsidRPr="003C2452">
        <w:rPr>
          <w:lang w:val="es-CR"/>
        </w:rPr>
        <w:t>RF-M06-001. Perfil de aprendizaje</w:t>
      </w:r>
    </w:p>
    <w:p w14:paraId="5C0E20EB" w14:textId="77777777" w:rsidR="003C2452" w:rsidRPr="003C2452" w:rsidRDefault="003C2452" w:rsidP="003C2452">
      <w:pPr>
        <w:pStyle w:val="M06_Normal"/>
        <w:rPr>
          <w:lang w:val="es-CR"/>
        </w:rPr>
      </w:pPr>
      <w:r w:rsidRPr="003C2452">
        <w:rPr>
          <w:lang w:val="es-CR"/>
        </w:rPr>
        <w:t>Cada usuario podrá disponer de un perfil de aprendizaje independiente de su perfil público.</w:t>
      </w:r>
    </w:p>
    <w:p w14:paraId="2511B6D5" w14:textId="77777777" w:rsidR="003C2452" w:rsidRPr="003C2452" w:rsidRDefault="003C2452" w:rsidP="003C2452">
      <w:pPr>
        <w:pStyle w:val="M06_Normal"/>
        <w:rPr>
          <w:lang w:val="es-CR"/>
        </w:rPr>
      </w:pPr>
    </w:p>
    <w:p w14:paraId="339FCC97" w14:textId="77777777" w:rsidR="003C2452" w:rsidRPr="003C2452" w:rsidRDefault="003C2452" w:rsidP="003C2452">
      <w:pPr>
        <w:pStyle w:val="M06_Normal"/>
        <w:rPr>
          <w:lang w:val="es-CR"/>
        </w:rPr>
      </w:pPr>
      <w:r w:rsidRPr="003C2452">
        <w:rPr>
          <w:lang w:val="es-CR"/>
        </w:rPr>
        <w:t>RF-M06-002. Idioma de apoyo</w:t>
      </w:r>
    </w:p>
    <w:p w14:paraId="14789413" w14:textId="77777777" w:rsidR="003C2452" w:rsidRPr="003C2452" w:rsidRDefault="003C2452" w:rsidP="003C2452">
      <w:pPr>
        <w:pStyle w:val="M06_Normal"/>
        <w:rPr>
          <w:lang w:val="es-CR"/>
        </w:rPr>
      </w:pPr>
      <w:r w:rsidRPr="003C2452">
        <w:rPr>
          <w:lang w:val="es-CR"/>
        </w:rPr>
        <w:t>El usuario podrá seleccionar el idioma en el que desea recibir definiciones, explicaciones, instrucciones y retroalimentación.</w:t>
      </w:r>
    </w:p>
    <w:p w14:paraId="70D560DC" w14:textId="77777777" w:rsidR="003C2452" w:rsidRPr="003C2452" w:rsidRDefault="003C2452" w:rsidP="003C2452">
      <w:pPr>
        <w:pStyle w:val="M06_Normal"/>
        <w:rPr>
          <w:lang w:val="es-CR"/>
        </w:rPr>
      </w:pPr>
    </w:p>
    <w:p w14:paraId="44F1CE75" w14:textId="77777777" w:rsidR="003C2452" w:rsidRPr="003C2452" w:rsidRDefault="003C2452" w:rsidP="003C2452">
      <w:pPr>
        <w:pStyle w:val="M06_Normal"/>
        <w:rPr>
          <w:lang w:val="es-CR"/>
        </w:rPr>
      </w:pPr>
      <w:r w:rsidRPr="003C2452">
        <w:rPr>
          <w:lang w:val="es-CR"/>
        </w:rPr>
        <w:t>RF-M06-003. Variante lingüística</w:t>
      </w:r>
    </w:p>
    <w:p w14:paraId="0B8A4622" w14:textId="77777777" w:rsidR="003C2452" w:rsidRPr="003C2452" w:rsidRDefault="003C2452" w:rsidP="003C2452">
      <w:pPr>
        <w:pStyle w:val="M06_Normal"/>
        <w:rPr>
          <w:lang w:val="es-CR"/>
        </w:rPr>
      </w:pPr>
      <w:r w:rsidRPr="003C2452">
        <w:rPr>
          <w:lang w:val="es-CR"/>
        </w:rPr>
        <w:t>El usuario podrá elegir una variante regional disponible para el contenido localizado.</w:t>
      </w:r>
    </w:p>
    <w:p w14:paraId="52B141D8" w14:textId="77777777" w:rsidR="003C2452" w:rsidRPr="003C2452" w:rsidRDefault="003C2452" w:rsidP="003C2452">
      <w:pPr>
        <w:pStyle w:val="M06_Normal"/>
        <w:rPr>
          <w:lang w:val="es-CR"/>
        </w:rPr>
      </w:pPr>
    </w:p>
    <w:p w14:paraId="7537DDD9" w14:textId="77777777" w:rsidR="003C2452" w:rsidRPr="003C2452" w:rsidRDefault="003C2452" w:rsidP="003C2452">
      <w:pPr>
        <w:pStyle w:val="M06_Normal"/>
        <w:rPr>
          <w:lang w:val="es-CR"/>
        </w:rPr>
      </w:pPr>
      <w:r w:rsidRPr="003C2452">
        <w:rPr>
          <w:lang w:val="es-CR"/>
        </w:rPr>
        <w:t>RF-M06-004. Nivel declarado</w:t>
      </w:r>
    </w:p>
    <w:p w14:paraId="7B46BAA0" w14:textId="77777777" w:rsidR="003C2452" w:rsidRPr="003C2452" w:rsidRDefault="003C2452" w:rsidP="003C2452">
      <w:pPr>
        <w:pStyle w:val="M06_Normal"/>
        <w:rPr>
          <w:lang w:val="es-CR"/>
        </w:rPr>
      </w:pPr>
      <w:r w:rsidRPr="003C2452">
        <w:rPr>
          <w:lang w:val="es-CR"/>
        </w:rPr>
        <w:t>El usuario podrá indicar su nivel aproximado de japonés mediante JLPT u otros marcos admitidos.</w:t>
      </w:r>
    </w:p>
    <w:p w14:paraId="6372826F" w14:textId="77777777" w:rsidR="003C2452" w:rsidRPr="003C2452" w:rsidRDefault="003C2452" w:rsidP="003C2452">
      <w:pPr>
        <w:pStyle w:val="M06_Normal"/>
        <w:rPr>
          <w:lang w:val="es-CR"/>
        </w:rPr>
      </w:pPr>
    </w:p>
    <w:p w14:paraId="3B02D556" w14:textId="77777777" w:rsidR="003C2452" w:rsidRPr="003C2452" w:rsidRDefault="003C2452" w:rsidP="003C2452">
      <w:pPr>
        <w:pStyle w:val="M06_Normal"/>
        <w:rPr>
          <w:lang w:val="es-CR"/>
        </w:rPr>
      </w:pPr>
      <w:r w:rsidRPr="003C2452">
        <w:rPr>
          <w:lang w:val="es-CR"/>
        </w:rPr>
        <w:t>RF-M06-005. Nivel estimado</w:t>
      </w:r>
    </w:p>
    <w:p w14:paraId="76BF0521" w14:textId="77777777" w:rsidR="003C2452" w:rsidRPr="003C2452" w:rsidRDefault="003C2452" w:rsidP="003C2452">
      <w:pPr>
        <w:pStyle w:val="M06_Normal"/>
        <w:rPr>
          <w:lang w:val="es-CR"/>
        </w:rPr>
      </w:pPr>
      <w:r w:rsidRPr="003C2452">
        <w:rPr>
          <w:lang w:val="es-CR"/>
        </w:rPr>
        <w:t>El sistema podrá calcular un nivel orientativo a partir de evaluaciones y desempeño.</w:t>
      </w:r>
    </w:p>
    <w:p w14:paraId="1934A85E" w14:textId="77777777" w:rsidR="003C2452" w:rsidRPr="003C2452" w:rsidRDefault="003C2452" w:rsidP="003C2452">
      <w:pPr>
        <w:pStyle w:val="M06_Normal"/>
        <w:rPr>
          <w:lang w:val="es-CR"/>
        </w:rPr>
      </w:pPr>
    </w:p>
    <w:p w14:paraId="142BEED9" w14:textId="77777777" w:rsidR="003C2452" w:rsidRPr="003C2452" w:rsidRDefault="003C2452" w:rsidP="003C2452">
      <w:pPr>
        <w:pStyle w:val="M06_Normal"/>
        <w:rPr>
          <w:lang w:val="es-CR"/>
        </w:rPr>
      </w:pPr>
      <w:r w:rsidRPr="003C2452">
        <w:rPr>
          <w:lang w:val="es-CR"/>
        </w:rPr>
        <w:t>RF-M06-006. Independencia de niveles</w:t>
      </w:r>
    </w:p>
    <w:p w14:paraId="7476C65B" w14:textId="77777777" w:rsidR="003C2452" w:rsidRPr="003C2452" w:rsidRDefault="003C2452" w:rsidP="003C2452">
      <w:pPr>
        <w:pStyle w:val="M06_Normal"/>
        <w:rPr>
          <w:lang w:val="es-CR"/>
        </w:rPr>
      </w:pPr>
      <w:r w:rsidRPr="003C2452">
        <w:rPr>
          <w:lang w:val="es-CR"/>
        </w:rPr>
        <w:t>El nivel declarado, el estimado y las clasificaciones obtenidas mediante pruebas se conservarán separadamente.</w:t>
      </w:r>
    </w:p>
    <w:p w14:paraId="0BA494DC" w14:textId="77777777" w:rsidR="003C2452" w:rsidRPr="003C2452" w:rsidRDefault="003C2452" w:rsidP="003C2452">
      <w:pPr>
        <w:pStyle w:val="M06_Normal"/>
        <w:rPr>
          <w:lang w:val="es-CR"/>
        </w:rPr>
      </w:pPr>
    </w:p>
    <w:p w14:paraId="43EF82E1" w14:textId="77777777" w:rsidR="003C2452" w:rsidRPr="003C2452" w:rsidRDefault="003C2452" w:rsidP="003C2452">
      <w:pPr>
        <w:pStyle w:val="M06_Normal"/>
        <w:rPr>
          <w:lang w:val="es-CR"/>
        </w:rPr>
      </w:pPr>
      <w:r w:rsidRPr="003C2452">
        <w:rPr>
          <w:lang w:val="es-CR"/>
        </w:rPr>
        <w:t>RF-M06-007. Objetivos generales</w:t>
      </w:r>
    </w:p>
    <w:p w14:paraId="567CCC1A" w14:textId="77777777" w:rsidR="003C2452" w:rsidRPr="003C2452" w:rsidRDefault="003C2452" w:rsidP="003C2452">
      <w:pPr>
        <w:pStyle w:val="M06_Normal"/>
        <w:rPr>
          <w:lang w:val="es-CR"/>
        </w:rPr>
      </w:pPr>
      <w:r w:rsidRPr="003C2452">
        <w:rPr>
          <w:lang w:val="es-CR"/>
        </w:rPr>
        <w:t>El usuario podrá indicar si desea priorizar lectura, vocabulario, kanji, gramática, comprensión auditiva, traducción u otras capacidades.</w:t>
      </w:r>
    </w:p>
    <w:p w14:paraId="0CAEDD89" w14:textId="77777777" w:rsidR="003C2452" w:rsidRPr="003C2452" w:rsidRDefault="003C2452" w:rsidP="003C2452">
      <w:pPr>
        <w:pStyle w:val="M06_Normal"/>
        <w:rPr>
          <w:lang w:val="es-CR"/>
        </w:rPr>
      </w:pPr>
    </w:p>
    <w:p w14:paraId="2B758D50" w14:textId="77777777" w:rsidR="003C2452" w:rsidRPr="003C2452" w:rsidRDefault="003C2452" w:rsidP="003C2452">
      <w:pPr>
        <w:pStyle w:val="M06_Normal"/>
        <w:rPr>
          <w:lang w:val="es-CR"/>
        </w:rPr>
      </w:pPr>
      <w:r w:rsidRPr="003C2452">
        <w:rPr>
          <w:lang w:val="es-CR"/>
        </w:rPr>
        <w:t>RF-M06-008. Tiempo disponible</w:t>
      </w:r>
    </w:p>
    <w:p w14:paraId="57BB06E9" w14:textId="77777777" w:rsidR="003C2452" w:rsidRPr="003C2452" w:rsidRDefault="003C2452" w:rsidP="003C2452">
      <w:pPr>
        <w:pStyle w:val="M06_Normal"/>
        <w:rPr>
          <w:lang w:val="es-CR"/>
        </w:rPr>
      </w:pPr>
      <w:r w:rsidRPr="003C2452">
        <w:rPr>
          <w:lang w:val="es-CR"/>
        </w:rPr>
        <w:t>El usuario podrá definir una duración diaria o semanal prevista para estudiar.</w:t>
      </w:r>
    </w:p>
    <w:p w14:paraId="3D04F21C" w14:textId="77777777" w:rsidR="003C2452" w:rsidRPr="003C2452" w:rsidRDefault="003C2452" w:rsidP="003C2452">
      <w:pPr>
        <w:pStyle w:val="M06_Normal"/>
        <w:rPr>
          <w:lang w:val="es-CR"/>
        </w:rPr>
      </w:pPr>
    </w:p>
    <w:p w14:paraId="01C8F15F" w14:textId="77777777" w:rsidR="003C2452" w:rsidRPr="003C2452" w:rsidRDefault="003C2452" w:rsidP="003C2452">
      <w:pPr>
        <w:pStyle w:val="M06_Normal"/>
        <w:rPr>
          <w:lang w:val="es-CR"/>
        </w:rPr>
      </w:pPr>
      <w:r w:rsidRPr="003C2452">
        <w:rPr>
          <w:lang w:val="es-CR"/>
        </w:rPr>
        <w:t>RF-M06-009. Cantidad de contenido nuevo</w:t>
      </w:r>
    </w:p>
    <w:p w14:paraId="14E06AC8" w14:textId="77777777" w:rsidR="003C2452" w:rsidRPr="003C2452" w:rsidRDefault="003C2452" w:rsidP="003C2452">
      <w:pPr>
        <w:pStyle w:val="M06_Normal"/>
        <w:rPr>
          <w:lang w:val="es-CR"/>
        </w:rPr>
      </w:pPr>
      <w:r w:rsidRPr="003C2452">
        <w:rPr>
          <w:lang w:val="es-CR"/>
        </w:rPr>
        <w:t>El usuario podrá limitar el número de elementos nuevos introducidos por día.</w:t>
      </w:r>
    </w:p>
    <w:p w14:paraId="006D4704" w14:textId="77777777" w:rsidR="003C2452" w:rsidRPr="003C2452" w:rsidRDefault="003C2452" w:rsidP="003C2452">
      <w:pPr>
        <w:pStyle w:val="M06_Normal"/>
        <w:rPr>
          <w:lang w:val="es-CR"/>
        </w:rPr>
      </w:pPr>
    </w:p>
    <w:p w14:paraId="7B4A0C16" w14:textId="77777777" w:rsidR="003C2452" w:rsidRPr="003C2452" w:rsidRDefault="003C2452" w:rsidP="003C2452">
      <w:pPr>
        <w:pStyle w:val="M06_Normal"/>
        <w:rPr>
          <w:lang w:val="es-CR"/>
        </w:rPr>
      </w:pPr>
      <w:r w:rsidRPr="003C2452">
        <w:rPr>
          <w:lang w:val="es-CR"/>
        </w:rPr>
        <w:t>RF-M06-010. Límite de repasos</w:t>
      </w:r>
    </w:p>
    <w:p w14:paraId="62BEAB91" w14:textId="77777777" w:rsidR="003C2452" w:rsidRPr="003C2452" w:rsidRDefault="003C2452" w:rsidP="003C2452">
      <w:pPr>
        <w:pStyle w:val="M06_Normal"/>
        <w:rPr>
          <w:lang w:val="es-CR"/>
        </w:rPr>
      </w:pPr>
      <w:r w:rsidRPr="003C2452">
        <w:rPr>
          <w:lang w:val="es-CR"/>
        </w:rPr>
        <w:t>Podrá configurarse un límite diario de repasos, acompañado de una advertencia sobre sus efectos en la acumulación pendiente.</w:t>
      </w:r>
    </w:p>
    <w:p w14:paraId="47C8BD8E" w14:textId="77777777" w:rsidR="003C2452" w:rsidRPr="003C2452" w:rsidRDefault="003C2452" w:rsidP="003C2452">
      <w:pPr>
        <w:pStyle w:val="M06_Normal"/>
        <w:rPr>
          <w:lang w:val="es-CR"/>
        </w:rPr>
      </w:pPr>
    </w:p>
    <w:p w14:paraId="7B1CCF4B" w14:textId="77777777" w:rsidR="003C2452" w:rsidRPr="003C2452" w:rsidRDefault="003C2452" w:rsidP="003C2452">
      <w:pPr>
        <w:pStyle w:val="M06_Normal"/>
        <w:rPr>
          <w:lang w:val="es-CR"/>
        </w:rPr>
      </w:pPr>
      <w:r w:rsidRPr="003C2452">
        <w:rPr>
          <w:lang w:val="es-CR"/>
        </w:rPr>
        <w:t>RF-M06-011. Orden de prioridad</w:t>
      </w:r>
    </w:p>
    <w:p w14:paraId="1B4960DE" w14:textId="77777777" w:rsidR="003C2452" w:rsidRPr="003C2452" w:rsidRDefault="003C2452" w:rsidP="003C2452">
      <w:pPr>
        <w:pStyle w:val="M06_Normal"/>
        <w:rPr>
          <w:lang w:val="es-CR"/>
        </w:rPr>
      </w:pPr>
      <w:r w:rsidRPr="003C2452">
        <w:rPr>
          <w:lang w:val="es-CR"/>
        </w:rPr>
        <w:t>El usuario podrá decidir si prefiere atender primero elementos vencidos, difíciles, recientes o relacionados con una canción activa.</w:t>
      </w:r>
    </w:p>
    <w:p w14:paraId="6915D86C" w14:textId="77777777" w:rsidR="003C2452" w:rsidRPr="003C2452" w:rsidRDefault="003C2452" w:rsidP="003C2452">
      <w:pPr>
        <w:pStyle w:val="M06_Normal"/>
        <w:rPr>
          <w:lang w:val="es-CR"/>
        </w:rPr>
      </w:pPr>
    </w:p>
    <w:p w14:paraId="061C94C9" w14:textId="77777777" w:rsidR="003C2452" w:rsidRPr="003C2452" w:rsidRDefault="003C2452" w:rsidP="003C2452">
      <w:pPr>
        <w:pStyle w:val="M06_Normal"/>
        <w:rPr>
          <w:lang w:val="es-CR"/>
        </w:rPr>
      </w:pPr>
      <w:r w:rsidRPr="003C2452">
        <w:rPr>
          <w:lang w:val="es-CR"/>
        </w:rPr>
        <w:t>RF-M06-012. Capas educativas</w:t>
      </w:r>
    </w:p>
    <w:p w14:paraId="11848591" w14:textId="77777777" w:rsidR="003C2452" w:rsidRPr="003C2452" w:rsidRDefault="003C2452" w:rsidP="003C2452">
      <w:pPr>
        <w:pStyle w:val="M06_Normal"/>
        <w:rPr>
          <w:lang w:val="es-CR"/>
        </w:rPr>
      </w:pPr>
      <w:r w:rsidRPr="003C2452">
        <w:rPr>
          <w:lang w:val="es-CR"/>
        </w:rPr>
        <w:t>Las preferencias de furigana, romaji, glosas y explicaciones se compartirán con la presentación educativa de M05.</w:t>
      </w:r>
    </w:p>
    <w:p w14:paraId="2404B50A" w14:textId="77777777" w:rsidR="003C2452" w:rsidRPr="003C2452" w:rsidRDefault="003C2452" w:rsidP="003C2452">
      <w:pPr>
        <w:pStyle w:val="M06_Normal"/>
        <w:rPr>
          <w:lang w:val="es-CR"/>
        </w:rPr>
      </w:pPr>
    </w:p>
    <w:p w14:paraId="63A1FE4C" w14:textId="77777777" w:rsidR="003C2452" w:rsidRPr="003C2452" w:rsidRDefault="003C2452" w:rsidP="003C2452">
      <w:pPr>
        <w:pStyle w:val="M06_Normal"/>
        <w:rPr>
          <w:lang w:val="es-CR"/>
        </w:rPr>
      </w:pPr>
      <w:r w:rsidRPr="003C2452">
        <w:rPr>
          <w:lang w:val="es-CR"/>
        </w:rPr>
        <w:t>RF-M06-013. Modalidades preferidas</w:t>
      </w:r>
    </w:p>
    <w:p w14:paraId="58A59641" w14:textId="77777777" w:rsidR="003C2452" w:rsidRPr="003C2452" w:rsidRDefault="003C2452" w:rsidP="003C2452">
      <w:pPr>
        <w:pStyle w:val="M06_Normal"/>
        <w:rPr>
          <w:lang w:val="es-CR"/>
        </w:rPr>
      </w:pPr>
      <w:r w:rsidRPr="003C2452">
        <w:rPr>
          <w:lang w:val="es-CR"/>
        </w:rPr>
        <w:t>El usuario podrá activar o desactivar modalidades de reconocimiento, escritura, selección, escucha y producción.</w:t>
      </w:r>
    </w:p>
    <w:p w14:paraId="638223FD" w14:textId="77777777" w:rsidR="003C2452" w:rsidRPr="003C2452" w:rsidRDefault="003C2452" w:rsidP="003C2452">
      <w:pPr>
        <w:pStyle w:val="M06_Normal"/>
        <w:rPr>
          <w:lang w:val="es-CR"/>
        </w:rPr>
      </w:pPr>
    </w:p>
    <w:p w14:paraId="12AB7BBA" w14:textId="77777777" w:rsidR="003C2452" w:rsidRPr="003C2452" w:rsidRDefault="003C2452" w:rsidP="003C2452">
      <w:pPr>
        <w:pStyle w:val="M06_Normal"/>
        <w:rPr>
          <w:lang w:val="es-CR"/>
        </w:rPr>
      </w:pPr>
      <w:r w:rsidRPr="003C2452">
        <w:rPr>
          <w:lang w:val="es-CR"/>
        </w:rPr>
        <w:t>RF-M06-014. Escritura japonesa</w:t>
      </w:r>
    </w:p>
    <w:p w14:paraId="57B647BD" w14:textId="77777777" w:rsidR="003C2452" w:rsidRPr="003C2452" w:rsidRDefault="003C2452" w:rsidP="003C2452">
      <w:pPr>
        <w:pStyle w:val="M06_Normal"/>
        <w:rPr>
          <w:lang w:val="es-CR"/>
        </w:rPr>
      </w:pPr>
      <w:r w:rsidRPr="003C2452">
        <w:rPr>
          <w:lang w:val="es-CR"/>
        </w:rPr>
        <w:t>Podrá indicarse si las respuestas deben aceptar kanji, kana, romaji o combinaciones específicas.</w:t>
      </w:r>
    </w:p>
    <w:p w14:paraId="06EB0E35" w14:textId="77777777" w:rsidR="003C2452" w:rsidRPr="003C2452" w:rsidRDefault="003C2452" w:rsidP="003C2452">
      <w:pPr>
        <w:pStyle w:val="M06_Normal"/>
        <w:rPr>
          <w:lang w:val="es-CR"/>
        </w:rPr>
      </w:pPr>
    </w:p>
    <w:p w14:paraId="028CB3FD" w14:textId="77777777" w:rsidR="003C2452" w:rsidRPr="003C2452" w:rsidRDefault="003C2452" w:rsidP="003C2452">
      <w:pPr>
        <w:pStyle w:val="M06_Normal"/>
        <w:rPr>
          <w:lang w:val="es-CR"/>
        </w:rPr>
      </w:pPr>
      <w:r w:rsidRPr="003C2452">
        <w:rPr>
          <w:lang w:val="es-CR"/>
        </w:rPr>
        <w:t>RF-M06-015. Tolerancia ortográfica</w:t>
      </w:r>
    </w:p>
    <w:p w14:paraId="6AE1B53E" w14:textId="77777777" w:rsidR="003C2452" w:rsidRPr="003C2452" w:rsidRDefault="003C2452" w:rsidP="003C2452">
      <w:pPr>
        <w:pStyle w:val="M06_Normal"/>
        <w:rPr>
          <w:lang w:val="es-CR"/>
        </w:rPr>
      </w:pPr>
      <w:r w:rsidRPr="003C2452">
        <w:rPr>
          <w:lang w:val="es-CR"/>
        </w:rPr>
        <w:t>El usuario podrá configurar el nivel de tolerancia para errores de escritura cuando la actividad lo permita.</w:t>
      </w:r>
    </w:p>
    <w:p w14:paraId="6FF2FE8A" w14:textId="77777777" w:rsidR="003C2452" w:rsidRPr="003C2452" w:rsidRDefault="003C2452" w:rsidP="003C2452">
      <w:pPr>
        <w:pStyle w:val="M06_Normal"/>
        <w:rPr>
          <w:lang w:val="es-CR"/>
        </w:rPr>
      </w:pPr>
    </w:p>
    <w:p w14:paraId="581BDE01" w14:textId="77777777" w:rsidR="003C2452" w:rsidRPr="003C2452" w:rsidRDefault="003C2452" w:rsidP="003C2452">
      <w:pPr>
        <w:pStyle w:val="M06_Normal"/>
        <w:rPr>
          <w:lang w:val="es-CR"/>
        </w:rPr>
      </w:pPr>
      <w:r w:rsidRPr="003C2452">
        <w:rPr>
          <w:lang w:val="es-CR"/>
        </w:rPr>
        <w:t>RF-M06-016. Audio automático</w:t>
      </w:r>
    </w:p>
    <w:p w14:paraId="4020BF87" w14:textId="77777777" w:rsidR="003C2452" w:rsidRPr="003C2452" w:rsidRDefault="003C2452" w:rsidP="003C2452">
      <w:pPr>
        <w:pStyle w:val="M06_Normal"/>
        <w:rPr>
          <w:lang w:val="es-CR"/>
        </w:rPr>
      </w:pPr>
      <w:r w:rsidRPr="003C2452">
        <w:rPr>
          <w:lang w:val="es-CR"/>
        </w:rPr>
        <w:t>Podrá configurarse si el audio se reproduce automáticamente durante las actividades compatibles.</w:t>
      </w:r>
    </w:p>
    <w:p w14:paraId="43607EDA" w14:textId="77777777" w:rsidR="003C2452" w:rsidRPr="003C2452" w:rsidRDefault="003C2452" w:rsidP="003C2452">
      <w:pPr>
        <w:pStyle w:val="M06_Normal"/>
        <w:rPr>
          <w:lang w:val="es-CR"/>
        </w:rPr>
      </w:pPr>
    </w:p>
    <w:p w14:paraId="67EF3EBE" w14:textId="77777777" w:rsidR="003C2452" w:rsidRPr="003C2452" w:rsidRDefault="003C2452" w:rsidP="003C2452">
      <w:pPr>
        <w:pStyle w:val="M06_Normal"/>
        <w:rPr>
          <w:lang w:val="es-CR"/>
        </w:rPr>
      </w:pPr>
      <w:r w:rsidRPr="003C2452">
        <w:rPr>
          <w:lang w:val="es-CR"/>
        </w:rPr>
        <w:t>RF-M06-017. Velocidad de audio</w:t>
      </w:r>
    </w:p>
    <w:p w14:paraId="6046FF26" w14:textId="77777777" w:rsidR="003C2452" w:rsidRPr="003C2452" w:rsidRDefault="003C2452" w:rsidP="003C2452">
      <w:pPr>
        <w:pStyle w:val="M06_Normal"/>
        <w:rPr>
          <w:lang w:val="es-CR"/>
        </w:rPr>
      </w:pPr>
      <w:r w:rsidRPr="003C2452">
        <w:rPr>
          <w:lang w:val="es-CR"/>
        </w:rPr>
        <w:t>El usuario podrá seleccionar velocidades de reproducción permitidas sin alterar la grabación original.</w:t>
      </w:r>
    </w:p>
    <w:p w14:paraId="1EB745E0" w14:textId="77777777" w:rsidR="003C2452" w:rsidRPr="003C2452" w:rsidRDefault="003C2452" w:rsidP="003C2452">
      <w:pPr>
        <w:pStyle w:val="M06_Normal"/>
        <w:rPr>
          <w:lang w:val="es-CR"/>
        </w:rPr>
      </w:pPr>
    </w:p>
    <w:p w14:paraId="78005985" w14:textId="77777777" w:rsidR="003C2452" w:rsidRPr="003C2452" w:rsidRDefault="003C2452" w:rsidP="003C2452">
      <w:pPr>
        <w:pStyle w:val="M06_Normal"/>
        <w:rPr>
          <w:lang w:val="es-CR"/>
        </w:rPr>
      </w:pPr>
      <w:r w:rsidRPr="003C2452">
        <w:rPr>
          <w:lang w:val="es-CR"/>
        </w:rPr>
        <w:t>RF-M06-018. Preferencias de notificación</w:t>
      </w:r>
    </w:p>
    <w:p w14:paraId="40773788" w14:textId="77777777" w:rsidR="003C2452" w:rsidRPr="003C2452" w:rsidRDefault="003C2452" w:rsidP="003C2452">
      <w:pPr>
        <w:pStyle w:val="M06_Normal"/>
        <w:rPr>
          <w:lang w:val="es-CR"/>
        </w:rPr>
      </w:pPr>
      <w:r w:rsidRPr="003C2452">
        <w:rPr>
          <w:lang w:val="es-CR"/>
        </w:rPr>
        <w:t>El usuario podrá decidir qué recordatorios recibir, por qué medios y dentro de qué horario.</w:t>
      </w:r>
    </w:p>
    <w:p w14:paraId="389A2BC2" w14:textId="77777777" w:rsidR="003C2452" w:rsidRPr="003C2452" w:rsidRDefault="003C2452" w:rsidP="003C2452">
      <w:pPr>
        <w:pStyle w:val="M06_Normal"/>
        <w:rPr>
          <w:lang w:val="es-CR"/>
        </w:rPr>
      </w:pPr>
    </w:p>
    <w:p w14:paraId="0D8D72AB" w14:textId="77777777" w:rsidR="003C2452" w:rsidRPr="003C2452" w:rsidRDefault="003C2452" w:rsidP="003C2452">
      <w:pPr>
        <w:pStyle w:val="M06_Normal"/>
        <w:rPr>
          <w:lang w:val="es-CR"/>
        </w:rPr>
      </w:pPr>
      <w:r w:rsidRPr="003C2452">
        <w:rPr>
          <w:lang w:val="es-CR"/>
        </w:rPr>
        <w:t>RF-M06-019. Zona horaria</w:t>
      </w:r>
    </w:p>
    <w:p w14:paraId="0674BEA6" w14:textId="77777777" w:rsidR="003C2452" w:rsidRPr="003C2452" w:rsidRDefault="003C2452" w:rsidP="003C2452">
      <w:pPr>
        <w:pStyle w:val="M06_Normal"/>
        <w:rPr>
          <w:lang w:val="es-CR"/>
        </w:rPr>
      </w:pPr>
      <w:r w:rsidRPr="003C2452">
        <w:rPr>
          <w:lang w:val="es-CR"/>
        </w:rPr>
        <w:t>Las metas, vencimientos y rachas utilizarán la zona horaria configurada por el usuario.</w:t>
      </w:r>
    </w:p>
    <w:p w14:paraId="47C2A671" w14:textId="77777777" w:rsidR="003C2452" w:rsidRPr="003C2452" w:rsidRDefault="003C2452" w:rsidP="003C2452">
      <w:pPr>
        <w:pStyle w:val="M06_Normal"/>
        <w:rPr>
          <w:lang w:val="es-CR"/>
        </w:rPr>
      </w:pPr>
    </w:p>
    <w:p w14:paraId="1178297A" w14:textId="77777777" w:rsidR="003C2452" w:rsidRPr="003C2452" w:rsidRDefault="003C2452" w:rsidP="003C2452">
      <w:pPr>
        <w:pStyle w:val="M06_Normal"/>
        <w:rPr>
          <w:lang w:val="es-CR"/>
        </w:rPr>
      </w:pPr>
      <w:r w:rsidRPr="003C2452">
        <w:rPr>
          <w:lang w:val="es-CR"/>
        </w:rPr>
        <w:t>RF-M06-020. Cambio de preferencias</w:t>
      </w:r>
    </w:p>
    <w:p w14:paraId="49DBDA6D" w14:textId="77777777" w:rsidR="003C2452" w:rsidRPr="003C2452" w:rsidRDefault="003C2452" w:rsidP="003C2452">
      <w:pPr>
        <w:pStyle w:val="M06_Normal"/>
        <w:rPr>
          <w:lang w:val="es-CR"/>
        </w:rPr>
      </w:pPr>
      <w:r w:rsidRPr="003C2452">
        <w:rPr>
          <w:lang w:val="es-CR"/>
        </w:rPr>
        <w:t>Modificar las preferencias afectará las sesiones futuras sin reescribir el historial de estudio.</w:t>
      </w:r>
    </w:p>
    <w:p w14:paraId="12576EC7" w14:textId="77777777" w:rsidR="003C2452" w:rsidRPr="003C2452" w:rsidRDefault="003C2452" w:rsidP="003C2452">
      <w:pPr>
        <w:pStyle w:val="M06_Normal"/>
        <w:rPr>
          <w:lang w:val="es-CR"/>
        </w:rPr>
      </w:pPr>
    </w:p>
    <w:p w14:paraId="3F418057" w14:textId="77777777" w:rsidR="003C2452" w:rsidRPr="003C2452" w:rsidRDefault="003C2452" w:rsidP="003C2452">
      <w:pPr>
        <w:pStyle w:val="M06_Normal"/>
        <w:rPr>
          <w:lang w:val="es-CR"/>
        </w:rPr>
      </w:pPr>
      <w:r w:rsidRPr="003C2452">
        <w:rPr>
          <w:lang w:val="es-CR"/>
        </w:rPr>
        <w:t>Biblioteca, listas y colecciones de estudio</w:t>
      </w:r>
    </w:p>
    <w:p w14:paraId="4EE55E59" w14:textId="77777777" w:rsidR="003C2452" w:rsidRPr="003C2452" w:rsidRDefault="003C2452" w:rsidP="003C2452">
      <w:pPr>
        <w:pStyle w:val="M06_Normal"/>
        <w:rPr>
          <w:lang w:val="es-CR"/>
        </w:rPr>
      </w:pPr>
    </w:p>
    <w:p w14:paraId="506166E1" w14:textId="77777777" w:rsidR="003C2452" w:rsidRPr="003C2452" w:rsidRDefault="003C2452" w:rsidP="003C2452">
      <w:pPr>
        <w:pStyle w:val="M06_Normal"/>
        <w:rPr>
          <w:lang w:val="es-CR"/>
        </w:rPr>
      </w:pPr>
      <w:r w:rsidRPr="003C2452">
        <w:rPr>
          <w:lang w:val="es-CR"/>
        </w:rPr>
        <w:t>RF-M06-021. Biblioteca personal</w:t>
      </w:r>
    </w:p>
    <w:p w14:paraId="43B4AAD1" w14:textId="77777777" w:rsidR="003C2452" w:rsidRPr="003C2452" w:rsidRDefault="003C2452" w:rsidP="003C2452">
      <w:pPr>
        <w:pStyle w:val="M06_Normal"/>
        <w:rPr>
          <w:lang w:val="es-CR"/>
        </w:rPr>
      </w:pPr>
      <w:r w:rsidRPr="003C2452">
        <w:rPr>
          <w:lang w:val="es-CR"/>
        </w:rPr>
        <w:t>El usuario podrá consultar todos los elementos incorporados a su espacio de aprendizaje.</w:t>
      </w:r>
    </w:p>
    <w:p w14:paraId="0509EF0B" w14:textId="77777777" w:rsidR="003C2452" w:rsidRPr="003C2452" w:rsidRDefault="003C2452" w:rsidP="003C2452">
      <w:pPr>
        <w:pStyle w:val="M06_Normal"/>
        <w:rPr>
          <w:lang w:val="es-CR"/>
        </w:rPr>
      </w:pPr>
    </w:p>
    <w:p w14:paraId="692427AD" w14:textId="77777777" w:rsidR="003C2452" w:rsidRPr="003C2452" w:rsidRDefault="003C2452" w:rsidP="003C2452">
      <w:pPr>
        <w:pStyle w:val="M06_Normal"/>
        <w:rPr>
          <w:lang w:val="es-CR"/>
        </w:rPr>
      </w:pPr>
      <w:r w:rsidRPr="003C2452">
        <w:rPr>
          <w:lang w:val="es-CR"/>
        </w:rPr>
        <w:t>RF-M06-022. Incorporación manual</w:t>
      </w:r>
    </w:p>
    <w:p w14:paraId="2B12F7E8" w14:textId="77777777" w:rsidR="003C2452" w:rsidRPr="003C2452" w:rsidRDefault="003C2452" w:rsidP="003C2452">
      <w:pPr>
        <w:pStyle w:val="M06_Normal"/>
        <w:rPr>
          <w:lang w:val="es-CR"/>
        </w:rPr>
      </w:pPr>
      <w:r w:rsidRPr="003C2452">
        <w:rPr>
          <w:lang w:val="es-CR"/>
        </w:rPr>
        <w:t>Podrá agregar vocabulario, sentidos, kanji, puntos gramaticales, líneas y expresiones disponibles en M05.</w:t>
      </w:r>
    </w:p>
    <w:p w14:paraId="11BD53E1" w14:textId="77777777" w:rsidR="003C2452" w:rsidRPr="003C2452" w:rsidRDefault="003C2452" w:rsidP="003C2452">
      <w:pPr>
        <w:pStyle w:val="M06_Normal"/>
        <w:rPr>
          <w:lang w:val="es-CR"/>
        </w:rPr>
      </w:pPr>
    </w:p>
    <w:p w14:paraId="274794FD" w14:textId="77777777" w:rsidR="003C2452" w:rsidRPr="003C2452" w:rsidRDefault="003C2452" w:rsidP="003C2452">
      <w:pPr>
        <w:pStyle w:val="M06_Normal"/>
        <w:rPr>
          <w:lang w:val="es-CR"/>
        </w:rPr>
      </w:pPr>
      <w:r w:rsidRPr="003C2452">
        <w:rPr>
          <w:lang w:val="es-CR"/>
        </w:rPr>
        <w:t>RF-M06-023. Incorporación desde canciones</w:t>
      </w:r>
    </w:p>
    <w:p w14:paraId="002B74DF" w14:textId="77777777" w:rsidR="003C2452" w:rsidRPr="003C2452" w:rsidRDefault="003C2452" w:rsidP="003C2452">
      <w:pPr>
        <w:pStyle w:val="M06_Normal"/>
        <w:rPr>
          <w:lang w:val="es-CR"/>
        </w:rPr>
      </w:pPr>
      <w:r w:rsidRPr="003C2452">
        <w:rPr>
          <w:lang w:val="es-CR"/>
        </w:rPr>
        <w:t>El usuario podrá agregar elementos directamente mientras consulta o reproduce una canción.</w:t>
      </w:r>
    </w:p>
    <w:p w14:paraId="1E2F4304" w14:textId="77777777" w:rsidR="003C2452" w:rsidRPr="003C2452" w:rsidRDefault="003C2452" w:rsidP="003C2452">
      <w:pPr>
        <w:pStyle w:val="M06_Normal"/>
        <w:rPr>
          <w:lang w:val="es-CR"/>
        </w:rPr>
      </w:pPr>
    </w:p>
    <w:p w14:paraId="162AA62E" w14:textId="77777777" w:rsidR="003C2452" w:rsidRPr="003C2452" w:rsidRDefault="003C2452" w:rsidP="003C2452">
      <w:pPr>
        <w:pStyle w:val="M06_Normal"/>
        <w:rPr>
          <w:lang w:val="es-CR"/>
        </w:rPr>
      </w:pPr>
      <w:r w:rsidRPr="003C2452">
        <w:rPr>
          <w:lang w:val="es-CR"/>
        </w:rPr>
        <w:t>RF-M06-024. Incorporación múltiple</w:t>
      </w:r>
    </w:p>
    <w:p w14:paraId="7D35FDA3" w14:textId="77777777" w:rsidR="003C2452" w:rsidRPr="003C2452" w:rsidRDefault="003C2452" w:rsidP="003C2452">
      <w:pPr>
        <w:pStyle w:val="M06_Normal"/>
        <w:rPr>
          <w:lang w:val="es-CR"/>
        </w:rPr>
      </w:pPr>
      <w:r w:rsidRPr="003C2452">
        <w:rPr>
          <w:lang w:val="es-CR"/>
        </w:rPr>
        <w:t>Podrá agregar varios elementos de una canción, sección o resultado de búsqueda mediante una operación controlada.</w:t>
      </w:r>
    </w:p>
    <w:p w14:paraId="1B5048A2" w14:textId="77777777" w:rsidR="003C2452" w:rsidRPr="003C2452" w:rsidRDefault="003C2452" w:rsidP="003C2452">
      <w:pPr>
        <w:pStyle w:val="M06_Normal"/>
        <w:rPr>
          <w:lang w:val="es-CR"/>
        </w:rPr>
      </w:pPr>
    </w:p>
    <w:p w14:paraId="71FF3069" w14:textId="77777777" w:rsidR="003C2452" w:rsidRPr="003C2452" w:rsidRDefault="003C2452" w:rsidP="003C2452">
      <w:pPr>
        <w:pStyle w:val="M06_Normal"/>
        <w:rPr>
          <w:lang w:val="es-CR"/>
        </w:rPr>
      </w:pPr>
      <w:r w:rsidRPr="003C2452">
        <w:rPr>
          <w:lang w:val="es-CR"/>
        </w:rPr>
        <w:t>RF-M06-025. Prevención de duplicados</w:t>
      </w:r>
    </w:p>
    <w:p w14:paraId="65F129DF" w14:textId="77777777" w:rsidR="003C2452" w:rsidRPr="003C2452" w:rsidRDefault="003C2452" w:rsidP="003C2452">
      <w:pPr>
        <w:pStyle w:val="M06_Normal"/>
        <w:rPr>
          <w:lang w:val="es-CR"/>
        </w:rPr>
      </w:pPr>
      <w:r w:rsidRPr="003C2452">
        <w:rPr>
          <w:lang w:val="es-CR"/>
        </w:rPr>
        <w:t>Agregar nuevamente el mismo objeto no creará otro elemento personal salvo que se elija una modalidad de estudio diferente.</w:t>
      </w:r>
    </w:p>
    <w:p w14:paraId="6FE0486B" w14:textId="77777777" w:rsidR="003C2452" w:rsidRPr="003C2452" w:rsidRDefault="003C2452" w:rsidP="003C2452">
      <w:pPr>
        <w:pStyle w:val="M06_Normal"/>
        <w:rPr>
          <w:lang w:val="es-CR"/>
        </w:rPr>
      </w:pPr>
    </w:p>
    <w:p w14:paraId="0A472D1B" w14:textId="77777777" w:rsidR="003C2452" w:rsidRPr="003C2452" w:rsidRDefault="003C2452" w:rsidP="003C2452">
      <w:pPr>
        <w:pStyle w:val="M06_Normal"/>
        <w:rPr>
          <w:lang w:val="es-CR"/>
        </w:rPr>
      </w:pPr>
      <w:r w:rsidRPr="003C2452">
        <w:rPr>
          <w:lang w:val="es-CR"/>
        </w:rPr>
        <w:t>RF-M06-026. Varias modalidades</w:t>
      </w:r>
    </w:p>
    <w:p w14:paraId="679A1E94" w14:textId="77777777" w:rsidR="003C2452" w:rsidRPr="003C2452" w:rsidRDefault="003C2452" w:rsidP="003C2452">
      <w:pPr>
        <w:pStyle w:val="M06_Normal"/>
        <w:rPr>
          <w:lang w:val="es-CR"/>
        </w:rPr>
      </w:pPr>
      <w:r w:rsidRPr="003C2452">
        <w:rPr>
          <w:lang w:val="es-CR"/>
        </w:rPr>
        <w:t>Un mismo objeto podrá generar tarjetas diferentes para reconocimiento, producción, lectura, escucha u otras competencias.</w:t>
      </w:r>
    </w:p>
    <w:p w14:paraId="1E93EF55" w14:textId="77777777" w:rsidR="003C2452" w:rsidRPr="003C2452" w:rsidRDefault="003C2452" w:rsidP="003C2452">
      <w:pPr>
        <w:pStyle w:val="M06_Normal"/>
        <w:rPr>
          <w:lang w:val="es-CR"/>
        </w:rPr>
      </w:pPr>
    </w:p>
    <w:p w14:paraId="2C514202" w14:textId="77777777" w:rsidR="003C2452" w:rsidRPr="003C2452" w:rsidRDefault="003C2452" w:rsidP="003C2452">
      <w:pPr>
        <w:pStyle w:val="M06_Normal"/>
        <w:rPr>
          <w:lang w:val="es-CR"/>
        </w:rPr>
      </w:pPr>
      <w:r w:rsidRPr="003C2452">
        <w:rPr>
          <w:lang w:val="es-CR"/>
        </w:rPr>
        <w:t>RF-M06-027. Listas personalizadas</w:t>
      </w:r>
    </w:p>
    <w:p w14:paraId="445E0E0F" w14:textId="77777777" w:rsidR="003C2452" w:rsidRPr="003C2452" w:rsidRDefault="003C2452" w:rsidP="003C2452">
      <w:pPr>
        <w:pStyle w:val="M06_Normal"/>
        <w:rPr>
          <w:lang w:val="es-CR"/>
        </w:rPr>
      </w:pPr>
      <w:r w:rsidRPr="003C2452">
        <w:rPr>
          <w:lang w:val="es-CR"/>
        </w:rPr>
        <w:t>El usuario podrá crear listas con nombre, descripción, color y criterios de ordenación.</w:t>
      </w:r>
    </w:p>
    <w:p w14:paraId="674E2C4A" w14:textId="77777777" w:rsidR="003C2452" w:rsidRPr="003C2452" w:rsidRDefault="003C2452" w:rsidP="003C2452">
      <w:pPr>
        <w:pStyle w:val="M06_Normal"/>
        <w:rPr>
          <w:lang w:val="es-CR"/>
        </w:rPr>
      </w:pPr>
    </w:p>
    <w:p w14:paraId="3D0600BA" w14:textId="77777777" w:rsidR="003C2452" w:rsidRPr="003C2452" w:rsidRDefault="003C2452" w:rsidP="003C2452">
      <w:pPr>
        <w:pStyle w:val="M06_Normal"/>
        <w:rPr>
          <w:lang w:val="es-CR"/>
        </w:rPr>
      </w:pPr>
      <w:r w:rsidRPr="003C2452">
        <w:rPr>
          <w:lang w:val="es-CR"/>
        </w:rPr>
        <w:t>RF-M06-028. Pertenencia múltiple</w:t>
      </w:r>
    </w:p>
    <w:p w14:paraId="2A56C45A" w14:textId="77777777" w:rsidR="003C2452" w:rsidRPr="003C2452" w:rsidRDefault="003C2452" w:rsidP="003C2452">
      <w:pPr>
        <w:pStyle w:val="M06_Normal"/>
        <w:rPr>
          <w:lang w:val="es-CR"/>
        </w:rPr>
      </w:pPr>
      <w:r w:rsidRPr="003C2452">
        <w:rPr>
          <w:lang w:val="es-CR"/>
        </w:rPr>
        <w:t>Un elemento podrá pertenecer a varias listas sin duplicar su historial de dominio.</w:t>
      </w:r>
    </w:p>
    <w:p w14:paraId="5DB76FEF" w14:textId="77777777" w:rsidR="003C2452" w:rsidRPr="003C2452" w:rsidRDefault="003C2452" w:rsidP="003C2452">
      <w:pPr>
        <w:pStyle w:val="M06_Normal"/>
        <w:rPr>
          <w:lang w:val="es-CR"/>
        </w:rPr>
      </w:pPr>
    </w:p>
    <w:p w14:paraId="614E095A" w14:textId="77777777" w:rsidR="003C2452" w:rsidRPr="003C2452" w:rsidRDefault="003C2452" w:rsidP="003C2452">
      <w:pPr>
        <w:pStyle w:val="M06_Normal"/>
        <w:rPr>
          <w:lang w:val="es-CR"/>
        </w:rPr>
      </w:pPr>
      <w:r w:rsidRPr="003C2452">
        <w:rPr>
          <w:lang w:val="es-CR"/>
        </w:rPr>
        <w:t>RF-M06-029. Listas de canciones</w:t>
      </w:r>
    </w:p>
    <w:p w14:paraId="09C9A042" w14:textId="77777777" w:rsidR="003C2452" w:rsidRPr="003C2452" w:rsidRDefault="003C2452" w:rsidP="003C2452">
      <w:pPr>
        <w:pStyle w:val="M06_Normal"/>
        <w:rPr>
          <w:lang w:val="es-CR"/>
        </w:rPr>
      </w:pPr>
      <w:r w:rsidRPr="003C2452">
        <w:rPr>
          <w:lang w:val="es-CR"/>
        </w:rPr>
        <w:t>Podrán crearse listas a partir del vocabulario, kanji o gramática presentes en canciones seleccionadas.</w:t>
      </w:r>
    </w:p>
    <w:p w14:paraId="1715C04C" w14:textId="77777777" w:rsidR="003C2452" w:rsidRPr="003C2452" w:rsidRDefault="003C2452" w:rsidP="003C2452">
      <w:pPr>
        <w:pStyle w:val="M06_Normal"/>
        <w:rPr>
          <w:lang w:val="es-CR"/>
        </w:rPr>
      </w:pPr>
    </w:p>
    <w:p w14:paraId="387EDF8E" w14:textId="77777777" w:rsidR="003C2452" w:rsidRPr="003C2452" w:rsidRDefault="003C2452" w:rsidP="003C2452">
      <w:pPr>
        <w:pStyle w:val="M06_Normal"/>
        <w:rPr>
          <w:lang w:val="es-CR"/>
        </w:rPr>
      </w:pPr>
      <w:r w:rsidRPr="003C2452">
        <w:rPr>
          <w:lang w:val="es-CR"/>
        </w:rPr>
        <w:t>RF-M06-030. Listas dinámicas</w:t>
      </w:r>
    </w:p>
    <w:p w14:paraId="76530A0C" w14:textId="77777777" w:rsidR="003C2452" w:rsidRPr="003C2452" w:rsidRDefault="003C2452" w:rsidP="003C2452">
      <w:pPr>
        <w:pStyle w:val="M06_Normal"/>
        <w:rPr>
          <w:lang w:val="es-CR"/>
        </w:rPr>
      </w:pPr>
      <w:r w:rsidRPr="003C2452">
        <w:rPr>
          <w:lang w:val="es-CR"/>
        </w:rPr>
        <w:t>El sistema podrá generar colecciones mediante criterios como nivel, dificultad, artista, frecuencia, dominio o fecha de incorporación.</w:t>
      </w:r>
    </w:p>
    <w:p w14:paraId="6AB568CA" w14:textId="77777777" w:rsidR="003C2452" w:rsidRPr="003C2452" w:rsidRDefault="003C2452" w:rsidP="003C2452">
      <w:pPr>
        <w:pStyle w:val="M06_Normal"/>
        <w:rPr>
          <w:lang w:val="es-CR"/>
        </w:rPr>
      </w:pPr>
    </w:p>
    <w:p w14:paraId="4C820618" w14:textId="77777777" w:rsidR="003C2452" w:rsidRPr="003C2452" w:rsidRDefault="003C2452" w:rsidP="003C2452">
      <w:pPr>
        <w:pStyle w:val="M06_Normal"/>
        <w:rPr>
          <w:lang w:val="es-CR"/>
        </w:rPr>
      </w:pPr>
      <w:r w:rsidRPr="003C2452">
        <w:rPr>
          <w:lang w:val="es-CR"/>
        </w:rPr>
        <w:t>RF-M06-031. Actualización de listas dinámicas</w:t>
      </w:r>
    </w:p>
    <w:p w14:paraId="33309219" w14:textId="77777777" w:rsidR="003C2452" w:rsidRPr="003C2452" w:rsidRDefault="003C2452" w:rsidP="003C2452">
      <w:pPr>
        <w:pStyle w:val="M06_Normal"/>
        <w:rPr>
          <w:lang w:val="es-CR"/>
        </w:rPr>
      </w:pPr>
      <w:r w:rsidRPr="003C2452">
        <w:rPr>
          <w:lang w:val="es-CR"/>
        </w:rPr>
        <w:t>Las listas dinámicas reflejarán los cambios en sus criterios sin eliminar el progreso de los elementos que dejen de coincidir.</w:t>
      </w:r>
    </w:p>
    <w:p w14:paraId="69619894" w14:textId="77777777" w:rsidR="003C2452" w:rsidRPr="003C2452" w:rsidRDefault="003C2452" w:rsidP="003C2452">
      <w:pPr>
        <w:pStyle w:val="M06_Normal"/>
        <w:rPr>
          <w:lang w:val="es-CR"/>
        </w:rPr>
      </w:pPr>
    </w:p>
    <w:p w14:paraId="60275B40" w14:textId="77777777" w:rsidR="003C2452" w:rsidRPr="003C2452" w:rsidRDefault="003C2452" w:rsidP="003C2452">
      <w:pPr>
        <w:pStyle w:val="M06_Normal"/>
        <w:rPr>
          <w:lang w:val="es-CR"/>
        </w:rPr>
      </w:pPr>
      <w:r w:rsidRPr="003C2452">
        <w:rPr>
          <w:lang w:val="es-CR"/>
        </w:rPr>
        <w:t>RF-M06-032. Orden manual</w:t>
      </w:r>
    </w:p>
    <w:p w14:paraId="60E49F42" w14:textId="77777777" w:rsidR="003C2452" w:rsidRPr="003C2452" w:rsidRDefault="003C2452" w:rsidP="003C2452">
      <w:pPr>
        <w:pStyle w:val="M06_Normal"/>
        <w:rPr>
          <w:lang w:val="es-CR"/>
        </w:rPr>
      </w:pPr>
      <w:r w:rsidRPr="003C2452">
        <w:rPr>
          <w:lang w:val="es-CR"/>
        </w:rPr>
        <w:t>Las listas estáticas permitirán definir un orden personal de estudio.</w:t>
      </w:r>
    </w:p>
    <w:p w14:paraId="3DBE8E3A" w14:textId="77777777" w:rsidR="003C2452" w:rsidRPr="003C2452" w:rsidRDefault="003C2452" w:rsidP="003C2452">
      <w:pPr>
        <w:pStyle w:val="M06_Normal"/>
        <w:rPr>
          <w:lang w:val="es-CR"/>
        </w:rPr>
      </w:pPr>
    </w:p>
    <w:p w14:paraId="52632C73" w14:textId="77777777" w:rsidR="003C2452" w:rsidRPr="003C2452" w:rsidRDefault="003C2452" w:rsidP="003C2452">
      <w:pPr>
        <w:pStyle w:val="M06_Normal"/>
        <w:rPr>
          <w:lang w:val="es-CR"/>
        </w:rPr>
      </w:pPr>
      <w:r w:rsidRPr="003C2452">
        <w:rPr>
          <w:lang w:val="es-CR"/>
        </w:rPr>
        <w:t>RF-M06-033. Etiquetas personales</w:t>
      </w:r>
    </w:p>
    <w:p w14:paraId="41AD0867" w14:textId="77777777" w:rsidR="003C2452" w:rsidRPr="003C2452" w:rsidRDefault="003C2452" w:rsidP="003C2452">
      <w:pPr>
        <w:pStyle w:val="M06_Normal"/>
        <w:rPr>
          <w:lang w:val="es-CR"/>
        </w:rPr>
      </w:pPr>
      <w:r w:rsidRPr="003C2452">
        <w:rPr>
          <w:lang w:val="es-CR"/>
        </w:rPr>
        <w:t>El usuario podrá organizar elementos mediante etiquetas privadas.</w:t>
      </w:r>
    </w:p>
    <w:p w14:paraId="26281BFB" w14:textId="77777777" w:rsidR="003C2452" w:rsidRPr="003C2452" w:rsidRDefault="003C2452" w:rsidP="003C2452">
      <w:pPr>
        <w:pStyle w:val="M06_Normal"/>
        <w:rPr>
          <w:lang w:val="es-CR"/>
        </w:rPr>
      </w:pPr>
    </w:p>
    <w:p w14:paraId="6BC62760" w14:textId="77777777" w:rsidR="003C2452" w:rsidRPr="003C2452" w:rsidRDefault="003C2452" w:rsidP="003C2452">
      <w:pPr>
        <w:pStyle w:val="M06_Normal"/>
        <w:rPr>
          <w:lang w:val="es-CR"/>
        </w:rPr>
      </w:pPr>
      <w:r w:rsidRPr="003C2452">
        <w:rPr>
          <w:lang w:val="es-CR"/>
        </w:rPr>
        <w:t>RF-M06-034. Notas personales</w:t>
      </w:r>
    </w:p>
    <w:p w14:paraId="2BE17ABF" w14:textId="77777777" w:rsidR="003C2452" w:rsidRPr="003C2452" w:rsidRDefault="003C2452" w:rsidP="003C2452">
      <w:pPr>
        <w:pStyle w:val="M06_Normal"/>
        <w:rPr>
          <w:lang w:val="es-CR"/>
        </w:rPr>
      </w:pPr>
      <w:r w:rsidRPr="003C2452">
        <w:rPr>
          <w:lang w:val="es-CR"/>
        </w:rPr>
        <w:t>Cada elemento podrá incluir notas privadas diferenciadas del contenido editorial de M05.</w:t>
      </w:r>
    </w:p>
    <w:p w14:paraId="042EC862" w14:textId="77777777" w:rsidR="003C2452" w:rsidRPr="003C2452" w:rsidRDefault="003C2452" w:rsidP="003C2452">
      <w:pPr>
        <w:pStyle w:val="M06_Normal"/>
        <w:rPr>
          <w:lang w:val="es-CR"/>
        </w:rPr>
      </w:pPr>
    </w:p>
    <w:p w14:paraId="11CA06A9" w14:textId="77777777" w:rsidR="003C2452" w:rsidRPr="003C2452" w:rsidRDefault="003C2452" w:rsidP="003C2452">
      <w:pPr>
        <w:pStyle w:val="M06_Normal"/>
        <w:rPr>
          <w:lang w:val="es-CR"/>
        </w:rPr>
      </w:pPr>
      <w:r w:rsidRPr="003C2452">
        <w:rPr>
          <w:lang w:val="es-CR"/>
        </w:rPr>
        <w:t>RF-M06-035. Prioridad personal</w:t>
      </w:r>
    </w:p>
    <w:p w14:paraId="0E6E3792" w14:textId="77777777" w:rsidR="003C2452" w:rsidRPr="003C2452" w:rsidRDefault="003C2452" w:rsidP="003C2452">
      <w:pPr>
        <w:pStyle w:val="M06_Normal"/>
        <w:rPr>
          <w:lang w:val="es-CR"/>
        </w:rPr>
      </w:pPr>
      <w:r w:rsidRPr="003C2452">
        <w:rPr>
          <w:lang w:val="es-CR"/>
        </w:rPr>
        <w:t>El usuario podrá aumentar, reducir o suspender la prioridad de un elemento.</w:t>
      </w:r>
    </w:p>
    <w:p w14:paraId="35569C07" w14:textId="77777777" w:rsidR="003C2452" w:rsidRPr="003C2452" w:rsidRDefault="003C2452" w:rsidP="003C2452">
      <w:pPr>
        <w:pStyle w:val="M06_Normal"/>
        <w:rPr>
          <w:lang w:val="es-CR"/>
        </w:rPr>
      </w:pPr>
    </w:p>
    <w:p w14:paraId="56AC9707" w14:textId="77777777" w:rsidR="003C2452" w:rsidRPr="003C2452" w:rsidRDefault="003C2452" w:rsidP="003C2452">
      <w:pPr>
        <w:pStyle w:val="M06_Normal"/>
        <w:rPr>
          <w:lang w:val="es-CR"/>
        </w:rPr>
      </w:pPr>
      <w:r w:rsidRPr="003C2452">
        <w:rPr>
          <w:lang w:val="es-CR"/>
        </w:rPr>
        <w:t>RF-M06-036. Suspensión</w:t>
      </w:r>
    </w:p>
    <w:p w14:paraId="362AC342" w14:textId="77777777" w:rsidR="003C2452" w:rsidRPr="003C2452" w:rsidRDefault="003C2452" w:rsidP="003C2452">
      <w:pPr>
        <w:pStyle w:val="M06_Normal"/>
        <w:rPr>
          <w:lang w:val="es-CR"/>
        </w:rPr>
      </w:pPr>
      <w:r w:rsidRPr="003C2452">
        <w:rPr>
          <w:lang w:val="es-CR"/>
        </w:rPr>
        <w:t>Un elemento suspendido conservará su historial, pero no aparecerá en las colas normales.</w:t>
      </w:r>
    </w:p>
    <w:p w14:paraId="21917B0B" w14:textId="77777777" w:rsidR="003C2452" w:rsidRPr="003C2452" w:rsidRDefault="003C2452" w:rsidP="003C2452">
      <w:pPr>
        <w:pStyle w:val="M06_Normal"/>
        <w:rPr>
          <w:lang w:val="es-CR"/>
        </w:rPr>
      </w:pPr>
    </w:p>
    <w:p w14:paraId="652A1415" w14:textId="77777777" w:rsidR="003C2452" w:rsidRPr="003C2452" w:rsidRDefault="003C2452" w:rsidP="003C2452">
      <w:pPr>
        <w:pStyle w:val="M06_Normal"/>
        <w:rPr>
          <w:lang w:val="es-CR"/>
        </w:rPr>
      </w:pPr>
      <w:r w:rsidRPr="003C2452">
        <w:rPr>
          <w:lang w:val="es-CR"/>
        </w:rPr>
        <w:t>RF-M06-037. Archivo</w:t>
      </w:r>
    </w:p>
    <w:p w14:paraId="1A516796" w14:textId="77777777" w:rsidR="003C2452" w:rsidRPr="003C2452" w:rsidRDefault="003C2452" w:rsidP="003C2452">
      <w:pPr>
        <w:pStyle w:val="M06_Normal"/>
        <w:rPr>
          <w:lang w:val="es-CR"/>
        </w:rPr>
      </w:pPr>
      <w:r w:rsidRPr="003C2452">
        <w:rPr>
          <w:lang w:val="es-CR"/>
        </w:rPr>
        <w:t>El usuario podrá archivar listas o elementos sin eliminarlos permanentemente.</w:t>
      </w:r>
    </w:p>
    <w:p w14:paraId="3FFFA5EE" w14:textId="77777777" w:rsidR="003C2452" w:rsidRPr="003C2452" w:rsidRDefault="003C2452" w:rsidP="003C2452">
      <w:pPr>
        <w:pStyle w:val="M06_Normal"/>
        <w:rPr>
          <w:lang w:val="es-CR"/>
        </w:rPr>
      </w:pPr>
    </w:p>
    <w:p w14:paraId="4D8D7D64" w14:textId="77777777" w:rsidR="003C2452" w:rsidRPr="003C2452" w:rsidRDefault="003C2452" w:rsidP="003C2452">
      <w:pPr>
        <w:pStyle w:val="M06_Normal"/>
        <w:rPr>
          <w:lang w:val="es-CR"/>
        </w:rPr>
      </w:pPr>
      <w:r w:rsidRPr="003C2452">
        <w:rPr>
          <w:lang w:val="es-CR"/>
        </w:rPr>
        <w:t>RF-M06-038. Eliminación personal</w:t>
      </w:r>
    </w:p>
    <w:p w14:paraId="48104EAD" w14:textId="77777777" w:rsidR="003C2452" w:rsidRPr="003C2452" w:rsidRDefault="003C2452" w:rsidP="003C2452">
      <w:pPr>
        <w:pStyle w:val="M06_Normal"/>
        <w:rPr>
          <w:lang w:val="es-CR"/>
        </w:rPr>
      </w:pPr>
      <w:r w:rsidRPr="003C2452">
        <w:rPr>
          <w:lang w:val="es-CR"/>
        </w:rPr>
        <w:t>Retirar un elemento de la biblioteca no eliminará el contenido general de M05 ni los eventos históricos necesarios para las estadísticas.</w:t>
      </w:r>
    </w:p>
    <w:p w14:paraId="34A72B86" w14:textId="77777777" w:rsidR="003C2452" w:rsidRPr="003C2452" w:rsidRDefault="003C2452" w:rsidP="003C2452">
      <w:pPr>
        <w:pStyle w:val="M06_Normal"/>
        <w:rPr>
          <w:lang w:val="es-CR"/>
        </w:rPr>
      </w:pPr>
    </w:p>
    <w:p w14:paraId="0C3D8402" w14:textId="77777777" w:rsidR="003C2452" w:rsidRPr="003C2452" w:rsidRDefault="003C2452" w:rsidP="003C2452">
      <w:pPr>
        <w:pStyle w:val="M06_Normal"/>
        <w:rPr>
          <w:lang w:val="es-CR"/>
        </w:rPr>
      </w:pPr>
      <w:r w:rsidRPr="003C2452">
        <w:rPr>
          <w:lang w:val="es-CR"/>
        </w:rPr>
        <w:t>RF-M06-039. Restauración</w:t>
      </w:r>
    </w:p>
    <w:p w14:paraId="2EFDE96A" w14:textId="77777777" w:rsidR="003C2452" w:rsidRPr="003C2452" w:rsidRDefault="003C2452" w:rsidP="003C2452">
      <w:pPr>
        <w:pStyle w:val="M06_Normal"/>
        <w:rPr>
          <w:lang w:val="es-CR"/>
        </w:rPr>
      </w:pPr>
      <w:r w:rsidRPr="003C2452">
        <w:rPr>
          <w:lang w:val="es-CR"/>
        </w:rPr>
        <w:t>Los elementos archivados o retirados recuperables podrán reincorporarse conservando su progreso anterior.</w:t>
      </w:r>
    </w:p>
    <w:p w14:paraId="5DF0532F" w14:textId="77777777" w:rsidR="003C2452" w:rsidRPr="003C2452" w:rsidRDefault="003C2452" w:rsidP="003C2452">
      <w:pPr>
        <w:pStyle w:val="M06_Normal"/>
        <w:rPr>
          <w:lang w:val="es-CR"/>
        </w:rPr>
      </w:pPr>
    </w:p>
    <w:p w14:paraId="67B41D72" w14:textId="77777777" w:rsidR="003C2452" w:rsidRPr="003C2452" w:rsidRDefault="003C2452" w:rsidP="003C2452">
      <w:pPr>
        <w:pStyle w:val="M06_Normal"/>
        <w:rPr>
          <w:lang w:val="es-CR"/>
        </w:rPr>
      </w:pPr>
      <w:r w:rsidRPr="003C2452">
        <w:rPr>
          <w:lang w:val="es-CR"/>
        </w:rPr>
        <w:t>RF-M06-040. Fuente de incorporación</w:t>
      </w:r>
    </w:p>
    <w:p w14:paraId="03DA836C" w14:textId="77777777" w:rsidR="003C2452" w:rsidRPr="003C2452" w:rsidRDefault="003C2452" w:rsidP="003C2452">
      <w:pPr>
        <w:pStyle w:val="M06_Normal"/>
        <w:rPr>
          <w:lang w:val="es-CR"/>
        </w:rPr>
      </w:pPr>
      <w:r w:rsidRPr="003C2452">
        <w:rPr>
          <w:lang w:val="es-CR"/>
        </w:rPr>
        <w:t>El sistema registrará si el elemento fue agregado manualmente, desde una canción, una recomendación, una prueba o una importación.</w:t>
      </w:r>
    </w:p>
    <w:p w14:paraId="70F07403" w14:textId="77777777" w:rsidR="003C2452" w:rsidRPr="003C2452" w:rsidRDefault="003C2452" w:rsidP="003C2452">
      <w:pPr>
        <w:pStyle w:val="M06_Normal"/>
        <w:rPr>
          <w:lang w:val="es-CR"/>
        </w:rPr>
      </w:pPr>
    </w:p>
    <w:p w14:paraId="539F969E" w14:textId="77777777" w:rsidR="003C2452" w:rsidRPr="003C2452" w:rsidRDefault="003C2452" w:rsidP="003C2452">
      <w:pPr>
        <w:pStyle w:val="M06_Normal"/>
        <w:rPr>
          <w:lang w:val="es-CR"/>
        </w:rPr>
      </w:pPr>
      <w:r w:rsidRPr="003C2452">
        <w:rPr>
          <w:lang w:val="es-CR"/>
        </w:rPr>
        <w:t>Tarjetas y modalidades de práctica</w:t>
      </w:r>
    </w:p>
    <w:p w14:paraId="2C620B3C" w14:textId="77777777" w:rsidR="003C2452" w:rsidRPr="003C2452" w:rsidRDefault="003C2452" w:rsidP="003C2452">
      <w:pPr>
        <w:pStyle w:val="M06_Normal"/>
        <w:rPr>
          <w:lang w:val="es-CR"/>
        </w:rPr>
      </w:pPr>
    </w:p>
    <w:p w14:paraId="4855BC7C" w14:textId="77777777" w:rsidR="003C2452" w:rsidRPr="003C2452" w:rsidRDefault="003C2452" w:rsidP="003C2452">
      <w:pPr>
        <w:pStyle w:val="M06_Normal"/>
        <w:rPr>
          <w:lang w:val="es-CR"/>
        </w:rPr>
      </w:pPr>
      <w:r w:rsidRPr="003C2452">
        <w:rPr>
          <w:lang w:val="es-CR"/>
        </w:rPr>
        <w:t>RF-M06-041. Creación de tarjetas</w:t>
      </w:r>
    </w:p>
    <w:p w14:paraId="1C2CCA06" w14:textId="77777777" w:rsidR="003C2452" w:rsidRPr="003C2452" w:rsidRDefault="003C2452" w:rsidP="003C2452">
      <w:pPr>
        <w:pStyle w:val="M06_Normal"/>
        <w:rPr>
          <w:lang w:val="es-CR"/>
        </w:rPr>
      </w:pPr>
      <w:r w:rsidRPr="003C2452">
        <w:rPr>
          <w:lang w:val="es-CR"/>
        </w:rPr>
        <w:t>El sistema podrá crear tarjetas a partir de objetos educativos compatibles.</w:t>
      </w:r>
    </w:p>
    <w:p w14:paraId="7D4F0E02" w14:textId="77777777" w:rsidR="003C2452" w:rsidRPr="003C2452" w:rsidRDefault="003C2452" w:rsidP="003C2452">
      <w:pPr>
        <w:pStyle w:val="M06_Normal"/>
        <w:rPr>
          <w:lang w:val="es-CR"/>
        </w:rPr>
      </w:pPr>
    </w:p>
    <w:p w14:paraId="5CD96E04" w14:textId="77777777" w:rsidR="003C2452" w:rsidRPr="003C2452" w:rsidRDefault="003C2452" w:rsidP="003C2452">
      <w:pPr>
        <w:pStyle w:val="M06_Normal"/>
        <w:rPr>
          <w:lang w:val="es-CR"/>
        </w:rPr>
      </w:pPr>
      <w:r w:rsidRPr="003C2452">
        <w:rPr>
          <w:lang w:val="es-CR"/>
        </w:rPr>
        <w:t>RF-M06-042. Plantillas de tarjeta</w:t>
      </w:r>
    </w:p>
    <w:p w14:paraId="1C5E8312" w14:textId="77777777" w:rsidR="003C2452" w:rsidRPr="003C2452" w:rsidRDefault="003C2452" w:rsidP="003C2452">
      <w:pPr>
        <w:pStyle w:val="M06_Normal"/>
        <w:rPr>
          <w:lang w:val="es-CR"/>
        </w:rPr>
      </w:pPr>
      <w:r w:rsidRPr="003C2452">
        <w:rPr>
          <w:lang w:val="es-CR"/>
        </w:rPr>
        <w:t>Las tarjetas utilizarán plantillas que definan pregunta, respuesta, pistas y criterios de evaluación.</w:t>
      </w:r>
    </w:p>
    <w:p w14:paraId="70D7076D" w14:textId="77777777" w:rsidR="003C2452" w:rsidRPr="003C2452" w:rsidRDefault="003C2452" w:rsidP="003C2452">
      <w:pPr>
        <w:pStyle w:val="M06_Normal"/>
        <w:rPr>
          <w:lang w:val="es-CR"/>
        </w:rPr>
      </w:pPr>
    </w:p>
    <w:p w14:paraId="0444E227" w14:textId="77777777" w:rsidR="003C2452" w:rsidRPr="003C2452" w:rsidRDefault="003C2452" w:rsidP="003C2452">
      <w:pPr>
        <w:pStyle w:val="M06_Normal"/>
        <w:rPr>
          <w:lang w:val="es-CR"/>
        </w:rPr>
      </w:pPr>
      <w:r w:rsidRPr="003C2452">
        <w:rPr>
          <w:lang w:val="es-CR"/>
        </w:rPr>
        <w:t>RF-M06-043. Tarjetas de reconocimiento</w:t>
      </w:r>
    </w:p>
    <w:p w14:paraId="61A4A7E4" w14:textId="77777777" w:rsidR="003C2452" w:rsidRPr="003C2452" w:rsidRDefault="003C2452" w:rsidP="003C2452">
      <w:pPr>
        <w:pStyle w:val="M06_Normal"/>
        <w:rPr>
          <w:lang w:val="es-CR"/>
        </w:rPr>
      </w:pPr>
      <w:r w:rsidRPr="003C2452">
        <w:rPr>
          <w:lang w:val="es-CR"/>
        </w:rPr>
        <w:t>Podrá mostrarse la forma japonesa para solicitar lectura, significado o identificación.</w:t>
      </w:r>
    </w:p>
    <w:p w14:paraId="04C9B8BD" w14:textId="77777777" w:rsidR="003C2452" w:rsidRPr="003C2452" w:rsidRDefault="003C2452" w:rsidP="003C2452">
      <w:pPr>
        <w:pStyle w:val="M06_Normal"/>
        <w:rPr>
          <w:lang w:val="es-CR"/>
        </w:rPr>
      </w:pPr>
    </w:p>
    <w:p w14:paraId="49C0D525" w14:textId="77777777" w:rsidR="003C2452" w:rsidRPr="003C2452" w:rsidRDefault="003C2452" w:rsidP="003C2452">
      <w:pPr>
        <w:pStyle w:val="M06_Normal"/>
        <w:rPr>
          <w:lang w:val="es-CR"/>
        </w:rPr>
      </w:pPr>
      <w:r w:rsidRPr="003C2452">
        <w:rPr>
          <w:lang w:val="es-CR"/>
        </w:rPr>
        <w:t>RF-M06-044. Tarjetas de producción</w:t>
      </w:r>
    </w:p>
    <w:p w14:paraId="05BDC5E9" w14:textId="77777777" w:rsidR="003C2452" w:rsidRPr="003C2452" w:rsidRDefault="003C2452" w:rsidP="003C2452">
      <w:pPr>
        <w:pStyle w:val="M06_Normal"/>
        <w:rPr>
          <w:lang w:val="es-CR"/>
        </w:rPr>
      </w:pPr>
      <w:r w:rsidRPr="003C2452">
        <w:rPr>
          <w:lang w:val="es-CR"/>
        </w:rPr>
        <w:t>Podrá mostrarse un significado o contexto para solicitar la forma japonesa correspondiente.</w:t>
      </w:r>
    </w:p>
    <w:p w14:paraId="5C5E2A79" w14:textId="77777777" w:rsidR="003C2452" w:rsidRPr="003C2452" w:rsidRDefault="003C2452" w:rsidP="003C2452">
      <w:pPr>
        <w:pStyle w:val="M06_Normal"/>
        <w:rPr>
          <w:lang w:val="es-CR"/>
        </w:rPr>
      </w:pPr>
    </w:p>
    <w:p w14:paraId="239051F4" w14:textId="77777777" w:rsidR="003C2452" w:rsidRPr="003C2452" w:rsidRDefault="003C2452" w:rsidP="003C2452">
      <w:pPr>
        <w:pStyle w:val="M06_Normal"/>
        <w:rPr>
          <w:lang w:val="es-CR"/>
        </w:rPr>
      </w:pPr>
      <w:r w:rsidRPr="003C2452">
        <w:rPr>
          <w:lang w:val="es-CR"/>
        </w:rPr>
        <w:t>RF-M06-045. Tarjetas auditivas</w:t>
      </w:r>
    </w:p>
    <w:p w14:paraId="72A4C9FD" w14:textId="77777777" w:rsidR="003C2452" w:rsidRPr="003C2452" w:rsidRDefault="003C2452" w:rsidP="003C2452">
      <w:pPr>
        <w:pStyle w:val="M06_Normal"/>
        <w:rPr>
          <w:lang w:val="es-CR"/>
        </w:rPr>
      </w:pPr>
      <w:r w:rsidRPr="003C2452">
        <w:rPr>
          <w:lang w:val="es-CR"/>
        </w:rPr>
        <w:t>Podrá reproducirse audio para solicitar reconocimiento, transcripción o significado.</w:t>
      </w:r>
    </w:p>
    <w:p w14:paraId="36E5F2A3" w14:textId="77777777" w:rsidR="003C2452" w:rsidRPr="003C2452" w:rsidRDefault="003C2452" w:rsidP="003C2452">
      <w:pPr>
        <w:pStyle w:val="M06_Normal"/>
        <w:rPr>
          <w:lang w:val="es-CR"/>
        </w:rPr>
      </w:pPr>
    </w:p>
    <w:p w14:paraId="2E9A1748" w14:textId="77777777" w:rsidR="003C2452" w:rsidRPr="003C2452" w:rsidRDefault="003C2452" w:rsidP="003C2452">
      <w:pPr>
        <w:pStyle w:val="M06_Normal"/>
        <w:rPr>
          <w:lang w:val="es-CR"/>
        </w:rPr>
      </w:pPr>
      <w:r w:rsidRPr="003C2452">
        <w:rPr>
          <w:lang w:val="es-CR"/>
        </w:rPr>
        <w:t>RF-M06-046. Tarjetas de kanji</w:t>
      </w:r>
    </w:p>
    <w:p w14:paraId="687BE43E" w14:textId="77777777" w:rsidR="003C2452" w:rsidRPr="003C2452" w:rsidRDefault="003C2452" w:rsidP="003C2452">
      <w:pPr>
        <w:pStyle w:val="M06_Normal"/>
        <w:rPr>
          <w:lang w:val="es-CR"/>
        </w:rPr>
      </w:pPr>
      <w:r w:rsidRPr="003C2452">
        <w:rPr>
          <w:lang w:val="es-CR"/>
        </w:rPr>
        <w:t>Podrán practicarse lecturas, significados, vocabulario de ejemplo, componentes y reconocimiento visual.</w:t>
      </w:r>
    </w:p>
    <w:p w14:paraId="73F01C7A" w14:textId="77777777" w:rsidR="003C2452" w:rsidRPr="003C2452" w:rsidRDefault="003C2452" w:rsidP="003C2452">
      <w:pPr>
        <w:pStyle w:val="M06_Normal"/>
        <w:rPr>
          <w:lang w:val="es-CR"/>
        </w:rPr>
      </w:pPr>
    </w:p>
    <w:p w14:paraId="5D815B1F" w14:textId="77777777" w:rsidR="003C2452" w:rsidRPr="003C2452" w:rsidRDefault="003C2452" w:rsidP="003C2452">
      <w:pPr>
        <w:pStyle w:val="M06_Normal"/>
        <w:rPr>
          <w:lang w:val="es-CR"/>
        </w:rPr>
      </w:pPr>
      <w:r w:rsidRPr="003C2452">
        <w:rPr>
          <w:lang w:val="es-CR"/>
        </w:rPr>
        <w:t>RF-M06-047. Tarjetas gramaticales</w:t>
      </w:r>
    </w:p>
    <w:p w14:paraId="46919631" w14:textId="77777777" w:rsidR="003C2452" w:rsidRPr="003C2452" w:rsidRDefault="003C2452" w:rsidP="003C2452">
      <w:pPr>
        <w:pStyle w:val="M06_Normal"/>
        <w:rPr>
          <w:lang w:val="es-CR"/>
        </w:rPr>
      </w:pPr>
      <w:r w:rsidRPr="003C2452">
        <w:rPr>
          <w:lang w:val="es-CR"/>
        </w:rPr>
        <w:t>Podrán solicitarse significado, formación, selección contextual o identificación de una construcción.</w:t>
      </w:r>
    </w:p>
    <w:p w14:paraId="5A3BBF26" w14:textId="77777777" w:rsidR="003C2452" w:rsidRPr="003C2452" w:rsidRDefault="003C2452" w:rsidP="003C2452">
      <w:pPr>
        <w:pStyle w:val="M06_Normal"/>
        <w:rPr>
          <w:lang w:val="es-CR"/>
        </w:rPr>
      </w:pPr>
    </w:p>
    <w:p w14:paraId="4120FD7B" w14:textId="77777777" w:rsidR="003C2452" w:rsidRPr="003C2452" w:rsidRDefault="003C2452" w:rsidP="003C2452">
      <w:pPr>
        <w:pStyle w:val="M06_Normal"/>
        <w:rPr>
          <w:lang w:val="es-CR"/>
        </w:rPr>
      </w:pPr>
      <w:r w:rsidRPr="003C2452">
        <w:rPr>
          <w:lang w:val="es-CR"/>
        </w:rPr>
        <w:t>RF-M06-048. Tarjetas contextuales</w:t>
      </w:r>
    </w:p>
    <w:p w14:paraId="29A92802" w14:textId="77777777" w:rsidR="003C2452" w:rsidRPr="003C2452" w:rsidRDefault="003C2452" w:rsidP="003C2452">
      <w:pPr>
        <w:pStyle w:val="M06_Normal"/>
        <w:rPr>
          <w:lang w:val="es-CR"/>
        </w:rPr>
      </w:pPr>
      <w:r w:rsidRPr="003C2452">
        <w:rPr>
          <w:lang w:val="es-CR"/>
        </w:rPr>
        <w:t>Las líneas de canciones podrán emplearse como contexto respetando disponibilidad y licencias.</w:t>
      </w:r>
    </w:p>
    <w:p w14:paraId="5970A3C6" w14:textId="77777777" w:rsidR="003C2452" w:rsidRPr="003C2452" w:rsidRDefault="003C2452" w:rsidP="003C2452">
      <w:pPr>
        <w:pStyle w:val="M06_Normal"/>
        <w:rPr>
          <w:lang w:val="es-CR"/>
        </w:rPr>
      </w:pPr>
    </w:p>
    <w:p w14:paraId="5147D4F8" w14:textId="77777777" w:rsidR="003C2452" w:rsidRPr="003C2452" w:rsidRDefault="003C2452" w:rsidP="003C2452">
      <w:pPr>
        <w:pStyle w:val="M06_Normal"/>
        <w:rPr>
          <w:lang w:val="es-CR"/>
        </w:rPr>
      </w:pPr>
      <w:r w:rsidRPr="003C2452">
        <w:rPr>
          <w:lang w:val="es-CR"/>
        </w:rPr>
        <w:t>RF-M06-049. Ocultamiento selectivo</w:t>
      </w:r>
    </w:p>
    <w:p w14:paraId="4BC21977" w14:textId="77777777" w:rsidR="003C2452" w:rsidRPr="003C2452" w:rsidRDefault="003C2452" w:rsidP="003C2452">
      <w:pPr>
        <w:pStyle w:val="M06_Normal"/>
        <w:rPr>
          <w:lang w:val="es-CR"/>
        </w:rPr>
      </w:pPr>
      <w:r w:rsidRPr="003C2452">
        <w:rPr>
          <w:lang w:val="es-CR"/>
        </w:rPr>
        <w:t>Una tarjeta podrá ocultar la palabra, lectura, traducción o fragmento que debe recordarse.</w:t>
      </w:r>
    </w:p>
    <w:p w14:paraId="7057CF3B" w14:textId="77777777" w:rsidR="003C2452" w:rsidRPr="003C2452" w:rsidRDefault="003C2452" w:rsidP="003C2452">
      <w:pPr>
        <w:pStyle w:val="M06_Normal"/>
        <w:rPr>
          <w:lang w:val="es-CR"/>
        </w:rPr>
      </w:pPr>
    </w:p>
    <w:p w14:paraId="73B604F0" w14:textId="77777777" w:rsidR="003C2452" w:rsidRPr="003C2452" w:rsidRDefault="003C2452" w:rsidP="003C2452">
      <w:pPr>
        <w:pStyle w:val="M06_Normal"/>
        <w:rPr>
          <w:lang w:val="es-CR"/>
        </w:rPr>
      </w:pPr>
      <w:r w:rsidRPr="003C2452">
        <w:rPr>
          <w:lang w:val="es-CR"/>
        </w:rPr>
        <w:t>RF-M06-050. Pistas graduadas</w:t>
      </w:r>
    </w:p>
    <w:p w14:paraId="28E86ACB" w14:textId="77777777" w:rsidR="003C2452" w:rsidRPr="003C2452" w:rsidRDefault="003C2452" w:rsidP="003C2452">
      <w:pPr>
        <w:pStyle w:val="M06_Normal"/>
        <w:rPr>
          <w:lang w:val="es-CR"/>
        </w:rPr>
      </w:pPr>
      <w:r w:rsidRPr="003C2452">
        <w:rPr>
          <w:lang w:val="es-CR"/>
        </w:rPr>
        <w:t>Las tarjetas podrán ofrecer pistas progresivas antes de revelar la respuesta.</w:t>
      </w:r>
    </w:p>
    <w:p w14:paraId="7755AE1B" w14:textId="77777777" w:rsidR="003C2452" w:rsidRPr="003C2452" w:rsidRDefault="003C2452" w:rsidP="003C2452">
      <w:pPr>
        <w:pStyle w:val="M06_Normal"/>
        <w:rPr>
          <w:lang w:val="es-CR"/>
        </w:rPr>
      </w:pPr>
    </w:p>
    <w:p w14:paraId="2D054323" w14:textId="77777777" w:rsidR="003C2452" w:rsidRPr="003C2452" w:rsidRDefault="003C2452" w:rsidP="003C2452">
      <w:pPr>
        <w:pStyle w:val="M06_Normal"/>
        <w:rPr>
          <w:lang w:val="es-CR"/>
        </w:rPr>
      </w:pPr>
      <w:r w:rsidRPr="003C2452">
        <w:rPr>
          <w:lang w:val="es-CR"/>
        </w:rPr>
        <w:t>RF-M06-051. Registro de pistas</w:t>
      </w:r>
    </w:p>
    <w:p w14:paraId="3DED5CF9" w14:textId="77777777" w:rsidR="003C2452" w:rsidRPr="003C2452" w:rsidRDefault="003C2452" w:rsidP="003C2452">
      <w:pPr>
        <w:pStyle w:val="M06_Normal"/>
        <w:rPr>
          <w:lang w:val="es-CR"/>
        </w:rPr>
      </w:pPr>
      <w:r w:rsidRPr="003C2452">
        <w:rPr>
          <w:lang w:val="es-CR"/>
        </w:rPr>
        <w:t>El uso de pistas se conservará para evaluar la dificultad real del repaso.</w:t>
      </w:r>
    </w:p>
    <w:p w14:paraId="56148C54" w14:textId="77777777" w:rsidR="003C2452" w:rsidRPr="003C2452" w:rsidRDefault="003C2452" w:rsidP="003C2452">
      <w:pPr>
        <w:pStyle w:val="M06_Normal"/>
        <w:rPr>
          <w:lang w:val="es-CR"/>
        </w:rPr>
      </w:pPr>
    </w:p>
    <w:p w14:paraId="6D58647B" w14:textId="77777777" w:rsidR="003C2452" w:rsidRPr="003C2452" w:rsidRDefault="003C2452" w:rsidP="003C2452">
      <w:pPr>
        <w:pStyle w:val="M06_Normal"/>
        <w:rPr>
          <w:lang w:val="es-CR"/>
        </w:rPr>
      </w:pPr>
      <w:r w:rsidRPr="003C2452">
        <w:rPr>
          <w:lang w:val="es-CR"/>
        </w:rPr>
        <w:t>RF-M06-052. Respuesta revelada</w:t>
      </w:r>
    </w:p>
    <w:p w14:paraId="7313A716" w14:textId="77777777" w:rsidR="003C2452" w:rsidRPr="003C2452" w:rsidRDefault="003C2452" w:rsidP="003C2452">
      <w:pPr>
        <w:pStyle w:val="M06_Normal"/>
        <w:rPr>
          <w:lang w:val="es-CR"/>
        </w:rPr>
      </w:pPr>
      <w:r w:rsidRPr="003C2452">
        <w:rPr>
          <w:lang w:val="es-CR"/>
        </w:rPr>
        <w:t>Revelar la respuesta sin intentarla se registrará de forma distinta a una respuesta correcta.</w:t>
      </w:r>
    </w:p>
    <w:p w14:paraId="53FDE01E" w14:textId="77777777" w:rsidR="003C2452" w:rsidRPr="003C2452" w:rsidRDefault="003C2452" w:rsidP="003C2452">
      <w:pPr>
        <w:pStyle w:val="M06_Normal"/>
        <w:rPr>
          <w:lang w:val="es-CR"/>
        </w:rPr>
      </w:pPr>
    </w:p>
    <w:p w14:paraId="4D8BB2BE" w14:textId="77777777" w:rsidR="003C2452" w:rsidRPr="003C2452" w:rsidRDefault="003C2452" w:rsidP="003C2452">
      <w:pPr>
        <w:pStyle w:val="M06_Normal"/>
        <w:rPr>
          <w:lang w:val="es-CR"/>
        </w:rPr>
      </w:pPr>
      <w:r w:rsidRPr="003C2452">
        <w:rPr>
          <w:lang w:val="es-CR"/>
        </w:rPr>
        <w:t>RF-M06-053. Autoevaluación</w:t>
      </w:r>
    </w:p>
    <w:p w14:paraId="035506AF" w14:textId="77777777" w:rsidR="003C2452" w:rsidRPr="003C2452" w:rsidRDefault="003C2452" w:rsidP="003C2452">
      <w:pPr>
        <w:pStyle w:val="M06_Normal"/>
        <w:rPr>
          <w:lang w:val="es-CR"/>
        </w:rPr>
      </w:pPr>
      <w:r w:rsidRPr="003C2452">
        <w:rPr>
          <w:lang w:val="es-CR"/>
        </w:rPr>
        <w:t>Cuando no sea posible corregir automáticamente, el usuario podrá valorar su respuesta mediante categorías definidas.</w:t>
      </w:r>
    </w:p>
    <w:p w14:paraId="6FEE0B03" w14:textId="77777777" w:rsidR="003C2452" w:rsidRPr="003C2452" w:rsidRDefault="003C2452" w:rsidP="003C2452">
      <w:pPr>
        <w:pStyle w:val="M06_Normal"/>
        <w:rPr>
          <w:lang w:val="es-CR"/>
        </w:rPr>
      </w:pPr>
    </w:p>
    <w:p w14:paraId="1A296F13" w14:textId="77777777" w:rsidR="003C2452" w:rsidRPr="003C2452" w:rsidRDefault="003C2452" w:rsidP="003C2452">
      <w:pPr>
        <w:pStyle w:val="M06_Normal"/>
        <w:rPr>
          <w:lang w:val="es-CR"/>
        </w:rPr>
      </w:pPr>
      <w:r w:rsidRPr="003C2452">
        <w:rPr>
          <w:lang w:val="es-CR"/>
        </w:rPr>
        <w:t>RF-M06-054. Evaluación automática</w:t>
      </w:r>
    </w:p>
    <w:p w14:paraId="4296F58F" w14:textId="77777777" w:rsidR="003C2452" w:rsidRPr="003C2452" w:rsidRDefault="003C2452" w:rsidP="003C2452">
      <w:pPr>
        <w:pStyle w:val="M06_Normal"/>
        <w:rPr>
          <w:lang w:val="es-CR"/>
        </w:rPr>
      </w:pPr>
      <w:r w:rsidRPr="003C2452">
        <w:rPr>
          <w:lang w:val="es-CR"/>
        </w:rPr>
        <w:t>Las tarjetas compatibles podrán corregirse mediante respuestas y reglas previamente aprobadas.</w:t>
      </w:r>
    </w:p>
    <w:p w14:paraId="345737A1" w14:textId="77777777" w:rsidR="003C2452" w:rsidRPr="003C2452" w:rsidRDefault="003C2452" w:rsidP="003C2452">
      <w:pPr>
        <w:pStyle w:val="M06_Normal"/>
        <w:rPr>
          <w:lang w:val="es-CR"/>
        </w:rPr>
      </w:pPr>
    </w:p>
    <w:p w14:paraId="10FDFCAC" w14:textId="77777777" w:rsidR="003C2452" w:rsidRPr="003C2452" w:rsidRDefault="003C2452" w:rsidP="003C2452">
      <w:pPr>
        <w:pStyle w:val="M06_Normal"/>
        <w:rPr>
          <w:lang w:val="es-CR"/>
        </w:rPr>
      </w:pPr>
      <w:r w:rsidRPr="003C2452">
        <w:rPr>
          <w:lang w:val="es-CR"/>
        </w:rPr>
        <w:t>RF-M06-055. Variantes válidas</w:t>
      </w:r>
    </w:p>
    <w:p w14:paraId="7AD31C83" w14:textId="77777777" w:rsidR="003C2452" w:rsidRPr="003C2452" w:rsidRDefault="003C2452" w:rsidP="003C2452">
      <w:pPr>
        <w:pStyle w:val="M06_Normal"/>
        <w:rPr>
          <w:lang w:val="es-CR"/>
        </w:rPr>
      </w:pPr>
      <w:r w:rsidRPr="003C2452">
        <w:rPr>
          <w:lang w:val="es-CR"/>
        </w:rPr>
        <w:t>Una pregunta podrá admitir varias respuestas correctas con diferentes escrituras o formulaciones.</w:t>
      </w:r>
    </w:p>
    <w:p w14:paraId="0FF9B91D" w14:textId="77777777" w:rsidR="003C2452" w:rsidRPr="003C2452" w:rsidRDefault="003C2452" w:rsidP="003C2452">
      <w:pPr>
        <w:pStyle w:val="M06_Normal"/>
        <w:rPr>
          <w:lang w:val="es-CR"/>
        </w:rPr>
      </w:pPr>
    </w:p>
    <w:p w14:paraId="7A3F5A2F" w14:textId="77777777" w:rsidR="003C2452" w:rsidRPr="003C2452" w:rsidRDefault="003C2452" w:rsidP="003C2452">
      <w:pPr>
        <w:pStyle w:val="M06_Normal"/>
        <w:rPr>
          <w:lang w:val="es-CR"/>
        </w:rPr>
      </w:pPr>
      <w:r w:rsidRPr="003C2452">
        <w:rPr>
          <w:lang w:val="es-CR"/>
        </w:rPr>
        <w:t>RF-M06-056. Normalización de respuestas</w:t>
      </w:r>
    </w:p>
    <w:p w14:paraId="6B73B64E" w14:textId="77777777" w:rsidR="003C2452" w:rsidRPr="003C2452" w:rsidRDefault="003C2452" w:rsidP="003C2452">
      <w:pPr>
        <w:pStyle w:val="M06_Normal"/>
        <w:rPr>
          <w:lang w:val="es-CR"/>
        </w:rPr>
      </w:pPr>
      <w:r w:rsidRPr="003C2452">
        <w:rPr>
          <w:lang w:val="es-CR"/>
        </w:rPr>
        <w:t>La corrección podrá normalizar espacios, signos y variantes Unicode sin alterar la respuesta registrada.</w:t>
      </w:r>
    </w:p>
    <w:p w14:paraId="5125CAA4" w14:textId="77777777" w:rsidR="003C2452" w:rsidRPr="003C2452" w:rsidRDefault="003C2452" w:rsidP="003C2452">
      <w:pPr>
        <w:pStyle w:val="M06_Normal"/>
        <w:rPr>
          <w:lang w:val="es-CR"/>
        </w:rPr>
      </w:pPr>
    </w:p>
    <w:p w14:paraId="31DBDC9B" w14:textId="77777777" w:rsidR="003C2452" w:rsidRPr="003C2452" w:rsidRDefault="003C2452" w:rsidP="003C2452">
      <w:pPr>
        <w:pStyle w:val="M06_Normal"/>
        <w:rPr>
          <w:lang w:val="es-CR"/>
        </w:rPr>
      </w:pPr>
      <w:r w:rsidRPr="003C2452">
        <w:rPr>
          <w:lang w:val="es-CR"/>
        </w:rPr>
        <w:t>RF-M06-057. Sensibilidad configurable</w:t>
      </w:r>
    </w:p>
    <w:p w14:paraId="5AAAF6C8" w14:textId="77777777" w:rsidR="003C2452" w:rsidRPr="003C2452" w:rsidRDefault="003C2452" w:rsidP="003C2452">
      <w:pPr>
        <w:pStyle w:val="M06_Normal"/>
        <w:rPr>
          <w:lang w:val="es-CR"/>
        </w:rPr>
      </w:pPr>
      <w:r w:rsidRPr="003C2452">
        <w:rPr>
          <w:lang w:val="es-CR"/>
        </w:rPr>
        <w:t>La aceptación de kana, kanji, romaji, mayúsculas o macrones dependerá de la competencia evaluada.</w:t>
      </w:r>
    </w:p>
    <w:p w14:paraId="6BCA33A4" w14:textId="77777777" w:rsidR="003C2452" w:rsidRPr="003C2452" w:rsidRDefault="003C2452" w:rsidP="003C2452">
      <w:pPr>
        <w:pStyle w:val="M06_Normal"/>
        <w:rPr>
          <w:lang w:val="es-CR"/>
        </w:rPr>
      </w:pPr>
    </w:p>
    <w:p w14:paraId="472C0460" w14:textId="77777777" w:rsidR="003C2452" w:rsidRPr="003C2452" w:rsidRDefault="003C2452" w:rsidP="003C2452">
      <w:pPr>
        <w:pStyle w:val="M06_Normal"/>
        <w:rPr>
          <w:lang w:val="es-CR"/>
        </w:rPr>
      </w:pPr>
      <w:r w:rsidRPr="003C2452">
        <w:rPr>
          <w:lang w:val="es-CR"/>
        </w:rPr>
        <w:t>RF-M06-058. Errores parciales</w:t>
      </w:r>
    </w:p>
    <w:p w14:paraId="7EB0C2FE" w14:textId="77777777" w:rsidR="003C2452" w:rsidRPr="003C2452" w:rsidRDefault="003C2452" w:rsidP="003C2452">
      <w:pPr>
        <w:pStyle w:val="M06_Normal"/>
        <w:rPr>
          <w:lang w:val="es-CR"/>
        </w:rPr>
      </w:pPr>
      <w:r w:rsidRPr="003C2452">
        <w:rPr>
          <w:lang w:val="es-CR"/>
        </w:rPr>
        <w:t>El sistema podrá distinguir respuestas correctas, parcialmente correctas, cercanas e incorrectas.</w:t>
      </w:r>
    </w:p>
    <w:p w14:paraId="5E358E98" w14:textId="77777777" w:rsidR="003C2452" w:rsidRPr="003C2452" w:rsidRDefault="003C2452" w:rsidP="003C2452">
      <w:pPr>
        <w:pStyle w:val="M06_Normal"/>
        <w:rPr>
          <w:lang w:val="es-CR"/>
        </w:rPr>
      </w:pPr>
    </w:p>
    <w:p w14:paraId="47AC5507" w14:textId="77777777" w:rsidR="003C2452" w:rsidRPr="003C2452" w:rsidRDefault="003C2452" w:rsidP="003C2452">
      <w:pPr>
        <w:pStyle w:val="M06_Normal"/>
        <w:rPr>
          <w:lang w:val="es-CR"/>
        </w:rPr>
      </w:pPr>
      <w:r w:rsidRPr="003C2452">
        <w:rPr>
          <w:lang w:val="es-CR"/>
        </w:rPr>
        <w:t>RF-M06-059. Advertencia de ambigüedad</w:t>
      </w:r>
    </w:p>
    <w:p w14:paraId="3946D864" w14:textId="77777777" w:rsidR="003C2452" w:rsidRPr="003C2452" w:rsidRDefault="003C2452" w:rsidP="003C2452">
      <w:pPr>
        <w:pStyle w:val="M06_Normal"/>
        <w:rPr>
          <w:lang w:val="es-CR"/>
        </w:rPr>
      </w:pPr>
      <w:r w:rsidRPr="003C2452">
        <w:rPr>
          <w:lang w:val="es-CR"/>
        </w:rPr>
        <w:t>Una pregunta con varias soluciones posibles deberá incluir contexto suficiente o admitir todas las respuestas válidas.</w:t>
      </w:r>
    </w:p>
    <w:p w14:paraId="6DE84EEA" w14:textId="77777777" w:rsidR="003C2452" w:rsidRPr="003C2452" w:rsidRDefault="003C2452" w:rsidP="003C2452">
      <w:pPr>
        <w:pStyle w:val="M06_Normal"/>
        <w:rPr>
          <w:lang w:val="es-CR"/>
        </w:rPr>
      </w:pPr>
    </w:p>
    <w:p w14:paraId="04285801" w14:textId="77777777" w:rsidR="003C2452" w:rsidRPr="003C2452" w:rsidRDefault="003C2452" w:rsidP="003C2452">
      <w:pPr>
        <w:pStyle w:val="M06_Normal"/>
        <w:rPr>
          <w:lang w:val="es-CR"/>
        </w:rPr>
      </w:pPr>
      <w:r w:rsidRPr="003C2452">
        <w:rPr>
          <w:lang w:val="es-CR"/>
        </w:rPr>
        <w:t>RF-M06-060. Contenido personalizado</w:t>
      </w:r>
    </w:p>
    <w:p w14:paraId="1AC4CE8B" w14:textId="77777777" w:rsidR="003C2452" w:rsidRPr="003C2452" w:rsidRDefault="003C2452" w:rsidP="003C2452">
      <w:pPr>
        <w:pStyle w:val="M06_Normal"/>
        <w:rPr>
          <w:lang w:val="es-CR"/>
        </w:rPr>
      </w:pPr>
      <w:r w:rsidRPr="003C2452">
        <w:rPr>
          <w:lang w:val="es-CR"/>
        </w:rPr>
        <w:t>El usuario podrá crear tarjetas personales que no se incorporarán automáticamente al contenido editorial de M05.</w:t>
      </w:r>
    </w:p>
    <w:p w14:paraId="0B347C79" w14:textId="77777777" w:rsidR="003C2452" w:rsidRPr="003C2452" w:rsidRDefault="003C2452" w:rsidP="003C2452">
      <w:pPr>
        <w:pStyle w:val="M06_Normal"/>
        <w:rPr>
          <w:lang w:val="es-CR"/>
        </w:rPr>
      </w:pPr>
    </w:p>
    <w:p w14:paraId="7797D67D" w14:textId="77777777" w:rsidR="003C2452" w:rsidRPr="003C2452" w:rsidRDefault="003C2452" w:rsidP="003C2452">
      <w:pPr>
        <w:pStyle w:val="M06_Normal"/>
        <w:rPr>
          <w:lang w:val="es-CR"/>
        </w:rPr>
      </w:pPr>
      <w:r w:rsidRPr="003C2452">
        <w:rPr>
          <w:lang w:val="es-CR"/>
        </w:rPr>
        <w:t>RF-M06-061. Edición personal</w:t>
      </w:r>
    </w:p>
    <w:p w14:paraId="170C83E1" w14:textId="77777777" w:rsidR="003C2452" w:rsidRPr="003C2452" w:rsidRDefault="003C2452" w:rsidP="003C2452">
      <w:pPr>
        <w:pStyle w:val="M06_Normal"/>
        <w:rPr>
          <w:lang w:val="es-CR"/>
        </w:rPr>
      </w:pPr>
      <w:r w:rsidRPr="003C2452">
        <w:rPr>
          <w:lang w:val="es-CR"/>
        </w:rPr>
        <w:t>Las notas y ajustes personales de una tarjeta no modificarán la información compartida.</w:t>
      </w:r>
    </w:p>
    <w:p w14:paraId="562C1BFD" w14:textId="77777777" w:rsidR="003C2452" w:rsidRPr="003C2452" w:rsidRDefault="003C2452" w:rsidP="003C2452">
      <w:pPr>
        <w:pStyle w:val="M06_Normal"/>
        <w:rPr>
          <w:lang w:val="es-CR"/>
        </w:rPr>
      </w:pPr>
    </w:p>
    <w:p w14:paraId="753A9D29" w14:textId="77777777" w:rsidR="003C2452" w:rsidRPr="003C2452" w:rsidRDefault="003C2452" w:rsidP="003C2452">
      <w:pPr>
        <w:pStyle w:val="M06_Normal"/>
        <w:rPr>
          <w:lang w:val="es-CR"/>
        </w:rPr>
      </w:pPr>
      <w:r w:rsidRPr="003C2452">
        <w:rPr>
          <w:lang w:val="es-CR"/>
        </w:rPr>
        <w:t>RF-M06-062. Revisión de contenido fuente</w:t>
      </w:r>
    </w:p>
    <w:p w14:paraId="64AC2F72" w14:textId="77777777" w:rsidR="003C2452" w:rsidRPr="003C2452" w:rsidRDefault="003C2452" w:rsidP="003C2452">
      <w:pPr>
        <w:pStyle w:val="M06_Normal"/>
        <w:rPr>
          <w:lang w:val="es-CR"/>
        </w:rPr>
      </w:pPr>
      <w:r w:rsidRPr="003C2452">
        <w:rPr>
          <w:lang w:val="es-CR"/>
        </w:rPr>
        <w:t>Cada tarjeta registrará qué revisión del contenido educativo se utilizó al generarla.</w:t>
      </w:r>
    </w:p>
    <w:p w14:paraId="3CA50480" w14:textId="77777777" w:rsidR="003C2452" w:rsidRPr="003C2452" w:rsidRDefault="003C2452" w:rsidP="003C2452">
      <w:pPr>
        <w:pStyle w:val="M06_Normal"/>
        <w:rPr>
          <w:lang w:val="es-CR"/>
        </w:rPr>
      </w:pPr>
    </w:p>
    <w:p w14:paraId="21AA8568" w14:textId="77777777" w:rsidR="003C2452" w:rsidRPr="003C2452" w:rsidRDefault="003C2452" w:rsidP="003C2452">
      <w:pPr>
        <w:pStyle w:val="M06_Normal"/>
        <w:rPr>
          <w:lang w:val="es-CR"/>
        </w:rPr>
      </w:pPr>
      <w:r w:rsidRPr="003C2452">
        <w:rPr>
          <w:lang w:val="es-CR"/>
        </w:rPr>
        <w:t>RF-M06-063. Actualización disponible</w:t>
      </w:r>
    </w:p>
    <w:p w14:paraId="25CCB7A1" w14:textId="77777777" w:rsidR="003C2452" w:rsidRPr="003C2452" w:rsidRDefault="003C2452" w:rsidP="003C2452">
      <w:pPr>
        <w:pStyle w:val="M06_Normal"/>
        <w:rPr>
          <w:lang w:val="es-CR"/>
        </w:rPr>
      </w:pPr>
      <w:r w:rsidRPr="003C2452">
        <w:rPr>
          <w:lang w:val="es-CR"/>
        </w:rPr>
        <w:t>Si cambia el contenido fuente, el sistema podrá informar al usuario antes de actualizar la tarjeta.</w:t>
      </w:r>
    </w:p>
    <w:p w14:paraId="39AD74F4" w14:textId="77777777" w:rsidR="003C2452" w:rsidRPr="003C2452" w:rsidRDefault="003C2452" w:rsidP="003C2452">
      <w:pPr>
        <w:pStyle w:val="M06_Normal"/>
        <w:rPr>
          <w:lang w:val="es-CR"/>
        </w:rPr>
      </w:pPr>
    </w:p>
    <w:p w14:paraId="4E6C89D5" w14:textId="77777777" w:rsidR="003C2452" w:rsidRPr="003C2452" w:rsidRDefault="003C2452" w:rsidP="003C2452">
      <w:pPr>
        <w:pStyle w:val="M06_Normal"/>
        <w:rPr>
          <w:lang w:val="es-CR"/>
        </w:rPr>
      </w:pPr>
      <w:r w:rsidRPr="003C2452">
        <w:rPr>
          <w:lang w:val="es-CR"/>
        </w:rPr>
        <w:t>RF-M06-064. Conservación histórica</w:t>
      </w:r>
    </w:p>
    <w:p w14:paraId="34F09E60" w14:textId="77777777" w:rsidR="003C2452" w:rsidRPr="003C2452" w:rsidRDefault="003C2452" w:rsidP="003C2452">
      <w:pPr>
        <w:pStyle w:val="M06_Normal"/>
        <w:rPr>
          <w:lang w:val="es-CR"/>
        </w:rPr>
      </w:pPr>
      <w:r w:rsidRPr="003C2452">
        <w:rPr>
          <w:lang w:val="es-CR"/>
        </w:rPr>
        <w:t>Los eventos anteriores continuarán vinculados con la versión presentada en cada repaso.</w:t>
      </w:r>
    </w:p>
    <w:p w14:paraId="0DF8953B" w14:textId="77777777" w:rsidR="003C2452" w:rsidRPr="003C2452" w:rsidRDefault="003C2452" w:rsidP="003C2452">
      <w:pPr>
        <w:pStyle w:val="M06_Normal"/>
        <w:rPr>
          <w:lang w:val="es-CR"/>
        </w:rPr>
      </w:pPr>
    </w:p>
    <w:p w14:paraId="1481AF6F" w14:textId="77777777" w:rsidR="003C2452" w:rsidRPr="003C2452" w:rsidRDefault="003C2452" w:rsidP="003C2452">
      <w:pPr>
        <w:pStyle w:val="M06_Normal"/>
        <w:rPr>
          <w:lang w:val="es-CR"/>
        </w:rPr>
      </w:pPr>
      <w:r w:rsidRPr="003C2452">
        <w:rPr>
          <w:lang w:val="es-CR"/>
        </w:rPr>
        <w:t>RF-M06-065. Regeneración controlada</w:t>
      </w:r>
    </w:p>
    <w:p w14:paraId="4E33F53D" w14:textId="77777777" w:rsidR="003C2452" w:rsidRPr="003C2452" w:rsidRDefault="003C2452" w:rsidP="003C2452">
      <w:pPr>
        <w:pStyle w:val="M06_Normal"/>
        <w:rPr>
          <w:lang w:val="es-CR"/>
        </w:rPr>
      </w:pPr>
      <w:r w:rsidRPr="003C2452">
        <w:rPr>
          <w:lang w:val="es-CR"/>
        </w:rPr>
        <w:t>Modificar una plantilla podrá regenerar tarjetas futuras sin eliminar su programación salvo que el cambio altere la competencia evaluada.</w:t>
      </w:r>
    </w:p>
    <w:p w14:paraId="3A53FCAD" w14:textId="77777777" w:rsidR="003C2452" w:rsidRPr="003C2452" w:rsidRDefault="003C2452" w:rsidP="003C2452">
      <w:pPr>
        <w:pStyle w:val="M06_Normal"/>
        <w:rPr>
          <w:lang w:val="es-CR"/>
        </w:rPr>
      </w:pPr>
    </w:p>
    <w:p w14:paraId="431158AE" w14:textId="77777777" w:rsidR="003C2452" w:rsidRPr="003C2452" w:rsidRDefault="003C2452" w:rsidP="003C2452">
      <w:pPr>
        <w:pStyle w:val="M06_Normal"/>
        <w:rPr>
          <w:lang w:val="es-CR"/>
        </w:rPr>
      </w:pPr>
      <w:r w:rsidRPr="003C2452">
        <w:rPr>
          <w:lang w:val="es-CR"/>
        </w:rPr>
        <w:t>Repaso espaciado y programación</w:t>
      </w:r>
    </w:p>
    <w:p w14:paraId="0B83F144" w14:textId="77777777" w:rsidR="003C2452" w:rsidRPr="003C2452" w:rsidRDefault="003C2452" w:rsidP="003C2452">
      <w:pPr>
        <w:pStyle w:val="M06_Normal"/>
        <w:rPr>
          <w:lang w:val="es-CR"/>
        </w:rPr>
      </w:pPr>
    </w:p>
    <w:p w14:paraId="5FCB8050" w14:textId="77777777" w:rsidR="003C2452" w:rsidRPr="003C2452" w:rsidRDefault="003C2452" w:rsidP="003C2452">
      <w:pPr>
        <w:pStyle w:val="M06_Normal"/>
        <w:rPr>
          <w:lang w:val="es-CR"/>
        </w:rPr>
      </w:pPr>
      <w:r w:rsidRPr="003C2452">
        <w:rPr>
          <w:lang w:val="es-CR"/>
        </w:rPr>
        <w:t>RF-M06-066. Programación individual</w:t>
      </w:r>
    </w:p>
    <w:p w14:paraId="1D066943" w14:textId="77777777" w:rsidR="003C2452" w:rsidRPr="003C2452" w:rsidRDefault="003C2452" w:rsidP="003C2452">
      <w:pPr>
        <w:pStyle w:val="M06_Normal"/>
        <w:rPr>
          <w:lang w:val="es-CR"/>
        </w:rPr>
      </w:pPr>
      <w:r w:rsidRPr="003C2452">
        <w:rPr>
          <w:lang w:val="es-CR"/>
        </w:rPr>
        <w:t>Cada tarjeta tendrá su propio estado de programación para cada usuario.</w:t>
      </w:r>
    </w:p>
    <w:p w14:paraId="1A00EDE8" w14:textId="77777777" w:rsidR="003C2452" w:rsidRPr="003C2452" w:rsidRDefault="003C2452" w:rsidP="003C2452">
      <w:pPr>
        <w:pStyle w:val="M06_Normal"/>
        <w:rPr>
          <w:lang w:val="es-CR"/>
        </w:rPr>
      </w:pPr>
    </w:p>
    <w:p w14:paraId="30B3AA75" w14:textId="77777777" w:rsidR="003C2452" w:rsidRPr="003C2452" w:rsidRDefault="003C2452" w:rsidP="003C2452">
      <w:pPr>
        <w:pStyle w:val="M06_Normal"/>
        <w:rPr>
          <w:lang w:val="es-CR"/>
        </w:rPr>
      </w:pPr>
      <w:r w:rsidRPr="003C2452">
        <w:rPr>
          <w:lang w:val="es-CR"/>
        </w:rPr>
        <w:t>RF-M06-067. Fecha de vencimiento</w:t>
      </w:r>
    </w:p>
    <w:p w14:paraId="779F27C9" w14:textId="77777777" w:rsidR="003C2452" w:rsidRPr="003C2452" w:rsidRDefault="003C2452" w:rsidP="003C2452">
      <w:pPr>
        <w:pStyle w:val="M06_Normal"/>
        <w:rPr>
          <w:lang w:val="es-CR"/>
        </w:rPr>
      </w:pPr>
      <w:r w:rsidRPr="003C2452">
        <w:rPr>
          <w:lang w:val="es-CR"/>
        </w:rPr>
        <w:t>El sistema calculará cuándo corresponde volver a presentar una tarjeta.</w:t>
      </w:r>
    </w:p>
    <w:p w14:paraId="2FC64FB1" w14:textId="77777777" w:rsidR="003C2452" w:rsidRPr="003C2452" w:rsidRDefault="003C2452" w:rsidP="003C2452">
      <w:pPr>
        <w:pStyle w:val="M06_Normal"/>
        <w:rPr>
          <w:lang w:val="es-CR"/>
        </w:rPr>
      </w:pPr>
    </w:p>
    <w:p w14:paraId="65EC14F0" w14:textId="77777777" w:rsidR="003C2452" w:rsidRPr="003C2452" w:rsidRDefault="003C2452" w:rsidP="003C2452">
      <w:pPr>
        <w:pStyle w:val="M06_Normal"/>
        <w:rPr>
          <w:lang w:val="es-CR"/>
        </w:rPr>
      </w:pPr>
      <w:r w:rsidRPr="003C2452">
        <w:rPr>
          <w:lang w:val="es-CR"/>
        </w:rPr>
        <w:t>RF-M06-068. Estados de programación</w:t>
      </w:r>
    </w:p>
    <w:p w14:paraId="2CEC1AA6" w14:textId="77777777" w:rsidR="003C2452" w:rsidRPr="003C2452" w:rsidRDefault="003C2452" w:rsidP="003C2452">
      <w:pPr>
        <w:pStyle w:val="M06_Normal"/>
        <w:rPr>
          <w:lang w:val="es-CR"/>
        </w:rPr>
      </w:pPr>
      <w:r w:rsidRPr="003C2452">
        <w:rPr>
          <w:lang w:val="es-CR"/>
        </w:rPr>
        <w:t>Una tarjeta podrá encontrarse como nueva, en aprendizaje, en repaso, reaprendizaje, suspendida o archivada.</w:t>
      </w:r>
    </w:p>
    <w:p w14:paraId="78C71583" w14:textId="77777777" w:rsidR="003C2452" w:rsidRPr="003C2452" w:rsidRDefault="003C2452" w:rsidP="003C2452">
      <w:pPr>
        <w:pStyle w:val="M06_Normal"/>
        <w:rPr>
          <w:lang w:val="es-CR"/>
        </w:rPr>
      </w:pPr>
    </w:p>
    <w:p w14:paraId="0891402C" w14:textId="77777777" w:rsidR="003C2452" w:rsidRPr="003C2452" w:rsidRDefault="003C2452" w:rsidP="003C2452">
      <w:pPr>
        <w:pStyle w:val="M06_Normal"/>
        <w:rPr>
          <w:lang w:val="es-CR"/>
        </w:rPr>
      </w:pPr>
      <w:r w:rsidRPr="003C2452">
        <w:rPr>
          <w:lang w:val="es-CR"/>
        </w:rPr>
        <w:t>RF-M06-069. Evento de repaso</w:t>
      </w:r>
    </w:p>
    <w:p w14:paraId="47579BF2" w14:textId="77777777" w:rsidR="003C2452" w:rsidRPr="003C2452" w:rsidRDefault="003C2452" w:rsidP="003C2452">
      <w:pPr>
        <w:pStyle w:val="M06_Normal"/>
        <w:rPr>
          <w:lang w:val="es-CR"/>
        </w:rPr>
      </w:pPr>
      <w:r w:rsidRPr="003C2452">
        <w:rPr>
          <w:lang w:val="es-CR"/>
        </w:rPr>
        <w:t>Cada respuesta generará un evento histórico con fecha, resultado, tiempo, pistas y contexto.</w:t>
      </w:r>
    </w:p>
    <w:p w14:paraId="07066317" w14:textId="77777777" w:rsidR="003C2452" w:rsidRPr="003C2452" w:rsidRDefault="003C2452" w:rsidP="003C2452">
      <w:pPr>
        <w:pStyle w:val="M06_Normal"/>
        <w:rPr>
          <w:lang w:val="es-CR"/>
        </w:rPr>
      </w:pPr>
    </w:p>
    <w:p w14:paraId="1B142A79" w14:textId="77777777" w:rsidR="003C2452" w:rsidRPr="003C2452" w:rsidRDefault="003C2452" w:rsidP="003C2452">
      <w:pPr>
        <w:pStyle w:val="M06_Normal"/>
        <w:rPr>
          <w:lang w:val="es-CR"/>
        </w:rPr>
      </w:pPr>
      <w:r w:rsidRPr="003C2452">
        <w:rPr>
          <w:lang w:val="es-CR"/>
        </w:rPr>
        <w:t>RF-M06-070. Inmutabilidad del evento</w:t>
      </w:r>
    </w:p>
    <w:p w14:paraId="6FAE1183" w14:textId="77777777" w:rsidR="003C2452" w:rsidRPr="003C2452" w:rsidRDefault="003C2452" w:rsidP="003C2452">
      <w:pPr>
        <w:pStyle w:val="M06_Normal"/>
        <w:rPr>
          <w:lang w:val="es-CR"/>
        </w:rPr>
      </w:pPr>
      <w:r w:rsidRPr="003C2452">
        <w:rPr>
          <w:lang w:val="es-CR"/>
        </w:rPr>
        <w:t>Un evento de repaso confirmado no será sobrescrito por cálculos posteriores.</w:t>
      </w:r>
    </w:p>
    <w:p w14:paraId="03E2B938" w14:textId="77777777" w:rsidR="003C2452" w:rsidRPr="003C2452" w:rsidRDefault="003C2452" w:rsidP="003C2452">
      <w:pPr>
        <w:pStyle w:val="M06_Normal"/>
        <w:rPr>
          <w:lang w:val="es-CR"/>
        </w:rPr>
      </w:pPr>
    </w:p>
    <w:p w14:paraId="2BE838BE" w14:textId="77777777" w:rsidR="003C2452" w:rsidRPr="003C2452" w:rsidRDefault="003C2452" w:rsidP="003C2452">
      <w:pPr>
        <w:pStyle w:val="M06_Normal"/>
        <w:rPr>
          <w:lang w:val="es-CR"/>
        </w:rPr>
      </w:pPr>
      <w:r w:rsidRPr="003C2452">
        <w:rPr>
          <w:lang w:val="es-CR"/>
        </w:rPr>
        <w:t>RF-M06-071. Algoritmo identificado</w:t>
      </w:r>
    </w:p>
    <w:p w14:paraId="06D588A0" w14:textId="77777777" w:rsidR="003C2452" w:rsidRPr="003C2452" w:rsidRDefault="003C2452" w:rsidP="003C2452">
      <w:pPr>
        <w:pStyle w:val="M06_Normal"/>
        <w:rPr>
          <w:lang w:val="es-CR"/>
        </w:rPr>
      </w:pPr>
      <w:r w:rsidRPr="003C2452">
        <w:rPr>
          <w:lang w:val="es-CR"/>
        </w:rPr>
        <w:t>Cada cálculo registrará el algoritmo y la versión utilizados.</w:t>
      </w:r>
    </w:p>
    <w:p w14:paraId="48E70D0F" w14:textId="77777777" w:rsidR="003C2452" w:rsidRPr="003C2452" w:rsidRDefault="003C2452" w:rsidP="003C2452">
      <w:pPr>
        <w:pStyle w:val="M06_Normal"/>
        <w:rPr>
          <w:lang w:val="es-CR"/>
        </w:rPr>
      </w:pPr>
    </w:p>
    <w:p w14:paraId="62ECD55C" w14:textId="77777777" w:rsidR="003C2452" w:rsidRPr="003C2452" w:rsidRDefault="003C2452" w:rsidP="003C2452">
      <w:pPr>
        <w:pStyle w:val="M06_Normal"/>
        <w:rPr>
          <w:lang w:val="es-CR"/>
        </w:rPr>
      </w:pPr>
      <w:r w:rsidRPr="003C2452">
        <w:rPr>
          <w:lang w:val="es-CR"/>
        </w:rPr>
        <w:t>RF-M06-072. Parámetros del algoritmo</w:t>
      </w:r>
    </w:p>
    <w:p w14:paraId="32C20D41" w14:textId="77777777" w:rsidR="003C2452" w:rsidRPr="003C2452" w:rsidRDefault="003C2452" w:rsidP="003C2452">
      <w:pPr>
        <w:pStyle w:val="M06_Normal"/>
        <w:rPr>
          <w:lang w:val="es-CR"/>
        </w:rPr>
      </w:pPr>
      <w:r w:rsidRPr="003C2452">
        <w:rPr>
          <w:lang w:val="es-CR"/>
        </w:rPr>
        <w:t>La configuración aplicable quedará identificada para poder explicar el intervalo calculado.</w:t>
      </w:r>
    </w:p>
    <w:p w14:paraId="5983407E" w14:textId="77777777" w:rsidR="003C2452" w:rsidRPr="003C2452" w:rsidRDefault="003C2452" w:rsidP="003C2452">
      <w:pPr>
        <w:pStyle w:val="M06_Normal"/>
        <w:rPr>
          <w:lang w:val="es-CR"/>
        </w:rPr>
      </w:pPr>
    </w:p>
    <w:p w14:paraId="1B4DFF5D" w14:textId="77777777" w:rsidR="003C2452" w:rsidRPr="003C2452" w:rsidRDefault="003C2452" w:rsidP="003C2452">
      <w:pPr>
        <w:pStyle w:val="M06_Normal"/>
        <w:rPr>
          <w:lang w:val="es-CR"/>
        </w:rPr>
      </w:pPr>
      <w:r w:rsidRPr="003C2452">
        <w:rPr>
          <w:lang w:val="es-CR"/>
        </w:rPr>
        <w:t>RF-M06-073. Algoritmos sustituibles</w:t>
      </w:r>
    </w:p>
    <w:p w14:paraId="1A4A413E" w14:textId="77777777" w:rsidR="003C2452" w:rsidRPr="003C2452" w:rsidRDefault="003C2452" w:rsidP="003C2452">
      <w:pPr>
        <w:pStyle w:val="M06_Normal"/>
        <w:rPr>
          <w:lang w:val="es-CR"/>
        </w:rPr>
      </w:pPr>
      <w:r w:rsidRPr="003C2452">
        <w:rPr>
          <w:lang w:val="es-CR"/>
        </w:rPr>
        <w:t>La arquitectura permitirá utilizar distintos algoritmos de repetición espaciada.</w:t>
      </w:r>
    </w:p>
    <w:p w14:paraId="2DB5B2AE" w14:textId="77777777" w:rsidR="003C2452" w:rsidRPr="003C2452" w:rsidRDefault="003C2452" w:rsidP="003C2452">
      <w:pPr>
        <w:pStyle w:val="M06_Normal"/>
        <w:rPr>
          <w:lang w:val="es-CR"/>
        </w:rPr>
      </w:pPr>
    </w:p>
    <w:p w14:paraId="2E9477CE" w14:textId="77777777" w:rsidR="003C2452" w:rsidRPr="003C2452" w:rsidRDefault="003C2452" w:rsidP="003C2452">
      <w:pPr>
        <w:pStyle w:val="M06_Normal"/>
        <w:rPr>
          <w:lang w:val="es-CR"/>
        </w:rPr>
      </w:pPr>
      <w:r w:rsidRPr="003C2452">
        <w:rPr>
          <w:lang w:val="es-CR"/>
        </w:rPr>
        <w:t>RF-M06-074. Cambio de algoritmo</w:t>
      </w:r>
    </w:p>
    <w:p w14:paraId="10C4F554" w14:textId="77777777" w:rsidR="003C2452" w:rsidRPr="003C2452" w:rsidRDefault="003C2452" w:rsidP="003C2452">
      <w:pPr>
        <w:pStyle w:val="M06_Normal"/>
        <w:rPr>
          <w:lang w:val="es-CR"/>
        </w:rPr>
      </w:pPr>
      <w:r w:rsidRPr="003C2452">
        <w:rPr>
          <w:lang w:val="es-CR"/>
        </w:rPr>
        <w:t>Cambiar de algoritmo recalculará la programación futura mediante un proceso explícito.</w:t>
      </w:r>
    </w:p>
    <w:p w14:paraId="6F0442AC" w14:textId="77777777" w:rsidR="003C2452" w:rsidRPr="003C2452" w:rsidRDefault="003C2452" w:rsidP="003C2452">
      <w:pPr>
        <w:pStyle w:val="M06_Normal"/>
        <w:rPr>
          <w:lang w:val="es-CR"/>
        </w:rPr>
      </w:pPr>
    </w:p>
    <w:p w14:paraId="117EB24E" w14:textId="77777777" w:rsidR="003C2452" w:rsidRPr="003C2452" w:rsidRDefault="003C2452" w:rsidP="003C2452">
      <w:pPr>
        <w:pStyle w:val="M06_Normal"/>
        <w:rPr>
          <w:lang w:val="es-CR"/>
        </w:rPr>
      </w:pPr>
      <w:r w:rsidRPr="003C2452">
        <w:rPr>
          <w:lang w:val="es-CR"/>
        </w:rPr>
        <w:t>RF-M06-075. Vista previa de migración</w:t>
      </w:r>
    </w:p>
    <w:p w14:paraId="448B0A84" w14:textId="77777777" w:rsidR="003C2452" w:rsidRPr="003C2452" w:rsidRDefault="003C2452" w:rsidP="003C2452">
      <w:pPr>
        <w:pStyle w:val="M06_Normal"/>
        <w:rPr>
          <w:lang w:val="es-CR"/>
        </w:rPr>
      </w:pPr>
      <w:r w:rsidRPr="003C2452">
        <w:rPr>
          <w:lang w:val="es-CR"/>
        </w:rPr>
        <w:t>Antes de una migración masiva, el usuario podrá conocer su efecto estimado sobre los vencimientos.</w:t>
      </w:r>
    </w:p>
    <w:p w14:paraId="251F3BED" w14:textId="77777777" w:rsidR="003C2452" w:rsidRPr="003C2452" w:rsidRDefault="003C2452" w:rsidP="003C2452">
      <w:pPr>
        <w:pStyle w:val="M06_Normal"/>
        <w:rPr>
          <w:lang w:val="es-CR"/>
        </w:rPr>
      </w:pPr>
    </w:p>
    <w:p w14:paraId="3A4AC1FF" w14:textId="77777777" w:rsidR="003C2452" w:rsidRPr="003C2452" w:rsidRDefault="003C2452" w:rsidP="003C2452">
      <w:pPr>
        <w:pStyle w:val="M06_Normal"/>
        <w:rPr>
          <w:lang w:val="es-CR"/>
        </w:rPr>
      </w:pPr>
      <w:r w:rsidRPr="003C2452">
        <w:rPr>
          <w:lang w:val="es-CR"/>
        </w:rPr>
        <w:t>RF-M06-076. Respuesta fallida</w:t>
      </w:r>
    </w:p>
    <w:p w14:paraId="610137BD" w14:textId="77777777" w:rsidR="003C2452" w:rsidRPr="003C2452" w:rsidRDefault="003C2452" w:rsidP="003C2452">
      <w:pPr>
        <w:pStyle w:val="M06_Normal"/>
        <w:rPr>
          <w:lang w:val="es-CR"/>
        </w:rPr>
      </w:pPr>
      <w:r w:rsidRPr="003C2452">
        <w:rPr>
          <w:lang w:val="es-CR"/>
        </w:rPr>
        <w:t>Una respuesta incorrecta podrá trasladar la tarjeta a reaprendizaje sin borrar sus repasos anteriores.</w:t>
      </w:r>
    </w:p>
    <w:p w14:paraId="06C44147" w14:textId="77777777" w:rsidR="003C2452" w:rsidRPr="003C2452" w:rsidRDefault="003C2452" w:rsidP="003C2452">
      <w:pPr>
        <w:pStyle w:val="M06_Normal"/>
        <w:rPr>
          <w:lang w:val="es-CR"/>
        </w:rPr>
      </w:pPr>
    </w:p>
    <w:p w14:paraId="3208FEAF" w14:textId="77777777" w:rsidR="003C2452" w:rsidRPr="003C2452" w:rsidRDefault="003C2452" w:rsidP="003C2452">
      <w:pPr>
        <w:pStyle w:val="M06_Normal"/>
        <w:rPr>
          <w:lang w:val="es-CR"/>
        </w:rPr>
      </w:pPr>
      <w:r w:rsidRPr="003C2452">
        <w:rPr>
          <w:lang w:val="es-CR"/>
        </w:rPr>
        <w:t>RF-M06-077. Grados de respuesta</w:t>
      </w:r>
    </w:p>
    <w:p w14:paraId="1E1F5AC4" w14:textId="77777777" w:rsidR="003C2452" w:rsidRPr="003C2452" w:rsidRDefault="003C2452" w:rsidP="003C2452">
      <w:pPr>
        <w:pStyle w:val="M06_Normal"/>
        <w:rPr>
          <w:lang w:val="es-CR"/>
        </w:rPr>
      </w:pPr>
      <w:r w:rsidRPr="003C2452">
        <w:rPr>
          <w:lang w:val="es-CR"/>
        </w:rPr>
        <w:t>El algoritmo podrá diferenciar categorías como nuevamente, difícil, bien y fácil.</w:t>
      </w:r>
    </w:p>
    <w:p w14:paraId="33E9C6DA" w14:textId="77777777" w:rsidR="003C2452" w:rsidRPr="003C2452" w:rsidRDefault="003C2452" w:rsidP="003C2452">
      <w:pPr>
        <w:pStyle w:val="M06_Normal"/>
        <w:rPr>
          <w:lang w:val="es-CR"/>
        </w:rPr>
      </w:pPr>
    </w:p>
    <w:p w14:paraId="2A7E7522" w14:textId="77777777" w:rsidR="003C2452" w:rsidRPr="003C2452" w:rsidRDefault="003C2452" w:rsidP="003C2452">
      <w:pPr>
        <w:pStyle w:val="M06_Normal"/>
        <w:rPr>
          <w:lang w:val="es-CR"/>
        </w:rPr>
      </w:pPr>
      <w:r w:rsidRPr="003C2452">
        <w:rPr>
          <w:lang w:val="es-CR"/>
        </w:rPr>
        <w:t>RF-M06-078. Resultado automático</w:t>
      </w:r>
    </w:p>
    <w:p w14:paraId="50606E52" w14:textId="77777777" w:rsidR="003C2452" w:rsidRPr="003C2452" w:rsidRDefault="003C2452" w:rsidP="003C2452">
      <w:pPr>
        <w:pStyle w:val="M06_Normal"/>
        <w:rPr>
          <w:lang w:val="es-CR"/>
        </w:rPr>
      </w:pPr>
      <w:r w:rsidRPr="003C2452">
        <w:rPr>
          <w:lang w:val="es-CR"/>
        </w:rPr>
        <w:t>Cuando exista corrección objetiva, el sistema podrá sugerir el grado de respuesta.</w:t>
      </w:r>
    </w:p>
    <w:p w14:paraId="1E7518E2" w14:textId="77777777" w:rsidR="003C2452" w:rsidRPr="003C2452" w:rsidRDefault="003C2452" w:rsidP="003C2452">
      <w:pPr>
        <w:pStyle w:val="M06_Normal"/>
        <w:rPr>
          <w:lang w:val="es-CR"/>
        </w:rPr>
      </w:pPr>
    </w:p>
    <w:p w14:paraId="0D484875" w14:textId="77777777" w:rsidR="003C2452" w:rsidRPr="003C2452" w:rsidRDefault="003C2452" w:rsidP="003C2452">
      <w:pPr>
        <w:pStyle w:val="M06_Normal"/>
        <w:rPr>
          <w:lang w:val="es-CR"/>
        </w:rPr>
      </w:pPr>
      <w:r w:rsidRPr="003C2452">
        <w:rPr>
          <w:lang w:val="es-CR"/>
        </w:rPr>
        <w:t>RF-M06-079. Confirmación personal</w:t>
      </w:r>
    </w:p>
    <w:p w14:paraId="29106661" w14:textId="77777777" w:rsidR="003C2452" w:rsidRPr="003C2452" w:rsidRDefault="003C2452" w:rsidP="003C2452">
      <w:pPr>
        <w:pStyle w:val="M06_Normal"/>
        <w:rPr>
          <w:lang w:val="es-CR"/>
        </w:rPr>
      </w:pPr>
      <w:r w:rsidRPr="003C2452">
        <w:rPr>
          <w:lang w:val="es-CR"/>
        </w:rPr>
        <w:t>La autoevaluación podrá ajustar el grado sugerido cuando la modalidad lo permita.</w:t>
      </w:r>
    </w:p>
    <w:p w14:paraId="753461B7" w14:textId="77777777" w:rsidR="003C2452" w:rsidRPr="003C2452" w:rsidRDefault="003C2452" w:rsidP="003C2452">
      <w:pPr>
        <w:pStyle w:val="M06_Normal"/>
        <w:rPr>
          <w:lang w:val="es-CR"/>
        </w:rPr>
      </w:pPr>
    </w:p>
    <w:p w14:paraId="75959872" w14:textId="77777777" w:rsidR="003C2452" w:rsidRPr="003C2452" w:rsidRDefault="003C2452" w:rsidP="003C2452">
      <w:pPr>
        <w:pStyle w:val="M06_Normal"/>
        <w:rPr>
          <w:lang w:val="es-CR"/>
        </w:rPr>
      </w:pPr>
      <w:r w:rsidRPr="003C2452">
        <w:rPr>
          <w:lang w:val="es-CR"/>
        </w:rPr>
        <w:t>RF-M06-080. Duración de respuesta</w:t>
      </w:r>
    </w:p>
    <w:p w14:paraId="07064E12" w14:textId="77777777" w:rsidR="003C2452" w:rsidRPr="003C2452" w:rsidRDefault="003C2452" w:rsidP="003C2452">
      <w:pPr>
        <w:pStyle w:val="M06_Normal"/>
        <w:rPr>
          <w:lang w:val="es-CR"/>
        </w:rPr>
      </w:pPr>
      <w:r w:rsidRPr="003C2452">
        <w:rPr>
          <w:lang w:val="es-CR"/>
        </w:rPr>
        <w:t>El tiempo empleado podrá registrarse como indicador, pero no determinará por sí solo la corrección.</w:t>
      </w:r>
    </w:p>
    <w:p w14:paraId="17EDB75F" w14:textId="77777777" w:rsidR="003C2452" w:rsidRPr="003C2452" w:rsidRDefault="003C2452" w:rsidP="003C2452">
      <w:pPr>
        <w:pStyle w:val="M06_Normal"/>
        <w:rPr>
          <w:lang w:val="es-CR"/>
        </w:rPr>
      </w:pPr>
    </w:p>
    <w:p w14:paraId="15A07F25" w14:textId="77777777" w:rsidR="003C2452" w:rsidRPr="003C2452" w:rsidRDefault="003C2452" w:rsidP="003C2452">
      <w:pPr>
        <w:pStyle w:val="M06_Normal"/>
        <w:rPr>
          <w:lang w:val="es-CR"/>
        </w:rPr>
      </w:pPr>
      <w:r w:rsidRPr="003C2452">
        <w:rPr>
          <w:lang w:val="es-CR"/>
        </w:rPr>
        <w:t>RF-M06-081. Intervalo mínimo y máximo</w:t>
      </w:r>
    </w:p>
    <w:p w14:paraId="493A7ACB" w14:textId="77777777" w:rsidR="003C2452" w:rsidRPr="003C2452" w:rsidRDefault="003C2452" w:rsidP="003C2452">
      <w:pPr>
        <w:pStyle w:val="M06_Normal"/>
        <w:rPr>
          <w:lang w:val="es-CR"/>
        </w:rPr>
      </w:pPr>
      <w:r w:rsidRPr="003C2452">
        <w:rPr>
          <w:lang w:val="es-CR"/>
        </w:rPr>
        <w:t>La programación respetará límites configurados para evitar intervalos inválidos.</w:t>
      </w:r>
    </w:p>
    <w:p w14:paraId="63859B1B" w14:textId="77777777" w:rsidR="003C2452" w:rsidRPr="003C2452" w:rsidRDefault="003C2452" w:rsidP="003C2452">
      <w:pPr>
        <w:pStyle w:val="M06_Normal"/>
        <w:rPr>
          <w:lang w:val="es-CR"/>
        </w:rPr>
      </w:pPr>
    </w:p>
    <w:p w14:paraId="179C4117" w14:textId="77777777" w:rsidR="003C2452" w:rsidRPr="003C2452" w:rsidRDefault="003C2452" w:rsidP="003C2452">
      <w:pPr>
        <w:pStyle w:val="M06_Normal"/>
        <w:rPr>
          <w:lang w:val="es-CR"/>
        </w:rPr>
      </w:pPr>
      <w:r w:rsidRPr="003C2452">
        <w:rPr>
          <w:lang w:val="es-CR"/>
        </w:rPr>
        <w:t>RF-M06-082. Elementos hermanos</w:t>
      </w:r>
    </w:p>
    <w:p w14:paraId="6079C082" w14:textId="77777777" w:rsidR="003C2452" w:rsidRPr="003C2452" w:rsidRDefault="003C2452" w:rsidP="003C2452">
      <w:pPr>
        <w:pStyle w:val="M06_Normal"/>
        <w:rPr>
          <w:lang w:val="es-CR"/>
        </w:rPr>
      </w:pPr>
      <w:r w:rsidRPr="003C2452">
        <w:rPr>
          <w:lang w:val="es-CR"/>
        </w:rPr>
        <w:t>Las tarjetas derivadas del mismo objeto podrán separarse para evitar que una revele inmediatamente la respuesta de otra.</w:t>
      </w:r>
    </w:p>
    <w:p w14:paraId="39DB1B10" w14:textId="77777777" w:rsidR="003C2452" w:rsidRPr="003C2452" w:rsidRDefault="003C2452" w:rsidP="003C2452">
      <w:pPr>
        <w:pStyle w:val="M06_Normal"/>
        <w:rPr>
          <w:lang w:val="es-CR"/>
        </w:rPr>
      </w:pPr>
    </w:p>
    <w:p w14:paraId="25A9F481" w14:textId="77777777" w:rsidR="003C2452" w:rsidRPr="003C2452" w:rsidRDefault="003C2452" w:rsidP="003C2452">
      <w:pPr>
        <w:pStyle w:val="M06_Normal"/>
        <w:rPr>
          <w:lang w:val="es-CR"/>
        </w:rPr>
      </w:pPr>
      <w:r w:rsidRPr="003C2452">
        <w:rPr>
          <w:lang w:val="es-CR"/>
        </w:rPr>
        <w:t>RF-M06-083. Aplazamiento</w:t>
      </w:r>
    </w:p>
    <w:p w14:paraId="0415BB7B" w14:textId="77777777" w:rsidR="003C2452" w:rsidRPr="003C2452" w:rsidRDefault="003C2452" w:rsidP="003C2452">
      <w:pPr>
        <w:pStyle w:val="M06_Normal"/>
        <w:rPr>
          <w:lang w:val="es-CR"/>
        </w:rPr>
      </w:pPr>
      <w:r w:rsidRPr="003C2452">
        <w:rPr>
          <w:lang w:val="es-CR"/>
        </w:rPr>
        <w:t>El usuario podrá posponer tarjetas de forma temporal sin falsificar un repaso exitoso.</w:t>
      </w:r>
    </w:p>
    <w:p w14:paraId="50C5FD27" w14:textId="77777777" w:rsidR="003C2452" w:rsidRPr="003C2452" w:rsidRDefault="003C2452" w:rsidP="003C2452">
      <w:pPr>
        <w:pStyle w:val="M06_Normal"/>
        <w:rPr>
          <w:lang w:val="es-CR"/>
        </w:rPr>
      </w:pPr>
    </w:p>
    <w:p w14:paraId="568DA618" w14:textId="77777777" w:rsidR="003C2452" w:rsidRPr="003C2452" w:rsidRDefault="003C2452" w:rsidP="003C2452">
      <w:pPr>
        <w:pStyle w:val="M06_Normal"/>
        <w:rPr>
          <w:lang w:val="es-CR"/>
        </w:rPr>
      </w:pPr>
      <w:r w:rsidRPr="003C2452">
        <w:rPr>
          <w:lang w:val="es-CR"/>
        </w:rPr>
        <w:t>RF-M06-084. Reprogramación manual</w:t>
      </w:r>
    </w:p>
    <w:p w14:paraId="1329DA43" w14:textId="77777777" w:rsidR="003C2452" w:rsidRPr="003C2452" w:rsidRDefault="003C2452" w:rsidP="003C2452">
      <w:pPr>
        <w:pStyle w:val="M06_Normal"/>
        <w:rPr>
          <w:lang w:val="es-CR"/>
        </w:rPr>
      </w:pPr>
      <w:r w:rsidRPr="003C2452">
        <w:rPr>
          <w:lang w:val="es-CR"/>
        </w:rPr>
        <w:t>Los cambios manuales en el vencimiento se registrarán separadamente de los eventos de aprendizaje.</w:t>
      </w:r>
    </w:p>
    <w:p w14:paraId="47A6F343" w14:textId="77777777" w:rsidR="003C2452" w:rsidRPr="003C2452" w:rsidRDefault="003C2452" w:rsidP="003C2452">
      <w:pPr>
        <w:pStyle w:val="M06_Normal"/>
        <w:rPr>
          <w:lang w:val="es-CR"/>
        </w:rPr>
      </w:pPr>
    </w:p>
    <w:p w14:paraId="6ACF30A5" w14:textId="77777777" w:rsidR="003C2452" w:rsidRPr="003C2452" w:rsidRDefault="003C2452" w:rsidP="003C2452">
      <w:pPr>
        <w:pStyle w:val="M06_Normal"/>
        <w:rPr>
          <w:lang w:val="es-CR"/>
        </w:rPr>
      </w:pPr>
      <w:r w:rsidRPr="003C2452">
        <w:rPr>
          <w:lang w:val="es-CR"/>
        </w:rPr>
        <w:t>RF-M06-085. Vacaciones</w:t>
      </w:r>
    </w:p>
    <w:p w14:paraId="298A2BF2" w14:textId="77777777" w:rsidR="003C2452" w:rsidRPr="003C2452" w:rsidRDefault="003C2452" w:rsidP="003C2452">
      <w:pPr>
        <w:pStyle w:val="M06_Normal"/>
        <w:rPr>
          <w:lang w:val="es-CR"/>
        </w:rPr>
      </w:pPr>
      <w:r w:rsidRPr="003C2452">
        <w:rPr>
          <w:lang w:val="es-CR"/>
        </w:rPr>
        <w:t>El usuario podrá configurar una pausa o reducción temporal de carga.</w:t>
      </w:r>
    </w:p>
    <w:p w14:paraId="34C49C16" w14:textId="77777777" w:rsidR="003C2452" w:rsidRPr="003C2452" w:rsidRDefault="003C2452" w:rsidP="003C2452">
      <w:pPr>
        <w:pStyle w:val="M06_Normal"/>
        <w:rPr>
          <w:lang w:val="es-CR"/>
        </w:rPr>
      </w:pPr>
    </w:p>
    <w:p w14:paraId="75A4C22B" w14:textId="77777777" w:rsidR="003C2452" w:rsidRPr="003C2452" w:rsidRDefault="003C2452" w:rsidP="003C2452">
      <w:pPr>
        <w:pStyle w:val="M06_Normal"/>
        <w:rPr>
          <w:lang w:val="es-CR"/>
        </w:rPr>
      </w:pPr>
      <w:r w:rsidRPr="003C2452">
        <w:rPr>
          <w:lang w:val="es-CR"/>
        </w:rPr>
        <w:t>RF-M06-086. Redistribución</w:t>
      </w:r>
    </w:p>
    <w:p w14:paraId="4CB9E514" w14:textId="77777777" w:rsidR="003C2452" w:rsidRPr="003C2452" w:rsidRDefault="003C2452" w:rsidP="003C2452">
      <w:pPr>
        <w:pStyle w:val="M06_Normal"/>
        <w:rPr>
          <w:lang w:val="es-CR"/>
        </w:rPr>
      </w:pPr>
      <w:r w:rsidRPr="003C2452">
        <w:rPr>
          <w:lang w:val="es-CR"/>
        </w:rPr>
        <w:t>Al finalizar una pausa, los repasos acumulados podrán distribuirse sin alterar sus eventos históricos.</w:t>
      </w:r>
    </w:p>
    <w:p w14:paraId="12961B0B" w14:textId="77777777" w:rsidR="003C2452" w:rsidRPr="003C2452" w:rsidRDefault="003C2452" w:rsidP="003C2452">
      <w:pPr>
        <w:pStyle w:val="M06_Normal"/>
        <w:rPr>
          <w:lang w:val="es-CR"/>
        </w:rPr>
      </w:pPr>
    </w:p>
    <w:p w14:paraId="23982241" w14:textId="77777777" w:rsidR="003C2452" w:rsidRPr="003C2452" w:rsidRDefault="003C2452" w:rsidP="003C2452">
      <w:pPr>
        <w:pStyle w:val="M06_Normal"/>
        <w:rPr>
          <w:lang w:val="es-CR"/>
        </w:rPr>
      </w:pPr>
      <w:r w:rsidRPr="003C2452">
        <w:rPr>
          <w:lang w:val="es-CR"/>
        </w:rPr>
        <w:t>RF-M06-087. Sobrecarga pendiente</w:t>
      </w:r>
    </w:p>
    <w:p w14:paraId="1E66E65E" w14:textId="77777777" w:rsidR="003C2452" w:rsidRPr="003C2452" w:rsidRDefault="003C2452" w:rsidP="003C2452">
      <w:pPr>
        <w:pStyle w:val="M06_Normal"/>
        <w:rPr>
          <w:lang w:val="es-CR"/>
        </w:rPr>
      </w:pPr>
      <w:r w:rsidRPr="003C2452">
        <w:rPr>
          <w:lang w:val="es-CR"/>
        </w:rPr>
        <w:t>El sistema mostrará la cantidad de repasos vencidos y una estimación del tiempo necesario.</w:t>
      </w:r>
    </w:p>
    <w:p w14:paraId="6CA053F3" w14:textId="77777777" w:rsidR="003C2452" w:rsidRPr="003C2452" w:rsidRDefault="003C2452" w:rsidP="003C2452">
      <w:pPr>
        <w:pStyle w:val="M06_Normal"/>
        <w:rPr>
          <w:lang w:val="es-CR"/>
        </w:rPr>
      </w:pPr>
    </w:p>
    <w:p w14:paraId="5DC18D22" w14:textId="77777777" w:rsidR="003C2452" w:rsidRPr="003C2452" w:rsidRDefault="003C2452" w:rsidP="003C2452">
      <w:pPr>
        <w:pStyle w:val="M06_Normal"/>
        <w:rPr>
          <w:lang w:val="es-CR"/>
        </w:rPr>
      </w:pPr>
      <w:r w:rsidRPr="003C2452">
        <w:rPr>
          <w:lang w:val="es-CR"/>
        </w:rPr>
        <w:t>RF-M06-088. Zona horaria de vencimiento</w:t>
      </w:r>
    </w:p>
    <w:p w14:paraId="655034EE" w14:textId="77777777" w:rsidR="003C2452" w:rsidRPr="003C2452" w:rsidRDefault="003C2452" w:rsidP="003C2452">
      <w:pPr>
        <w:pStyle w:val="M06_Normal"/>
        <w:rPr>
          <w:lang w:val="es-CR"/>
        </w:rPr>
      </w:pPr>
      <w:r w:rsidRPr="003C2452">
        <w:rPr>
          <w:lang w:val="es-CR"/>
        </w:rPr>
        <w:t>Los límites diarios se calcularán según la zona horaria y la hora de cambio de día configuradas.</w:t>
      </w:r>
    </w:p>
    <w:p w14:paraId="510B77A9" w14:textId="77777777" w:rsidR="003C2452" w:rsidRPr="003C2452" w:rsidRDefault="003C2452" w:rsidP="003C2452">
      <w:pPr>
        <w:pStyle w:val="M06_Normal"/>
        <w:rPr>
          <w:lang w:val="es-CR"/>
        </w:rPr>
      </w:pPr>
    </w:p>
    <w:p w14:paraId="3FFA6922" w14:textId="77777777" w:rsidR="003C2452" w:rsidRPr="003C2452" w:rsidRDefault="003C2452" w:rsidP="003C2452">
      <w:pPr>
        <w:pStyle w:val="M06_Normal"/>
        <w:rPr>
          <w:lang w:val="es-CR"/>
        </w:rPr>
      </w:pPr>
      <w:r w:rsidRPr="003C2452">
        <w:rPr>
          <w:lang w:val="es-CR"/>
        </w:rPr>
        <w:t>RF-M06-089. Cambio de zona horaria</w:t>
      </w:r>
    </w:p>
    <w:p w14:paraId="04A015EC" w14:textId="77777777" w:rsidR="003C2452" w:rsidRPr="003C2452" w:rsidRDefault="003C2452" w:rsidP="003C2452">
      <w:pPr>
        <w:pStyle w:val="M06_Normal"/>
        <w:rPr>
          <w:lang w:val="es-CR"/>
        </w:rPr>
      </w:pPr>
      <w:r w:rsidRPr="003C2452">
        <w:rPr>
          <w:lang w:val="es-CR"/>
        </w:rPr>
        <w:t>Un cambio de zona no duplicará ni perderá repasos ya registrados.</w:t>
      </w:r>
    </w:p>
    <w:p w14:paraId="0C75A6AD" w14:textId="77777777" w:rsidR="003C2452" w:rsidRPr="003C2452" w:rsidRDefault="003C2452" w:rsidP="003C2452">
      <w:pPr>
        <w:pStyle w:val="M06_Normal"/>
        <w:rPr>
          <w:lang w:val="es-CR"/>
        </w:rPr>
      </w:pPr>
    </w:p>
    <w:p w14:paraId="1887E735" w14:textId="77777777" w:rsidR="003C2452" w:rsidRPr="003C2452" w:rsidRDefault="003C2452" w:rsidP="003C2452">
      <w:pPr>
        <w:pStyle w:val="M06_Normal"/>
        <w:rPr>
          <w:lang w:val="es-CR"/>
        </w:rPr>
      </w:pPr>
      <w:r w:rsidRPr="003C2452">
        <w:rPr>
          <w:lang w:val="es-CR"/>
        </w:rPr>
        <w:t>RF-M06-090. Idempotencia</w:t>
      </w:r>
    </w:p>
    <w:p w14:paraId="30BDA41D" w14:textId="77777777" w:rsidR="003C2452" w:rsidRPr="003C2452" w:rsidRDefault="003C2452" w:rsidP="003C2452">
      <w:pPr>
        <w:pStyle w:val="M06_Normal"/>
        <w:rPr>
          <w:lang w:val="es-CR"/>
        </w:rPr>
      </w:pPr>
      <w:r w:rsidRPr="003C2452">
        <w:rPr>
          <w:lang w:val="es-CR"/>
        </w:rPr>
        <w:t>Reintentar el envío de una respuesta por problemas de conexión no generará dos eventos iguales.</w:t>
      </w:r>
    </w:p>
    <w:p w14:paraId="764DA76D" w14:textId="77777777" w:rsidR="003C2452" w:rsidRPr="003C2452" w:rsidRDefault="003C2452" w:rsidP="003C2452">
      <w:pPr>
        <w:pStyle w:val="M06_Normal"/>
        <w:rPr>
          <w:lang w:val="es-CR"/>
        </w:rPr>
      </w:pPr>
    </w:p>
    <w:p w14:paraId="1C1CF7F6" w14:textId="77777777" w:rsidR="003C2452" w:rsidRPr="003C2452" w:rsidRDefault="003C2452" w:rsidP="003C2452">
      <w:pPr>
        <w:pStyle w:val="M06_Normal"/>
        <w:rPr>
          <w:lang w:val="es-CR"/>
        </w:rPr>
      </w:pPr>
      <w:r w:rsidRPr="003C2452">
        <w:rPr>
          <w:lang w:val="es-CR"/>
        </w:rPr>
        <w:t>RF-M06-091. Explicación del intervalo</w:t>
      </w:r>
    </w:p>
    <w:p w14:paraId="1E61597B" w14:textId="77777777" w:rsidR="003C2452" w:rsidRPr="003C2452" w:rsidRDefault="003C2452" w:rsidP="003C2452">
      <w:pPr>
        <w:pStyle w:val="M06_Normal"/>
        <w:rPr>
          <w:lang w:val="es-CR"/>
        </w:rPr>
      </w:pPr>
      <w:r w:rsidRPr="003C2452">
        <w:rPr>
          <w:lang w:val="es-CR"/>
        </w:rPr>
        <w:t>El usuario podrá consultar por qué una tarjeta recibió determinada fecha de repaso.</w:t>
      </w:r>
    </w:p>
    <w:p w14:paraId="17B2979B" w14:textId="77777777" w:rsidR="003C2452" w:rsidRPr="003C2452" w:rsidRDefault="003C2452" w:rsidP="003C2452">
      <w:pPr>
        <w:pStyle w:val="M06_Normal"/>
        <w:rPr>
          <w:lang w:val="es-CR"/>
        </w:rPr>
      </w:pPr>
    </w:p>
    <w:p w14:paraId="396ED992" w14:textId="77777777" w:rsidR="003C2452" w:rsidRPr="003C2452" w:rsidRDefault="003C2452" w:rsidP="003C2452">
      <w:pPr>
        <w:pStyle w:val="M06_Normal"/>
        <w:rPr>
          <w:lang w:val="es-CR"/>
        </w:rPr>
      </w:pPr>
      <w:r w:rsidRPr="003C2452">
        <w:rPr>
          <w:lang w:val="es-CR"/>
        </w:rPr>
        <w:t>RF-M06-092. Pronóstico de carga</w:t>
      </w:r>
    </w:p>
    <w:p w14:paraId="6C9D7BB8" w14:textId="77777777" w:rsidR="003C2452" w:rsidRPr="003C2452" w:rsidRDefault="003C2452" w:rsidP="003C2452">
      <w:pPr>
        <w:pStyle w:val="M06_Normal"/>
        <w:rPr>
          <w:lang w:val="es-CR"/>
        </w:rPr>
      </w:pPr>
      <w:r w:rsidRPr="003C2452">
        <w:rPr>
          <w:lang w:val="es-CR"/>
        </w:rPr>
        <w:t>El sistema podrá estimar los repasos esperados para días futuros.</w:t>
      </w:r>
    </w:p>
    <w:p w14:paraId="70A03F32" w14:textId="77777777" w:rsidR="003C2452" w:rsidRPr="003C2452" w:rsidRDefault="003C2452" w:rsidP="003C2452">
      <w:pPr>
        <w:pStyle w:val="M06_Normal"/>
        <w:rPr>
          <w:lang w:val="es-CR"/>
        </w:rPr>
      </w:pPr>
    </w:p>
    <w:p w14:paraId="4EA55D05" w14:textId="77777777" w:rsidR="003C2452" w:rsidRPr="003C2452" w:rsidRDefault="003C2452" w:rsidP="003C2452">
      <w:pPr>
        <w:pStyle w:val="M06_Normal"/>
        <w:rPr>
          <w:lang w:val="es-CR"/>
        </w:rPr>
      </w:pPr>
      <w:r w:rsidRPr="003C2452">
        <w:rPr>
          <w:lang w:val="es-CR"/>
        </w:rPr>
        <w:t>RF-M06-093. Equilibrio entre nuevo y pendiente</w:t>
      </w:r>
    </w:p>
    <w:p w14:paraId="38EE6C66" w14:textId="77777777" w:rsidR="003C2452" w:rsidRPr="003C2452" w:rsidRDefault="003C2452" w:rsidP="003C2452">
      <w:pPr>
        <w:pStyle w:val="M06_Normal"/>
        <w:rPr>
          <w:lang w:val="es-CR"/>
        </w:rPr>
      </w:pPr>
      <w:r w:rsidRPr="003C2452">
        <w:rPr>
          <w:lang w:val="es-CR"/>
        </w:rPr>
        <w:t>La introducción de contenido nuevo podrá reducirse cuando exista una acumulación considerable de repasos.</w:t>
      </w:r>
    </w:p>
    <w:p w14:paraId="2DC147E4" w14:textId="77777777" w:rsidR="003C2452" w:rsidRPr="003C2452" w:rsidRDefault="003C2452" w:rsidP="003C2452">
      <w:pPr>
        <w:pStyle w:val="M06_Normal"/>
        <w:rPr>
          <w:lang w:val="es-CR"/>
        </w:rPr>
      </w:pPr>
    </w:p>
    <w:p w14:paraId="6AEFD090" w14:textId="77777777" w:rsidR="003C2452" w:rsidRPr="003C2452" w:rsidRDefault="003C2452" w:rsidP="003C2452">
      <w:pPr>
        <w:pStyle w:val="M06_Normal"/>
        <w:rPr>
          <w:lang w:val="es-CR"/>
        </w:rPr>
      </w:pPr>
      <w:r w:rsidRPr="003C2452">
        <w:rPr>
          <w:lang w:val="es-CR"/>
        </w:rPr>
        <w:t>RF-M06-094. Suspensión automática sugerida</w:t>
      </w:r>
    </w:p>
    <w:p w14:paraId="0D21233F" w14:textId="77777777" w:rsidR="003C2452" w:rsidRPr="003C2452" w:rsidRDefault="003C2452" w:rsidP="003C2452">
      <w:pPr>
        <w:pStyle w:val="M06_Normal"/>
        <w:rPr>
          <w:lang w:val="es-CR"/>
        </w:rPr>
      </w:pPr>
      <w:r w:rsidRPr="003C2452">
        <w:rPr>
          <w:lang w:val="es-CR"/>
        </w:rPr>
        <w:t>Las tarjetas con fallos repetidos podrán marcarse como problemáticas, pero no se suspenderán definitivamente sin una regla conocida o confirmación.</w:t>
      </w:r>
    </w:p>
    <w:p w14:paraId="4B51CFF9" w14:textId="77777777" w:rsidR="003C2452" w:rsidRPr="003C2452" w:rsidRDefault="003C2452" w:rsidP="003C2452">
      <w:pPr>
        <w:pStyle w:val="M06_Normal"/>
        <w:rPr>
          <w:lang w:val="es-CR"/>
        </w:rPr>
      </w:pPr>
    </w:p>
    <w:p w14:paraId="1CA4641E" w14:textId="77777777" w:rsidR="003C2452" w:rsidRPr="003C2452" w:rsidRDefault="003C2452" w:rsidP="003C2452">
      <w:pPr>
        <w:pStyle w:val="M06_Normal"/>
        <w:rPr>
          <w:lang w:val="es-CR"/>
        </w:rPr>
      </w:pPr>
      <w:r w:rsidRPr="003C2452">
        <w:rPr>
          <w:lang w:val="es-CR"/>
        </w:rPr>
        <w:t>RF-M06-095. Reinicio de programación</w:t>
      </w:r>
    </w:p>
    <w:p w14:paraId="69A19283" w14:textId="77777777" w:rsidR="003C2452" w:rsidRPr="003C2452" w:rsidRDefault="003C2452" w:rsidP="003C2452">
      <w:pPr>
        <w:pStyle w:val="M06_Normal"/>
        <w:rPr>
          <w:lang w:val="es-CR"/>
        </w:rPr>
      </w:pPr>
      <w:r w:rsidRPr="003C2452">
        <w:rPr>
          <w:lang w:val="es-CR"/>
        </w:rPr>
        <w:t>El usuario podrá reiniciar la programación de una tarjeta mediante una acción explícita que conserve el historial previo.</w:t>
      </w:r>
    </w:p>
    <w:p w14:paraId="767E8D98" w14:textId="77777777" w:rsidR="003C2452" w:rsidRPr="003C2452" w:rsidRDefault="003C2452" w:rsidP="003C2452">
      <w:pPr>
        <w:pStyle w:val="M06_Normal"/>
        <w:rPr>
          <w:lang w:val="es-CR"/>
        </w:rPr>
      </w:pPr>
    </w:p>
    <w:p w14:paraId="700AF089" w14:textId="77777777" w:rsidR="003C2452" w:rsidRPr="003C2452" w:rsidRDefault="003C2452" w:rsidP="003C2452">
      <w:pPr>
        <w:pStyle w:val="M06_Normal"/>
        <w:rPr>
          <w:lang w:val="es-CR"/>
        </w:rPr>
      </w:pPr>
      <w:r w:rsidRPr="003C2452">
        <w:rPr>
          <w:lang w:val="es-CR"/>
        </w:rPr>
        <w:t>Sesiones y colas de estudio</w:t>
      </w:r>
    </w:p>
    <w:p w14:paraId="6EBA9C65" w14:textId="77777777" w:rsidR="003C2452" w:rsidRPr="003C2452" w:rsidRDefault="003C2452" w:rsidP="003C2452">
      <w:pPr>
        <w:pStyle w:val="M06_Normal"/>
        <w:rPr>
          <w:lang w:val="es-CR"/>
        </w:rPr>
      </w:pPr>
    </w:p>
    <w:p w14:paraId="080ECCCD" w14:textId="77777777" w:rsidR="003C2452" w:rsidRPr="003C2452" w:rsidRDefault="003C2452" w:rsidP="003C2452">
      <w:pPr>
        <w:pStyle w:val="M06_Normal"/>
        <w:rPr>
          <w:lang w:val="es-CR"/>
        </w:rPr>
      </w:pPr>
      <w:r w:rsidRPr="003C2452">
        <w:rPr>
          <w:lang w:val="es-CR"/>
        </w:rPr>
        <w:t>RF-M06-096. Inicio de sesión</w:t>
      </w:r>
    </w:p>
    <w:p w14:paraId="3AD37C8F" w14:textId="77777777" w:rsidR="003C2452" w:rsidRPr="003C2452" w:rsidRDefault="003C2452" w:rsidP="003C2452">
      <w:pPr>
        <w:pStyle w:val="M06_Normal"/>
        <w:rPr>
          <w:lang w:val="es-CR"/>
        </w:rPr>
      </w:pPr>
      <w:r w:rsidRPr="003C2452">
        <w:rPr>
          <w:lang w:val="es-CR"/>
        </w:rPr>
        <w:t>El usuario podrá iniciar una sesión con duración, lista, canción, competencia o cantidad de actividades definida.</w:t>
      </w:r>
    </w:p>
    <w:p w14:paraId="5E5E5A9B" w14:textId="77777777" w:rsidR="003C2452" w:rsidRPr="003C2452" w:rsidRDefault="003C2452" w:rsidP="003C2452">
      <w:pPr>
        <w:pStyle w:val="M06_Normal"/>
        <w:rPr>
          <w:lang w:val="es-CR"/>
        </w:rPr>
      </w:pPr>
    </w:p>
    <w:p w14:paraId="64C6D249" w14:textId="77777777" w:rsidR="003C2452" w:rsidRPr="003C2452" w:rsidRDefault="003C2452" w:rsidP="003C2452">
      <w:pPr>
        <w:pStyle w:val="M06_Normal"/>
        <w:rPr>
          <w:lang w:val="es-CR"/>
        </w:rPr>
      </w:pPr>
      <w:r w:rsidRPr="003C2452">
        <w:rPr>
          <w:lang w:val="es-CR"/>
        </w:rPr>
        <w:t>RF-M06-097. Sesión rápida</w:t>
      </w:r>
    </w:p>
    <w:p w14:paraId="3A7E1C87" w14:textId="77777777" w:rsidR="003C2452" w:rsidRPr="003C2452" w:rsidRDefault="003C2452" w:rsidP="003C2452">
      <w:pPr>
        <w:pStyle w:val="M06_Normal"/>
        <w:rPr>
          <w:lang w:val="es-CR"/>
        </w:rPr>
      </w:pPr>
      <w:r w:rsidRPr="003C2452">
        <w:rPr>
          <w:lang w:val="es-CR"/>
        </w:rPr>
        <w:t>El sistema ofrecerá una sesión inmediata basada en el contenido vencido y las preferencias existentes.</w:t>
      </w:r>
    </w:p>
    <w:p w14:paraId="13193100" w14:textId="77777777" w:rsidR="003C2452" w:rsidRPr="003C2452" w:rsidRDefault="003C2452" w:rsidP="003C2452">
      <w:pPr>
        <w:pStyle w:val="M06_Normal"/>
        <w:rPr>
          <w:lang w:val="es-CR"/>
        </w:rPr>
      </w:pPr>
    </w:p>
    <w:p w14:paraId="48798B31" w14:textId="77777777" w:rsidR="003C2452" w:rsidRPr="003C2452" w:rsidRDefault="003C2452" w:rsidP="003C2452">
      <w:pPr>
        <w:pStyle w:val="M06_Normal"/>
        <w:rPr>
          <w:lang w:val="es-CR"/>
        </w:rPr>
      </w:pPr>
      <w:r w:rsidRPr="003C2452">
        <w:rPr>
          <w:lang w:val="es-CR"/>
        </w:rPr>
        <w:t>RF-M06-098. Sesión personalizada</w:t>
      </w:r>
    </w:p>
    <w:p w14:paraId="79DDA77F" w14:textId="77777777" w:rsidR="003C2452" w:rsidRPr="003C2452" w:rsidRDefault="003C2452" w:rsidP="003C2452">
      <w:pPr>
        <w:pStyle w:val="M06_Normal"/>
        <w:rPr>
          <w:lang w:val="es-CR"/>
        </w:rPr>
      </w:pPr>
      <w:r w:rsidRPr="003C2452">
        <w:rPr>
          <w:lang w:val="es-CR"/>
        </w:rPr>
        <w:t>Podrán combinarse repasos, elementos nuevos y ejercicios específicos.</w:t>
      </w:r>
    </w:p>
    <w:p w14:paraId="476FA507" w14:textId="77777777" w:rsidR="003C2452" w:rsidRPr="003C2452" w:rsidRDefault="003C2452" w:rsidP="003C2452">
      <w:pPr>
        <w:pStyle w:val="M06_Normal"/>
        <w:rPr>
          <w:lang w:val="es-CR"/>
        </w:rPr>
      </w:pPr>
    </w:p>
    <w:p w14:paraId="211ADAFB" w14:textId="77777777" w:rsidR="003C2452" w:rsidRPr="003C2452" w:rsidRDefault="003C2452" w:rsidP="003C2452">
      <w:pPr>
        <w:pStyle w:val="M06_Normal"/>
        <w:rPr>
          <w:lang w:val="es-CR"/>
        </w:rPr>
      </w:pPr>
      <w:r w:rsidRPr="003C2452">
        <w:rPr>
          <w:lang w:val="es-CR"/>
        </w:rPr>
        <w:t>RF-M06-099. Cola de estudio</w:t>
      </w:r>
    </w:p>
    <w:p w14:paraId="1E4F9611" w14:textId="77777777" w:rsidR="003C2452" w:rsidRPr="003C2452" w:rsidRDefault="003C2452" w:rsidP="003C2452">
      <w:pPr>
        <w:pStyle w:val="M06_Normal"/>
        <w:rPr>
          <w:lang w:val="es-CR"/>
        </w:rPr>
      </w:pPr>
      <w:r w:rsidRPr="003C2452">
        <w:rPr>
          <w:lang w:val="es-CR"/>
        </w:rPr>
        <w:t>La cola se generará mediante criterios identificables y reproducibles.</w:t>
      </w:r>
    </w:p>
    <w:p w14:paraId="6E3CDD92" w14:textId="77777777" w:rsidR="003C2452" w:rsidRPr="003C2452" w:rsidRDefault="003C2452" w:rsidP="003C2452">
      <w:pPr>
        <w:pStyle w:val="M06_Normal"/>
        <w:rPr>
          <w:lang w:val="es-CR"/>
        </w:rPr>
      </w:pPr>
    </w:p>
    <w:p w14:paraId="300D0A40" w14:textId="77777777" w:rsidR="003C2452" w:rsidRPr="003C2452" w:rsidRDefault="003C2452" w:rsidP="003C2452">
      <w:pPr>
        <w:pStyle w:val="M06_Normal"/>
        <w:rPr>
          <w:lang w:val="es-CR"/>
        </w:rPr>
      </w:pPr>
      <w:r w:rsidRPr="003C2452">
        <w:rPr>
          <w:lang w:val="es-CR"/>
        </w:rPr>
        <w:t>RF-M06-100. Prioridad de vencidos</w:t>
      </w:r>
    </w:p>
    <w:p w14:paraId="7F4EF56A" w14:textId="77777777" w:rsidR="003C2452" w:rsidRPr="003C2452" w:rsidRDefault="003C2452" w:rsidP="003C2452">
      <w:pPr>
        <w:pStyle w:val="M06_Normal"/>
        <w:rPr>
          <w:lang w:val="es-CR"/>
        </w:rPr>
      </w:pPr>
      <w:r w:rsidRPr="003C2452">
        <w:rPr>
          <w:lang w:val="es-CR"/>
        </w:rPr>
        <w:t>Los elementos vencidos podrán aparecer antes que el contenido nuevo.</w:t>
      </w:r>
    </w:p>
    <w:p w14:paraId="1329DE3E" w14:textId="77777777" w:rsidR="003C2452" w:rsidRPr="003C2452" w:rsidRDefault="003C2452" w:rsidP="003C2452">
      <w:pPr>
        <w:pStyle w:val="M06_Normal"/>
        <w:rPr>
          <w:lang w:val="es-CR"/>
        </w:rPr>
      </w:pPr>
    </w:p>
    <w:p w14:paraId="483FB861" w14:textId="77777777" w:rsidR="003C2452" w:rsidRPr="003C2452" w:rsidRDefault="003C2452" w:rsidP="003C2452">
      <w:pPr>
        <w:pStyle w:val="M06_Normal"/>
        <w:rPr>
          <w:lang w:val="es-CR"/>
        </w:rPr>
      </w:pPr>
      <w:r w:rsidRPr="003C2452">
        <w:rPr>
          <w:lang w:val="es-CR"/>
        </w:rPr>
        <w:t>RF-M06-101. Mezcla de actividades</w:t>
      </w:r>
    </w:p>
    <w:p w14:paraId="4F91427F" w14:textId="77777777" w:rsidR="003C2452" w:rsidRPr="003C2452" w:rsidRDefault="003C2452" w:rsidP="003C2452">
      <w:pPr>
        <w:pStyle w:val="M06_Normal"/>
        <w:rPr>
          <w:lang w:val="es-CR"/>
        </w:rPr>
      </w:pPr>
      <w:r w:rsidRPr="003C2452">
        <w:rPr>
          <w:lang w:val="es-CR"/>
        </w:rPr>
        <w:t>Una sesión podrá alternar tarjetas, audio, escritura, gramática y ejercicios contextuales.</w:t>
      </w:r>
    </w:p>
    <w:p w14:paraId="12B0D323" w14:textId="77777777" w:rsidR="003C2452" w:rsidRPr="003C2452" w:rsidRDefault="003C2452" w:rsidP="003C2452">
      <w:pPr>
        <w:pStyle w:val="M06_Normal"/>
        <w:rPr>
          <w:lang w:val="es-CR"/>
        </w:rPr>
      </w:pPr>
    </w:p>
    <w:p w14:paraId="24A0A6C1" w14:textId="77777777" w:rsidR="003C2452" w:rsidRPr="003C2452" w:rsidRDefault="003C2452" w:rsidP="003C2452">
      <w:pPr>
        <w:pStyle w:val="M06_Normal"/>
        <w:rPr>
          <w:lang w:val="es-CR"/>
        </w:rPr>
      </w:pPr>
      <w:r w:rsidRPr="003C2452">
        <w:rPr>
          <w:lang w:val="es-CR"/>
        </w:rPr>
        <w:t>RF-M06-102. Evitar repetición inmediata</w:t>
      </w:r>
    </w:p>
    <w:p w14:paraId="422A0711" w14:textId="77777777" w:rsidR="003C2452" w:rsidRPr="003C2452" w:rsidRDefault="003C2452" w:rsidP="003C2452">
      <w:pPr>
        <w:pStyle w:val="M06_Normal"/>
        <w:rPr>
          <w:lang w:val="es-CR"/>
        </w:rPr>
      </w:pPr>
      <w:r w:rsidRPr="003C2452">
        <w:rPr>
          <w:lang w:val="es-CR"/>
        </w:rPr>
        <w:t>La misma respuesta no aparecerá consecutivamente mediante modalidades que se revelen entre sí.</w:t>
      </w:r>
    </w:p>
    <w:p w14:paraId="615DDF8E" w14:textId="77777777" w:rsidR="003C2452" w:rsidRPr="003C2452" w:rsidRDefault="003C2452" w:rsidP="003C2452">
      <w:pPr>
        <w:pStyle w:val="M06_Normal"/>
        <w:rPr>
          <w:lang w:val="es-CR"/>
        </w:rPr>
      </w:pPr>
    </w:p>
    <w:p w14:paraId="69563641" w14:textId="77777777" w:rsidR="003C2452" w:rsidRPr="003C2452" w:rsidRDefault="003C2452" w:rsidP="003C2452">
      <w:pPr>
        <w:pStyle w:val="M06_Normal"/>
        <w:rPr>
          <w:lang w:val="es-CR"/>
        </w:rPr>
      </w:pPr>
      <w:r w:rsidRPr="003C2452">
        <w:rPr>
          <w:lang w:val="es-CR"/>
        </w:rPr>
        <w:t>RF-M06-103. Sesión por canción</w:t>
      </w:r>
    </w:p>
    <w:p w14:paraId="2B6C5C7E" w14:textId="77777777" w:rsidR="003C2452" w:rsidRPr="003C2452" w:rsidRDefault="003C2452" w:rsidP="003C2452">
      <w:pPr>
        <w:pStyle w:val="M06_Normal"/>
        <w:rPr>
          <w:lang w:val="es-CR"/>
        </w:rPr>
      </w:pPr>
      <w:r w:rsidRPr="003C2452">
        <w:rPr>
          <w:lang w:val="es-CR"/>
        </w:rPr>
        <w:t>El usuario podrá practicar únicamente contenido relacionado con una o varias canciones.</w:t>
      </w:r>
    </w:p>
    <w:p w14:paraId="7725116E" w14:textId="77777777" w:rsidR="003C2452" w:rsidRPr="003C2452" w:rsidRDefault="003C2452" w:rsidP="003C2452">
      <w:pPr>
        <w:pStyle w:val="M06_Normal"/>
        <w:rPr>
          <w:lang w:val="es-CR"/>
        </w:rPr>
      </w:pPr>
    </w:p>
    <w:p w14:paraId="641AA9FC" w14:textId="77777777" w:rsidR="003C2452" w:rsidRPr="003C2452" w:rsidRDefault="003C2452" w:rsidP="003C2452">
      <w:pPr>
        <w:pStyle w:val="M06_Normal"/>
        <w:rPr>
          <w:lang w:val="es-CR"/>
        </w:rPr>
      </w:pPr>
      <w:r w:rsidRPr="003C2452">
        <w:rPr>
          <w:lang w:val="es-CR"/>
        </w:rPr>
        <w:t>RF-M06-104. Sesión por dificultad</w:t>
      </w:r>
    </w:p>
    <w:p w14:paraId="6DF820A8" w14:textId="77777777" w:rsidR="003C2452" w:rsidRPr="003C2452" w:rsidRDefault="003C2452" w:rsidP="003C2452">
      <w:pPr>
        <w:pStyle w:val="M06_Normal"/>
        <w:rPr>
          <w:lang w:val="es-CR"/>
        </w:rPr>
      </w:pPr>
      <w:r w:rsidRPr="003C2452">
        <w:rPr>
          <w:lang w:val="es-CR"/>
        </w:rPr>
        <w:t>Podrá seleccionar contenido nuevo, difícil, olvidado o próximo a vencer.</w:t>
      </w:r>
    </w:p>
    <w:p w14:paraId="6309AD63" w14:textId="77777777" w:rsidR="003C2452" w:rsidRPr="003C2452" w:rsidRDefault="003C2452" w:rsidP="003C2452">
      <w:pPr>
        <w:pStyle w:val="M06_Normal"/>
        <w:rPr>
          <w:lang w:val="es-CR"/>
        </w:rPr>
      </w:pPr>
    </w:p>
    <w:p w14:paraId="054D9F96" w14:textId="77777777" w:rsidR="003C2452" w:rsidRPr="003C2452" w:rsidRDefault="003C2452" w:rsidP="003C2452">
      <w:pPr>
        <w:pStyle w:val="M06_Normal"/>
        <w:rPr>
          <w:lang w:val="es-CR"/>
        </w:rPr>
      </w:pPr>
      <w:r w:rsidRPr="003C2452">
        <w:rPr>
          <w:lang w:val="es-CR"/>
        </w:rPr>
        <w:t>RF-M06-105. Sesión por competencia</w:t>
      </w:r>
    </w:p>
    <w:p w14:paraId="0DEFF132" w14:textId="77777777" w:rsidR="003C2452" w:rsidRPr="003C2452" w:rsidRDefault="003C2452" w:rsidP="003C2452">
      <w:pPr>
        <w:pStyle w:val="M06_Normal"/>
        <w:rPr>
          <w:lang w:val="es-CR"/>
        </w:rPr>
      </w:pPr>
      <w:r w:rsidRPr="003C2452">
        <w:rPr>
          <w:lang w:val="es-CR"/>
        </w:rPr>
        <w:t>Podrá enfocarse en lectura, significado, producción, escucha, kanji o gramática.</w:t>
      </w:r>
    </w:p>
    <w:p w14:paraId="4904CB61" w14:textId="77777777" w:rsidR="003C2452" w:rsidRPr="003C2452" w:rsidRDefault="003C2452" w:rsidP="003C2452">
      <w:pPr>
        <w:pStyle w:val="M06_Normal"/>
        <w:rPr>
          <w:lang w:val="es-CR"/>
        </w:rPr>
      </w:pPr>
    </w:p>
    <w:p w14:paraId="57FB1543" w14:textId="77777777" w:rsidR="003C2452" w:rsidRPr="003C2452" w:rsidRDefault="003C2452" w:rsidP="003C2452">
      <w:pPr>
        <w:pStyle w:val="M06_Normal"/>
        <w:rPr>
          <w:lang w:val="es-CR"/>
        </w:rPr>
      </w:pPr>
      <w:r w:rsidRPr="003C2452">
        <w:rPr>
          <w:lang w:val="es-CR"/>
        </w:rPr>
        <w:t>RF-M06-106. Pausa de sesión</w:t>
      </w:r>
    </w:p>
    <w:p w14:paraId="566BA10D" w14:textId="77777777" w:rsidR="003C2452" w:rsidRPr="003C2452" w:rsidRDefault="003C2452" w:rsidP="003C2452">
      <w:pPr>
        <w:pStyle w:val="M06_Normal"/>
        <w:rPr>
          <w:lang w:val="es-CR"/>
        </w:rPr>
      </w:pPr>
      <w:r w:rsidRPr="003C2452">
        <w:rPr>
          <w:lang w:val="es-CR"/>
        </w:rPr>
        <w:t>Una sesión podrá pausarse y continuar posteriormente.</w:t>
      </w:r>
    </w:p>
    <w:p w14:paraId="7A0E5745" w14:textId="77777777" w:rsidR="003C2452" w:rsidRPr="003C2452" w:rsidRDefault="003C2452" w:rsidP="003C2452">
      <w:pPr>
        <w:pStyle w:val="M06_Normal"/>
        <w:rPr>
          <w:lang w:val="es-CR"/>
        </w:rPr>
      </w:pPr>
    </w:p>
    <w:p w14:paraId="1336F352" w14:textId="77777777" w:rsidR="003C2452" w:rsidRPr="003C2452" w:rsidRDefault="003C2452" w:rsidP="003C2452">
      <w:pPr>
        <w:pStyle w:val="M06_Normal"/>
        <w:rPr>
          <w:lang w:val="es-CR"/>
        </w:rPr>
      </w:pPr>
      <w:r w:rsidRPr="003C2452">
        <w:rPr>
          <w:lang w:val="es-CR"/>
        </w:rPr>
        <w:t>RF-M06-107. Recuperación de sesión</w:t>
      </w:r>
    </w:p>
    <w:p w14:paraId="3E215101" w14:textId="77777777" w:rsidR="003C2452" w:rsidRPr="003C2452" w:rsidRDefault="003C2452" w:rsidP="003C2452">
      <w:pPr>
        <w:pStyle w:val="M06_Normal"/>
        <w:rPr>
          <w:lang w:val="es-CR"/>
        </w:rPr>
      </w:pPr>
      <w:r w:rsidRPr="003C2452">
        <w:rPr>
          <w:lang w:val="es-CR"/>
        </w:rPr>
        <w:t>Un cierre inesperado no eliminará las respuestas ya confirmadas.</w:t>
      </w:r>
    </w:p>
    <w:p w14:paraId="1F2D6064" w14:textId="77777777" w:rsidR="003C2452" w:rsidRPr="003C2452" w:rsidRDefault="003C2452" w:rsidP="003C2452">
      <w:pPr>
        <w:pStyle w:val="M06_Normal"/>
        <w:rPr>
          <w:lang w:val="es-CR"/>
        </w:rPr>
      </w:pPr>
    </w:p>
    <w:p w14:paraId="2AD7ABAE" w14:textId="77777777" w:rsidR="003C2452" w:rsidRPr="003C2452" w:rsidRDefault="003C2452" w:rsidP="003C2452">
      <w:pPr>
        <w:pStyle w:val="M06_Normal"/>
        <w:rPr>
          <w:lang w:val="es-CR"/>
        </w:rPr>
      </w:pPr>
      <w:r w:rsidRPr="003C2452">
        <w:rPr>
          <w:lang w:val="es-CR"/>
        </w:rPr>
        <w:t>RF-M06-108. Abandono de actividad</w:t>
      </w:r>
    </w:p>
    <w:p w14:paraId="2EE1F366" w14:textId="77777777" w:rsidR="003C2452" w:rsidRPr="003C2452" w:rsidRDefault="003C2452" w:rsidP="003C2452">
      <w:pPr>
        <w:pStyle w:val="M06_Normal"/>
        <w:rPr>
          <w:lang w:val="es-CR"/>
        </w:rPr>
      </w:pPr>
      <w:r w:rsidRPr="003C2452">
        <w:rPr>
          <w:lang w:val="es-CR"/>
        </w:rPr>
        <w:t>Omitir una actividad no se registrará automáticamente como respuesta incorrecta.</w:t>
      </w:r>
    </w:p>
    <w:p w14:paraId="2D436AF2" w14:textId="77777777" w:rsidR="003C2452" w:rsidRPr="003C2452" w:rsidRDefault="003C2452" w:rsidP="003C2452">
      <w:pPr>
        <w:pStyle w:val="M06_Normal"/>
        <w:rPr>
          <w:lang w:val="es-CR"/>
        </w:rPr>
      </w:pPr>
    </w:p>
    <w:p w14:paraId="0E6A860E" w14:textId="77777777" w:rsidR="003C2452" w:rsidRPr="003C2452" w:rsidRDefault="003C2452" w:rsidP="003C2452">
      <w:pPr>
        <w:pStyle w:val="M06_Normal"/>
        <w:rPr>
          <w:lang w:val="es-CR"/>
        </w:rPr>
      </w:pPr>
      <w:r w:rsidRPr="003C2452">
        <w:rPr>
          <w:lang w:val="es-CR"/>
        </w:rPr>
        <w:t>RF-M06-109. Actividad problemática</w:t>
      </w:r>
    </w:p>
    <w:p w14:paraId="27A58D25" w14:textId="77777777" w:rsidR="003C2452" w:rsidRPr="003C2452" w:rsidRDefault="003C2452" w:rsidP="003C2452">
      <w:pPr>
        <w:pStyle w:val="M06_Normal"/>
        <w:rPr>
          <w:lang w:val="es-CR"/>
        </w:rPr>
      </w:pPr>
      <w:r w:rsidRPr="003C2452">
        <w:rPr>
          <w:lang w:val="es-CR"/>
        </w:rPr>
        <w:t>Durante una sesión, el usuario podrá reportar contenido ambiguo, incorrecto o técnicamente defectuoso.</w:t>
      </w:r>
    </w:p>
    <w:p w14:paraId="152497EA" w14:textId="77777777" w:rsidR="003C2452" w:rsidRPr="003C2452" w:rsidRDefault="003C2452" w:rsidP="003C2452">
      <w:pPr>
        <w:pStyle w:val="M06_Normal"/>
        <w:rPr>
          <w:lang w:val="es-CR"/>
        </w:rPr>
      </w:pPr>
    </w:p>
    <w:p w14:paraId="37E4ACD2" w14:textId="77777777" w:rsidR="003C2452" w:rsidRPr="003C2452" w:rsidRDefault="003C2452" w:rsidP="003C2452">
      <w:pPr>
        <w:pStyle w:val="M06_Normal"/>
        <w:rPr>
          <w:lang w:val="es-CR"/>
        </w:rPr>
      </w:pPr>
      <w:r w:rsidRPr="003C2452">
        <w:rPr>
          <w:lang w:val="es-CR"/>
        </w:rPr>
        <w:t>RF-M06-110. Resumen de sesión</w:t>
      </w:r>
    </w:p>
    <w:p w14:paraId="5AC6D2B3" w14:textId="77777777" w:rsidR="003C2452" w:rsidRPr="003C2452" w:rsidRDefault="003C2452" w:rsidP="003C2452">
      <w:pPr>
        <w:pStyle w:val="M06_Normal"/>
        <w:rPr>
          <w:lang w:val="es-CR"/>
        </w:rPr>
      </w:pPr>
      <w:r w:rsidRPr="003C2452">
        <w:rPr>
          <w:lang w:val="es-CR"/>
        </w:rPr>
        <w:t>Al finalizar se mostrarán duración, respuestas, precisión, elementos nuevos, repasos y dificultades.</w:t>
      </w:r>
    </w:p>
    <w:p w14:paraId="188DF1C6" w14:textId="77777777" w:rsidR="003C2452" w:rsidRPr="003C2452" w:rsidRDefault="003C2452" w:rsidP="003C2452">
      <w:pPr>
        <w:pStyle w:val="M06_Normal"/>
        <w:rPr>
          <w:lang w:val="es-CR"/>
        </w:rPr>
      </w:pPr>
    </w:p>
    <w:p w14:paraId="1880FD1E" w14:textId="77777777" w:rsidR="003C2452" w:rsidRPr="003C2452" w:rsidRDefault="003C2452" w:rsidP="003C2452">
      <w:pPr>
        <w:pStyle w:val="M06_Normal"/>
        <w:rPr>
          <w:lang w:val="es-CR"/>
        </w:rPr>
      </w:pPr>
      <w:r w:rsidRPr="003C2452">
        <w:rPr>
          <w:lang w:val="es-CR"/>
        </w:rPr>
        <w:t>RF-M06-111. Desglose del resultado</w:t>
      </w:r>
    </w:p>
    <w:p w14:paraId="277B269E" w14:textId="77777777" w:rsidR="003C2452" w:rsidRPr="003C2452" w:rsidRDefault="003C2452" w:rsidP="003C2452">
      <w:pPr>
        <w:pStyle w:val="M06_Normal"/>
        <w:rPr>
          <w:lang w:val="es-CR"/>
        </w:rPr>
      </w:pPr>
      <w:r w:rsidRPr="003C2452">
        <w:rPr>
          <w:lang w:val="es-CR"/>
        </w:rPr>
        <w:t>El resumen podrá separarse por modalidad, lista, canción y tipo de conocimiento.</w:t>
      </w:r>
    </w:p>
    <w:p w14:paraId="3A853026" w14:textId="77777777" w:rsidR="003C2452" w:rsidRPr="003C2452" w:rsidRDefault="003C2452" w:rsidP="003C2452">
      <w:pPr>
        <w:pStyle w:val="M06_Normal"/>
        <w:rPr>
          <w:lang w:val="es-CR"/>
        </w:rPr>
      </w:pPr>
    </w:p>
    <w:p w14:paraId="2294F6DA" w14:textId="77777777" w:rsidR="003C2452" w:rsidRPr="003C2452" w:rsidRDefault="003C2452" w:rsidP="003C2452">
      <w:pPr>
        <w:pStyle w:val="M06_Normal"/>
        <w:rPr>
          <w:lang w:val="es-CR"/>
        </w:rPr>
      </w:pPr>
      <w:r w:rsidRPr="003C2452">
        <w:rPr>
          <w:lang w:val="es-CR"/>
        </w:rPr>
        <w:t>RF-M06-112. Continuación recomendada</w:t>
      </w:r>
    </w:p>
    <w:p w14:paraId="47CEC2E4" w14:textId="77777777" w:rsidR="003C2452" w:rsidRPr="003C2452" w:rsidRDefault="003C2452" w:rsidP="003C2452">
      <w:pPr>
        <w:pStyle w:val="M06_Normal"/>
        <w:rPr>
          <w:lang w:val="es-CR"/>
        </w:rPr>
      </w:pPr>
      <w:r w:rsidRPr="003C2452">
        <w:rPr>
          <w:lang w:val="es-CR"/>
        </w:rPr>
        <w:t>El sistema podrá sugerir una siguiente actividad sin iniciarla automáticamente.</w:t>
      </w:r>
    </w:p>
    <w:p w14:paraId="6217796C" w14:textId="77777777" w:rsidR="003C2452" w:rsidRPr="003C2452" w:rsidRDefault="003C2452" w:rsidP="003C2452">
      <w:pPr>
        <w:pStyle w:val="M06_Normal"/>
        <w:rPr>
          <w:lang w:val="es-CR"/>
        </w:rPr>
      </w:pPr>
    </w:p>
    <w:p w14:paraId="399A00D9" w14:textId="77777777" w:rsidR="003C2452" w:rsidRPr="003C2452" w:rsidRDefault="003C2452" w:rsidP="003C2452">
      <w:pPr>
        <w:pStyle w:val="M06_Normal"/>
        <w:rPr>
          <w:lang w:val="es-CR"/>
        </w:rPr>
      </w:pPr>
      <w:r w:rsidRPr="003C2452">
        <w:rPr>
          <w:lang w:val="es-CR"/>
        </w:rPr>
        <w:t>RF-M06-113. Sesión no evaluativa</w:t>
      </w:r>
    </w:p>
    <w:p w14:paraId="641F4BCA" w14:textId="77777777" w:rsidR="003C2452" w:rsidRPr="003C2452" w:rsidRDefault="003C2452" w:rsidP="003C2452">
      <w:pPr>
        <w:pStyle w:val="M06_Normal"/>
        <w:rPr>
          <w:lang w:val="es-CR"/>
        </w:rPr>
      </w:pPr>
      <w:r w:rsidRPr="003C2452">
        <w:rPr>
          <w:lang w:val="es-CR"/>
        </w:rPr>
        <w:t>Podrá practicarse libremente sin modificar la programación de repaso.</w:t>
      </w:r>
    </w:p>
    <w:p w14:paraId="1FAB5EC0" w14:textId="77777777" w:rsidR="003C2452" w:rsidRPr="003C2452" w:rsidRDefault="003C2452" w:rsidP="003C2452">
      <w:pPr>
        <w:pStyle w:val="M06_Normal"/>
        <w:rPr>
          <w:lang w:val="es-CR"/>
        </w:rPr>
      </w:pPr>
    </w:p>
    <w:p w14:paraId="0C5EA17A" w14:textId="77777777" w:rsidR="003C2452" w:rsidRPr="003C2452" w:rsidRDefault="003C2452" w:rsidP="003C2452">
      <w:pPr>
        <w:pStyle w:val="M06_Normal"/>
        <w:rPr>
          <w:lang w:val="es-CR"/>
        </w:rPr>
      </w:pPr>
      <w:r w:rsidRPr="003C2452">
        <w:rPr>
          <w:lang w:val="es-CR"/>
        </w:rPr>
        <w:t>RF-M06-114. Vista previa</w:t>
      </w:r>
    </w:p>
    <w:p w14:paraId="256581DD" w14:textId="77777777" w:rsidR="003C2452" w:rsidRPr="003C2452" w:rsidRDefault="003C2452" w:rsidP="003C2452">
      <w:pPr>
        <w:pStyle w:val="M06_Normal"/>
        <w:rPr>
          <w:lang w:val="es-CR"/>
        </w:rPr>
      </w:pPr>
      <w:r w:rsidRPr="003C2452">
        <w:rPr>
          <w:lang w:val="es-CR"/>
        </w:rPr>
        <w:t>El usuario podrá estudiar material antes de evaluarse sin generar un éxito artificial.</w:t>
      </w:r>
    </w:p>
    <w:p w14:paraId="4233CC22" w14:textId="77777777" w:rsidR="003C2452" w:rsidRPr="003C2452" w:rsidRDefault="003C2452" w:rsidP="003C2452">
      <w:pPr>
        <w:pStyle w:val="M06_Normal"/>
        <w:rPr>
          <w:lang w:val="es-CR"/>
        </w:rPr>
      </w:pPr>
    </w:p>
    <w:p w14:paraId="582B0DD1" w14:textId="77777777" w:rsidR="003C2452" w:rsidRPr="003C2452" w:rsidRDefault="003C2452" w:rsidP="003C2452">
      <w:pPr>
        <w:pStyle w:val="M06_Normal"/>
        <w:rPr>
          <w:lang w:val="es-CR"/>
        </w:rPr>
      </w:pPr>
      <w:r w:rsidRPr="003C2452">
        <w:rPr>
          <w:lang w:val="es-CR"/>
        </w:rPr>
        <w:t>RF-M06-115. Temporizador opcional</w:t>
      </w:r>
    </w:p>
    <w:p w14:paraId="06BDE020" w14:textId="77777777" w:rsidR="003C2452" w:rsidRPr="003C2452" w:rsidRDefault="003C2452" w:rsidP="003C2452">
      <w:pPr>
        <w:pStyle w:val="M06_Normal"/>
        <w:rPr>
          <w:lang w:val="es-CR"/>
        </w:rPr>
      </w:pPr>
      <w:r w:rsidRPr="003C2452">
        <w:rPr>
          <w:lang w:val="es-CR"/>
        </w:rPr>
        <w:t>Las actividades podrán tener temporizador cuando la modalidad lo requiera, sin convertirlo en requisito general.</w:t>
      </w:r>
    </w:p>
    <w:p w14:paraId="3D4BCCE5" w14:textId="77777777" w:rsidR="003C2452" w:rsidRPr="003C2452" w:rsidRDefault="003C2452" w:rsidP="003C2452">
      <w:pPr>
        <w:pStyle w:val="M06_Normal"/>
        <w:rPr>
          <w:lang w:val="es-CR"/>
        </w:rPr>
      </w:pPr>
    </w:p>
    <w:p w14:paraId="2000398C" w14:textId="77777777" w:rsidR="003C2452" w:rsidRPr="003C2452" w:rsidRDefault="003C2452" w:rsidP="003C2452">
      <w:pPr>
        <w:pStyle w:val="M06_Normal"/>
        <w:rPr>
          <w:lang w:val="es-CR"/>
        </w:rPr>
      </w:pPr>
      <w:r w:rsidRPr="003C2452">
        <w:rPr>
          <w:lang w:val="es-CR"/>
        </w:rPr>
        <w:t>Ejercicios, respuestas e intentos</w:t>
      </w:r>
    </w:p>
    <w:p w14:paraId="43AC66DB" w14:textId="77777777" w:rsidR="003C2452" w:rsidRPr="003C2452" w:rsidRDefault="003C2452" w:rsidP="003C2452">
      <w:pPr>
        <w:pStyle w:val="M06_Normal"/>
        <w:rPr>
          <w:lang w:val="es-CR"/>
        </w:rPr>
      </w:pPr>
    </w:p>
    <w:p w14:paraId="47F2C5D6" w14:textId="77777777" w:rsidR="003C2452" w:rsidRPr="003C2452" w:rsidRDefault="003C2452" w:rsidP="003C2452">
      <w:pPr>
        <w:pStyle w:val="M06_Normal"/>
        <w:rPr>
          <w:lang w:val="es-CR"/>
        </w:rPr>
      </w:pPr>
      <w:r w:rsidRPr="003C2452">
        <w:rPr>
          <w:lang w:val="es-CR"/>
        </w:rPr>
        <w:t>RF-M06-116. Banco de ejercicios</w:t>
      </w:r>
    </w:p>
    <w:p w14:paraId="479C7A42" w14:textId="77777777" w:rsidR="003C2452" w:rsidRPr="003C2452" w:rsidRDefault="003C2452" w:rsidP="003C2452">
      <w:pPr>
        <w:pStyle w:val="M06_Normal"/>
        <w:rPr>
          <w:lang w:val="es-CR"/>
        </w:rPr>
      </w:pPr>
      <w:r w:rsidRPr="003C2452">
        <w:rPr>
          <w:lang w:val="es-CR"/>
        </w:rPr>
        <w:t>El sistema administrará ejercicios reutilizables vinculados con objetos de M05.</w:t>
      </w:r>
    </w:p>
    <w:p w14:paraId="590B15CF" w14:textId="77777777" w:rsidR="003C2452" w:rsidRPr="003C2452" w:rsidRDefault="003C2452" w:rsidP="003C2452">
      <w:pPr>
        <w:pStyle w:val="M06_Normal"/>
        <w:rPr>
          <w:lang w:val="es-CR"/>
        </w:rPr>
      </w:pPr>
    </w:p>
    <w:p w14:paraId="19508C41" w14:textId="77777777" w:rsidR="003C2452" w:rsidRPr="003C2452" w:rsidRDefault="003C2452" w:rsidP="003C2452">
      <w:pPr>
        <w:pStyle w:val="M06_Normal"/>
        <w:rPr>
          <w:lang w:val="es-CR"/>
        </w:rPr>
      </w:pPr>
      <w:r w:rsidRPr="003C2452">
        <w:rPr>
          <w:lang w:val="es-CR"/>
        </w:rPr>
        <w:t>RF-M06-117. Tipos de ejercicio</w:t>
      </w:r>
    </w:p>
    <w:p w14:paraId="42215C3A" w14:textId="77777777" w:rsidR="003C2452" w:rsidRPr="003C2452" w:rsidRDefault="003C2452" w:rsidP="003C2452">
      <w:pPr>
        <w:pStyle w:val="M06_Normal"/>
        <w:rPr>
          <w:lang w:val="es-CR"/>
        </w:rPr>
      </w:pPr>
      <w:r w:rsidRPr="003C2452">
        <w:rPr>
          <w:lang w:val="es-CR"/>
        </w:rPr>
        <w:t>Se admitirán selección única, selección múltiple, emparejamiento, ordenamiento, completar espacios, escritura, identificación y respuesta abierta.</w:t>
      </w:r>
    </w:p>
    <w:p w14:paraId="14DBE2E8" w14:textId="77777777" w:rsidR="003C2452" w:rsidRPr="003C2452" w:rsidRDefault="003C2452" w:rsidP="003C2452">
      <w:pPr>
        <w:pStyle w:val="M06_Normal"/>
        <w:rPr>
          <w:lang w:val="es-CR"/>
        </w:rPr>
      </w:pPr>
    </w:p>
    <w:p w14:paraId="529C9CD8" w14:textId="77777777" w:rsidR="003C2452" w:rsidRPr="003C2452" w:rsidRDefault="003C2452" w:rsidP="003C2452">
      <w:pPr>
        <w:pStyle w:val="M06_Normal"/>
        <w:rPr>
          <w:lang w:val="es-CR"/>
        </w:rPr>
      </w:pPr>
      <w:r w:rsidRPr="003C2452">
        <w:rPr>
          <w:lang w:val="es-CR"/>
        </w:rPr>
        <w:t>RF-M06-118. Ejercicios de lectura</w:t>
      </w:r>
    </w:p>
    <w:p w14:paraId="5D39FE02" w14:textId="77777777" w:rsidR="003C2452" w:rsidRPr="003C2452" w:rsidRDefault="003C2452" w:rsidP="003C2452">
      <w:pPr>
        <w:pStyle w:val="M06_Normal"/>
        <w:rPr>
          <w:lang w:val="es-CR"/>
        </w:rPr>
      </w:pPr>
      <w:r w:rsidRPr="003C2452">
        <w:rPr>
          <w:lang w:val="es-CR"/>
        </w:rPr>
        <w:t>Podrá solicitarse la lectura de una palabra, kanji o fragmento contextual.</w:t>
      </w:r>
    </w:p>
    <w:p w14:paraId="14D27004" w14:textId="77777777" w:rsidR="003C2452" w:rsidRPr="003C2452" w:rsidRDefault="003C2452" w:rsidP="003C2452">
      <w:pPr>
        <w:pStyle w:val="M06_Normal"/>
        <w:rPr>
          <w:lang w:val="es-CR"/>
        </w:rPr>
      </w:pPr>
    </w:p>
    <w:p w14:paraId="68200266" w14:textId="77777777" w:rsidR="003C2452" w:rsidRPr="003C2452" w:rsidRDefault="003C2452" w:rsidP="003C2452">
      <w:pPr>
        <w:pStyle w:val="M06_Normal"/>
        <w:rPr>
          <w:lang w:val="es-CR"/>
        </w:rPr>
      </w:pPr>
      <w:r w:rsidRPr="003C2452">
        <w:rPr>
          <w:lang w:val="es-CR"/>
        </w:rPr>
        <w:t>RF-M06-119. Ejercicios de significado</w:t>
      </w:r>
    </w:p>
    <w:p w14:paraId="2F08DEB1" w14:textId="77777777" w:rsidR="003C2452" w:rsidRPr="003C2452" w:rsidRDefault="003C2452" w:rsidP="003C2452">
      <w:pPr>
        <w:pStyle w:val="M06_Normal"/>
        <w:rPr>
          <w:lang w:val="es-CR"/>
        </w:rPr>
      </w:pPr>
      <w:r w:rsidRPr="003C2452">
        <w:rPr>
          <w:lang w:val="es-CR"/>
        </w:rPr>
        <w:t>Podrá solicitarse el sentido utilizado dentro o fuera de una canción.</w:t>
      </w:r>
    </w:p>
    <w:p w14:paraId="02540BC3" w14:textId="77777777" w:rsidR="003C2452" w:rsidRPr="003C2452" w:rsidRDefault="003C2452" w:rsidP="003C2452">
      <w:pPr>
        <w:pStyle w:val="M06_Normal"/>
        <w:rPr>
          <w:lang w:val="es-CR"/>
        </w:rPr>
      </w:pPr>
    </w:p>
    <w:p w14:paraId="6D53FB0C" w14:textId="77777777" w:rsidR="003C2452" w:rsidRPr="003C2452" w:rsidRDefault="003C2452" w:rsidP="003C2452">
      <w:pPr>
        <w:pStyle w:val="M06_Normal"/>
        <w:rPr>
          <w:lang w:val="es-CR"/>
        </w:rPr>
      </w:pPr>
      <w:r w:rsidRPr="003C2452">
        <w:rPr>
          <w:lang w:val="es-CR"/>
        </w:rPr>
        <w:t>RF-M06-120. Ejercicios de escucha</w:t>
      </w:r>
    </w:p>
    <w:p w14:paraId="49D2F8F1" w14:textId="77777777" w:rsidR="003C2452" w:rsidRPr="003C2452" w:rsidRDefault="003C2452" w:rsidP="003C2452">
      <w:pPr>
        <w:pStyle w:val="M06_Normal"/>
        <w:rPr>
          <w:lang w:val="es-CR"/>
        </w:rPr>
      </w:pPr>
      <w:r w:rsidRPr="003C2452">
        <w:rPr>
          <w:lang w:val="es-CR"/>
        </w:rPr>
        <w:t>Podrá evaluarse reconocimiento auditivo, transcripción o comprensión.</w:t>
      </w:r>
    </w:p>
    <w:p w14:paraId="3DA51097" w14:textId="77777777" w:rsidR="003C2452" w:rsidRPr="003C2452" w:rsidRDefault="003C2452" w:rsidP="003C2452">
      <w:pPr>
        <w:pStyle w:val="M06_Normal"/>
        <w:rPr>
          <w:lang w:val="es-CR"/>
        </w:rPr>
      </w:pPr>
    </w:p>
    <w:p w14:paraId="007A3EEF" w14:textId="77777777" w:rsidR="003C2452" w:rsidRPr="003C2452" w:rsidRDefault="003C2452" w:rsidP="003C2452">
      <w:pPr>
        <w:pStyle w:val="M06_Normal"/>
        <w:rPr>
          <w:lang w:val="es-CR"/>
        </w:rPr>
      </w:pPr>
      <w:r w:rsidRPr="003C2452">
        <w:rPr>
          <w:lang w:val="es-CR"/>
        </w:rPr>
        <w:t>RF-M06-121. Ejercicios de kanji</w:t>
      </w:r>
    </w:p>
    <w:p w14:paraId="6CCD14A3" w14:textId="77777777" w:rsidR="003C2452" w:rsidRPr="003C2452" w:rsidRDefault="003C2452" w:rsidP="003C2452">
      <w:pPr>
        <w:pStyle w:val="M06_Normal"/>
        <w:rPr>
          <w:lang w:val="es-CR"/>
        </w:rPr>
      </w:pPr>
      <w:r w:rsidRPr="003C2452">
        <w:rPr>
          <w:lang w:val="es-CR"/>
        </w:rPr>
        <w:t>Podrán evaluarse reconocimiento, lectura, significado y selección contextual.</w:t>
      </w:r>
    </w:p>
    <w:p w14:paraId="129DABCD" w14:textId="77777777" w:rsidR="003C2452" w:rsidRPr="003C2452" w:rsidRDefault="003C2452" w:rsidP="003C2452">
      <w:pPr>
        <w:pStyle w:val="M06_Normal"/>
        <w:rPr>
          <w:lang w:val="es-CR"/>
        </w:rPr>
      </w:pPr>
    </w:p>
    <w:p w14:paraId="45D49CC8" w14:textId="77777777" w:rsidR="003C2452" w:rsidRPr="003C2452" w:rsidRDefault="003C2452" w:rsidP="003C2452">
      <w:pPr>
        <w:pStyle w:val="M06_Normal"/>
        <w:rPr>
          <w:lang w:val="es-CR"/>
        </w:rPr>
      </w:pPr>
      <w:r w:rsidRPr="003C2452">
        <w:rPr>
          <w:lang w:val="es-CR"/>
        </w:rPr>
        <w:t>RF-M06-122. Ejercicios gramaticales</w:t>
      </w:r>
    </w:p>
    <w:p w14:paraId="088F7F2C" w14:textId="77777777" w:rsidR="003C2452" w:rsidRPr="003C2452" w:rsidRDefault="003C2452" w:rsidP="003C2452">
      <w:pPr>
        <w:pStyle w:val="M06_Normal"/>
        <w:rPr>
          <w:lang w:val="es-CR"/>
        </w:rPr>
      </w:pPr>
      <w:r w:rsidRPr="003C2452">
        <w:rPr>
          <w:lang w:val="es-CR"/>
        </w:rPr>
        <w:t>Podrán evaluarse formación, interpretación, partículas, conjugaciones y selección de construcciones.</w:t>
      </w:r>
    </w:p>
    <w:p w14:paraId="040E7EA6" w14:textId="77777777" w:rsidR="003C2452" w:rsidRPr="003C2452" w:rsidRDefault="003C2452" w:rsidP="003C2452">
      <w:pPr>
        <w:pStyle w:val="M06_Normal"/>
        <w:rPr>
          <w:lang w:val="es-CR"/>
        </w:rPr>
      </w:pPr>
    </w:p>
    <w:p w14:paraId="3B1D5A9B" w14:textId="77777777" w:rsidR="003C2452" w:rsidRPr="003C2452" w:rsidRDefault="003C2452" w:rsidP="003C2452">
      <w:pPr>
        <w:pStyle w:val="M06_Normal"/>
        <w:rPr>
          <w:lang w:val="es-CR"/>
        </w:rPr>
      </w:pPr>
      <w:r w:rsidRPr="003C2452">
        <w:rPr>
          <w:lang w:val="es-CR"/>
        </w:rPr>
        <w:t>RF-M06-123. Ejercicios morfológicos</w:t>
      </w:r>
    </w:p>
    <w:p w14:paraId="7029BDE7" w14:textId="77777777" w:rsidR="003C2452" w:rsidRPr="003C2452" w:rsidRDefault="003C2452" w:rsidP="003C2452">
      <w:pPr>
        <w:pStyle w:val="M06_Normal"/>
        <w:rPr>
          <w:lang w:val="es-CR"/>
        </w:rPr>
      </w:pPr>
      <w:r w:rsidRPr="003C2452">
        <w:rPr>
          <w:lang w:val="es-CR"/>
        </w:rPr>
        <w:t>El usuario podrá identificar lema, terminaciones, auxiliares o transformaciones.</w:t>
      </w:r>
    </w:p>
    <w:p w14:paraId="0C673FB5" w14:textId="77777777" w:rsidR="003C2452" w:rsidRPr="003C2452" w:rsidRDefault="003C2452" w:rsidP="003C2452">
      <w:pPr>
        <w:pStyle w:val="M06_Normal"/>
        <w:rPr>
          <w:lang w:val="es-CR"/>
        </w:rPr>
      </w:pPr>
    </w:p>
    <w:p w14:paraId="7003AEBC" w14:textId="77777777" w:rsidR="003C2452" w:rsidRPr="003C2452" w:rsidRDefault="003C2452" w:rsidP="003C2452">
      <w:pPr>
        <w:pStyle w:val="M06_Normal"/>
        <w:rPr>
          <w:lang w:val="es-CR"/>
        </w:rPr>
      </w:pPr>
      <w:r w:rsidRPr="003C2452">
        <w:rPr>
          <w:lang w:val="es-CR"/>
        </w:rPr>
        <w:t>RF-M06-124. Ordenamiento de fragmentos</w:t>
      </w:r>
    </w:p>
    <w:p w14:paraId="58535409" w14:textId="77777777" w:rsidR="003C2452" w:rsidRPr="003C2452" w:rsidRDefault="003C2452" w:rsidP="003C2452">
      <w:pPr>
        <w:pStyle w:val="M06_Normal"/>
        <w:rPr>
          <w:lang w:val="es-CR"/>
        </w:rPr>
      </w:pPr>
      <w:r w:rsidRPr="003C2452">
        <w:rPr>
          <w:lang w:val="es-CR"/>
        </w:rPr>
        <w:t>Podrá reconstruirse una oración respetando las alternativas lingüísticamente válidas.</w:t>
      </w:r>
    </w:p>
    <w:p w14:paraId="0FCBD349" w14:textId="77777777" w:rsidR="003C2452" w:rsidRPr="003C2452" w:rsidRDefault="003C2452" w:rsidP="003C2452">
      <w:pPr>
        <w:pStyle w:val="M06_Normal"/>
        <w:rPr>
          <w:lang w:val="es-CR"/>
        </w:rPr>
      </w:pPr>
    </w:p>
    <w:p w14:paraId="19754E38" w14:textId="77777777" w:rsidR="003C2452" w:rsidRPr="003C2452" w:rsidRDefault="003C2452" w:rsidP="003C2452">
      <w:pPr>
        <w:pStyle w:val="M06_Normal"/>
        <w:rPr>
          <w:lang w:val="es-CR"/>
        </w:rPr>
      </w:pPr>
      <w:r w:rsidRPr="003C2452">
        <w:rPr>
          <w:lang w:val="es-CR"/>
        </w:rPr>
        <w:t>RF-M06-125. Completar letras</w:t>
      </w:r>
    </w:p>
    <w:p w14:paraId="444684BF" w14:textId="77777777" w:rsidR="003C2452" w:rsidRPr="003C2452" w:rsidRDefault="003C2452" w:rsidP="003C2452">
      <w:pPr>
        <w:pStyle w:val="M06_Normal"/>
        <w:rPr>
          <w:lang w:val="es-CR"/>
        </w:rPr>
      </w:pPr>
      <w:r w:rsidRPr="003C2452">
        <w:rPr>
          <w:lang w:val="es-CR"/>
        </w:rPr>
        <w:t>Se podrán ocultar partes de una línea cuando la licencia y el objetivo educativo lo permitan.</w:t>
      </w:r>
    </w:p>
    <w:p w14:paraId="605F7B63" w14:textId="77777777" w:rsidR="003C2452" w:rsidRPr="003C2452" w:rsidRDefault="003C2452" w:rsidP="003C2452">
      <w:pPr>
        <w:pStyle w:val="M06_Normal"/>
        <w:rPr>
          <w:lang w:val="es-CR"/>
        </w:rPr>
      </w:pPr>
    </w:p>
    <w:p w14:paraId="4A0D634D" w14:textId="77777777" w:rsidR="003C2452" w:rsidRPr="003C2452" w:rsidRDefault="003C2452" w:rsidP="003C2452">
      <w:pPr>
        <w:pStyle w:val="M06_Normal"/>
        <w:rPr>
          <w:lang w:val="es-CR"/>
        </w:rPr>
      </w:pPr>
      <w:r w:rsidRPr="003C2452">
        <w:rPr>
          <w:lang w:val="es-CR"/>
        </w:rPr>
        <w:t>RF-M06-126. Distractores</w:t>
      </w:r>
    </w:p>
    <w:p w14:paraId="7EA74EBF" w14:textId="77777777" w:rsidR="003C2452" w:rsidRPr="003C2452" w:rsidRDefault="003C2452" w:rsidP="003C2452">
      <w:pPr>
        <w:pStyle w:val="M06_Normal"/>
        <w:rPr>
          <w:lang w:val="es-CR"/>
        </w:rPr>
      </w:pPr>
      <w:r w:rsidRPr="003C2452">
        <w:rPr>
          <w:lang w:val="es-CR"/>
        </w:rPr>
        <w:t>Las opciones incorrectas deberán ser plausibles, inequívocas y no introducir información falsa como enseñanza.</w:t>
      </w:r>
    </w:p>
    <w:p w14:paraId="7384E40E" w14:textId="77777777" w:rsidR="003C2452" w:rsidRPr="003C2452" w:rsidRDefault="003C2452" w:rsidP="003C2452">
      <w:pPr>
        <w:pStyle w:val="M06_Normal"/>
        <w:rPr>
          <w:lang w:val="es-CR"/>
        </w:rPr>
      </w:pPr>
    </w:p>
    <w:p w14:paraId="4C2DD1DD" w14:textId="77777777" w:rsidR="003C2452" w:rsidRPr="003C2452" w:rsidRDefault="003C2452" w:rsidP="003C2452">
      <w:pPr>
        <w:pStyle w:val="M06_Normal"/>
        <w:rPr>
          <w:lang w:val="es-CR"/>
        </w:rPr>
      </w:pPr>
      <w:r w:rsidRPr="003C2452">
        <w:rPr>
          <w:lang w:val="es-CR"/>
        </w:rPr>
        <w:t>RF-M06-127. Distractores automáticos</w:t>
      </w:r>
    </w:p>
    <w:p w14:paraId="14D8F0F7" w14:textId="77777777" w:rsidR="003C2452" w:rsidRPr="003C2452" w:rsidRDefault="003C2452" w:rsidP="003C2452">
      <w:pPr>
        <w:pStyle w:val="M06_Normal"/>
        <w:rPr>
          <w:lang w:val="es-CR"/>
        </w:rPr>
      </w:pPr>
      <w:r w:rsidRPr="003C2452">
        <w:rPr>
          <w:lang w:val="es-CR"/>
        </w:rPr>
        <w:t>Los distractores generados automáticamente deberán validarse antes de incorporarse como contenido estable.</w:t>
      </w:r>
    </w:p>
    <w:p w14:paraId="61A0F9DD" w14:textId="77777777" w:rsidR="003C2452" w:rsidRPr="003C2452" w:rsidRDefault="003C2452" w:rsidP="003C2452">
      <w:pPr>
        <w:pStyle w:val="M06_Normal"/>
        <w:rPr>
          <w:lang w:val="es-CR"/>
        </w:rPr>
      </w:pPr>
    </w:p>
    <w:p w14:paraId="779E6DB8" w14:textId="77777777" w:rsidR="003C2452" w:rsidRPr="003C2452" w:rsidRDefault="003C2452" w:rsidP="003C2452">
      <w:pPr>
        <w:pStyle w:val="M06_Normal"/>
        <w:rPr>
          <w:lang w:val="es-CR"/>
        </w:rPr>
      </w:pPr>
      <w:r w:rsidRPr="003C2452">
        <w:rPr>
          <w:lang w:val="es-CR"/>
        </w:rPr>
        <w:t>RF-M06-128. Respuestas múltiples</w:t>
      </w:r>
    </w:p>
    <w:p w14:paraId="13E43544" w14:textId="77777777" w:rsidR="003C2452" w:rsidRPr="003C2452" w:rsidRDefault="003C2452" w:rsidP="003C2452">
      <w:pPr>
        <w:pStyle w:val="M06_Normal"/>
        <w:rPr>
          <w:lang w:val="es-CR"/>
        </w:rPr>
      </w:pPr>
      <w:r w:rsidRPr="003C2452">
        <w:rPr>
          <w:lang w:val="es-CR"/>
        </w:rPr>
        <w:t>Un ejercicio podrá definir varias respuestas equivalentes o parcialmente válidas.</w:t>
      </w:r>
    </w:p>
    <w:p w14:paraId="34DC2A46" w14:textId="77777777" w:rsidR="003C2452" w:rsidRPr="003C2452" w:rsidRDefault="003C2452" w:rsidP="003C2452">
      <w:pPr>
        <w:pStyle w:val="M06_Normal"/>
        <w:rPr>
          <w:lang w:val="es-CR"/>
        </w:rPr>
      </w:pPr>
    </w:p>
    <w:p w14:paraId="7D4E9E96" w14:textId="77777777" w:rsidR="003C2452" w:rsidRPr="003C2452" w:rsidRDefault="003C2452" w:rsidP="003C2452">
      <w:pPr>
        <w:pStyle w:val="M06_Normal"/>
        <w:rPr>
          <w:lang w:val="es-CR"/>
        </w:rPr>
      </w:pPr>
      <w:r w:rsidRPr="003C2452">
        <w:rPr>
          <w:lang w:val="es-CR"/>
        </w:rPr>
        <w:t>RF-M06-129. Explicación posterior</w:t>
      </w:r>
    </w:p>
    <w:p w14:paraId="4C26D48E" w14:textId="77777777" w:rsidR="003C2452" w:rsidRPr="003C2452" w:rsidRDefault="003C2452" w:rsidP="003C2452">
      <w:pPr>
        <w:pStyle w:val="M06_Normal"/>
        <w:rPr>
          <w:lang w:val="es-CR"/>
        </w:rPr>
      </w:pPr>
      <w:r w:rsidRPr="003C2452">
        <w:rPr>
          <w:lang w:val="es-CR"/>
        </w:rPr>
        <w:t>Después de responder, se podrá mostrar la solución y una explicación localizada.</w:t>
      </w:r>
    </w:p>
    <w:p w14:paraId="08B5335E" w14:textId="77777777" w:rsidR="003C2452" w:rsidRPr="003C2452" w:rsidRDefault="003C2452" w:rsidP="003C2452">
      <w:pPr>
        <w:pStyle w:val="M06_Normal"/>
        <w:rPr>
          <w:lang w:val="es-CR"/>
        </w:rPr>
      </w:pPr>
    </w:p>
    <w:p w14:paraId="2A804037" w14:textId="77777777" w:rsidR="003C2452" w:rsidRPr="003C2452" w:rsidRDefault="003C2452" w:rsidP="003C2452">
      <w:pPr>
        <w:pStyle w:val="M06_Normal"/>
        <w:rPr>
          <w:lang w:val="es-CR"/>
        </w:rPr>
      </w:pPr>
      <w:r w:rsidRPr="003C2452">
        <w:rPr>
          <w:lang w:val="es-CR"/>
        </w:rPr>
        <w:t>RF-M06-130. Retroalimentación por error</w:t>
      </w:r>
    </w:p>
    <w:p w14:paraId="152C581F" w14:textId="77777777" w:rsidR="003C2452" w:rsidRPr="003C2452" w:rsidRDefault="003C2452" w:rsidP="003C2452">
      <w:pPr>
        <w:pStyle w:val="M06_Normal"/>
        <w:rPr>
          <w:lang w:val="es-CR"/>
        </w:rPr>
      </w:pPr>
      <w:r w:rsidRPr="003C2452">
        <w:rPr>
          <w:lang w:val="es-CR"/>
        </w:rPr>
        <w:t>El sistema podrá explicar por qué una opción es incorrecta o se confunde con la respuesta.</w:t>
      </w:r>
    </w:p>
    <w:p w14:paraId="613D6471" w14:textId="77777777" w:rsidR="003C2452" w:rsidRPr="003C2452" w:rsidRDefault="003C2452" w:rsidP="003C2452">
      <w:pPr>
        <w:pStyle w:val="M06_Normal"/>
        <w:rPr>
          <w:lang w:val="es-CR"/>
        </w:rPr>
      </w:pPr>
    </w:p>
    <w:p w14:paraId="0B433253" w14:textId="77777777" w:rsidR="003C2452" w:rsidRPr="003C2452" w:rsidRDefault="003C2452" w:rsidP="003C2452">
      <w:pPr>
        <w:pStyle w:val="M06_Normal"/>
        <w:rPr>
          <w:lang w:val="es-CR"/>
        </w:rPr>
      </w:pPr>
      <w:r w:rsidRPr="003C2452">
        <w:rPr>
          <w:lang w:val="es-CR"/>
        </w:rPr>
        <w:t>RF-M06-131. Pistas</w:t>
      </w:r>
    </w:p>
    <w:p w14:paraId="2BEE4384" w14:textId="77777777" w:rsidR="003C2452" w:rsidRPr="003C2452" w:rsidRDefault="003C2452" w:rsidP="003C2452">
      <w:pPr>
        <w:pStyle w:val="M06_Normal"/>
        <w:rPr>
          <w:lang w:val="es-CR"/>
        </w:rPr>
      </w:pPr>
      <w:r w:rsidRPr="003C2452">
        <w:rPr>
          <w:lang w:val="es-CR"/>
        </w:rPr>
        <w:t>Los ejercicios podrán incluir pistas graduadas que afecten la puntuación cuando corresponda.</w:t>
      </w:r>
    </w:p>
    <w:p w14:paraId="6EA0DC9E" w14:textId="77777777" w:rsidR="003C2452" w:rsidRPr="003C2452" w:rsidRDefault="003C2452" w:rsidP="003C2452">
      <w:pPr>
        <w:pStyle w:val="M06_Normal"/>
        <w:rPr>
          <w:lang w:val="es-CR"/>
        </w:rPr>
      </w:pPr>
    </w:p>
    <w:p w14:paraId="2C3C860C" w14:textId="77777777" w:rsidR="003C2452" w:rsidRPr="003C2452" w:rsidRDefault="003C2452" w:rsidP="003C2452">
      <w:pPr>
        <w:pStyle w:val="M06_Normal"/>
        <w:rPr>
          <w:lang w:val="es-CR"/>
        </w:rPr>
      </w:pPr>
      <w:r w:rsidRPr="003C2452">
        <w:rPr>
          <w:lang w:val="es-CR"/>
        </w:rPr>
        <w:t>RF-M06-132. Número de intentos</w:t>
      </w:r>
    </w:p>
    <w:p w14:paraId="28EF3C86" w14:textId="77777777" w:rsidR="003C2452" w:rsidRPr="003C2452" w:rsidRDefault="003C2452" w:rsidP="003C2452">
      <w:pPr>
        <w:pStyle w:val="M06_Normal"/>
        <w:rPr>
          <w:lang w:val="es-CR"/>
        </w:rPr>
      </w:pPr>
      <w:r w:rsidRPr="003C2452">
        <w:rPr>
          <w:lang w:val="es-CR"/>
        </w:rPr>
        <w:t>Cada actividad podrá definir si permite uno o varios intentos.</w:t>
      </w:r>
    </w:p>
    <w:p w14:paraId="7CF1A310" w14:textId="77777777" w:rsidR="003C2452" w:rsidRPr="003C2452" w:rsidRDefault="003C2452" w:rsidP="003C2452">
      <w:pPr>
        <w:pStyle w:val="M06_Normal"/>
        <w:rPr>
          <w:lang w:val="es-CR"/>
        </w:rPr>
      </w:pPr>
    </w:p>
    <w:p w14:paraId="5D099A77" w14:textId="77777777" w:rsidR="003C2452" w:rsidRPr="003C2452" w:rsidRDefault="003C2452" w:rsidP="003C2452">
      <w:pPr>
        <w:pStyle w:val="M06_Normal"/>
        <w:rPr>
          <w:lang w:val="es-CR"/>
        </w:rPr>
      </w:pPr>
      <w:r w:rsidRPr="003C2452">
        <w:rPr>
          <w:lang w:val="es-CR"/>
        </w:rPr>
        <w:t>RF-M06-133. Registro del intento</w:t>
      </w:r>
    </w:p>
    <w:p w14:paraId="5477B899" w14:textId="77777777" w:rsidR="003C2452" w:rsidRPr="003C2452" w:rsidRDefault="003C2452" w:rsidP="003C2452">
      <w:pPr>
        <w:pStyle w:val="M06_Normal"/>
        <w:rPr>
          <w:lang w:val="es-CR"/>
        </w:rPr>
      </w:pPr>
      <w:r w:rsidRPr="003C2452">
        <w:rPr>
          <w:lang w:val="es-CR"/>
        </w:rPr>
        <w:t>Cada intento conservará pregunta, respuesta, resultado, duración, pistas y revisión de contenido.</w:t>
      </w:r>
    </w:p>
    <w:p w14:paraId="0FF1989B" w14:textId="77777777" w:rsidR="003C2452" w:rsidRPr="003C2452" w:rsidRDefault="003C2452" w:rsidP="003C2452">
      <w:pPr>
        <w:pStyle w:val="M06_Normal"/>
        <w:rPr>
          <w:lang w:val="es-CR"/>
        </w:rPr>
      </w:pPr>
    </w:p>
    <w:p w14:paraId="42782FAD" w14:textId="77777777" w:rsidR="003C2452" w:rsidRPr="003C2452" w:rsidRDefault="003C2452" w:rsidP="003C2452">
      <w:pPr>
        <w:pStyle w:val="M06_Normal"/>
        <w:rPr>
          <w:lang w:val="es-CR"/>
        </w:rPr>
      </w:pPr>
      <w:r w:rsidRPr="003C2452">
        <w:rPr>
          <w:lang w:val="es-CR"/>
        </w:rPr>
        <w:t>RF-M06-134. Respuesta original</w:t>
      </w:r>
    </w:p>
    <w:p w14:paraId="17C9D0A0" w14:textId="77777777" w:rsidR="003C2452" w:rsidRPr="003C2452" w:rsidRDefault="003C2452" w:rsidP="003C2452">
      <w:pPr>
        <w:pStyle w:val="M06_Normal"/>
        <w:rPr>
          <w:lang w:val="es-CR"/>
        </w:rPr>
      </w:pPr>
      <w:r w:rsidRPr="003C2452">
        <w:rPr>
          <w:lang w:val="es-CR"/>
        </w:rPr>
        <w:t>La respuesta introducida se conservará antes de aplicar normalizaciones para corregirla.</w:t>
      </w:r>
    </w:p>
    <w:p w14:paraId="34553642" w14:textId="77777777" w:rsidR="003C2452" w:rsidRPr="003C2452" w:rsidRDefault="003C2452" w:rsidP="003C2452">
      <w:pPr>
        <w:pStyle w:val="M06_Normal"/>
        <w:rPr>
          <w:lang w:val="es-CR"/>
        </w:rPr>
      </w:pPr>
    </w:p>
    <w:p w14:paraId="440F5B4B" w14:textId="77777777" w:rsidR="003C2452" w:rsidRPr="003C2452" w:rsidRDefault="003C2452" w:rsidP="003C2452">
      <w:pPr>
        <w:pStyle w:val="M06_Normal"/>
        <w:rPr>
          <w:lang w:val="es-CR"/>
        </w:rPr>
      </w:pPr>
      <w:r w:rsidRPr="003C2452">
        <w:rPr>
          <w:lang w:val="es-CR"/>
        </w:rPr>
        <w:t>RF-M06-135. Corrección reproducible</w:t>
      </w:r>
    </w:p>
    <w:p w14:paraId="1C2E1381" w14:textId="77777777" w:rsidR="003C2452" w:rsidRPr="003C2452" w:rsidRDefault="003C2452" w:rsidP="003C2452">
      <w:pPr>
        <w:pStyle w:val="M06_Normal"/>
        <w:rPr>
          <w:lang w:val="es-CR"/>
        </w:rPr>
      </w:pPr>
      <w:r w:rsidRPr="003C2452">
        <w:rPr>
          <w:lang w:val="es-CR"/>
        </w:rPr>
        <w:t>El sistema registrará la regla y versión utilizadas para calificar un intento.</w:t>
      </w:r>
    </w:p>
    <w:p w14:paraId="2EAF0BBD" w14:textId="77777777" w:rsidR="003C2452" w:rsidRPr="003C2452" w:rsidRDefault="003C2452" w:rsidP="003C2452">
      <w:pPr>
        <w:pStyle w:val="M06_Normal"/>
        <w:rPr>
          <w:lang w:val="es-CR"/>
        </w:rPr>
      </w:pPr>
    </w:p>
    <w:p w14:paraId="0C621D44" w14:textId="77777777" w:rsidR="003C2452" w:rsidRPr="003C2452" w:rsidRDefault="003C2452" w:rsidP="003C2452">
      <w:pPr>
        <w:pStyle w:val="M06_Normal"/>
        <w:rPr>
          <w:lang w:val="es-CR"/>
        </w:rPr>
      </w:pPr>
      <w:r w:rsidRPr="003C2452">
        <w:rPr>
          <w:lang w:val="es-CR"/>
        </w:rPr>
        <w:t>RF-M06-136. Recalificación controlada</w:t>
      </w:r>
    </w:p>
    <w:p w14:paraId="2B0977BF" w14:textId="77777777" w:rsidR="003C2452" w:rsidRPr="003C2452" w:rsidRDefault="003C2452" w:rsidP="003C2452">
      <w:pPr>
        <w:pStyle w:val="M06_Normal"/>
        <w:rPr>
          <w:lang w:val="es-CR"/>
        </w:rPr>
      </w:pPr>
      <w:r w:rsidRPr="003C2452">
        <w:rPr>
          <w:lang w:val="es-CR"/>
        </w:rPr>
        <w:t>Si se corrige una respuesta oficial, los intentos históricos no cambiarán silenciosamente.</w:t>
      </w:r>
    </w:p>
    <w:p w14:paraId="25439D26" w14:textId="77777777" w:rsidR="003C2452" w:rsidRPr="003C2452" w:rsidRDefault="003C2452" w:rsidP="003C2452">
      <w:pPr>
        <w:pStyle w:val="M06_Normal"/>
        <w:rPr>
          <w:lang w:val="es-CR"/>
        </w:rPr>
      </w:pPr>
    </w:p>
    <w:p w14:paraId="2DF08E93" w14:textId="77777777" w:rsidR="003C2452" w:rsidRPr="003C2452" w:rsidRDefault="003C2452" w:rsidP="003C2452">
      <w:pPr>
        <w:pStyle w:val="M06_Normal"/>
        <w:rPr>
          <w:lang w:val="es-CR"/>
        </w:rPr>
      </w:pPr>
      <w:r w:rsidRPr="003C2452">
        <w:rPr>
          <w:lang w:val="es-CR"/>
        </w:rPr>
        <w:t>RF-M06-137. Resultado corregido</w:t>
      </w:r>
    </w:p>
    <w:p w14:paraId="009A7A18" w14:textId="77777777" w:rsidR="003C2452" w:rsidRPr="003C2452" w:rsidRDefault="003C2452" w:rsidP="003C2452">
      <w:pPr>
        <w:pStyle w:val="M06_Normal"/>
        <w:rPr>
          <w:lang w:val="es-CR"/>
        </w:rPr>
      </w:pPr>
      <w:r w:rsidRPr="003C2452">
        <w:rPr>
          <w:lang w:val="es-CR"/>
        </w:rPr>
        <w:t>Una recalificación conservará tanto el resultado original como el revisado y su motivo.</w:t>
      </w:r>
    </w:p>
    <w:p w14:paraId="414A9248" w14:textId="77777777" w:rsidR="003C2452" w:rsidRPr="003C2452" w:rsidRDefault="003C2452" w:rsidP="003C2452">
      <w:pPr>
        <w:pStyle w:val="M06_Normal"/>
        <w:rPr>
          <w:lang w:val="es-CR"/>
        </w:rPr>
      </w:pPr>
    </w:p>
    <w:p w14:paraId="64DAAA66" w14:textId="77777777" w:rsidR="003C2452" w:rsidRPr="003C2452" w:rsidRDefault="003C2452" w:rsidP="003C2452">
      <w:pPr>
        <w:pStyle w:val="M06_Normal"/>
        <w:rPr>
          <w:lang w:val="es-CR"/>
        </w:rPr>
      </w:pPr>
      <w:r w:rsidRPr="003C2452">
        <w:rPr>
          <w:lang w:val="es-CR"/>
        </w:rPr>
        <w:t>RF-M06-138. Preguntas aleatorias</w:t>
      </w:r>
    </w:p>
    <w:p w14:paraId="33C7F2FB" w14:textId="77777777" w:rsidR="003C2452" w:rsidRPr="003C2452" w:rsidRDefault="003C2452" w:rsidP="003C2452">
      <w:pPr>
        <w:pStyle w:val="M06_Normal"/>
        <w:rPr>
          <w:lang w:val="es-CR"/>
        </w:rPr>
      </w:pPr>
      <w:r w:rsidRPr="003C2452">
        <w:rPr>
          <w:lang w:val="es-CR"/>
        </w:rPr>
        <w:t>Los valores aleatorios utilizados para construir una actividad quedarán registrados en el intento.</w:t>
      </w:r>
    </w:p>
    <w:p w14:paraId="18C15E8D" w14:textId="77777777" w:rsidR="003C2452" w:rsidRPr="003C2452" w:rsidRDefault="003C2452" w:rsidP="003C2452">
      <w:pPr>
        <w:pStyle w:val="M06_Normal"/>
        <w:rPr>
          <w:lang w:val="es-CR"/>
        </w:rPr>
      </w:pPr>
    </w:p>
    <w:p w14:paraId="4D55191E" w14:textId="77777777" w:rsidR="003C2452" w:rsidRPr="003C2452" w:rsidRDefault="003C2452" w:rsidP="003C2452">
      <w:pPr>
        <w:pStyle w:val="M06_Normal"/>
        <w:rPr>
          <w:lang w:val="es-CR"/>
        </w:rPr>
      </w:pPr>
      <w:r w:rsidRPr="003C2452">
        <w:rPr>
          <w:lang w:val="es-CR"/>
        </w:rPr>
        <w:t>RF-M06-139. Dificultad del ejercicio</w:t>
      </w:r>
    </w:p>
    <w:p w14:paraId="54B18231" w14:textId="77777777" w:rsidR="003C2452" w:rsidRPr="003C2452" w:rsidRDefault="003C2452" w:rsidP="003C2452">
      <w:pPr>
        <w:pStyle w:val="M06_Normal"/>
        <w:rPr>
          <w:lang w:val="es-CR"/>
        </w:rPr>
      </w:pPr>
      <w:r w:rsidRPr="003C2452">
        <w:rPr>
          <w:lang w:val="es-CR"/>
        </w:rPr>
        <w:t>Cada ejercicio podrá disponer de una dificultad editorial y otra estimada mediante desempeño.</w:t>
      </w:r>
    </w:p>
    <w:p w14:paraId="38DC7A07" w14:textId="77777777" w:rsidR="003C2452" w:rsidRPr="003C2452" w:rsidRDefault="003C2452" w:rsidP="003C2452">
      <w:pPr>
        <w:pStyle w:val="M06_Normal"/>
        <w:rPr>
          <w:lang w:val="es-CR"/>
        </w:rPr>
      </w:pPr>
    </w:p>
    <w:p w14:paraId="7D422B6A" w14:textId="77777777" w:rsidR="003C2452" w:rsidRPr="003C2452" w:rsidRDefault="003C2452" w:rsidP="003C2452">
      <w:pPr>
        <w:pStyle w:val="M06_Normal"/>
        <w:rPr>
          <w:lang w:val="es-CR"/>
        </w:rPr>
      </w:pPr>
      <w:r w:rsidRPr="003C2452">
        <w:rPr>
          <w:lang w:val="es-CR"/>
        </w:rPr>
        <w:t>RF-M06-140. Prerrequisitos</w:t>
      </w:r>
    </w:p>
    <w:p w14:paraId="6E888FA5" w14:textId="77777777" w:rsidR="003C2452" w:rsidRPr="003C2452" w:rsidRDefault="003C2452" w:rsidP="003C2452">
      <w:pPr>
        <w:pStyle w:val="M06_Normal"/>
        <w:rPr>
          <w:lang w:val="es-CR"/>
        </w:rPr>
      </w:pPr>
      <w:r w:rsidRPr="003C2452">
        <w:rPr>
          <w:lang w:val="es-CR"/>
        </w:rPr>
        <w:t>Un ejercicio podrá recomendar conocimientos previos sin bloquear necesariamente el acceso.</w:t>
      </w:r>
    </w:p>
    <w:p w14:paraId="07FB9CD0" w14:textId="77777777" w:rsidR="003C2452" w:rsidRPr="003C2452" w:rsidRDefault="003C2452" w:rsidP="003C2452">
      <w:pPr>
        <w:pStyle w:val="M06_Normal"/>
        <w:rPr>
          <w:lang w:val="es-CR"/>
        </w:rPr>
      </w:pPr>
    </w:p>
    <w:p w14:paraId="5ABB9261" w14:textId="77777777" w:rsidR="003C2452" w:rsidRPr="003C2452" w:rsidRDefault="003C2452" w:rsidP="003C2452">
      <w:pPr>
        <w:pStyle w:val="M06_Normal"/>
        <w:rPr>
          <w:lang w:val="es-CR"/>
        </w:rPr>
      </w:pPr>
      <w:r w:rsidRPr="003C2452">
        <w:rPr>
          <w:lang w:val="es-CR"/>
        </w:rPr>
        <w:t>RF-M06-141. Ejercicio adaptativo</w:t>
      </w:r>
    </w:p>
    <w:p w14:paraId="68EB83A1" w14:textId="77777777" w:rsidR="003C2452" w:rsidRPr="003C2452" w:rsidRDefault="003C2452" w:rsidP="003C2452">
      <w:pPr>
        <w:pStyle w:val="M06_Normal"/>
        <w:rPr>
          <w:lang w:val="es-CR"/>
        </w:rPr>
      </w:pPr>
      <w:r w:rsidRPr="003C2452">
        <w:rPr>
          <w:lang w:val="es-CR"/>
        </w:rPr>
        <w:t>La selección de actividades podrá ajustarse al desempeño reciente y al dominio estimado.</w:t>
      </w:r>
    </w:p>
    <w:p w14:paraId="2E25A303" w14:textId="77777777" w:rsidR="003C2452" w:rsidRPr="003C2452" w:rsidRDefault="003C2452" w:rsidP="003C2452">
      <w:pPr>
        <w:pStyle w:val="M06_Normal"/>
        <w:rPr>
          <w:lang w:val="es-CR"/>
        </w:rPr>
      </w:pPr>
    </w:p>
    <w:p w14:paraId="74EB76AA" w14:textId="77777777" w:rsidR="003C2452" w:rsidRPr="003C2452" w:rsidRDefault="003C2452" w:rsidP="003C2452">
      <w:pPr>
        <w:pStyle w:val="M06_Normal"/>
        <w:rPr>
          <w:lang w:val="es-CR"/>
        </w:rPr>
      </w:pPr>
      <w:r w:rsidRPr="003C2452">
        <w:rPr>
          <w:lang w:val="es-CR"/>
        </w:rPr>
        <w:t>RF-M06-142. Evitar exposición prematura</w:t>
      </w:r>
    </w:p>
    <w:p w14:paraId="08344A07" w14:textId="77777777" w:rsidR="003C2452" w:rsidRPr="003C2452" w:rsidRDefault="003C2452" w:rsidP="003C2452">
      <w:pPr>
        <w:pStyle w:val="M06_Normal"/>
        <w:rPr>
          <w:lang w:val="es-CR"/>
        </w:rPr>
      </w:pPr>
      <w:r w:rsidRPr="003C2452">
        <w:rPr>
          <w:lang w:val="es-CR"/>
        </w:rPr>
        <w:t>Un ejercicio adaptativo no utilizará como respuesta contenido que la misma sesión acaba de revelar, salvo que sea práctica guiada.</w:t>
      </w:r>
    </w:p>
    <w:p w14:paraId="5908A22B" w14:textId="77777777" w:rsidR="003C2452" w:rsidRPr="003C2452" w:rsidRDefault="003C2452" w:rsidP="003C2452">
      <w:pPr>
        <w:pStyle w:val="M06_Normal"/>
        <w:rPr>
          <w:lang w:val="es-CR"/>
        </w:rPr>
      </w:pPr>
    </w:p>
    <w:p w14:paraId="3B422B3B" w14:textId="77777777" w:rsidR="003C2452" w:rsidRPr="003C2452" w:rsidRDefault="003C2452" w:rsidP="003C2452">
      <w:pPr>
        <w:pStyle w:val="M06_Normal"/>
        <w:rPr>
          <w:lang w:val="es-CR"/>
        </w:rPr>
      </w:pPr>
      <w:r w:rsidRPr="003C2452">
        <w:rPr>
          <w:lang w:val="es-CR"/>
        </w:rPr>
        <w:t>RF-M06-143. Práctica de errores</w:t>
      </w:r>
    </w:p>
    <w:p w14:paraId="74814794" w14:textId="77777777" w:rsidR="003C2452" w:rsidRPr="003C2452" w:rsidRDefault="003C2452" w:rsidP="003C2452">
      <w:pPr>
        <w:pStyle w:val="M06_Normal"/>
        <w:rPr>
          <w:lang w:val="es-CR"/>
        </w:rPr>
      </w:pPr>
      <w:r w:rsidRPr="003C2452">
        <w:rPr>
          <w:lang w:val="es-CR"/>
        </w:rPr>
        <w:t>El usuario podrá iniciar una sesión con los conceptos fallados recientemente.</w:t>
      </w:r>
    </w:p>
    <w:p w14:paraId="1EA3EE1B" w14:textId="77777777" w:rsidR="003C2452" w:rsidRPr="003C2452" w:rsidRDefault="003C2452" w:rsidP="003C2452">
      <w:pPr>
        <w:pStyle w:val="M06_Normal"/>
        <w:rPr>
          <w:lang w:val="es-CR"/>
        </w:rPr>
      </w:pPr>
    </w:p>
    <w:p w14:paraId="11F246AC" w14:textId="77777777" w:rsidR="003C2452" w:rsidRPr="003C2452" w:rsidRDefault="003C2452" w:rsidP="003C2452">
      <w:pPr>
        <w:pStyle w:val="M06_Normal"/>
        <w:rPr>
          <w:lang w:val="es-CR"/>
        </w:rPr>
      </w:pPr>
      <w:r w:rsidRPr="003C2452">
        <w:rPr>
          <w:lang w:val="es-CR"/>
        </w:rPr>
        <w:t>RF-M06-144. Contexto suficiente</w:t>
      </w:r>
    </w:p>
    <w:p w14:paraId="168DE531" w14:textId="77777777" w:rsidR="003C2452" w:rsidRPr="003C2452" w:rsidRDefault="003C2452" w:rsidP="003C2452">
      <w:pPr>
        <w:pStyle w:val="M06_Normal"/>
        <w:rPr>
          <w:lang w:val="es-CR"/>
        </w:rPr>
      </w:pPr>
      <w:r w:rsidRPr="003C2452">
        <w:rPr>
          <w:lang w:val="es-CR"/>
        </w:rPr>
        <w:t>Las preguntas sobre interpretaciones contextuales deberán mostrar la información necesaria para resolverlas.</w:t>
      </w:r>
    </w:p>
    <w:p w14:paraId="5C9E3ED3" w14:textId="77777777" w:rsidR="003C2452" w:rsidRPr="003C2452" w:rsidRDefault="003C2452" w:rsidP="003C2452">
      <w:pPr>
        <w:pStyle w:val="M06_Normal"/>
        <w:rPr>
          <w:lang w:val="es-CR"/>
        </w:rPr>
      </w:pPr>
    </w:p>
    <w:p w14:paraId="3DDCFD11" w14:textId="77777777" w:rsidR="003C2452" w:rsidRPr="003C2452" w:rsidRDefault="003C2452" w:rsidP="003C2452">
      <w:pPr>
        <w:pStyle w:val="M06_Normal"/>
        <w:rPr>
          <w:lang w:val="es-CR"/>
        </w:rPr>
      </w:pPr>
      <w:r w:rsidRPr="003C2452">
        <w:rPr>
          <w:lang w:val="es-CR"/>
        </w:rPr>
        <w:t>RF-M06-145. Contenido retirado</w:t>
      </w:r>
    </w:p>
    <w:p w14:paraId="61E55BE7" w14:textId="77777777" w:rsidR="003C2452" w:rsidRPr="003C2452" w:rsidRDefault="003C2452" w:rsidP="003C2452">
      <w:pPr>
        <w:pStyle w:val="M06_Normal"/>
        <w:rPr>
          <w:lang w:val="es-CR"/>
        </w:rPr>
      </w:pPr>
      <w:r w:rsidRPr="003C2452">
        <w:rPr>
          <w:lang w:val="es-CR"/>
        </w:rPr>
        <w:t>Un ejercicio basado en contenido retirado dejará de asignarse, aunque su historial se conservará.</w:t>
      </w:r>
    </w:p>
    <w:p w14:paraId="370387E2" w14:textId="77777777" w:rsidR="003C2452" w:rsidRPr="003C2452" w:rsidRDefault="003C2452" w:rsidP="003C2452">
      <w:pPr>
        <w:pStyle w:val="M06_Normal"/>
        <w:rPr>
          <w:lang w:val="es-CR"/>
        </w:rPr>
      </w:pPr>
    </w:p>
    <w:p w14:paraId="1D80B036" w14:textId="77777777" w:rsidR="003C2452" w:rsidRPr="003C2452" w:rsidRDefault="003C2452" w:rsidP="003C2452">
      <w:pPr>
        <w:pStyle w:val="M06_Normal"/>
        <w:rPr>
          <w:lang w:val="es-CR"/>
        </w:rPr>
      </w:pPr>
      <w:r w:rsidRPr="003C2452">
        <w:rPr>
          <w:lang w:val="es-CR"/>
        </w:rPr>
        <w:t>RF-M06-146. Reporte de problemas</w:t>
      </w:r>
    </w:p>
    <w:p w14:paraId="6CF4C98D" w14:textId="77777777" w:rsidR="003C2452" w:rsidRPr="003C2452" w:rsidRDefault="003C2452" w:rsidP="003C2452">
      <w:pPr>
        <w:pStyle w:val="M06_Normal"/>
        <w:rPr>
          <w:lang w:val="es-CR"/>
        </w:rPr>
      </w:pPr>
      <w:r w:rsidRPr="003C2452">
        <w:rPr>
          <w:lang w:val="es-CR"/>
        </w:rPr>
        <w:t>Los usuarios podrán informar respuestas incorrectas, ambigüedad, audio defectuoso o explicaciones insuficientes.</w:t>
      </w:r>
    </w:p>
    <w:p w14:paraId="05E5206F" w14:textId="77777777" w:rsidR="003C2452" w:rsidRPr="003C2452" w:rsidRDefault="003C2452" w:rsidP="003C2452">
      <w:pPr>
        <w:pStyle w:val="M06_Normal"/>
        <w:rPr>
          <w:lang w:val="es-CR"/>
        </w:rPr>
      </w:pPr>
    </w:p>
    <w:p w14:paraId="4219FFB1" w14:textId="77777777" w:rsidR="003C2452" w:rsidRPr="003C2452" w:rsidRDefault="003C2452" w:rsidP="003C2452">
      <w:pPr>
        <w:pStyle w:val="M06_Normal"/>
        <w:rPr>
          <w:lang w:val="es-CR"/>
        </w:rPr>
      </w:pPr>
      <w:r w:rsidRPr="003C2452">
        <w:rPr>
          <w:lang w:val="es-CR"/>
        </w:rPr>
        <w:t>RF-M06-147. Revisión editorial</w:t>
      </w:r>
    </w:p>
    <w:p w14:paraId="7A72FA12" w14:textId="77777777" w:rsidR="003C2452" w:rsidRPr="003C2452" w:rsidRDefault="003C2452" w:rsidP="003C2452">
      <w:pPr>
        <w:pStyle w:val="M06_Normal"/>
        <w:rPr>
          <w:lang w:val="es-CR"/>
        </w:rPr>
      </w:pPr>
      <w:r w:rsidRPr="003C2452">
        <w:rPr>
          <w:lang w:val="es-CR"/>
        </w:rPr>
        <w:t>Los ejercicios compartidos seguirán el flujo de revisión correspondiente antes de publicarse.</w:t>
      </w:r>
    </w:p>
    <w:p w14:paraId="27F07D66" w14:textId="77777777" w:rsidR="003C2452" w:rsidRPr="003C2452" w:rsidRDefault="003C2452" w:rsidP="003C2452">
      <w:pPr>
        <w:pStyle w:val="M06_Normal"/>
        <w:rPr>
          <w:lang w:val="es-CR"/>
        </w:rPr>
      </w:pPr>
    </w:p>
    <w:p w14:paraId="50078B72" w14:textId="77777777" w:rsidR="003C2452" w:rsidRPr="003C2452" w:rsidRDefault="003C2452" w:rsidP="003C2452">
      <w:pPr>
        <w:pStyle w:val="M06_Normal"/>
        <w:rPr>
          <w:lang w:val="es-CR"/>
        </w:rPr>
      </w:pPr>
      <w:r w:rsidRPr="003C2452">
        <w:rPr>
          <w:lang w:val="es-CR"/>
        </w:rPr>
        <w:t>RF-M06-148. Generación automática</w:t>
      </w:r>
    </w:p>
    <w:p w14:paraId="4C7D62A4" w14:textId="77777777" w:rsidR="003C2452" w:rsidRPr="003C2452" w:rsidRDefault="003C2452" w:rsidP="003C2452">
      <w:pPr>
        <w:pStyle w:val="M06_Normal"/>
        <w:rPr>
          <w:lang w:val="es-CR"/>
        </w:rPr>
      </w:pPr>
      <w:r w:rsidRPr="003C2452">
        <w:rPr>
          <w:lang w:val="es-CR"/>
        </w:rPr>
        <w:t>El sistema podrá proponer ejercicios generados automáticamente indicando modelo, versión, parámetros y fuente.</w:t>
      </w:r>
    </w:p>
    <w:p w14:paraId="013DF956" w14:textId="77777777" w:rsidR="003C2452" w:rsidRPr="003C2452" w:rsidRDefault="003C2452" w:rsidP="003C2452">
      <w:pPr>
        <w:pStyle w:val="M06_Normal"/>
        <w:rPr>
          <w:lang w:val="es-CR"/>
        </w:rPr>
      </w:pPr>
    </w:p>
    <w:p w14:paraId="4192FDDB" w14:textId="77777777" w:rsidR="003C2452" w:rsidRPr="003C2452" w:rsidRDefault="003C2452" w:rsidP="003C2452">
      <w:pPr>
        <w:pStyle w:val="M06_Normal"/>
        <w:rPr>
          <w:lang w:val="es-CR"/>
        </w:rPr>
      </w:pPr>
      <w:r w:rsidRPr="003C2452">
        <w:rPr>
          <w:lang w:val="es-CR"/>
        </w:rPr>
        <w:t>RF-M06-149. Verificación humana</w:t>
      </w:r>
    </w:p>
    <w:p w14:paraId="3F219B71" w14:textId="77777777" w:rsidR="003C2452" w:rsidRPr="003C2452" w:rsidRDefault="003C2452" w:rsidP="003C2452">
      <w:pPr>
        <w:pStyle w:val="M06_Normal"/>
        <w:rPr>
          <w:lang w:val="es-CR"/>
        </w:rPr>
      </w:pPr>
      <w:r w:rsidRPr="003C2452">
        <w:rPr>
          <w:lang w:val="es-CR"/>
        </w:rPr>
        <w:t>Un ejercicio automático no se presentará como verificado sin revisión humana.</w:t>
      </w:r>
    </w:p>
    <w:p w14:paraId="07551E0A" w14:textId="77777777" w:rsidR="003C2452" w:rsidRPr="003C2452" w:rsidRDefault="003C2452" w:rsidP="003C2452">
      <w:pPr>
        <w:pStyle w:val="M06_Normal"/>
        <w:rPr>
          <w:lang w:val="es-CR"/>
        </w:rPr>
      </w:pPr>
    </w:p>
    <w:p w14:paraId="676E0CE5" w14:textId="77777777" w:rsidR="003C2452" w:rsidRPr="003C2452" w:rsidRDefault="003C2452" w:rsidP="003C2452">
      <w:pPr>
        <w:pStyle w:val="M06_Normal"/>
        <w:rPr>
          <w:lang w:val="es-CR"/>
        </w:rPr>
      </w:pPr>
      <w:r w:rsidRPr="003C2452">
        <w:rPr>
          <w:lang w:val="es-CR"/>
        </w:rPr>
        <w:t>RF-M06-150. Ejercicios personales</w:t>
      </w:r>
    </w:p>
    <w:p w14:paraId="03F18DEE" w14:textId="77777777" w:rsidR="003C2452" w:rsidRPr="003C2452" w:rsidRDefault="003C2452" w:rsidP="003C2452">
      <w:pPr>
        <w:pStyle w:val="M06_Normal"/>
        <w:rPr>
          <w:lang w:val="es-CR"/>
        </w:rPr>
      </w:pPr>
      <w:r w:rsidRPr="003C2452">
        <w:rPr>
          <w:lang w:val="es-CR"/>
        </w:rPr>
        <w:t>El usuario podrá crear prácticas privadas sin convertirlas en ejercicios editoriales compartidos.</w:t>
      </w:r>
    </w:p>
    <w:p w14:paraId="64DE83AE" w14:textId="77777777" w:rsidR="003C2452" w:rsidRPr="003C2452" w:rsidRDefault="003C2452" w:rsidP="003C2452">
      <w:pPr>
        <w:pStyle w:val="M06_Normal"/>
        <w:rPr>
          <w:lang w:val="es-CR"/>
        </w:rPr>
      </w:pPr>
    </w:p>
    <w:p w14:paraId="476E8819" w14:textId="77777777" w:rsidR="003C2452" w:rsidRPr="003C2452" w:rsidRDefault="003C2452" w:rsidP="003C2452">
      <w:pPr>
        <w:pStyle w:val="M06_Normal"/>
        <w:rPr>
          <w:lang w:val="es-CR"/>
        </w:rPr>
      </w:pPr>
      <w:r w:rsidRPr="003C2452">
        <w:rPr>
          <w:lang w:val="es-CR"/>
        </w:rPr>
        <w:t>Pruebas y evaluaciones</w:t>
      </w:r>
    </w:p>
    <w:p w14:paraId="7667F168" w14:textId="77777777" w:rsidR="003C2452" w:rsidRPr="003C2452" w:rsidRDefault="003C2452" w:rsidP="003C2452">
      <w:pPr>
        <w:pStyle w:val="M06_Normal"/>
        <w:rPr>
          <w:lang w:val="es-CR"/>
        </w:rPr>
      </w:pPr>
    </w:p>
    <w:p w14:paraId="0CA52A2E" w14:textId="77777777" w:rsidR="003C2452" w:rsidRPr="003C2452" w:rsidRDefault="003C2452" w:rsidP="003C2452">
      <w:pPr>
        <w:pStyle w:val="M06_Normal"/>
        <w:rPr>
          <w:lang w:val="es-CR"/>
        </w:rPr>
      </w:pPr>
      <w:r w:rsidRPr="003C2452">
        <w:rPr>
          <w:lang w:val="es-CR"/>
        </w:rPr>
        <w:t>RF-M06-151. Evaluaciones estructuradas</w:t>
      </w:r>
    </w:p>
    <w:p w14:paraId="374FE2E1" w14:textId="77777777" w:rsidR="003C2452" w:rsidRPr="003C2452" w:rsidRDefault="003C2452" w:rsidP="003C2452">
      <w:pPr>
        <w:pStyle w:val="M06_Normal"/>
        <w:rPr>
          <w:lang w:val="es-CR"/>
        </w:rPr>
      </w:pPr>
      <w:r w:rsidRPr="003C2452">
        <w:rPr>
          <w:lang w:val="es-CR"/>
        </w:rPr>
        <w:t>El sistema permitirá crear pruebas diagnósticas, de nivel, de progreso y de dominio.</w:t>
      </w:r>
    </w:p>
    <w:p w14:paraId="0EBFA61C" w14:textId="77777777" w:rsidR="003C2452" w:rsidRPr="003C2452" w:rsidRDefault="003C2452" w:rsidP="003C2452">
      <w:pPr>
        <w:pStyle w:val="M06_Normal"/>
        <w:rPr>
          <w:lang w:val="es-CR"/>
        </w:rPr>
      </w:pPr>
    </w:p>
    <w:p w14:paraId="695447E0" w14:textId="77777777" w:rsidR="003C2452" w:rsidRPr="003C2452" w:rsidRDefault="003C2452" w:rsidP="003C2452">
      <w:pPr>
        <w:pStyle w:val="M06_Normal"/>
        <w:rPr>
          <w:lang w:val="es-CR"/>
        </w:rPr>
      </w:pPr>
      <w:r w:rsidRPr="003C2452">
        <w:rPr>
          <w:lang w:val="es-CR"/>
        </w:rPr>
        <w:t>RF-M06-152. Propósito de la prueba</w:t>
      </w:r>
    </w:p>
    <w:p w14:paraId="6156560F" w14:textId="77777777" w:rsidR="003C2452" w:rsidRPr="003C2452" w:rsidRDefault="003C2452" w:rsidP="003C2452">
      <w:pPr>
        <w:pStyle w:val="M06_Normal"/>
        <w:rPr>
          <w:lang w:val="es-CR"/>
        </w:rPr>
      </w:pPr>
      <w:r w:rsidRPr="003C2452">
        <w:rPr>
          <w:lang w:val="es-CR"/>
        </w:rPr>
        <w:t>Cada evaluación indicará qué competencias y contenidos pretende medir.</w:t>
      </w:r>
    </w:p>
    <w:p w14:paraId="483056B0" w14:textId="77777777" w:rsidR="003C2452" w:rsidRPr="003C2452" w:rsidRDefault="003C2452" w:rsidP="003C2452">
      <w:pPr>
        <w:pStyle w:val="M06_Normal"/>
        <w:rPr>
          <w:lang w:val="es-CR"/>
        </w:rPr>
      </w:pPr>
    </w:p>
    <w:p w14:paraId="017A8498" w14:textId="77777777" w:rsidR="003C2452" w:rsidRPr="003C2452" w:rsidRDefault="003C2452" w:rsidP="003C2452">
      <w:pPr>
        <w:pStyle w:val="M06_Normal"/>
        <w:rPr>
          <w:lang w:val="es-CR"/>
        </w:rPr>
      </w:pPr>
      <w:r w:rsidRPr="003C2452">
        <w:rPr>
          <w:lang w:val="es-CR"/>
        </w:rPr>
        <w:t>RF-M06-153. Versión de evaluación</w:t>
      </w:r>
    </w:p>
    <w:p w14:paraId="543D68D9" w14:textId="77777777" w:rsidR="003C2452" w:rsidRPr="003C2452" w:rsidRDefault="003C2452" w:rsidP="003C2452">
      <w:pPr>
        <w:pStyle w:val="M06_Normal"/>
        <w:rPr>
          <w:lang w:val="es-CR"/>
        </w:rPr>
      </w:pPr>
      <w:r w:rsidRPr="003C2452">
        <w:rPr>
          <w:lang w:val="es-CR"/>
        </w:rPr>
        <w:t>La estructura, preguntas y criterios de una prueba estarán versionados.</w:t>
      </w:r>
    </w:p>
    <w:p w14:paraId="52EC3E6C" w14:textId="77777777" w:rsidR="003C2452" w:rsidRPr="003C2452" w:rsidRDefault="003C2452" w:rsidP="003C2452">
      <w:pPr>
        <w:pStyle w:val="M06_Normal"/>
        <w:rPr>
          <w:lang w:val="es-CR"/>
        </w:rPr>
      </w:pPr>
    </w:p>
    <w:p w14:paraId="4C23A8A0" w14:textId="77777777" w:rsidR="003C2452" w:rsidRPr="003C2452" w:rsidRDefault="003C2452" w:rsidP="003C2452">
      <w:pPr>
        <w:pStyle w:val="M06_Normal"/>
        <w:rPr>
          <w:lang w:val="es-CR"/>
        </w:rPr>
      </w:pPr>
      <w:r w:rsidRPr="003C2452">
        <w:rPr>
          <w:lang w:val="es-CR"/>
        </w:rPr>
        <w:t>RF-M06-154. Intento de evaluación</w:t>
      </w:r>
    </w:p>
    <w:p w14:paraId="0F08D17A" w14:textId="77777777" w:rsidR="003C2452" w:rsidRPr="003C2452" w:rsidRDefault="003C2452" w:rsidP="003C2452">
      <w:pPr>
        <w:pStyle w:val="M06_Normal"/>
        <w:rPr>
          <w:lang w:val="es-CR"/>
        </w:rPr>
      </w:pPr>
      <w:r w:rsidRPr="003C2452">
        <w:rPr>
          <w:lang w:val="es-CR"/>
        </w:rPr>
        <w:t>Cada realización conservará fecha, versión, respuestas, duración y resultado.</w:t>
      </w:r>
    </w:p>
    <w:p w14:paraId="6058F682" w14:textId="77777777" w:rsidR="003C2452" w:rsidRPr="003C2452" w:rsidRDefault="003C2452" w:rsidP="003C2452">
      <w:pPr>
        <w:pStyle w:val="M06_Normal"/>
        <w:rPr>
          <w:lang w:val="es-CR"/>
        </w:rPr>
      </w:pPr>
    </w:p>
    <w:p w14:paraId="4FF5B41D" w14:textId="77777777" w:rsidR="003C2452" w:rsidRPr="003C2452" w:rsidRDefault="003C2452" w:rsidP="003C2452">
      <w:pPr>
        <w:pStyle w:val="M06_Normal"/>
        <w:rPr>
          <w:lang w:val="es-CR"/>
        </w:rPr>
      </w:pPr>
      <w:r w:rsidRPr="003C2452">
        <w:rPr>
          <w:lang w:val="es-CR"/>
        </w:rPr>
        <w:t>RF-M06-155. Reanudación</w:t>
      </w:r>
    </w:p>
    <w:p w14:paraId="200BA30A" w14:textId="77777777" w:rsidR="003C2452" w:rsidRPr="003C2452" w:rsidRDefault="003C2452" w:rsidP="003C2452">
      <w:pPr>
        <w:pStyle w:val="M06_Normal"/>
        <w:rPr>
          <w:lang w:val="es-CR"/>
        </w:rPr>
      </w:pPr>
      <w:r w:rsidRPr="003C2452">
        <w:rPr>
          <w:lang w:val="es-CR"/>
        </w:rPr>
        <w:t>Una evaluación podrá reanudarse si sus reglas lo permiten.</w:t>
      </w:r>
    </w:p>
    <w:p w14:paraId="797A7CB0" w14:textId="77777777" w:rsidR="003C2452" w:rsidRPr="003C2452" w:rsidRDefault="003C2452" w:rsidP="003C2452">
      <w:pPr>
        <w:pStyle w:val="M06_Normal"/>
        <w:rPr>
          <w:lang w:val="es-CR"/>
        </w:rPr>
      </w:pPr>
    </w:p>
    <w:p w14:paraId="6B0E65C5" w14:textId="77777777" w:rsidR="003C2452" w:rsidRPr="003C2452" w:rsidRDefault="003C2452" w:rsidP="003C2452">
      <w:pPr>
        <w:pStyle w:val="M06_Normal"/>
        <w:rPr>
          <w:lang w:val="es-CR"/>
        </w:rPr>
      </w:pPr>
      <w:r w:rsidRPr="003C2452">
        <w:rPr>
          <w:lang w:val="es-CR"/>
        </w:rPr>
        <w:t>RF-M06-156. Límite temporal</w:t>
      </w:r>
    </w:p>
    <w:p w14:paraId="22631DE5" w14:textId="77777777" w:rsidR="003C2452" w:rsidRPr="003C2452" w:rsidRDefault="003C2452" w:rsidP="003C2452">
      <w:pPr>
        <w:pStyle w:val="M06_Normal"/>
        <w:rPr>
          <w:lang w:val="es-CR"/>
        </w:rPr>
      </w:pPr>
      <w:r w:rsidRPr="003C2452">
        <w:rPr>
          <w:lang w:val="es-CR"/>
        </w:rPr>
        <w:t>Las pruebas podrán disponer de un límite de tiempo claramente informado antes de iniciar.</w:t>
      </w:r>
    </w:p>
    <w:p w14:paraId="4F7EA040" w14:textId="77777777" w:rsidR="003C2452" w:rsidRPr="003C2452" w:rsidRDefault="003C2452" w:rsidP="003C2452">
      <w:pPr>
        <w:pStyle w:val="M06_Normal"/>
        <w:rPr>
          <w:lang w:val="es-CR"/>
        </w:rPr>
      </w:pPr>
    </w:p>
    <w:p w14:paraId="47D68AB8" w14:textId="77777777" w:rsidR="003C2452" w:rsidRPr="003C2452" w:rsidRDefault="003C2452" w:rsidP="003C2452">
      <w:pPr>
        <w:pStyle w:val="M06_Normal"/>
        <w:rPr>
          <w:lang w:val="es-CR"/>
        </w:rPr>
      </w:pPr>
      <w:r w:rsidRPr="003C2452">
        <w:rPr>
          <w:lang w:val="es-CR"/>
        </w:rPr>
        <w:t>RF-M06-157. Navegación controlada</w:t>
      </w:r>
    </w:p>
    <w:p w14:paraId="0C949C06" w14:textId="77777777" w:rsidR="003C2452" w:rsidRPr="003C2452" w:rsidRDefault="003C2452" w:rsidP="003C2452">
      <w:pPr>
        <w:pStyle w:val="M06_Normal"/>
        <w:rPr>
          <w:lang w:val="es-CR"/>
        </w:rPr>
      </w:pPr>
      <w:r w:rsidRPr="003C2452">
        <w:rPr>
          <w:lang w:val="es-CR"/>
        </w:rPr>
        <w:t>La configuración determinará si se pueden omitir, revisar o modificar respuestas anteriores.</w:t>
      </w:r>
    </w:p>
    <w:p w14:paraId="3C324A3A" w14:textId="77777777" w:rsidR="003C2452" w:rsidRPr="003C2452" w:rsidRDefault="003C2452" w:rsidP="003C2452">
      <w:pPr>
        <w:pStyle w:val="M06_Normal"/>
        <w:rPr>
          <w:lang w:val="es-CR"/>
        </w:rPr>
      </w:pPr>
    </w:p>
    <w:p w14:paraId="705667D0" w14:textId="77777777" w:rsidR="003C2452" w:rsidRPr="003C2452" w:rsidRDefault="003C2452" w:rsidP="003C2452">
      <w:pPr>
        <w:pStyle w:val="M06_Normal"/>
        <w:rPr>
          <w:lang w:val="es-CR"/>
        </w:rPr>
      </w:pPr>
      <w:r w:rsidRPr="003C2452">
        <w:rPr>
          <w:lang w:val="es-CR"/>
        </w:rPr>
        <w:t>RF-M06-158. Selección equilibrada</w:t>
      </w:r>
    </w:p>
    <w:p w14:paraId="3DD9811C" w14:textId="77777777" w:rsidR="003C2452" w:rsidRPr="003C2452" w:rsidRDefault="003C2452" w:rsidP="003C2452">
      <w:pPr>
        <w:pStyle w:val="M06_Normal"/>
        <w:rPr>
          <w:lang w:val="es-CR"/>
        </w:rPr>
      </w:pPr>
      <w:r w:rsidRPr="003C2452">
        <w:rPr>
          <w:lang w:val="es-CR"/>
        </w:rPr>
        <w:t>Las preguntas podrán distribuirse por dificultad, competencia, nivel y contenido.</w:t>
      </w:r>
    </w:p>
    <w:p w14:paraId="5C3AF466" w14:textId="77777777" w:rsidR="003C2452" w:rsidRPr="003C2452" w:rsidRDefault="003C2452" w:rsidP="003C2452">
      <w:pPr>
        <w:pStyle w:val="M06_Normal"/>
        <w:rPr>
          <w:lang w:val="es-CR"/>
        </w:rPr>
      </w:pPr>
    </w:p>
    <w:p w14:paraId="5CBED61A" w14:textId="77777777" w:rsidR="003C2452" w:rsidRPr="003C2452" w:rsidRDefault="003C2452" w:rsidP="003C2452">
      <w:pPr>
        <w:pStyle w:val="M06_Normal"/>
        <w:rPr>
          <w:lang w:val="es-CR"/>
        </w:rPr>
      </w:pPr>
      <w:r w:rsidRPr="003C2452">
        <w:rPr>
          <w:lang w:val="es-CR"/>
        </w:rPr>
        <w:t>RF-M06-159. Prueba adaptativa</w:t>
      </w:r>
    </w:p>
    <w:p w14:paraId="2028969D" w14:textId="77777777" w:rsidR="003C2452" w:rsidRPr="003C2452" w:rsidRDefault="003C2452" w:rsidP="003C2452">
      <w:pPr>
        <w:pStyle w:val="M06_Normal"/>
        <w:rPr>
          <w:lang w:val="es-CR"/>
        </w:rPr>
      </w:pPr>
      <w:r w:rsidRPr="003C2452">
        <w:rPr>
          <w:lang w:val="es-CR"/>
        </w:rPr>
        <w:t>Una evaluación podrá ajustar preguntas posteriores según respuestas anteriores.</w:t>
      </w:r>
    </w:p>
    <w:p w14:paraId="5026BF7B" w14:textId="77777777" w:rsidR="003C2452" w:rsidRPr="003C2452" w:rsidRDefault="003C2452" w:rsidP="003C2452">
      <w:pPr>
        <w:pStyle w:val="M06_Normal"/>
        <w:rPr>
          <w:lang w:val="es-CR"/>
        </w:rPr>
      </w:pPr>
    </w:p>
    <w:p w14:paraId="798C9F3B" w14:textId="77777777" w:rsidR="003C2452" w:rsidRPr="003C2452" w:rsidRDefault="003C2452" w:rsidP="003C2452">
      <w:pPr>
        <w:pStyle w:val="M06_Normal"/>
        <w:rPr>
          <w:lang w:val="es-CR"/>
        </w:rPr>
      </w:pPr>
      <w:r w:rsidRPr="003C2452">
        <w:rPr>
          <w:lang w:val="es-CR"/>
        </w:rPr>
        <w:t>RF-M06-160. Resultado por dimensión</w:t>
      </w:r>
    </w:p>
    <w:p w14:paraId="22C59A90" w14:textId="77777777" w:rsidR="003C2452" w:rsidRPr="003C2452" w:rsidRDefault="003C2452" w:rsidP="003C2452">
      <w:pPr>
        <w:pStyle w:val="M06_Normal"/>
        <w:rPr>
          <w:lang w:val="es-CR"/>
        </w:rPr>
      </w:pPr>
      <w:r w:rsidRPr="003C2452">
        <w:rPr>
          <w:lang w:val="es-CR"/>
        </w:rPr>
        <w:t>La puntuación podrá desglosarse por vocabulario, kanji, gramática, lectura y escucha.</w:t>
      </w:r>
    </w:p>
    <w:p w14:paraId="11C7512B" w14:textId="77777777" w:rsidR="003C2452" w:rsidRPr="003C2452" w:rsidRDefault="003C2452" w:rsidP="003C2452">
      <w:pPr>
        <w:pStyle w:val="M06_Normal"/>
        <w:rPr>
          <w:lang w:val="es-CR"/>
        </w:rPr>
      </w:pPr>
    </w:p>
    <w:p w14:paraId="2681A3B5" w14:textId="77777777" w:rsidR="003C2452" w:rsidRPr="003C2452" w:rsidRDefault="003C2452" w:rsidP="003C2452">
      <w:pPr>
        <w:pStyle w:val="M06_Normal"/>
        <w:rPr>
          <w:lang w:val="es-CR"/>
        </w:rPr>
      </w:pPr>
      <w:r w:rsidRPr="003C2452">
        <w:rPr>
          <w:lang w:val="es-CR"/>
        </w:rPr>
        <w:t>RF-M06-161. Incertidumbre de estimación</w:t>
      </w:r>
    </w:p>
    <w:p w14:paraId="56721C5C" w14:textId="77777777" w:rsidR="003C2452" w:rsidRPr="003C2452" w:rsidRDefault="003C2452" w:rsidP="003C2452">
      <w:pPr>
        <w:pStyle w:val="M06_Normal"/>
        <w:rPr>
          <w:lang w:val="es-CR"/>
        </w:rPr>
      </w:pPr>
      <w:r w:rsidRPr="003C2452">
        <w:rPr>
          <w:lang w:val="es-CR"/>
        </w:rPr>
        <w:t>Los niveles calculados podrán incluir un margen de confianza.</w:t>
      </w:r>
    </w:p>
    <w:p w14:paraId="72B6EBCE" w14:textId="77777777" w:rsidR="003C2452" w:rsidRPr="003C2452" w:rsidRDefault="003C2452" w:rsidP="003C2452">
      <w:pPr>
        <w:pStyle w:val="M06_Normal"/>
        <w:rPr>
          <w:lang w:val="es-CR"/>
        </w:rPr>
      </w:pPr>
    </w:p>
    <w:p w14:paraId="6E813DBC" w14:textId="77777777" w:rsidR="003C2452" w:rsidRPr="003C2452" w:rsidRDefault="003C2452" w:rsidP="003C2452">
      <w:pPr>
        <w:pStyle w:val="M06_Normal"/>
        <w:rPr>
          <w:lang w:val="es-CR"/>
        </w:rPr>
      </w:pPr>
      <w:r w:rsidRPr="003C2452">
        <w:rPr>
          <w:lang w:val="es-CR"/>
        </w:rPr>
        <w:t>RF-M06-162. Recomendaciones posteriores</w:t>
      </w:r>
    </w:p>
    <w:p w14:paraId="6F2A57E5" w14:textId="77777777" w:rsidR="003C2452" w:rsidRPr="003C2452" w:rsidRDefault="003C2452" w:rsidP="003C2452">
      <w:pPr>
        <w:pStyle w:val="M06_Normal"/>
        <w:rPr>
          <w:lang w:val="es-CR"/>
        </w:rPr>
      </w:pPr>
      <w:r w:rsidRPr="003C2452">
        <w:rPr>
          <w:lang w:val="es-CR"/>
        </w:rPr>
        <w:t>El sistema podrá recomendar listas o actividades según las áreas identificadas.</w:t>
      </w:r>
    </w:p>
    <w:p w14:paraId="467ADD1C" w14:textId="77777777" w:rsidR="003C2452" w:rsidRPr="003C2452" w:rsidRDefault="003C2452" w:rsidP="003C2452">
      <w:pPr>
        <w:pStyle w:val="M06_Normal"/>
        <w:rPr>
          <w:lang w:val="es-CR"/>
        </w:rPr>
      </w:pPr>
    </w:p>
    <w:p w14:paraId="72814AD1" w14:textId="77777777" w:rsidR="003C2452" w:rsidRPr="003C2452" w:rsidRDefault="003C2452" w:rsidP="003C2452">
      <w:pPr>
        <w:pStyle w:val="M06_Normal"/>
        <w:rPr>
          <w:lang w:val="es-CR"/>
        </w:rPr>
      </w:pPr>
      <w:r w:rsidRPr="003C2452">
        <w:rPr>
          <w:lang w:val="es-CR"/>
        </w:rPr>
        <w:t>RF-M06-163. No equivalencia oficial</w:t>
      </w:r>
    </w:p>
    <w:p w14:paraId="65203759" w14:textId="77777777" w:rsidR="003C2452" w:rsidRPr="003C2452" w:rsidRDefault="003C2452" w:rsidP="003C2452">
      <w:pPr>
        <w:pStyle w:val="M06_Normal"/>
        <w:rPr>
          <w:lang w:val="es-CR"/>
        </w:rPr>
      </w:pPr>
      <w:r w:rsidRPr="003C2452">
        <w:rPr>
          <w:lang w:val="es-CR"/>
        </w:rPr>
        <w:t>Una prueba interna no se presentará como certificación oficial del JLPT.</w:t>
      </w:r>
    </w:p>
    <w:p w14:paraId="1FF84240" w14:textId="77777777" w:rsidR="003C2452" w:rsidRPr="003C2452" w:rsidRDefault="003C2452" w:rsidP="003C2452">
      <w:pPr>
        <w:pStyle w:val="M06_Normal"/>
        <w:rPr>
          <w:lang w:val="es-CR"/>
        </w:rPr>
      </w:pPr>
    </w:p>
    <w:p w14:paraId="121260D4" w14:textId="77777777" w:rsidR="003C2452" w:rsidRPr="003C2452" w:rsidRDefault="003C2452" w:rsidP="003C2452">
      <w:pPr>
        <w:pStyle w:val="M06_Normal"/>
        <w:rPr>
          <w:lang w:val="es-CR"/>
        </w:rPr>
      </w:pPr>
      <w:r w:rsidRPr="003C2452">
        <w:rPr>
          <w:lang w:val="es-CR"/>
        </w:rPr>
        <w:t>RF-M06-164. Comparabilidad</w:t>
      </w:r>
    </w:p>
    <w:p w14:paraId="661954BE" w14:textId="77777777" w:rsidR="003C2452" w:rsidRPr="003C2452" w:rsidRDefault="003C2452" w:rsidP="003C2452">
      <w:pPr>
        <w:pStyle w:val="M06_Normal"/>
        <w:rPr>
          <w:lang w:val="es-CR"/>
        </w:rPr>
      </w:pPr>
      <w:r w:rsidRPr="003C2452">
        <w:rPr>
          <w:lang w:val="es-CR"/>
        </w:rPr>
        <w:t>Solo se compararán resultados de versiones equivalentes o mediante una metodología de equiparación documentada.</w:t>
      </w:r>
    </w:p>
    <w:p w14:paraId="74D4F1E9" w14:textId="77777777" w:rsidR="003C2452" w:rsidRPr="003C2452" w:rsidRDefault="003C2452" w:rsidP="003C2452">
      <w:pPr>
        <w:pStyle w:val="M06_Normal"/>
        <w:rPr>
          <w:lang w:val="es-CR"/>
        </w:rPr>
      </w:pPr>
    </w:p>
    <w:p w14:paraId="28515F46" w14:textId="77777777" w:rsidR="003C2452" w:rsidRPr="003C2452" w:rsidRDefault="003C2452" w:rsidP="003C2452">
      <w:pPr>
        <w:pStyle w:val="M06_Normal"/>
        <w:rPr>
          <w:lang w:val="es-CR"/>
        </w:rPr>
      </w:pPr>
      <w:r w:rsidRPr="003C2452">
        <w:rPr>
          <w:lang w:val="es-CR"/>
        </w:rPr>
        <w:t>RF-M06-165. Integridad de resultados</w:t>
      </w:r>
    </w:p>
    <w:p w14:paraId="54C0BBFF" w14:textId="77777777" w:rsidR="003C2452" w:rsidRPr="003C2452" w:rsidRDefault="003C2452" w:rsidP="003C2452">
      <w:pPr>
        <w:pStyle w:val="M06_Normal"/>
        <w:rPr>
          <w:lang w:val="es-CR"/>
        </w:rPr>
      </w:pPr>
      <w:r w:rsidRPr="003C2452">
        <w:rPr>
          <w:lang w:val="es-CR"/>
        </w:rPr>
        <w:t>Una modificación posterior de la prueba no alterará las puntuaciones históricas confirmadas.</w:t>
      </w:r>
    </w:p>
    <w:p w14:paraId="00F90EFD" w14:textId="77777777" w:rsidR="003C2452" w:rsidRPr="003C2452" w:rsidRDefault="003C2452" w:rsidP="003C2452">
      <w:pPr>
        <w:pStyle w:val="M06_Normal"/>
        <w:rPr>
          <w:lang w:val="es-CR"/>
        </w:rPr>
      </w:pPr>
    </w:p>
    <w:p w14:paraId="6DC0C238" w14:textId="77777777" w:rsidR="003C2452" w:rsidRPr="003C2452" w:rsidRDefault="003C2452" w:rsidP="003C2452">
      <w:pPr>
        <w:pStyle w:val="M06_Normal"/>
        <w:rPr>
          <w:lang w:val="es-CR"/>
        </w:rPr>
      </w:pPr>
      <w:r w:rsidRPr="003C2452">
        <w:rPr>
          <w:lang w:val="es-CR"/>
        </w:rPr>
        <w:t>RF-M06-166. Anulación justificada</w:t>
      </w:r>
    </w:p>
    <w:p w14:paraId="16E7D509" w14:textId="77777777" w:rsidR="003C2452" w:rsidRPr="003C2452" w:rsidRDefault="003C2452" w:rsidP="003C2452">
      <w:pPr>
        <w:pStyle w:val="M06_Normal"/>
        <w:rPr>
          <w:lang w:val="es-CR"/>
        </w:rPr>
      </w:pPr>
      <w:r w:rsidRPr="003C2452">
        <w:rPr>
          <w:lang w:val="es-CR"/>
        </w:rPr>
        <w:t>Un intento podrá anularse por problemas técnicos o contenido inválido conservando el motivo.</w:t>
      </w:r>
    </w:p>
    <w:p w14:paraId="56E46E7E" w14:textId="77777777" w:rsidR="003C2452" w:rsidRPr="003C2452" w:rsidRDefault="003C2452" w:rsidP="003C2452">
      <w:pPr>
        <w:pStyle w:val="M06_Normal"/>
        <w:rPr>
          <w:lang w:val="es-CR"/>
        </w:rPr>
      </w:pPr>
    </w:p>
    <w:p w14:paraId="146FC8C5" w14:textId="77777777" w:rsidR="003C2452" w:rsidRPr="003C2452" w:rsidRDefault="003C2452" w:rsidP="003C2452">
      <w:pPr>
        <w:pStyle w:val="M06_Normal"/>
        <w:rPr>
          <w:lang w:val="es-CR"/>
        </w:rPr>
      </w:pPr>
      <w:r w:rsidRPr="003C2452">
        <w:rPr>
          <w:lang w:val="es-CR"/>
        </w:rPr>
        <w:t>RF-M06-167. Recalificación</w:t>
      </w:r>
    </w:p>
    <w:p w14:paraId="1F75DDBF" w14:textId="77777777" w:rsidR="003C2452" w:rsidRPr="003C2452" w:rsidRDefault="003C2452" w:rsidP="003C2452">
      <w:pPr>
        <w:pStyle w:val="M06_Normal"/>
        <w:rPr>
          <w:lang w:val="es-CR"/>
        </w:rPr>
      </w:pPr>
      <w:r w:rsidRPr="003C2452">
        <w:rPr>
          <w:lang w:val="es-CR"/>
        </w:rPr>
        <w:t>Cuando proceda, una prueba podrá recalificarse conservando ambas puntuaciones.</w:t>
      </w:r>
    </w:p>
    <w:p w14:paraId="07C8BA5D" w14:textId="77777777" w:rsidR="003C2452" w:rsidRPr="003C2452" w:rsidRDefault="003C2452" w:rsidP="003C2452">
      <w:pPr>
        <w:pStyle w:val="M06_Normal"/>
        <w:rPr>
          <w:lang w:val="es-CR"/>
        </w:rPr>
      </w:pPr>
    </w:p>
    <w:p w14:paraId="3AA22A52" w14:textId="77777777" w:rsidR="003C2452" w:rsidRPr="003C2452" w:rsidRDefault="003C2452" w:rsidP="003C2452">
      <w:pPr>
        <w:pStyle w:val="M06_Normal"/>
        <w:rPr>
          <w:lang w:val="es-CR"/>
        </w:rPr>
      </w:pPr>
      <w:r w:rsidRPr="003C2452">
        <w:rPr>
          <w:lang w:val="es-CR"/>
        </w:rPr>
        <w:t>RF-M06-168. Revisión de respuestas</w:t>
      </w:r>
    </w:p>
    <w:p w14:paraId="7A3E6FE4" w14:textId="77777777" w:rsidR="003C2452" w:rsidRPr="003C2452" w:rsidRDefault="003C2452" w:rsidP="003C2452">
      <w:pPr>
        <w:pStyle w:val="M06_Normal"/>
        <w:rPr>
          <w:lang w:val="es-CR"/>
        </w:rPr>
      </w:pPr>
      <w:r w:rsidRPr="003C2452">
        <w:rPr>
          <w:lang w:val="es-CR"/>
        </w:rPr>
        <w:t>El usuario podrá revisar sus errores después de finalizar cuando las reglas de la evaluación lo permitan.</w:t>
      </w:r>
    </w:p>
    <w:p w14:paraId="48577171" w14:textId="77777777" w:rsidR="003C2452" w:rsidRPr="003C2452" w:rsidRDefault="003C2452" w:rsidP="003C2452">
      <w:pPr>
        <w:pStyle w:val="M06_Normal"/>
        <w:rPr>
          <w:lang w:val="es-CR"/>
        </w:rPr>
      </w:pPr>
    </w:p>
    <w:p w14:paraId="5DA7E061" w14:textId="77777777" w:rsidR="003C2452" w:rsidRPr="003C2452" w:rsidRDefault="003C2452" w:rsidP="003C2452">
      <w:pPr>
        <w:pStyle w:val="M06_Normal"/>
        <w:rPr>
          <w:lang w:val="es-CR"/>
        </w:rPr>
      </w:pPr>
      <w:r w:rsidRPr="003C2452">
        <w:rPr>
          <w:lang w:val="es-CR"/>
        </w:rPr>
        <w:t>RF-M06-169. Evaluación de colocación</w:t>
      </w:r>
    </w:p>
    <w:p w14:paraId="0C57CB66" w14:textId="77777777" w:rsidR="003C2452" w:rsidRPr="003C2452" w:rsidRDefault="003C2452" w:rsidP="003C2452">
      <w:pPr>
        <w:pStyle w:val="M06_Normal"/>
        <w:rPr>
          <w:lang w:val="es-CR"/>
        </w:rPr>
      </w:pPr>
      <w:r w:rsidRPr="003C2452">
        <w:rPr>
          <w:lang w:val="es-CR"/>
        </w:rPr>
        <w:t>Los resultados diagnósticos podrán configurar recomendaciones iniciales, pero no bloquear contenidos.</w:t>
      </w:r>
    </w:p>
    <w:p w14:paraId="1F22B996" w14:textId="77777777" w:rsidR="003C2452" w:rsidRPr="003C2452" w:rsidRDefault="003C2452" w:rsidP="003C2452">
      <w:pPr>
        <w:pStyle w:val="M06_Normal"/>
        <w:rPr>
          <w:lang w:val="es-CR"/>
        </w:rPr>
      </w:pPr>
    </w:p>
    <w:p w14:paraId="12366572" w14:textId="77777777" w:rsidR="003C2452" w:rsidRPr="003C2452" w:rsidRDefault="003C2452" w:rsidP="003C2452">
      <w:pPr>
        <w:pStyle w:val="M06_Normal"/>
        <w:rPr>
          <w:lang w:val="es-CR"/>
        </w:rPr>
      </w:pPr>
      <w:r w:rsidRPr="003C2452">
        <w:rPr>
          <w:lang w:val="es-CR"/>
        </w:rPr>
        <w:t>RF-M06-170. Historial de evaluaciones</w:t>
      </w:r>
    </w:p>
    <w:p w14:paraId="4BDE717F" w14:textId="77777777" w:rsidR="003C2452" w:rsidRPr="003C2452" w:rsidRDefault="003C2452" w:rsidP="003C2452">
      <w:pPr>
        <w:pStyle w:val="M06_Normal"/>
        <w:rPr>
          <w:lang w:val="es-CR"/>
        </w:rPr>
      </w:pPr>
      <w:r w:rsidRPr="003C2452">
        <w:rPr>
          <w:lang w:val="es-CR"/>
        </w:rPr>
        <w:t>El usuario podrá comparar resultados a través del tiempo por competencia.</w:t>
      </w:r>
    </w:p>
    <w:p w14:paraId="2FB4FFFC" w14:textId="77777777" w:rsidR="003C2452" w:rsidRPr="003C2452" w:rsidRDefault="003C2452" w:rsidP="003C2452">
      <w:pPr>
        <w:pStyle w:val="M06_Normal"/>
        <w:rPr>
          <w:lang w:val="es-CR"/>
        </w:rPr>
      </w:pPr>
    </w:p>
    <w:p w14:paraId="4DCD4122" w14:textId="77777777" w:rsidR="003C2452" w:rsidRPr="003C2452" w:rsidRDefault="003C2452" w:rsidP="003C2452">
      <w:pPr>
        <w:pStyle w:val="M06_Normal"/>
        <w:rPr>
          <w:lang w:val="es-CR"/>
        </w:rPr>
      </w:pPr>
      <w:r w:rsidRPr="003C2452">
        <w:rPr>
          <w:lang w:val="es-CR"/>
        </w:rPr>
        <w:t>Dominio, progreso y estadísticas</w:t>
      </w:r>
    </w:p>
    <w:p w14:paraId="5648A658" w14:textId="77777777" w:rsidR="003C2452" w:rsidRPr="003C2452" w:rsidRDefault="003C2452" w:rsidP="003C2452">
      <w:pPr>
        <w:pStyle w:val="M06_Normal"/>
        <w:rPr>
          <w:lang w:val="es-CR"/>
        </w:rPr>
      </w:pPr>
    </w:p>
    <w:p w14:paraId="3C225483" w14:textId="77777777" w:rsidR="003C2452" w:rsidRPr="003C2452" w:rsidRDefault="003C2452" w:rsidP="003C2452">
      <w:pPr>
        <w:pStyle w:val="M06_Normal"/>
        <w:rPr>
          <w:lang w:val="es-CR"/>
        </w:rPr>
      </w:pPr>
      <w:r w:rsidRPr="003C2452">
        <w:rPr>
          <w:lang w:val="es-CR"/>
        </w:rPr>
        <w:t>RF-M06-171. Estado de dominio</w:t>
      </w:r>
    </w:p>
    <w:p w14:paraId="0C10F791" w14:textId="77777777" w:rsidR="003C2452" w:rsidRPr="003C2452" w:rsidRDefault="003C2452" w:rsidP="003C2452">
      <w:pPr>
        <w:pStyle w:val="M06_Normal"/>
        <w:rPr>
          <w:lang w:val="es-CR"/>
        </w:rPr>
      </w:pPr>
      <w:r w:rsidRPr="003C2452">
        <w:rPr>
          <w:lang w:val="es-CR"/>
        </w:rPr>
        <w:t>El sistema mantendrá una estimación de dominio por usuario y objeto de aprendizaje.</w:t>
      </w:r>
    </w:p>
    <w:p w14:paraId="01F61E37" w14:textId="77777777" w:rsidR="003C2452" w:rsidRPr="003C2452" w:rsidRDefault="003C2452" w:rsidP="003C2452">
      <w:pPr>
        <w:pStyle w:val="M06_Normal"/>
        <w:rPr>
          <w:lang w:val="es-CR"/>
        </w:rPr>
      </w:pPr>
    </w:p>
    <w:p w14:paraId="59F1E1B8" w14:textId="77777777" w:rsidR="003C2452" w:rsidRPr="003C2452" w:rsidRDefault="003C2452" w:rsidP="003C2452">
      <w:pPr>
        <w:pStyle w:val="M06_Normal"/>
        <w:rPr>
          <w:lang w:val="es-CR"/>
        </w:rPr>
      </w:pPr>
      <w:r w:rsidRPr="003C2452">
        <w:rPr>
          <w:lang w:val="es-CR"/>
        </w:rPr>
        <w:t>RF-M06-172. Dominio multidimensional</w:t>
      </w:r>
    </w:p>
    <w:p w14:paraId="2F6D4376" w14:textId="77777777" w:rsidR="003C2452" w:rsidRPr="003C2452" w:rsidRDefault="003C2452" w:rsidP="003C2452">
      <w:pPr>
        <w:pStyle w:val="M06_Normal"/>
        <w:rPr>
          <w:lang w:val="es-CR"/>
        </w:rPr>
      </w:pPr>
      <w:r w:rsidRPr="003C2452">
        <w:rPr>
          <w:lang w:val="es-CR"/>
        </w:rPr>
        <w:t>El dominio diferenciará reconocimiento, recuerdo, lectura, significado, producción, escucha y comprensión contextual.</w:t>
      </w:r>
    </w:p>
    <w:p w14:paraId="0DC1DAC4" w14:textId="77777777" w:rsidR="003C2452" w:rsidRPr="003C2452" w:rsidRDefault="003C2452" w:rsidP="003C2452">
      <w:pPr>
        <w:pStyle w:val="M06_Normal"/>
        <w:rPr>
          <w:lang w:val="es-CR"/>
        </w:rPr>
      </w:pPr>
    </w:p>
    <w:p w14:paraId="60F23CF6" w14:textId="77777777" w:rsidR="003C2452" w:rsidRPr="003C2452" w:rsidRDefault="003C2452" w:rsidP="003C2452">
      <w:pPr>
        <w:pStyle w:val="M06_Normal"/>
        <w:rPr>
          <w:lang w:val="es-CR"/>
        </w:rPr>
      </w:pPr>
      <w:r w:rsidRPr="003C2452">
        <w:rPr>
          <w:lang w:val="es-CR"/>
        </w:rPr>
        <w:t>RF-M06-173. Evidencias de dominio</w:t>
      </w:r>
    </w:p>
    <w:p w14:paraId="48198634" w14:textId="77777777" w:rsidR="003C2452" w:rsidRPr="003C2452" w:rsidRDefault="003C2452" w:rsidP="003C2452">
      <w:pPr>
        <w:pStyle w:val="M06_Normal"/>
        <w:rPr>
          <w:lang w:val="es-CR"/>
        </w:rPr>
      </w:pPr>
      <w:r w:rsidRPr="003C2452">
        <w:rPr>
          <w:lang w:val="es-CR"/>
        </w:rPr>
        <w:t>La estimación utilizará eventos de repaso, ejercicios y evaluaciones compatibles.</w:t>
      </w:r>
    </w:p>
    <w:p w14:paraId="163E54C1" w14:textId="77777777" w:rsidR="003C2452" w:rsidRPr="003C2452" w:rsidRDefault="003C2452" w:rsidP="003C2452">
      <w:pPr>
        <w:pStyle w:val="M06_Normal"/>
        <w:rPr>
          <w:lang w:val="es-CR"/>
        </w:rPr>
      </w:pPr>
    </w:p>
    <w:p w14:paraId="70463E1C" w14:textId="77777777" w:rsidR="003C2452" w:rsidRPr="003C2452" w:rsidRDefault="003C2452" w:rsidP="003C2452">
      <w:pPr>
        <w:pStyle w:val="M06_Normal"/>
        <w:rPr>
          <w:lang w:val="es-CR"/>
        </w:rPr>
      </w:pPr>
      <w:r w:rsidRPr="003C2452">
        <w:rPr>
          <w:lang w:val="es-CR"/>
        </w:rPr>
        <w:t>RF-M06-174. Peso de evidencias</w:t>
      </w:r>
    </w:p>
    <w:p w14:paraId="51C9BBBF" w14:textId="77777777" w:rsidR="003C2452" w:rsidRPr="003C2452" w:rsidRDefault="003C2452" w:rsidP="003C2452">
      <w:pPr>
        <w:pStyle w:val="M06_Normal"/>
        <w:rPr>
          <w:lang w:val="es-CR"/>
        </w:rPr>
      </w:pPr>
      <w:r w:rsidRPr="003C2452">
        <w:rPr>
          <w:lang w:val="es-CR"/>
        </w:rPr>
        <w:t>Cada tipo de actividad podrá tener un peso diferente según la competencia evaluada.</w:t>
      </w:r>
    </w:p>
    <w:p w14:paraId="433466BA" w14:textId="77777777" w:rsidR="003C2452" w:rsidRPr="003C2452" w:rsidRDefault="003C2452" w:rsidP="003C2452">
      <w:pPr>
        <w:pStyle w:val="M06_Normal"/>
        <w:rPr>
          <w:lang w:val="es-CR"/>
        </w:rPr>
      </w:pPr>
    </w:p>
    <w:p w14:paraId="4C55CD54" w14:textId="77777777" w:rsidR="003C2452" w:rsidRPr="003C2452" w:rsidRDefault="003C2452" w:rsidP="003C2452">
      <w:pPr>
        <w:pStyle w:val="M06_Normal"/>
        <w:rPr>
          <w:lang w:val="es-CR"/>
        </w:rPr>
      </w:pPr>
      <w:r w:rsidRPr="003C2452">
        <w:rPr>
          <w:lang w:val="es-CR"/>
        </w:rPr>
        <w:t>RF-M06-175. Separación entre práctica y evaluación</w:t>
      </w:r>
    </w:p>
    <w:p w14:paraId="12B2EE9A" w14:textId="77777777" w:rsidR="003C2452" w:rsidRPr="003C2452" w:rsidRDefault="003C2452" w:rsidP="003C2452">
      <w:pPr>
        <w:pStyle w:val="M06_Normal"/>
        <w:rPr>
          <w:lang w:val="es-CR"/>
        </w:rPr>
      </w:pPr>
      <w:r w:rsidRPr="003C2452">
        <w:rPr>
          <w:lang w:val="es-CR"/>
        </w:rPr>
        <w:t>Consultar una respuesta o estudiar una explicación no contará igual que recuperarla correctamente.</w:t>
      </w:r>
    </w:p>
    <w:p w14:paraId="757850AD" w14:textId="77777777" w:rsidR="003C2452" w:rsidRPr="003C2452" w:rsidRDefault="003C2452" w:rsidP="003C2452">
      <w:pPr>
        <w:pStyle w:val="M06_Normal"/>
        <w:rPr>
          <w:lang w:val="es-CR"/>
        </w:rPr>
      </w:pPr>
    </w:p>
    <w:p w14:paraId="23BBE8AC" w14:textId="77777777" w:rsidR="003C2452" w:rsidRPr="003C2452" w:rsidRDefault="003C2452" w:rsidP="003C2452">
      <w:pPr>
        <w:pStyle w:val="M06_Normal"/>
        <w:rPr>
          <w:lang w:val="es-CR"/>
        </w:rPr>
      </w:pPr>
      <w:r w:rsidRPr="003C2452">
        <w:rPr>
          <w:lang w:val="es-CR"/>
        </w:rPr>
        <w:t>RF-M06-176. Pistas y ayudas</w:t>
      </w:r>
    </w:p>
    <w:p w14:paraId="7AD9D0A5" w14:textId="77777777" w:rsidR="003C2452" w:rsidRPr="003C2452" w:rsidRDefault="003C2452" w:rsidP="003C2452">
      <w:pPr>
        <w:pStyle w:val="M06_Normal"/>
        <w:rPr>
          <w:lang w:val="es-CR"/>
        </w:rPr>
      </w:pPr>
      <w:r w:rsidRPr="003C2452">
        <w:rPr>
          <w:lang w:val="es-CR"/>
        </w:rPr>
        <w:t>El uso de pistas reducirá la fuerza de la evidencia sin convertir necesariamente la respuesta en incorrecta.</w:t>
      </w:r>
    </w:p>
    <w:p w14:paraId="112632B2" w14:textId="77777777" w:rsidR="003C2452" w:rsidRPr="003C2452" w:rsidRDefault="003C2452" w:rsidP="003C2452">
      <w:pPr>
        <w:pStyle w:val="M06_Normal"/>
        <w:rPr>
          <w:lang w:val="es-CR"/>
        </w:rPr>
      </w:pPr>
    </w:p>
    <w:p w14:paraId="017387BF" w14:textId="77777777" w:rsidR="003C2452" w:rsidRPr="003C2452" w:rsidRDefault="003C2452" w:rsidP="003C2452">
      <w:pPr>
        <w:pStyle w:val="M06_Normal"/>
        <w:rPr>
          <w:lang w:val="es-CR"/>
        </w:rPr>
      </w:pPr>
      <w:r w:rsidRPr="003C2452">
        <w:rPr>
          <w:lang w:val="es-CR"/>
        </w:rPr>
        <w:t>RF-M06-177. Evolución temporal</w:t>
      </w:r>
    </w:p>
    <w:p w14:paraId="482B5CE3" w14:textId="77777777" w:rsidR="003C2452" w:rsidRPr="003C2452" w:rsidRDefault="003C2452" w:rsidP="003C2452">
      <w:pPr>
        <w:pStyle w:val="M06_Normal"/>
        <w:rPr>
          <w:lang w:val="es-CR"/>
        </w:rPr>
      </w:pPr>
      <w:r w:rsidRPr="003C2452">
        <w:rPr>
          <w:lang w:val="es-CR"/>
        </w:rPr>
        <w:t>La estimación considerará la antigüedad de las evidencias y la posibilidad de olvido.</w:t>
      </w:r>
    </w:p>
    <w:p w14:paraId="42975AA4" w14:textId="77777777" w:rsidR="003C2452" w:rsidRPr="003C2452" w:rsidRDefault="003C2452" w:rsidP="003C2452">
      <w:pPr>
        <w:pStyle w:val="M06_Normal"/>
        <w:rPr>
          <w:lang w:val="es-CR"/>
        </w:rPr>
      </w:pPr>
    </w:p>
    <w:p w14:paraId="437D1347" w14:textId="77777777" w:rsidR="003C2452" w:rsidRPr="003C2452" w:rsidRDefault="003C2452" w:rsidP="003C2452">
      <w:pPr>
        <w:pStyle w:val="M06_Normal"/>
        <w:rPr>
          <w:lang w:val="es-CR"/>
        </w:rPr>
      </w:pPr>
      <w:r w:rsidRPr="003C2452">
        <w:rPr>
          <w:lang w:val="es-CR"/>
        </w:rPr>
        <w:t>RF-M06-178. Confianza del dominio</w:t>
      </w:r>
    </w:p>
    <w:p w14:paraId="3059727F" w14:textId="77777777" w:rsidR="003C2452" w:rsidRPr="003C2452" w:rsidRDefault="003C2452" w:rsidP="003C2452">
      <w:pPr>
        <w:pStyle w:val="M06_Normal"/>
        <w:rPr>
          <w:lang w:val="es-CR"/>
        </w:rPr>
      </w:pPr>
      <w:r w:rsidRPr="003C2452">
        <w:rPr>
          <w:lang w:val="es-CR"/>
        </w:rPr>
        <w:t>Cada estimación podrá incluir el grado de confianza derivado de la cantidad y variedad de evidencias.</w:t>
      </w:r>
    </w:p>
    <w:p w14:paraId="728A3498" w14:textId="77777777" w:rsidR="003C2452" w:rsidRPr="003C2452" w:rsidRDefault="003C2452" w:rsidP="003C2452">
      <w:pPr>
        <w:pStyle w:val="M06_Normal"/>
        <w:rPr>
          <w:lang w:val="es-CR"/>
        </w:rPr>
      </w:pPr>
    </w:p>
    <w:p w14:paraId="3B10AFD8" w14:textId="77777777" w:rsidR="003C2452" w:rsidRPr="003C2452" w:rsidRDefault="003C2452" w:rsidP="003C2452">
      <w:pPr>
        <w:pStyle w:val="M06_Normal"/>
        <w:rPr>
          <w:lang w:val="es-CR"/>
        </w:rPr>
      </w:pPr>
      <w:r w:rsidRPr="003C2452">
        <w:rPr>
          <w:lang w:val="es-CR"/>
        </w:rPr>
        <w:t>RF-M06-179. Dominio de lexemas</w:t>
      </w:r>
    </w:p>
    <w:p w14:paraId="0A36B86E" w14:textId="77777777" w:rsidR="003C2452" w:rsidRPr="003C2452" w:rsidRDefault="003C2452" w:rsidP="003C2452">
      <w:pPr>
        <w:pStyle w:val="M06_Normal"/>
        <w:rPr>
          <w:lang w:val="es-CR"/>
        </w:rPr>
      </w:pPr>
      <w:r w:rsidRPr="003C2452">
        <w:rPr>
          <w:lang w:val="es-CR"/>
        </w:rPr>
        <w:t>El conocimiento de un sentido no implicará automáticamente conocer todos los sentidos del lexema.</w:t>
      </w:r>
    </w:p>
    <w:p w14:paraId="704E07F5" w14:textId="77777777" w:rsidR="003C2452" w:rsidRPr="003C2452" w:rsidRDefault="003C2452" w:rsidP="003C2452">
      <w:pPr>
        <w:pStyle w:val="M06_Normal"/>
        <w:rPr>
          <w:lang w:val="es-CR"/>
        </w:rPr>
      </w:pPr>
    </w:p>
    <w:p w14:paraId="7C944473" w14:textId="77777777" w:rsidR="003C2452" w:rsidRPr="003C2452" w:rsidRDefault="003C2452" w:rsidP="003C2452">
      <w:pPr>
        <w:pStyle w:val="M06_Normal"/>
        <w:rPr>
          <w:lang w:val="es-CR"/>
        </w:rPr>
      </w:pPr>
      <w:r w:rsidRPr="003C2452">
        <w:rPr>
          <w:lang w:val="es-CR"/>
        </w:rPr>
        <w:t>RF-M06-180. Dominio de kanji</w:t>
      </w:r>
    </w:p>
    <w:p w14:paraId="5F12F91F" w14:textId="77777777" w:rsidR="003C2452" w:rsidRPr="003C2452" w:rsidRDefault="003C2452" w:rsidP="003C2452">
      <w:pPr>
        <w:pStyle w:val="M06_Normal"/>
        <w:rPr>
          <w:lang w:val="es-CR"/>
        </w:rPr>
      </w:pPr>
      <w:r w:rsidRPr="003C2452">
        <w:rPr>
          <w:lang w:val="es-CR"/>
        </w:rPr>
        <w:t>Reconocer un kanji no implicará conocer todas sus lecturas ni poder escribirlo.</w:t>
      </w:r>
    </w:p>
    <w:p w14:paraId="75EBF226" w14:textId="77777777" w:rsidR="003C2452" w:rsidRPr="003C2452" w:rsidRDefault="003C2452" w:rsidP="003C2452">
      <w:pPr>
        <w:pStyle w:val="M06_Normal"/>
        <w:rPr>
          <w:lang w:val="es-CR"/>
        </w:rPr>
      </w:pPr>
    </w:p>
    <w:p w14:paraId="77B59E7A" w14:textId="77777777" w:rsidR="003C2452" w:rsidRPr="003C2452" w:rsidRDefault="003C2452" w:rsidP="003C2452">
      <w:pPr>
        <w:pStyle w:val="M06_Normal"/>
        <w:rPr>
          <w:lang w:val="es-CR"/>
        </w:rPr>
      </w:pPr>
      <w:r w:rsidRPr="003C2452">
        <w:rPr>
          <w:lang w:val="es-CR"/>
        </w:rPr>
        <w:t>RF-M06-181. Dominio gramatical</w:t>
      </w:r>
    </w:p>
    <w:p w14:paraId="0D8DA622" w14:textId="77777777" w:rsidR="003C2452" w:rsidRPr="003C2452" w:rsidRDefault="003C2452" w:rsidP="003C2452">
      <w:pPr>
        <w:pStyle w:val="M06_Normal"/>
        <w:rPr>
          <w:lang w:val="es-CR"/>
        </w:rPr>
      </w:pPr>
      <w:r w:rsidRPr="003C2452">
        <w:rPr>
          <w:lang w:val="es-CR"/>
        </w:rPr>
        <w:t>Reconocer una construcción no implicará poder producirla correctamente.</w:t>
      </w:r>
    </w:p>
    <w:p w14:paraId="0E2B2AEA" w14:textId="77777777" w:rsidR="003C2452" w:rsidRPr="003C2452" w:rsidRDefault="003C2452" w:rsidP="003C2452">
      <w:pPr>
        <w:pStyle w:val="M06_Normal"/>
        <w:rPr>
          <w:lang w:val="es-CR"/>
        </w:rPr>
      </w:pPr>
    </w:p>
    <w:p w14:paraId="291A0E34" w14:textId="77777777" w:rsidR="003C2452" w:rsidRPr="003C2452" w:rsidRDefault="003C2452" w:rsidP="003C2452">
      <w:pPr>
        <w:pStyle w:val="M06_Normal"/>
        <w:rPr>
          <w:lang w:val="es-CR"/>
        </w:rPr>
      </w:pPr>
      <w:r w:rsidRPr="003C2452">
        <w:rPr>
          <w:lang w:val="es-CR"/>
        </w:rPr>
        <w:t>RF-M06-182. Dominio contextual</w:t>
      </w:r>
    </w:p>
    <w:p w14:paraId="679FA765" w14:textId="77777777" w:rsidR="003C2452" w:rsidRPr="003C2452" w:rsidRDefault="003C2452" w:rsidP="003C2452">
      <w:pPr>
        <w:pStyle w:val="M06_Normal"/>
        <w:rPr>
          <w:lang w:val="es-CR"/>
        </w:rPr>
      </w:pPr>
      <w:r w:rsidRPr="003C2452">
        <w:rPr>
          <w:lang w:val="es-CR"/>
        </w:rPr>
        <w:t>Comprender una palabra en una canción no implicará dominio general fuera de ese contexto.</w:t>
      </w:r>
    </w:p>
    <w:p w14:paraId="72E5CAF8" w14:textId="77777777" w:rsidR="003C2452" w:rsidRPr="003C2452" w:rsidRDefault="003C2452" w:rsidP="003C2452">
      <w:pPr>
        <w:pStyle w:val="M06_Normal"/>
        <w:rPr>
          <w:lang w:val="es-CR"/>
        </w:rPr>
      </w:pPr>
    </w:p>
    <w:p w14:paraId="74A880E7" w14:textId="77777777" w:rsidR="003C2452" w:rsidRPr="003C2452" w:rsidRDefault="003C2452" w:rsidP="003C2452">
      <w:pPr>
        <w:pStyle w:val="M06_Normal"/>
        <w:rPr>
          <w:lang w:val="es-CR"/>
        </w:rPr>
      </w:pPr>
      <w:r w:rsidRPr="003C2452">
        <w:rPr>
          <w:lang w:val="es-CR"/>
        </w:rPr>
        <w:t>RF-M06-183. Agregación jerárquica</w:t>
      </w:r>
    </w:p>
    <w:p w14:paraId="7F662503" w14:textId="77777777" w:rsidR="003C2452" w:rsidRPr="003C2452" w:rsidRDefault="003C2452" w:rsidP="003C2452">
      <w:pPr>
        <w:pStyle w:val="M06_Normal"/>
        <w:rPr>
          <w:lang w:val="es-CR"/>
        </w:rPr>
      </w:pPr>
      <w:r w:rsidRPr="003C2452">
        <w:rPr>
          <w:lang w:val="es-CR"/>
        </w:rPr>
        <w:t>El progreso de una categoría se calculará a partir de sus elementos sin eliminar sus resultados individuales.</w:t>
      </w:r>
    </w:p>
    <w:p w14:paraId="0CA6D11D" w14:textId="77777777" w:rsidR="003C2452" w:rsidRPr="003C2452" w:rsidRDefault="003C2452" w:rsidP="003C2452">
      <w:pPr>
        <w:pStyle w:val="M06_Normal"/>
        <w:rPr>
          <w:lang w:val="es-CR"/>
        </w:rPr>
      </w:pPr>
    </w:p>
    <w:p w14:paraId="76B10419" w14:textId="77777777" w:rsidR="003C2452" w:rsidRPr="003C2452" w:rsidRDefault="003C2452" w:rsidP="003C2452">
      <w:pPr>
        <w:pStyle w:val="M06_Normal"/>
        <w:rPr>
          <w:lang w:val="es-CR"/>
        </w:rPr>
      </w:pPr>
      <w:r w:rsidRPr="003C2452">
        <w:rPr>
          <w:lang w:val="es-CR"/>
        </w:rPr>
        <w:t>RF-M06-184. Recalculo de dominio</w:t>
      </w:r>
    </w:p>
    <w:p w14:paraId="7FF7269E" w14:textId="77777777" w:rsidR="003C2452" w:rsidRPr="003C2452" w:rsidRDefault="003C2452" w:rsidP="003C2452">
      <w:pPr>
        <w:pStyle w:val="M06_Normal"/>
        <w:rPr>
          <w:lang w:val="es-CR"/>
        </w:rPr>
      </w:pPr>
      <w:r w:rsidRPr="003C2452">
        <w:rPr>
          <w:lang w:val="es-CR"/>
        </w:rPr>
        <w:t>Cambiar el modelo de estimación generará una nueva proyección sin modificar las evidencias históricas.</w:t>
      </w:r>
    </w:p>
    <w:p w14:paraId="47917F32" w14:textId="77777777" w:rsidR="003C2452" w:rsidRPr="003C2452" w:rsidRDefault="003C2452" w:rsidP="003C2452">
      <w:pPr>
        <w:pStyle w:val="M06_Normal"/>
        <w:rPr>
          <w:lang w:val="es-CR"/>
        </w:rPr>
      </w:pPr>
    </w:p>
    <w:p w14:paraId="33C98E7C" w14:textId="77777777" w:rsidR="003C2452" w:rsidRPr="003C2452" w:rsidRDefault="003C2452" w:rsidP="003C2452">
      <w:pPr>
        <w:pStyle w:val="M06_Normal"/>
        <w:rPr>
          <w:lang w:val="es-CR"/>
        </w:rPr>
      </w:pPr>
      <w:r w:rsidRPr="003C2452">
        <w:rPr>
          <w:lang w:val="es-CR"/>
        </w:rPr>
        <w:t>RF-M06-185. Explicación del dominio</w:t>
      </w:r>
    </w:p>
    <w:p w14:paraId="566C0569" w14:textId="77777777" w:rsidR="003C2452" w:rsidRPr="003C2452" w:rsidRDefault="003C2452" w:rsidP="003C2452">
      <w:pPr>
        <w:pStyle w:val="M06_Normal"/>
        <w:rPr>
          <w:lang w:val="es-CR"/>
        </w:rPr>
      </w:pPr>
      <w:r w:rsidRPr="003C2452">
        <w:rPr>
          <w:lang w:val="es-CR"/>
        </w:rPr>
        <w:t>El usuario podrá consultar qué evidencias influyen en una estimación.</w:t>
      </w:r>
    </w:p>
    <w:p w14:paraId="0918693C" w14:textId="77777777" w:rsidR="003C2452" w:rsidRPr="003C2452" w:rsidRDefault="003C2452" w:rsidP="003C2452">
      <w:pPr>
        <w:pStyle w:val="M06_Normal"/>
        <w:rPr>
          <w:lang w:val="es-CR"/>
        </w:rPr>
      </w:pPr>
    </w:p>
    <w:p w14:paraId="0889DF58" w14:textId="77777777" w:rsidR="003C2452" w:rsidRPr="003C2452" w:rsidRDefault="003C2452" w:rsidP="003C2452">
      <w:pPr>
        <w:pStyle w:val="M06_Normal"/>
        <w:rPr>
          <w:lang w:val="es-CR"/>
        </w:rPr>
      </w:pPr>
      <w:r w:rsidRPr="003C2452">
        <w:rPr>
          <w:lang w:val="es-CR"/>
        </w:rPr>
        <w:t>RF-M06-186. Contenido estudiado</w:t>
      </w:r>
    </w:p>
    <w:p w14:paraId="2C49DD74" w14:textId="77777777" w:rsidR="003C2452" w:rsidRPr="003C2452" w:rsidRDefault="003C2452" w:rsidP="003C2452">
      <w:pPr>
        <w:pStyle w:val="M06_Normal"/>
        <w:rPr>
          <w:lang w:val="es-CR"/>
        </w:rPr>
      </w:pPr>
      <w:r w:rsidRPr="003C2452">
        <w:rPr>
          <w:lang w:val="es-CR"/>
        </w:rPr>
        <w:t>Se mostrarán cantidades de elementos nuevos, en aprendizaje, consolidados, suspendidos y pendientes.</w:t>
      </w:r>
    </w:p>
    <w:p w14:paraId="28C1849B" w14:textId="77777777" w:rsidR="003C2452" w:rsidRPr="003C2452" w:rsidRDefault="003C2452" w:rsidP="003C2452">
      <w:pPr>
        <w:pStyle w:val="M06_Normal"/>
        <w:rPr>
          <w:lang w:val="es-CR"/>
        </w:rPr>
      </w:pPr>
    </w:p>
    <w:p w14:paraId="23090381" w14:textId="77777777" w:rsidR="003C2452" w:rsidRPr="003C2452" w:rsidRDefault="003C2452" w:rsidP="003C2452">
      <w:pPr>
        <w:pStyle w:val="M06_Normal"/>
        <w:rPr>
          <w:lang w:val="es-CR"/>
        </w:rPr>
      </w:pPr>
      <w:r w:rsidRPr="003C2452">
        <w:rPr>
          <w:lang w:val="es-CR"/>
        </w:rPr>
        <w:t>RF-M06-187. Estadísticas temporales</w:t>
      </w:r>
    </w:p>
    <w:p w14:paraId="2BD8337F" w14:textId="77777777" w:rsidR="003C2452" w:rsidRPr="003C2452" w:rsidRDefault="003C2452" w:rsidP="003C2452">
      <w:pPr>
        <w:pStyle w:val="M06_Normal"/>
        <w:rPr>
          <w:lang w:val="es-CR"/>
        </w:rPr>
      </w:pPr>
      <w:r w:rsidRPr="003C2452">
        <w:rPr>
          <w:lang w:val="es-CR"/>
        </w:rPr>
        <w:t>El usuario podrá consultar actividad diaria, semanal, mensual y por periodos personalizados.</w:t>
      </w:r>
    </w:p>
    <w:p w14:paraId="203C5B7E" w14:textId="77777777" w:rsidR="003C2452" w:rsidRPr="003C2452" w:rsidRDefault="003C2452" w:rsidP="003C2452">
      <w:pPr>
        <w:pStyle w:val="M06_Normal"/>
        <w:rPr>
          <w:lang w:val="es-CR"/>
        </w:rPr>
      </w:pPr>
    </w:p>
    <w:p w14:paraId="468EA7C5" w14:textId="77777777" w:rsidR="003C2452" w:rsidRPr="003C2452" w:rsidRDefault="003C2452" w:rsidP="003C2452">
      <w:pPr>
        <w:pStyle w:val="M06_Normal"/>
        <w:rPr>
          <w:lang w:val="es-CR"/>
        </w:rPr>
      </w:pPr>
      <w:r w:rsidRPr="003C2452">
        <w:rPr>
          <w:lang w:val="es-CR"/>
        </w:rPr>
        <w:t>RF-M06-188. Tiempo activo</w:t>
      </w:r>
    </w:p>
    <w:p w14:paraId="69C716D7" w14:textId="77777777" w:rsidR="003C2452" w:rsidRPr="003C2452" w:rsidRDefault="003C2452" w:rsidP="003C2452">
      <w:pPr>
        <w:pStyle w:val="M06_Normal"/>
        <w:rPr>
          <w:lang w:val="es-CR"/>
        </w:rPr>
      </w:pPr>
      <w:r w:rsidRPr="003C2452">
        <w:rPr>
          <w:lang w:val="es-CR"/>
        </w:rPr>
        <w:t>El tiempo de estudio excluirá pausas prolongadas mediante criterios documentados.</w:t>
      </w:r>
    </w:p>
    <w:p w14:paraId="15C433FD" w14:textId="77777777" w:rsidR="003C2452" w:rsidRPr="003C2452" w:rsidRDefault="003C2452" w:rsidP="003C2452">
      <w:pPr>
        <w:pStyle w:val="M06_Normal"/>
        <w:rPr>
          <w:lang w:val="es-CR"/>
        </w:rPr>
      </w:pPr>
    </w:p>
    <w:p w14:paraId="230B2A62" w14:textId="77777777" w:rsidR="003C2452" w:rsidRPr="003C2452" w:rsidRDefault="003C2452" w:rsidP="003C2452">
      <w:pPr>
        <w:pStyle w:val="M06_Normal"/>
        <w:rPr>
          <w:lang w:val="es-CR"/>
        </w:rPr>
      </w:pPr>
      <w:r w:rsidRPr="003C2452">
        <w:rPr>
          <w:lang w:val="es-CR"/>
        </w:rPr>
        <w:t>RF-M06-189. Precisión</w:t>
      </w:r>
    </w:p>
    <w:p w14:paraId="7E65B14A" w14:textId="77777777" w:rsidR="003C2452" w:rsidRPr="003C2452" w:rsidRDefault="003C2452" w:rsidP="003C2452">
      <w:pPr>
        <w:pStyle w:val="M06_Normal"/>
        <w:rPr>
          <w:lang w:val="es-CR"/>
        </w:rPr>
      </w:pPr>
      <w:r w:rsidRPr="003C2452">
        <w:rPr>
          <w:lang w:val="es-CR"/>
        </w:rPr>
        <w:t>La precisión distinguirá, cuando sea relevante, respuestas con pistas, parciales y autoevaluadas.</w:t>
      </w:r>
    </w:p>
    <w:p w14:paraId="1E4F4CDC" w14:textId="77777777" w:rsidR="003C2452" w:rsidRPr="003C2452" w:rsidRDefault="003C2452" w:rsidP="003C2452">
      <w:pPr>
        <w:pStyle w:val="M06_Normal"/>
        <w:rPr>
          <w:lang w:val="es-CR"/>
        </w:rPr>
      </w:pPr>
    </w:p>
    <w:p w14:paraId="634459D4" w14:textId="77777777" w:rsidR="003C2452" w:rsidRPr="003C2452" w:rsidRDefault="003C2452" w:rsidP="003C2452">
      <w:pPr>
        <w:pStyle w:val="M06_Normal"/>
        <w:rPr>
          <w:lang w:val="es-CR"/>
        </w:rPr>
      </w:pPr>
      <w:r w:rsidRPr="003C2452">
        <w:rPr>
          <w:lang w:val="es-CR"/>
        </w:rPr>
        <w:t>RF-M06-190. Retención estimada</w:t>
      </w:r>
    </w:p>
    <w:p w14:paraId="503705E9" w14:textId="77777777" w:rsidR="003C2452" w:rsidRPr="003C2452" w:rsidRDefault="003C2452" w:rsidP="003C2452">
      <w:pPr>
        <w:pStyle w:val="M06_Normal"/>
        <w:rPr>
          <w:lang w:val="es-CR"/>
        </w:rPr>
      </w:pPr>
      <w:r w:rsidRPr="003C2452">
        <w:rPr>
          <w:lang w:val="es-CR"/>
        </w:rPr>
        <w:t>El sistema podrá mostrar una estimación de retención diferenciada de la precisión inmediata.</w:t>
      </w:r>
    </w:p>
    <w:p w14:paraId="69EAAB10" w14:textId="77777777" w:rsidR="003C2452" w:rsidRPr="003C2452" w:rsidRDefault="003C2452" w:rsidP="003C2452">
      <w:pPr>
        <w:pStyle w:val="M06_Normal"/>
        <w:rPr>
          <w:lang w:val="es-CR"/>
        </w:rPr>
      </w:pPr>
    </w:p>
    <w:p w14:paraId="6AB16278" w14:textId="77777777" w:rsidR="003C2452" w:rsidRPr="003C2452" w:rsidRDefault="003C2452" w:rsidP="003C2452">
      <w:pPr>
        <w:pStyle w:val="M06_Normal"/>
        <w:rPr>
          <w:lang w:val="es-CR"/>
        </w:rPr>
      </w:pPr>
      <w:r w:rsidRPr="003C2452">
        <w:rPr>
          <w:lang w:val="es-CR"/>
        </w:rPr>
        <w:t>RF-M06-191. Progreso por canción</w:t>
      </w:r>
    </w:p>
    <w:p w14:paraId="321B97BF" w14:textId="77777777" w:rsidR="003C2452" w:rsidRPr="003C2452" w:rsidRDefault="003C2452" w:rsidP="003C2452">
      <w:pPr>
        <w:pStyle w:val="M06_Normal"/>
        <w:rPr>
          <w:lang w:val="es-CR"/>
        </w:rPr>
      </w:pPr>
      <w:r w:rsidRPr="003C2452">
        <w:rPr>
          <w:lang w:val="es-CR"/>
        </w:rPr>
        <w:t>Podrá visualizarse cuánto vocabulario, kanji y gramática de una canción ha sido estudiado o dominado.</w:t>
      </w:r>
    </w:p>
    <w:p w14:paraId="6799416B" w14:textId="77777777" w:rsidR="003C2452" w:rsidRPr="003C2452" w:rsidRDefault="003C2452" w:rsidP="003C2452">
      <w:pPr>
        <w:pStyle w:val="M06_Normal"/>
        <w:rPr>
          <w:lang w:val="es-CR"/>
        </w:rPr>
      </w:pPr>
    </w:p>
    <w:p w14:paraId="7D6F8733" w14:textId="77777777" w:rsidR="003C2452" w:rsidRPr="003C2452" w:rsidRDefault="003C2452" w:rsidP="003C2452">
      <w:pPr>
        <w:pStyle w:val="M06_Normal"/>
        <w:rPr>
          <w:lang w:val="es-CR"/>
        </w:rPr>
      </w:pPr>
      <w:r w:rsidRPr="003C2452">
        <w:rPr>
          <w:lang w:val="es-CR"/>
        </w:rPr>
        <w:t>RF-M06-192. Progreso por nivel</w:t>
      </w:r>
    </w:p>
    <w:p w14:paraId="3AA2ADDB" w14:textId="77777777" w:rsidR="003C2452" w:rsidRPr="003C2452" w:rsidRDefault="003C2452" w:rsidP="003C2452">
      <w:pPr>
        <w:pStyle w:val="M06_Normal"/>
        <w:rPr>
          <w:lang w:val="es-CR"/>
        </w:rPr>
      </w:pPr>
      <w:r w:rsidRPr="003C2452">
        <w:rPr>
          <w:lang w:val="es-CR"/>
        </w:rPr>
        <w:t>Podrá mostrarse avance respecto de marcos como JLPT, indicando la fuente de las clasificaciones.</w:t>
      </w:r>
    </w:p>
    <w:p w14:paraId="0DF48DFE" w14:textId="77777777" w:rsidR="003C2452" w:rsidRPr="003C2452" w:rsidRDefault="003C2452" w:rsidP="003C2452">
      <w:pPr>
        <w:pStyle w:val="M06_Normal"/>
        <w:rPr>
          <w:lang w:val="es-CR"/>
        </w:rPr>
      </w:pPr>
    </w:p>
    <w:p w14:paraId="79F7FE2B" w14:textId="77777777" w:rsidR="003C2452" w:rsidRPr="003C2452" w:rsidRDefault="003C2452" w:rsidP="003C2452">
      <w:pPr>
        <w:pStyle w:val="M06_Normal"/>
        <w:rPr>
          <w:lang w:val="es-CR"/>
        </w:rPr>
      </w:pPr>
      <w:r w:rsidRPr="003C2452">
        <w:rPr>
          <w:lang w:val="es-CR"/>
        </w:rPr>
        <w:t>RF-M06-193. Cobertura desconocida</w:t>
      </w:r>
    </w:p>
    <w:p w14:paraId="39DEC0F7" w14:textId="77777777" w:rsidR="003C2452" w:rsidRPr="003C2452" w:rsidRDefault="003C2452" w:rsidP="003C2452">
      <w:pPr>
        <w:pStyle w:val="M06_Normal"/>
        <w:rPr>
          <w:lang w:val="es-CR"/>
        </w:rPr>
      </w:pPr>
      <w:r w:rsidRPr="003C2452">
        <w:rPr>
          <w:lang w:val="es-CR"/>
        </w:rPr>
        <w:t>Los elementos sin clasificación no se contarán como pertenecientes ni como ausentes de un nivel conocido.</w:t>
      </w:r>
    </w:p>
    <w:p w14:paraId="319D9B9F" w14:textId="77777777" w:rsidR="003C2452" w:rsidRPr="003C2452" w:rsidRDefault="003C2452" w:rsidP="003C2452">
      <w:pPr>
        <w:pStyle w:val="M06_Normal"/>
        <w:rPr>
          <w:lang w:val="es-CR"/>
        </w:rPr>
      </w:pPr>
    </w:p>
    <w:p w14:paraId="0667FF14" w14:textId="77777777" w:rsidR="003C2452" w:rsidRPr="003C2452" w:rsidRDefault="003C2452" w:rsidP="003C2452">
      <w:pPr>
        <w:pStyle w:val="M06_Normal"/>
        <w:rPr>
          <w:lang w:val="es-CR"/>
        </w:rPr>
      </w:pPr>
      <w:r w:rsidRPr="003C2452">
        <w:rPr>
          <w:lang w:val="es-CR"/>
        </w:rPr>
        <w:t>RF-M06-194. Comparación personal</w:t>
      </w:r>
    </w:p>
    <w:p w14:paraId="5EB14D59" w14:textId="77777777" w:rsidR="003C2452" w:rsidRPr="003C2452" w:rsidRDefault="003C2452" w:rsidP="003C2452">
      <w:pPr>
        <w:pStyle w:val="M06_Normal"/>
        <w:rPr>
          <w:lang w:val="es-CR"/>
        </w:rPr>
      </w:pPr>
      <w:r w:rsidRPr="003C2452">
        <w:rPr>
          <w:lang w:val="es-CR"/>
        </w:rPr>
        <w:t>El usuario podrá comparar su desempeño actual con periodos anteriores.</w:t>
      </w:r>
    </w:p>
    <w:p w14:paraId="52F13A2E" w14:textId="77777777" w:rsidR="003C2452" w:rsidRPr="003C2452" w:rsidRDefault="003C2452" w:rsidP="003C2452">
      <w:pPr>
        <w:pStyle w:val="M06_Normal"/>
        <w:rPr>
          <w:lang w:val="es-CR"/>
        </w:rPr>
      </w:pPr>
    </w:p>
    <w:p w14:paraId="0B51D14E" w14:textId="77777777" w:rsidR="003C2452" w:rsidRPr="003C2452" w:rsidRDefault="003C2452" w:rsidP="003C2452">
      <w:pPr>
        <w:pStyle w:val="M06_Normal"/>
        <w:rPr>
          <w:lang w:val="es-CR"/>
        </w:rPr>
      </w:pPr>
      <w:r w:rsidRPr="003C2452">
        <w:rPr>
          <w:lang w:val="es-CR"/>
        </w:rPr>
        <w:t>RF-M06-195. Ausencia de competencia pública</w:t>
      </w:r>
    </w:p>
    <w:p w14:paraId="5CD7419A" w14:textId="77777777" w:rsidR="003C2452" w:rsidRPr="003C2452" w:rsidRDefault="003C2452" w:rsidP="003C2452">
      <w:pPr>
        <w:pStyle w:val="M06_Normal"/>
        <w:rPr>
          <w:lang w:val="es-CR"/>
        </w:rPr>
      </w:pPr>
      <w:r w:rsidRPr="003C2452">
        <w:rPr>
          <w:lang w:val="es-CR"/>
        </w:rPr>
        <w:t>Las estadísticas privadas no se convertirán en clasificaciones públicas sin consentimiento explícito.</w:t>
      </w:r>
    </w:p>
    <w:p w14:paraId="48FC877D" w14:textId="77777777" w:rsidR="003C2452" w:rsidRPr="003C2452" w:rsidRDefault="003C2452" w:rsidP="003C2452">
      <w:pPr>
        <w:pStyle w:val="M06_Normal"/>
        <w:rPr>
          <w:lang w:val="es-CR"/>
        </w:rPr>
      </w:pPr>
    </w:p>
    <w:p w14:paraId="1AE69862" w14:textId="77777777" w:rsidR="003C2452" w:rsidRPr="003C2452" w:rsidRDefault="003C2452" w:rsidP="003C2452">
      <w:pPr>
        <w:pStyle w:val="M06_Normal"/>
        <w:rPr>
          <w:lang w:val="es-CR"/>
        </w:rPr>
      </w:pPr>
      <w:r w:rsidRPr="003C2452">
        <w:rPr>
          <w:lang w:val="es-CR"/>
        </w:rPr>
        <w:t>RF-M06-196. Corrección de datos</w:t>
      </w:r>
    </w:p>
    <w:p w14:paraId="1B70B681" w14:textId="77777777" w:rsidR="003C2452" w:rsidRPr="003C2452" w:rsidRDefault="003C2452" w:rsidP="003C2452">
      <w:pPr>
        <w:pStyle w:val="M06_Normal"/>
        <w:rPr>
          <w:lang w:val="es-CR"/>
        </w:rPr>
      </w:pPr>
      <w:r w:rsidRPr="003C2452">
        <w:rPr>
          <w:lang w:val="es-CR"/>
        </w:rPr>
        <w:t>Los eventos inválidos podrán anularse mediante registros compensatorios, sin eliminación silenciosa.</w:t>
      </w:r>
    </w:p>
    <w:p w14:paraId="4E16309B" w14:textId="77777777" w:rsidR="003C2452" w:rsidRPr="003C2452" w:rsidRDefault="003C2452" w:rsidP="003C2452">
      <w:pPr>
        <w:pStyle w:val="M06_Normal"/>
        <w:rPr>
          <w:lang w:val="es-CR"/>
        </w:rPr>
      </w:pPr>
    </w:p>
    <w:p w14:paraId="4453778F" w14:textId="77777777" w:rsidR="003C2452" w:rsidRPr="003C2452" w:rsidRDefault="003C2452" w:rsidP="003C2452">
      <w:pPr>
        <w:pStyle w:val="M06_Normal"/>
        <w:rPr>
          <w:lang w:val="es-CR"/>
        </w:rPr>
      </w:pPr>
      <w:r w:rsidRPr="003C2452">
        <w:rPr>
          <w:lang w:val="es-CR"/>
        </w:rPr>
        <w:t>RF-M06-197. Actualización eventual</w:t>
      </w:r>
    </w:p>
    <w:p w14:paraId="511E8D34" w14:textId="77777777" w:rsidR="003C2452" w:rsidRPr="003C2452" w:rsidRDefault="003C2452" w:rsidP="003C2452">
      <w:pPr>
        <w:pStyle w:val="M06_Normal"/>
        <w:rPr>
          <w:lang w:val="es-CR"/>
        </w:rPr>
      </w:pPr>
      <w:r w:rsidRPr="003C2452">
        <w:rPr>
          <w:lang w:val="es-CR"/>
        </w:rPr>
        <w:t>Los paneles podrán indicar cuándo una estadística se encuentra pendiente de recalcular.</w:t>
      </w:r>
    </w:p>
    <w:p w14:paraId="1C1BDF15" w14:textId="77777777" w:rsidR="003C2452" w:rsidRPr="003C2452" w:rsidRDefault="003C2452" w:rsidP="003C2452">
      <w:pPr>
        <w:pStyle w:val="M06_Normal"/>
        <w:rPr>
          <w:lang w:val="es-CR"/>
        </w:rPr>
      </w:pPr>
    </w:p>
    <w:p w14:paraId="7449DE46" w14:textId="77777777" w:rsidR="003C2452" w:rsidRPr="003C2452" w:rsidRDefault="003C2452" w:rsidP="003C2452">
      <w:pPr>
        <w:pStyle w:val="M06_Normal"/>
        <w:rPr>
          <w:lang w:val="es-CR"/>
        </w:rPr>
      </w:pPr>
      <w:r w:rsidRPr="003C2452">
        <w:rPr>
          <w:lang w:val="es-CR"/>
        </w:rPr>
        <w:t>RF-M06-198. Exportación de estadísticas</w:t>
      </w:r>
    </w:p>
    <w:p w14:paraId="50E125BB" w14:textId="77777777" w:rsidR="003C2452" w:rsidRPr="003C2452" w:rsidRDefault="003C2452" w:rsidP="003C2452">
      <w:pPr>
        <w:pStyle w:val="M06_Normal"/>
        <w:rPr>
          <w:lang w:val="es-CR"/>
        </w:rPr>
      </w:pPr>
      <w:r w:rsidRPr="003C2452">
        <w:rPr>
          <w:lang w:val="es-CR"/>
        </w:rPr>
        <w:t>El usuario podrá exportar su historial y progreso en formatos estructurados disponibles.</w:t>
      </w:r>
    </w:p>
    <w:p w14:paraId="68714BFA" w14:textId="77777777" w:rsidR="003C2452" w:rsidRPr="003C2452" w:rsidRDefault="003C2452" w:rsidP="003C2452">
      <w:pPr>
        <w:pStyle w:val="M06_Normal"/>
        <w:rPr>
          <w:lang w:val="es-CR"/>
        </w:rPr>
      </w:pPr>
    </w:p>
    <w:p w14:paraId="5D7C95E0" w14:textId="77777777" w:rsidR="003C2452" w:rsidRPr="003C2452" w:rsidRDefault="003C2452" w:rsidP="003C2452">
      <w:pPr>
        <w:pStyle w:val="M06_Normal"/>
        <w:rPr>
          <w:lang w:val="es-CR"/>
        </w:rPr>
      </w:pPr>
      <w:r w:rsidRPr="003C2452">
        <w:rPr>
          <w:lang w:val="es-CR"/>
        </w:rPr>
        <w:t>Metas, hábitos y motivación</w:t>
      </w:r>
    </w:p>
    <w:p w14:paraId="0F8EAD56" w14:textId="77777777" w:rsidR="003C2452" w:rsidRPr="003C2452" w:rsidRDefault="003C2452" w:rsidP="003C2452">
      <w:pPr>
        <w:pStyle w:val="M06_Normal"/>
        <w:rPr>
          <w:lang w:val="es-CR"/>
        </w:rPr>
      </w:pPr>
    </w:p>
    <w:p w14:paraId="6F9C727D" w14:textId="77777777" w:rsidR="003C2452" w:rsidRPr="003C2452" w:rsidRDefault="003C2452" w:rsidP="003C2452">
      <w:pPr>
        <w:pStyle w:val="M06_Normal"/>
        <w:rPr>
          <w:lang w:val="es-CR"/>
        </w:rPr>
      </w:pPr>
      <w:r w:rsidRPr="003C2452">
        <w:rPr>
          <w:lang w:val="es-CR"/>
        </w:rPr>
        <w:t>RF-M06-199. Metas personales</w:t>
      </w:r>
    </w:p>
    <w:p w14:paraId="5FE112BB" w14:textId="77777777" w:rsidR="003C2452" w:rsidRPr="003C2452" w:rsidRDefault="003C2452" w:rsidP="003C2452">
      <w:pPr>
        <w:pStyle w:val="M06_Normal"/>
        <w:rPr>
          <w:lang w:val="es-CR"/>
        </w:rPr>
      </w:pPr>
      <w:r w:rsidRPr="003C2452">
        <w:rPr>
          <w:lang w:val="es-CR"/>
        </w:rPr>
        <w:t>El usuario podrá crear metas diarias, semanales, mensuales o con fecha límite.</w:t>
      </w:r>
    </w:p>
    <w:p w14:paraId="58986A5F" w14:textId="77777777" w:rsidR="003C2452" w:rsidRPr="003C2452" w:rsidRDefault="003C2452" w:rsidP="003C2452">
      <w:pPr>
        <w:pStyle w:val="M06_Normal"/>
        <w:rPr>
          <w:lang w:val="es-CR"/>
        </w:rPr>
      </w:pPr>
    </w:p>
    <w:p w14:paraId="6A35A191" w14:textId="77777777" w:rsidR="003C2452" w:rsidRPr="003C2452" w:rsidRDefault="003C2452" w:rsidP="003C2452">
      <w:pPr>
        <w:pStyle w:val="M06_Normal"/>
        <w:rPr>
          <w:lang w:val="es-CR"/>
        </w:rPr>
      </w:pPr>
      <w:r w:rsidRPr="003C2452">
        <w:rPr>
          <w:lang w:val="es-CR"/>
        </w:rPr>
        <w:t>RF-M06-200. Tipos de meta</w:t>
      </w:r>
    </w:p>
    <w:p w14:paraId="26841676" w14:textId="77777777" w:rsidR="003C2452" w:rsidRPr="003C2452" w:rsidRDefault="003C2452" w:rsidP="003C2452">
      <w:pPr>
        <w:pStyle w:val="M06_Normal"/>
        <w:rPr>
          <w:lang w:val="es-CR"/>
        </w:rPr>
      </w:pPr>
      <w:r w:rsidRPr="003C2452">
        <w:rPr>
          <w:lang w:val="es-CR"/>
        </w:rPr>
        <w:t>Las metas podrán basarse en tiempo, sesiones, repasos, elementos nuevos, ejercicios o competencias.</w:t>
      </w:r>
    </w:p>
    <w:p w14:paraId="345E7E17" w14:textId="77777777" w:rsidR="003C2452" w:rsidRPr="003C2452" w:rsidRDefault="003C2452" w:rsidP="003C2452">
      <w:pPr>
        <w:pStyle w:val="M06_Normal"/>
        <w:rPr>
          <w:lang w:val="es-CR"/>
        </w:rPr>
      </w:pPr>
    </w:p>
    <w:p w14:paraId="28180E4D" w14:textId="77777777" w:rsidR="003C2452" w:rsidRPr="003C2452" w:rsidRDefault="003C2452" w:rsidP="003C2452">
      <w:pPr>
        <w:pStyle w:val="M06_Normal"/>
        <w:rPr>
          <w:lang w:val="es-CR"/>
        </w:rPr>
      </w:pPr>
      <w:r w:rsidRPr="003C2452">
        <w:rPr>
          <w:lang w:val="es-CR"/>
        </w:rPr>
        <w:t>RF-M06-201. Metas específicas</w:t>
      </w:r>
    </w:p>
    <w:p w14:paraId="3DE96090" w14:textId="77777777" w:rsidR="003C2452" w:rsidRPr="003C2452" w:rsidRDefault="003C2452" w:rsidP="003C2452">
      <w:pPr>
        <w:pStyle w:val="M06_Normal"/>
        <w:rPr>
          <w:lang w:val="es-CR"/>
        </w:rPr>
      </w:pPr>
      <w:r w:rsidRPr="003C2452">
        <w:rPr>
          <w:lang w:val="es-CR"/>
        </w:rPr>
        <w:t>Una meta podrá limitarse a una lista, canción, nivel o tipo de conocimiento.</w:t>
      </w:r>
    </w:p>
    <w:p w14:paraId="3D2A3DD1" w14:textId="77777777" w:rsidR="003C2452" w:rsidRPr="003C2452" w:rsidRDefault="003C2452" w:rsidP="003C2452">
      <w:pPr>
        <w:pStyle w:val="M06_Normal"/>
        <w:rPr>
          <w:lang w:val="es-CR"/>
        </w:rPr>
      </w:pPr>
    </w:p>
    <w:p w14:paraId="18925C09" w14:textId="77777777" w:rsidR="003C2452" w:rsidRPr="003C2452" w:rsidRDefault="003C2452" w:rsidP="003C2452">
      <w:pPr>
        <w:pStyle w:val="M06_Normal"/>
        <w:rPr>
          <w:lang w:val="es-CR"/>
        </w:rPr>
      </w:pPr>
      <w:r w:rsidRPr="003C2452">
        <w:rPr>
          <w:lang w:val="es-CR"/>
        </w:rPr>
        <w:t>RF-M06-202. Valor objetivo</w:t>
      </w:r>
    </w:p>
    <w:p w14:paraId="41E18855" w14:textId="77777777" w:rsidR="003C2452" w:rsidRPr="003C2452" w:rsidRDefault="003C2452" w:rsidP="003C2452">
      <w:pPr>
        <w:pStyle w:val="M06_Normal"/>
        <w:rPr>
          <w:lang w:val="es-CR"/>
        </w:rPr>
      </w:pPr>
      <w:r w:rsidRPr="003C2452">
        <w:rPr>
          <w:lang w:val="es-CR"/>
        </w:rPr>
        <w:t>Cada meta definirá una cantidad medible y un periodo aplicable.</w:t>
      </w:r>
    </w:p>
    <w:p w14:paraId="0437EE2A" w14:textId="77777777" w:rsidR="003C2452" w:rsidRPr="003C2452" w:rsidRDefault="003C2452" w:rsidP="003C2452">
      <w:pPr>
        <w:pStyle w:val="M06_Normal"/>
        <w:rPr>
          <w:lang w:val="es-CR"/>
        </w:rPr>
      </w:pPr>
    </w:p>
    <w:p w14:paraId="70B86718" w14:textId="77777777" w:rsidR="003C2452" w:rsidRPr="003C2452" w:rsidRDefault="003C2452" w:rsidP="003C2452">
      <w:pPr>
        <w:pStyle w:val="M06_Normal"/>
        <w:rPr>
          <w:lang w:val="es-CR"/>
        </w:rPr>
      </w:pPr>
      <w:r w:rsidRPr="003C2452">
        <w:rPr>
          <w:lang w:val="es-CR"/>
        </w:rPr>
        <w:t>RF-M06-203. Progreso de la meta</w:t>
      </w:r>
    </w:p>
    <w:p w14:paraId="6D57F981" w14:textId="77777777" w:rsidR="003C2452" w:rsidRPr="003C2452" w:rsidRDefault="003C2452" w:rsidP="003C2452">
      <w:pPr>
        <w:pStyle w:val="M06_Normal"/>
        <w:rPr>
          <w:lang w:val="es-CR"/>
        </w:rPr>
      </w:pPr>
      <w:r w:rsidRPr="003C2452">
        <w:rPr>
          <w:lang w:val="es-CR"/>
        </w:rPr>
        <w:t>El sistema mostrará el avance y la evidencia que se contabilizó.</w:t>
      </w:r>
    </w:p>
    <w:p w14:paraId="630BB861" w14:textId="77777777" w:rsidR="003C2452" w:rsidRPr="003C2452" w:rsidRDefault="003C2452" w:rsidP="003C2452">
      <w:pPr>
        <w:pStyle w:val="M06_Normal"/>
        <w:rPr>
          <w:lang w:val="es-CR"/>
        </w:rPr>
      </w:pPr>
    </w:p>
    <w:p w14:paraId="53AD5E71" w14:textId="77777777" w:rsidR="003C2452" w:rsidRPr="003C2452" w:rsidRDefault="003C2452" w:rsidP="003C2452">
      <w:pPr>
        <w:pStyle w:val="M06_Normal"/>
        <w:rPr>
          <w:lang w:val="es-CR"/>
        </w:rPr>
      </w:pPr>
      <w:r w:rsidRPr="003C2452">
        <w:rPr>
          <w:lang w:val="es-CR"/>
        </w:rPr>
        <w:t>RF-M06-204. Modificación de meta</w:t>
      </w:r>
    </w:p>
    <w:p w14:paraId="3D0D02E5" w14:textId="77777777" w:rsidR="003C2452" w:rsidRPr="003C2452" w:rsidRDefault="003C2452" w:rsidP="003C2452">
      <w:pPr>
        <w:pStyle w:val="M06_Normal"/>
        <w:rPr>
          <w:lang w:val="es-CR"/>
        </w:rPr>
      </w:pPr>
      <w:r w:rsidRPr="003C2452">
        <w:rPr>
          <w:lang w:val="es-CR"/>
        </w:rPr>
        <w:t>Cambiar una meta no reescribirá los valores originalmente establecidos para periodos cerrados.</w:t>
      </w:r>
    </w:p>
    <w:p w14:paraId="3734EFF9" w14:textId="77777777" w:rsidR="003C2452" w:rsidRPr="003C2452" w:rsidRDefault="003C2452" w:rsidP="003C2452">
      <w:pPr>
        <w:pStyle w:val="M06_Normal"/>
        <w:rPr>
          <w:lang w:val="es-CR"/>
        </w:rPr>
      </w:pPr>
    </w:p>
    <w:p w14:paraId="04E6E2B3" w14:textId="77777777" w:rsidR="003C2452" w:rsidRPr="003C2452" w:rsidRDefault="003C2452" w:rsidP="003C2452">
      <w:pPr>
        <w:pStyle w:val="M06_Normal"/>
        <w:rPr>
          <w:lang w:val="es-CR"/>
        </w:rPr>
      </w:pPr>
      <w:r w:rsidRPr="003C2452">
        <w:rPr>
          <w:lang w:val="es-CR"/>
        </w:rPr>
        <w:t>RF-M06-205. Pausa de meta</w:t>
      </w:r>
    </w:p>
    <w:p w14:paraId="2893AC32" w14:textId="77777777" w:rsidR="003C2452" w:rsidRPr="003C2452" w:rsidRDefault="003C2452" w:rsidP="003C2452">
      <w:pPr>
        <w:pStyle w:val="M06_Normal"/>
        <w:rPr>
          <w:lang w:val="es-CR"/>
        </w:rPr>
      </w:pPr>
      <w:r w:rsidRPr="003C2452">
        <w:rPr>
          <w:lang w:val="es-CR"/>
        </w:rPr>
        <w:t>Las metas podrán pausarse sin registrar falsamente su cumplimiento.</w:t>
      </w:r>
    </w:p>
    <w:p w14:paraId="4441B25C" w14:textId="77777777" w:rsidR="003C2452" w:rsidRPr="003C2452" w:rsidRDefault="003C2452" w:rsidP="003C2452">
      <w:pPr>
        <w:pStyle w:val="M06_Normal"/>
        <w:rPr>
          <w:lang w:val="es-CR"/>
        </w:rPr>
      </w:pPr>
    </w:p>
    <w:p w14:paraId="2764561B" w14:textId="77777777" w:rsidR="003C2452" w:rsidRPr="003C2452" w:rsidRDefault="003C2452" w:rsidP="003C2452">
      <w:pPr>
        <w:pStyle w:val="M06_Normal"/>
        <w:rPr>
          <w:lang w:val="es-CR"/>
        </w:rPr>
      </w:pPr>
      <w:r w:rsidRPr="003C2452">
        <w:rPr>
          <w:lang w:val="es-CR"/>
        </w:rPr>
        <w:t>RF-M06-206. Recordatorios</w:t>
      </w:r>
    </w:p>
    <w:p w14:paraId="4F4805C0" w14:textId="77777777" w:rsidR="003C2452" w:rsidRPr="003C2452" w:rsidRDefault="003C2452" w:rsidP="003C2452">
      <w:pPr>
        <w:pStyle w:val="M06_Normal"/>
        <w:rPr>
          <w:lang w:val="es-CR"/>
        </w:rPr>
      </w:pPr>
      <w:r w:rsidRPr="003C2452">
        <w:rPr>
          <w:lang w:val="es-CR"/>
        </w:rPr>
        <w:t>El usuario podrá configurar avisos por vencimientos, metas o inactividad.</w:t>
      </w:r>
    </w:p>
    <w:p w14:paraId="19117C95" w14:textId="77777777" w:rsidR="003C2452" w:rsidRPr="003C2452" w:rsidRDefault="003C2452" w:rsidP="003C2452">
      <w:pPr>
        <w:pStyle w:val="M06_Normal"/>
        <w:rPr>
          <w:lang w:val="es-CR"/>
        </w:rPr>
      </w:pPr>
    </w:p>
    <w:p w14:paraId="4EE50DD6" w14:textId="77777777" w:rsidR="003C2452" w:rsidRPr="003C2452" w:rsidRDefault="003C2452" w:rsidP="003C2452">
      <w:pPr>
        <w:pStyle w:val="M06_Normal"/>
        <w:rPr>
          <w:lang w:val="es-CR"/>
        </w:rPr>
      </w:pPr>
      <w:r w:rsidRPr="003C2452">
        <w:rPr>
          <w:lang w:val="es-CR"/>
        </w:rPr>
        <w:t>RF-M06-207. Horarios silenciosos</w:t>
      </w:r>
    </w:p>
    <w:p w14:paraId="44509CF0" w14:textId="77777777" w:rsidR="003C2452" w:rsidRPr="003C2452" w:rsidRDefault="003C2452" w:rsidP="003C2452">
      <w:pPr>
        <w:pStyle w:val="M06_Normal"/>
        <w:rPr>
          <w:lang w:val="es-CR"/>
        </w:rPr>
      </w:pPr>
      <w:r w:rsidRPr="003C2452">
        <w:rPr>
          <w:lang w:val="es-CR"/>
        </w:rPr>
        <w:t>Los recordatorios respetarán los intervalos en los que el usuario no desea recibir notificaciones.</w:t>
      </w:r>
    </w:p>
    <w:p w14:paraId="63A186FD" w14:textId="77777777" w:rsidR="003C2452" w:rsidRPr="003C2452" w:rsidRDefault="003C2452" w:rsidP="003C2452">
      <w:pPr>
        <w:pStyle w:val="M06_Normal"/>
        <w:rPr>
          <w:lang w:val="es-CR"/>
        </w:rPr>
      </w:pPr>
    </w:p>
    <w:p w14:paraId="46C49604" w14:textId="77777777" w:rsidR="003C2452" w:rsidRPr="003C2452" w:rsidRDefault="003C2452" w:rsidP="003C2452">
      <w:pPr>
        <w:pStyle w:val="M06_Normal"/>
        <w:rPr>
          <w:lang w:val="es-CR"/>
        </w:rPr>
      </w:pPr>
      <w:r w:rsidRPr="003C2452">
        <w:rPr>
          <w:lang w:val="es-CR"/>
        </w:rPr>
        <w:t>RF-M06-208. Racha de estudio</w:t>
      </w:r>
    </w:p>
    <w:p w14:paraId="7EBBE5D3" w14:textId="77777777" w:rsidR="003C2452" w:rsidRPr="003C2452" w:rsidRDefault="003C2452" w:rsidP="003C2452">
      <w:pPr>
        <w:pStyle w:val="M06_Normal"/>
        <w:rPr>
          <w:lang w:val="es-CR"/>
        </w:rPr>
      </w:pPr>
      <w:r w:rsidRPr="003C2452">
        <w:rPr>
          <w:lang w:val="es-CR"/>
        </w:rPr>
        <w:t>El sistema podrá calcular días consecutivos que cumplen un criterio conocido.</w:t>
      </w:r>
    </w:p>
    <w:p w14:paraId="096CCFB5" w14:textId="77777777" w:rsidR="003C2452" w:rsidRPr="003C2452" w:rsidRDefault="003C2452" w:rsidP="003C2452">
      <w:pPr>
        <w:pStyle w:val="M06_Normal"/>
        <w:rPr>
          <w:lang w:val="es-CR"/>
        </w:rPr>
      </w:pPr>
    </w:p>
    <w:p w14:paraId="2E691691" w14:textId="77777777" w:rsidR="003C2452" w:rsidRPr="003C2452" w:rsidRDefault="003C2452" w:rsidP="003C2452">
      <w:pPr>
        <w:pStyle w:val="M06_Normal"/>
        <w:rPr>
          <w:lang w:val="es-CR"/>
        </w:rPr>
      </w:pPr>
      <w:r w:rsidRPr="003C2452">
        <w:rPr>
          <w:lang w:val="es-CR"/>
        </w:rPr>
        <w:t>RF-M06-209. Criterio de racha</w:t>
      </w:r>
    </w:p>
    <w:p w14:paraId="10937AEA" w14:textId="77777777" w:rsidR="003C2452" w:rsidRPr="003C2452" w:rsidRDefault="003C2452" w:rsidP="003C2452">
      <w:pPr>
        <w:pStyle w:val="M06_Normal"/>
        <w:rPr>
          <w:lang w:val="es-CR"/>
        </w:rPr>
      </w:pPr>
      <w:r w:rsidRPr="003C2452">
        <w:rPr>
          <w:lang w:val="es-CR"/>
        </w:rPr>
        <w:t>La actividad mínima necesaria deberá mostrarse claramente.</w:t>
      </w:r>
    </w:p>
    <w:p w14:paraId="04DF2C5E" w14:textId="77777777" w:rsidR="003C2452" w:rsidRPr="003C2452" w:rsidRDefault="003C2452" w:rsidP="003C2452">
      <w:pPr>
        <w:pStyle w:val="M06_Normal"/>
        <w:rPr>
          <w:lang w:val="es-CR"/>
        </w:rPr>
      </w:pPr>
    </w:p>
    <w:p w14:paraId="00B5BEF6" w14:textId="77777777" w:rsidR="003C2452" w:rsidRPr="003C2452" w:rsidRDefault="003C2452" w:rsidP="003C2452">
      <w:pPr>
        <w:pStyle w:val="M06_Normal"/>
        <w:rPr>
          <w:lang w:val="es-CR"/>
        </w:rPr>
      </w:pPr>
      <w:r w:rsidRPr="003C2452">
        <w:rPr>
          <w:lang w:val="es-CR"/>
        </w:rPr>
        <w:t>RF-M06-210. Día local</w:t>
      </w:r>
    </w:p>
    <w:p w14:paraId="576B884E" w14:textId="77777777" w:rsidR="003C2452" w:rsidRPr="003C2452" w:rsidRDefault="003C2452" w:rsidP="003C2452">
      <w:pPr>
        <w:pStyle w:val="M06_Normal"/>
        <w:rPr>
          <w:lang w:val="es-CR"/>
        </w:rPr>
      </w:pPr>
      <w:r w:rsidRPr="003C2452">
        <w:rPr>
          <w:lang w:val="es-CR"/>
        </w:rPr>
        <w:t>Las rachas se calcularán con la zona horaria y hora de corte aplicables al usuario.</w:t>
      </w:r>
    </w:p>
    <w:p w14:paraId="5359073B" w14:textId="77777777" w:rsidR="003C2452" w:rsidRPr="003C2452" w:rsidRDefault="003C2452" w:rsidP="003C2452">
      <w:pPr>
        <w:pStyle w:val="M06_Normal"/>
        <w:rPr>
          <w:lang w:val="es-CR"/>
        </w:rPr>
      </w:pPr>
    </w:p>
    <w:p w14:paraId="19774125" w14:textId="77777777" w:rsidR="003C2452" w:rsidRPr="003C2452" w:rsidRDefault="003C2452" w:rsidP="003C2452">
      <w:pPr>
        <w:pStyle w:val="M06_Normal"/>
        <w:rPr>
          <w:lang w:val="es-CR"/>
        </w:rPr>
      </w:pPr>
      <w:r w:rsidRPr="003C2452">
        <w:rPr>
          <w:lang w:val="es-CR"/>
        </w:rPr>
        <w:t>RF-M06-211. Cambios de zona</w:t>
      </w:r>
    </w:p>
    <w:p w14:paraId="0F0AF2B3" w14:textId="77777777" w:rsidR="003C2452" w:rsidRPr="003C2452" w:rsidRDefault="003C2452" w:rsidP="003C2452">
      <w:pPr>
        <w:pStyle w:val="M06_Normal"/>
        <w:rPr>
          <w:lang w:val="es-CR"/>
        </w:rPr>
      </w:pPr>
      <w:r w:rsidRPr="003C2452">
        <w:rPr>
          <w:lang w:val="es-CR"/>
        </w:rPr>
        <w:t>Un cambio legítimo de zona horaria no deberá duplicar días de racha.</w:t>
      </w:r>
    </w:p>
    <w:p w14:paraId="320D70BB" w14:textId="77777777" w:rsidR="003C2452" w:rsidRPr="003C2452" w:rsidRDefault="003C2452" w:rsidP="003C2452">
      <w:pPr>
        <w:pStyle w:val="M06_Normal"/>
        <w:rPr>
          <w:lang w:val="es-CR"/>
        </w:rPr>
      </w:pPr>
    </w:p>
    <w:p w14:paraId="48AA7626" w14:textId="77777777" w:rsidR="003C2452" w:rsidRPr="003C2452" w:rsidRDefault="003C2452" w:rsidP="003C2452">
      <w:pPr>
        <w:pStyle w:val="M06_Normal"/>
        <w:rPr>
          <w:lang w:val="es-CR"/>
        </w:rPr>
      </w:pPr>
      <w:r w:rsidRPr="003C2452">
        <w:rPr>
          <w:lang w:val="es-CR"/>
        </w:rPr>
        <w:t>RF-M06-212. Protección de racha</w:t>
      </w:r>
    </w:p>
    <w:p w14:paraId="4E835CD5" w14:textId="77777777" w:rsidR="003C2452" w:rsidRPr="003C2452" w:rsidRDefault="003C2452" w:rsidP="003C2452">
      <w:pPr>
        <w:pStyle w:val="M06_Normal"/>
        <w:rPr>
          <w:lang w:val="es-CR"/>
        </w:rPr>
      </w:pPr>
      <w:r w:rsidRPr="003C2452">
        <w:rPr>
          <w:lang w:val="es-CR"/>
        </w:rPr>
        <w:t>Si existen mecanismos para proteger una racha, se registrará su uso sin presentar el día como actividad ordinaria.</w:t>
      </w:r>
    </w:p>
    <w:p w14:paraId="208D26BB" w14:textId="77777777" w:rsidR="003C2452" w:rsidRPr="003C2452" w:rsidRDefault="003C2452" w:rsidP="003C2452">
      <w:pPr>
        <w:pStyle w:val="M06_Normal"/>
        <w:rPr>
          <w:lang w:val="es-CR"/>
        </w:rPr>
      </w:pPr>
    </w:p>
    <w:p w14:paraId="6213951F" w14:textId="77777777" w:rsidR="003C2452" w:rsidRPr="003C2452" w:rsidRDefault="003C2452" w:rsidP="003C2452">
      <w:pPr>
        <w:pStyle w:val="M06_Normal"/>
        <w:rPr>
          <w:lang w:val="es-CR"/>
        </w:rPr>
      </w:pPr>
      <w:r w:rsidRPr="003C2452">
        <w:rPr>
          <w:lang w:val="es-CR"/>
        </w:rPr>
        <w:t>RF-M06-213. Logros</w:t>
      </w:r>
    </w:p>
    <w:p w14:paraId="244CA127" w14:textId="77777777" w:rsidR="003C2452" w:rsidRPr="003C2452" w:rsidRDefault="003C2452" w:rsidP="003C2452">
      <w:pPr>
        <w:pStyle w:val="M06_Normal"/>
        <w:rPr>
          <w:lang w:val="es-CR"/>
        </w:rPr>
      </w:pPr>
      <w:r w:rsidRPr="003C2452">
        <w:rPr>
          <w:lang w:val="es-CR"/>
        </w:rPr>
        <w:t>Podrán concederse reconocimientos por hitos verificables.</w:t>
      </w:r>
    </w:p>
    <w:p w14:paraId="2ACF154F" w14:textId="77777777" w:rsidR="003C2452" w:rsidRPr="003C2452" w:rsidRDefault="003C2452" w:rsidP="003C2452">
      <w:pPr>
        <w:pStyle w:val="M06_Normal"/>
        <w:rPr>
          <w:lang w:val="es-CR"/>
        </w:rPr>
      </w:pPr>
    </w:p>
    <w:p w14:paraId="65713DC1" w14:textId="77777777" w:rsidR="003C2452" w:rsidRPr="003C2452" w:rsidRDefault="003C2452" w:rsidP="003C2452">
      <w:pPr>
        <w:pStyle w:val="M06_Normal"/>
        <w:rPr>
          <w:lang w:val="es-CR"/>
        </w:rPr>
      </w:pPr>
      <w:r w:rsidRPr="003C2452">
        <w:rPr>
          <w:lang w:val="es-CR"/>
        </w:rPr>
        <w:t>RF-M06-214. Reglas de logro</w:t>
      </w:r>
    </w:p>
    <w:p w14:paraId="445B0EF2" w14:textId="77777777" w:rsidR="003C2452" w:rsidRPr="003C2452" w:rsidRDefault="003C2452" w:rsidP="003C2452">
      <w:pPr>
        <w:pStyle w:val="M06_Normal"/>
        <w:rPr>
          <w:lang w:val="es-CR"/>
        </w:rPr>
      </w:pPr>
      <w:r w:rsidRPr="003C2452">
        <w:rPr>
          <w:lang w:val="es-CR"/>
        </w:rPr>
        <w:t>Los criterios y versiones utilizados para conceder un logro serán identificables.</w:t>
      </w:r>
    </w:p>
    <w:p w14:paraId="74594116" w14:textId="77777777" w:rsidR="003C2452" w:rsidRPr="003C2452" w:rsidRDefault="003C2452" w:rsidP="003C2452">
      <w:pPr>
        <w:pStyle w:val="M06_Normal"/>
        <w:rPr>
          <w:lang w:val="es-CR"/>
        </w:rPr>
      </w:pPr>
    </w:p>
    <w:p w14:paraId="1F22EDC4" w14:textId="77777777" w:rsidR="003C2452" w:rsidRPr="003C2452" w:rsidRDefault="003C2452" w:rsidP="003C2452">
      <w:pPr>
        <w:pStyle w:val="M06_Normal"/>
        <w:rPr>
          <w:lang w:val="es-CR"/>
        </w:rPr>
      </w:pPr>
      <w:r w:rsidRPr="003C2452">
        <w:rPr>
          <w:lang w:val="es-CR"/>
        </w:rPr>
        <w:t>RF-M06-215. Revocación excepcional</w:t>
      </w:r>
    </w:p>
    <w:p w14:paraId="1A084CF3" w14:textId="77777777" w:rsidR="003C2452" w:rsidRPr="003C2452" w:rsidRDefault="003C2452" w:rsidP="003C2452">
      <w:pPr>
        <w:pStyle w:val="M06_Normal"/>
        <w:rPr>
          <w:lang w:val="es-CR"/>
        </w:rPr>
      </w:pPr>
      <w:r w:rsidRPr="003C2452">
        <w:rPr>
          <w:lang w:val="es-CR"/>
        </w:rPr>
        <w:t>Un logro derivado de datos inválidos podrá corregirse conservando el motivo.</w:t>
      </w:r>
    </w:p>
    <w:p w14:paraId="4B7CCA76" w14:textId="77777777" w:rsidR="003C2452" w:rsidRPr="003C2452" w:rsidRDefault="003C2452" w:rsidP="003C2452">
      <w:pPr>
        <w:pStyle w:val="M06_Normal"/>
        <w:rPr>
          <w:lang w:val="es-CR"/>
        </w:rPr>
      </w:pPr>
    </w:p>
    <w:p w14:paraId="0D6FF5F3" w14:textId="77777777" w:rsidR="003C2452" w:rsidRPr="003C2452" w:rsidRDefault="003C2452" w:rsidP="003C2452">
      <w:pPr>
        <w:pStyle w:val="M06_Normal"/>
        <w:rPr>
          <w:lang w:val="es-CR"/>
        </w:rPr>
      </w:pPr>
      <w:r w:rsidRPr="003C2452">
        <w:rPr>
          <w:lang w:val="es-CR"/>
        </w:rPr>
        <w:t>RF-M06-216. Experiencia y niveles internos</w:t>
      </w:r>
    </w:p>
    <w:p w14:paraId="1B3B2008" w14:textId="77777777" w:rsidR="003C2452" w:rsidRPr="003C2452" w:rsidRDefault="003C2452" w:rsidP="003C2452">
      <w:pPr>
        <w:pStyle w:val="M06_Normal"/>
        <w:rPr>
          <w:lang w:val="es-CR"/>
        </w:rPr>
      </w:pPr>
      <w:r w:rsidRPr="003C2452">
        <w:rPr>
          <w:lang w:val="es-CR"/>
        </w:rPr>
        <w:t>La plataforma podrá utilizar puntos motivacionales diferenciados del dominio lingüístico real.</w:t>
      </w:r>
    </w:p>
    <w:p w14:paraId="46488196" w14:textId="77777777" w:rsidR="003C2452" w:rsidRPr="003C2452" w:rsidRDefault="003C2452" w:rsidP="003C2452">
      <w:pPr>
        <w:pStyle w:val="M06_Normal"/>
        <w:rPr>
          <w:lang w:val="es-CR"/>
        </w:rPr>
      </w:pPr>
    </w:p>
    <w:p w14:paraId="66A0378C" w14:textId="77777777" w:rsidR="003C2452" w:rsidRPr="003C2452" w:rsidRDefault="003C2452" w:rsidP="003C2452">
      <w:pPr>
        <w:pStyle w:val="M06_Normal"/>
        <w:rPr>
          <w:lang w:val="es-CR"/>
        </w:rPr>
      </w:pPr>
      <w:r w:rsidRPr="003C2452">
        <w:rPr>
          <w:lang w:val="es-CR"/>
        </w:rPr>
        <w:t>RF-M06-217. Ausencia de penalización engañosa</w:t>
      </w:r>
    </w:p>
    <w:p w14:paraId="2B7FF0D1" w14:textId="77777777" w:rsidR="003C2452" w:rsidRPr="003C2452" w:rsidRDefault="003C2452" w:rsidP="003C2452">
      <w:pPr>
        <w:pStyle w:val="M06_Normal"/>
        <w:rPr>
          <w:lang w:val="es-CR"/>
        </w:rPr>
      </w:pPr>
      <w:r w:rsidRPr="003C2452">
        <w:rPr>
          <w:lang w:val="es-CR"/>
        </w:rPr>
        <w:t>La pérdida de una racha no eliminará dominio, historial ni contenido aprendido.</w:t>
      </w:r>
    </w:p>
    <w:p w14:paraId="66465E89" w14:textId="77777777" w:rsidR="003C2452" w:rsidRPr="003C2452" w:rsidRDefault="003C2452" w:rsidP="003C2452">
      <w:pPr>
        <w:pStyle w:val="M06_Normal"/>
        <w:rPr>
          <w:lang w:val="es-CR"/>
        </w:rPr>
      </w:pPr>
    </w:p>
    <w:p w14:paraId="34A59B17" w14:textId="77777777" w:rsidR="003C2452" w:rsidRPr="003C2452" w:rsidRDefault="003C2452" w:rsidP="003C2452">
      <w:pPr>
        <w:pStyle w:val="M06_Normal"/>
        <w:rPr>
          <w:lang w:val="es-CR"/>
        </w:rPr>
      </w:pPr>
      <w:r w:rsidRPr="003C2452">
        <w:rPr>
          <w:lang w:val="es-CR"/>
        </w:rPr>
        <w:t>RF-M06-218. Celebraciones configurables</w:t>
      </w:r>
    </w:p>
    <w:p w14:paraId="503B9BB8" w14:textId="77777777" w:rsidR="003C2452" w:rsidRPr="003C2452" w:rsidRDefault="003C2452" w:rsidP="003C2452">
      <w:pPr>
        <w:pStyle w:val="M06_Normal"/>
        <w:rPr>
          <w:lang w:val="es-CR"/>
        </w:rPr>
      </w:pPr>
      <w:r w:rsidRPr="003C2452">
        <w:rPr>
          <w:lang w:val="es-CR"/>
        </w:rPr>
        <w:t>El usuario podrá reducir o desactivar animaciones, sonidos y mensajes de celebración.</w:t>
      </w:r>
    </w:p>
    <w:p w14:paraId="19D1BDEF" w14:textId="77777777" w:rsidR="003C2452" w:rsidRPr="003C2452" w:rsidRDefault="003C2452" w:rsidP="003C2452">
      <w:pPr>
        <w:pStyle w:val="M06_Normal"/>
        <w:rPr>
          <w:lang w:val="es-CR"/>
        </w:rPr>
      </w:pPr>
    </w:p>
    <w:p w14:paraId="1E70365E" w14:textId="77777777" w:rsidR="003C2452" w:rsidRPr="003C2452" w:rsidRDefault="003C2452" w:rsidP="003C2452">
      <w:pPr>
        <w:pStyle w:val="M06_Normal"/>
        <w:rPr>
          <w:lang w:val="es-CR"/>
        </w:rPr>
      </w:pPr>
      <w:r w:rsidRPr="003C2452">
        <w:rPr>
          <w:lang w:val="es-CR"/>
        </w:rPr>
        <w:t>Continuidad, sincronización y portabilidad</w:t>
      </w:r>
    </w:p>
    <w:p w14:paraId="51E284FF" w14:textId="77777777" w:rsidR="003C2452" w:rsidRPr="003C2452" w:rsidRDefault="003C2452" w:rsidP="003C2452">
      <w:pPr>
        <w:pStyle w:val="M06_Normal"/>
        <w:rPr>
          <w:lang w:val="es-CR"/>
        </w:rPr>
      </w:pPr>
    </w:p>
    <w:p w14:paraId="7A150419" w14:textId="77777777" w:rsidR="003C2452" w:rsidRPr="003C2452" w:rsidRDefault="003C2452" w:rsidP="003C2452">
      <w:pPr>
        <w:pStyle w:val="M06_Normal"/>
        <w:rPr>
          <w:lang w:val="es-CR"/>
        </w:rPr>
      </w:pPr>
      <w:r w:rsidRPr="003C2452">
        <w:rPr>
          <w:lang w:val="es-CR"/>
        </w:rPr>
        <w:t>RF-M06-219. Continuidad entre dispositivos</w:t>
      </w:r>
    </w:p>
    <w:p w14:paraId="134B2EA4" w14:textId="77777777" w:rsidR="003C2452" w:rsidRPr="003C2452" w:rsidRDefault="003C2452" w:rsidP="003C2452">
      <w:pPr>
        <w:pStyle w:val="M06_Normal"/>
        <w:rPr>
          <w:lang w:val="es-CR"/>
        </w:rPr>
      </w:pPr>
      <w:r w:rsidRPr="003C2452">
        <w:rPr>
          <w:lang w:val="es-CR"/>
        </w:rPr>
        <w:t>El progreso podrá sincronizarse entre las sesiones y dispositivos autorizados del usuario.</w:t>
      </w:r>
    </w:p>
    <w:p w14:paraId="46491149" w14:textId="77777777" w:rsidR="003C2452" w:rsidRPr="003C2452" w:rsidRDefault="003C2452" w:rsidP="003C2452">
      <w:pPr>
        <w:pStyle w:val="M06_Normal"/>
        <w:rPr>
          <w:lang w:val="es-CR"/>
        </w:rPr>
      </w:pPr>
    </w:p>
    <w:p w14:paraId="7C28F0D6" w14:textId="77777777" w:rsidR="003C2452" w:rsidRPr="003C2452" w:rsidRDefault="003C2452" w:rsidP="003C2452">
      <w:pPr>
        <w:pStyle w:val="M06_Normal"/>
        <w:rPr>
          <w:lang w:val="es-CR"/>
        </w:rPr>
      </w:pPr>
      <w:r w:rsidRPr="003C2452">
        <w:rPr>
          <w:lang w:val="es-CR"/>
        </w:rPr>
        <w:t>RF-M06-220. Operación sin conexión</w:t>
      </w:r>
    </w:p>
    <w:p w14:paraId="49AC4158" w14:textId="77777777" w:rsidR="003C2452" w:rsidRPr="003C2452" w:rsidRDefault="003C2452" w:rsidP="003C2452">
      <w:pPr>
        <w:pStyle w:val="M06_Normal"/>
        <w:rPr>
          <w:lang w:val="es-CR"/>
        </w:rPr>
      </w:pPr>
      <w:r w:rsidRPr="003C2452">
        <w:rPr>
          <w:lang w:val="es-CR"/>
        </w:rPr>
        <w:t>Las actividades compatibles podrán realizarse temporalmente sin conexión.</w:t>
      </w:r>
    </w:p>
    <w:p w14:paraId="7053B3B1" w14:textId="77777777" w:rsidR="003C2452" w:rsidRPr="003C2452" w:rsidRDefault="003C2452" w:rsidP="003C2452">
      <w:pPr>
        <w:pStyle w:val="M06_Normal"/>
        <w:rPr>
          <w:lang w:val="es-CR"/>
        </w:rPr>
      </w:pPr>
    </w:p>
    <w:p w14:paraId="56218EA0" w14:textId="77777777" w:rsidR="003C2452" w:rsidRPr="003C2452" w:rsidRDefault="003C2452" w:rsidP="003C2452">
      <w:pPr>
        <w:pStyle w:val="M06_Normal"/>
        <w:rPr>
          <w:lang w:val="es-CR"/>
        </w:rPr>
      </w:pPr>
      <w:r w:rsidRPr="003C2452">
        <w:rPr>
          <w:lang w:val="es-CR"/>
        </w:rPr>
        <w:t>RF-M06-221. Identificador de operación</w:t>
      </w:r>
    </w:p>
    <w:p w14:paraId="60697DBE" w14:textId="77777777" w:rsidR="003C2452" w:rsidRPr="003C2452" w:rsidRDefault="003C2452" w:rsidP="003C2452">
      <w:pPr>
        <w:pStyle w:val="M06_Normal"/>
        <w:rPr>
          <w:lang w:val="es-CR"/>
        </w:rPr>
      </w:pPr>
      <w:r w:rsidRPr="003C2452">
        <w:rPr>
          <w:lang w:val="es-CR"/>
        </w:rPr>
        <w:t>Cada respuesta creada sin conexión tendrá un identificador que evite duplicados al sincronizar.</w:t>
      </w:r>
    </w:p>
    <w:p w14:paraId="4A09D843" w14:textId="77777777" w:rsidR="003C2452" w:rsidRPr="003C2452" w:rsidRDefault="003C2452" w:rsidP="003C2452">
      <w:pPr>
        <w:pStyle w:val="M06_Normal"/>
        <w:rPr>
          <w:lang w:val="es-CR"/>
        </w:rPr>
      </w:pPr>
    </w:p>
    <w:p w14:paraId="76BA4DF1" w14:textId="77777777" w:rsidR="003C2452" w:rsidRPr="003C2452" w:rsidRDefault="003C2452" w:rsidP="003C2452">
      <w:pPr>
        <w:pStyle w:val="M06_Normal"/>
        <w:rPr>
          <w:lang w:val="es-CR"/>
        </w:rPr>
      </w:pPr>
      <w:r w:rsidRPr="003C2452">
        <w:rPr>
          <w:lang w:val="es-CR"/>
        </w:rPr>
        <w:t>RF-M06-222. Conflictos de sincronización</w:t>
      </w:r>
    </w:p>
    <w:p w14:paraId="644CFAF4" w14:textId="77777777" w:rsidR="003C2452" w:rsidRPr="003C2452" w:rsidRDefault="003C2452" w:rsidP="003C2452">
      <w:pPr>
        <w:pStyle w:val="M06_Normal"/>
        <w:rPr>
          <w:lang w:val="es-CR"/>
        </w:rPr>
      </w:pPr>
      <w:r w:rsidRPr="003C2452">
        <w:rPr>
          <w:lang w:val="es-CR"/>
        </w:rPr>
        <w:t>Los eventos distintos se conservarán y los cambios incompatibles de configuración se resolverán mediante reglas explícitas.</w:t>
      </w:r>
    </w:p>
    <w:p w14:paraId="78444BC3" w14:textId="77777777" w:rsidR="003C2452" w:rsidRPr="003C2452" w:rsidRDefault="003C2452" w:rsidP="003C2452">
      <w:pPr>
        <w:pStyle w:val="M06_Normal"/>
        <w:rPr>
          <w:lang w:val="es-CR"/>
        </w:rPr>
      </w:pPr>
    </w:p>
    <w:p w14:paraId="6F1B71F8" w14:textId="77777777" w:rsidR="003C2452" w:rsidRPr="003C2452" w:rsidRDefault="003C2452" w:rsidP="003C2452">
      <w:pPr>
        <w:pStyle w:val="M06_Normal"/>
        <w:rPr>
          <w:lang w:val="es-CR"/>
        </w:rPr>
      </w:pPr>
      <w:r w:rsidRPr="003C2452">
        <w:rPr>
          <w:lang w:val="es-CR"/>
        </w:rPr>
        <w:t>RF-M06-223. Orden temporal confiable</w:t>
      </w:r>
    </w:p>
    <w:p w14:paraId="0AF03A4C" w14:textId="77777777" w:rsidR="003C2452" w:rsidRPr="003C2452" w:rsidRDefault="003C2452" w:rsidP="003C2452">
      <w:pPr>
        <w:pStyle w:val="M06_Normal"/>
        <w:rPr>
          <w:lang w:val="es-CR"/>
        </w:rPr>
      </w:pPr>
      <w:r w:rsidRPr="003C2452">
        <w:rPr>
          <w:lang w:val="es-CR"/>
        </w:rPr>
        <w:t>El sistema distinguirá la hora del dispositivo de la hora confirmada por el servidor.</w:t>
      </w:r>
    </w:p>
    <w:p w14:paraId="3CF92B2F" w14:textId="77777777" w:rsidR="003C2452" w:rsidRPr="003C2452" w:rsidRDefault="003C2452" w:rsidP="003C2452">
      <w:pPr>
        <w:pStyle w:val="M06_Normal"/>
        <w:rPr>
          <w:lang w:val="es-CR"/>
        </w:rPr>
      </w:pPr>
    </w:p>
    <w:p w14:paraId="3DFA7F0B" w14:textId="77777777" w:rsidR="003C2452" w:rsidRPr="003C2452" w:rsidRDefault="003C2452" w:rsidP="003C2452">
      <w:pPr>
        <w:pStyle w:val="M06_Normal"/>
        <w:rPr>
          <w:lang w:val="es-CR"/>
        </w:rPr>
      </w:pPr>
      <w:r w:rsidRPr="003C2452">
        <w:rPr>
          <w:lang w:val="es-CR"/>
        </w:rPr>
        <w:t>RF-M06-224. Reloj incorrecto</w:t>
      </w:r>
    </w:p>
    <w:p w14:paraId="4DE8A216" w14:textId="77777777" w:rsidR="003C2452" w:rsidRPr="003C2452" w:rsidRDefault="003C2452" w:rsidP="003C2452">
      <w:pPr>
        <w:pStyle w:val="M06_Normal"/>
        <w:rPr>
          <w:lang w:val="es-CR"/>
        </w:rPr>
      </w:pPr>
      <w:r w:rsidRPr="003C2452">
        <w:rPr>
          <w:lang w:val="es-CR"/>
        </w:rPr>
        <w:t>Una fecha local incorrecta no deberá producir intervalos negativos ni rachas artificiales.</w:t>
      </w:r>
    </w:p>
    <w:p w14:paraId="709EFEB4" w14:textId="77777777" w:rsidR="003C2452" w:rsidRPr="003C2452" w:rsidRDefault="003C2452" w:rsidP="003C2452">
      <w:pPr>
        <w:pStyle w:val="M06_Normal"/>
        <w:rPr>
          <w:lang w:val="es-CR"/>
        </w:rPr>
      </w:pPr>
    </w:p>
    <w:p w14:paraId="1E9E41FE" w14:textId="77777777" w:rsidR="003C2452" w:rsidRPr="003C2452" w:rsidRDefault="003C2452" w:rsidP="003C2452">
      <w:pPr>
        <w:pStyle w:val="M06_Normal"/>
        <w:rPr>
          <w:lang w:val="es-CR"/>
        </w:rPr>
      </w:pPr>
      <w:r w:rsidRPr="003C2452">
        <w:rPr>
          <w:lang w:val="es-CR"/>
        </w:rPr>
        <w:t>RF-M06-225. Descarga de contenido</w:t>
      </w:r>
    </w:p>
    <w:p w14:paraId="385677D4" w14:textId="77777777" w:rsidR="003C2452" w:rsidRPr="003C2452" w:rsidRDefault="003C2452" w:rsidP="003C2452">
      <w:pPr>
        <w:pStyle w:val="M06_Normal"/>
        <w:rPr>
          <w:lang w:val="es-CR"/>
        </w:rPr>
      </w:pPr>
      <w:r w:rsidRPr="003C2452">
        <w:rPr>
          <w:lang w:val="es-CR"/>
        </w:rPr>
        <w:t>El usuario podrá descargar listas y recursos autorizados para estudiar sin conexión.</w:t>
      </w:r>
    </w:p>
    <w:p w14:paraId="683FCF96" w14:textId="77777777" w:rsidR="003C2452" w:rsidRPr="003C2452" w:rsidRDefault="003C2452" w:rsidP="003C2452">
      <w:pPr>
        <w:pStyle w:val="M06_Normal"/>
        <w:rPr>
          <w:lang w:val="es-CR"/>
        </w:rPr>
      </w:pPr>
    </w:p>
    <w:p w14:paraId="730BA9F2" w14:textId="77777777" w:rsidR="003C2452" w:rsidRPr="003C2452" w:rsidRDefault="003C2452" w:rsidP="003C2452">
      <w:pPr>
        <w:pStyle w:val="M06_Normal"/>
        <w:rPr>
          <w:lang w:val="es-CR"/>
        </w:rPr>
      </w:pPr>
      <w:r w:rsidRPr="003C2452">
        <w:rPr>
          <w:lang w:val="es-CR"/>
        </w:rPr>
        <w:t>RF-M06-226. Vigencia del contenido descargado</w:t>
      </w:r>
    </w:p>
    <w:p w14:paraId="21839DCE" w14:textId="77777777" w:rsidR="003C2452" w:rsidRPr="003C2452" w:rsidRDefault="003C2452" w:rsidP="003C2452">
      <w:pPr>
        <w:pStyle w:val="M06_Normal"/>
        <w:rPr>
          <w:lang w:val="es-CR"/>
        </w:rPr>
      </w:pPr>
      <w:r w:rsidRPr="003C2452">
        <w:rPr>
          <w:lang w:val="es-CR"/>
        </w:rPr>
        <w:t>La aplicación informará cuando existan revisiones nuevas o recursos retirados.</w:t>
      </w:r>
    </w:p>
    <w:p w14:paraId="5149A919" w14:textId="77777777" w:rsidR="003C2452" w:rsidRPr="003C2452" w:rsidRDefault="003C2452" w:rsidP="003C2452">
      <w:pPr>
        <w:pStyle w:val="M06_Normal"/>
        <w:rPr>
          <w:lang w:val="es-CR"/>
        </w:rPr>
      </w:pPr>
    </w:p>
    <w:p w14:paraId="11E905F1" w14:textId="77777777" w:rsidR="003C2452" w:rsidRPr="003C2452" w:rsidRDefault="003C2452" w:rsidP="003C2452">
      <w:pPr>
        <w:pStyle w:val="M06_Normal"/>
        <w:rPr>
          <w:lang w:val="es-CR"/>
        </w:rPr>
      </w:pPr>
      <w:r w:rsidRPr="003C2452">
        <w:rPr>
          <w:lang w:val="es-CR"/>
        </w:rPr>
        <w:t>RF-M06-227. Restricciones de licencia</w:t>
      </w:r>
    </w:p>
    <w:p w14:paraId="3395AA92" w14:textId="77777777" w:rsidR="003C2452" w:rsidRPr="003C2452" w:rsidRDefault="003C2452" w:rsidP="003C2452">
      <w:pPr>
        <w:pStyle w:val="M06_Normal"/>
        <w:rPr>
          <w:lang w:val="es-CR"/>
        </w:rPr>
      </w:pPr>
      <w:r w:rsidRPr="003C2452">
        <w:rPr>
          <w:lang w:val="es-CR"/>
        </w:rPr>
        <w:t>El acceso sin conexión respetará las licencias y permisos del contenido.</w:t>
      </w:r>
    </w:p>
    <w:p w14:paraId="0FBD697A" w14:textId="77777777" w:rsidR="003C2452" w:rsidRPr="003C2452" w:rsidRDefault="003C2452" w:rsidP="003C2452">
      <w:pPr>
        <w:pStyle w:val="M06_Normal"/>
        <w:rPr>
          <w:lang w:val="es-CR"/>
        </w:rPr>
      </w:pPr>
    </w:p>
    <w:p w14:paraId="708416E7" w14:textId="77777777" w:rsidR="003C2452" w:rsidRPr="003C2452" w:rsidRDefault="003C2452" w:rsidP="003C2452">
      <w:pPr>
        <w:pStyle w:val="M06_Normal"/>
        <w:rPr>
          <w:lang w:val="es-CR"/>
        </w:rPr>
      </w:pPr>
      <w:r w:rsidRPr="003C2452">
        <w:rPr>
          <w:lang w:val="es-CR"/>
        </w:rPr>
        <w:t>RF-M06-228. Importación de listas</w:t>
      </w:r>
    </w:p>
    <w:p w14:paraId="166F94DB" w14:textId="77777777" w:rsidR="003C2452" w:rsidRPr="003C2452" w:rsidRDefault="003C2452" w:rsidP="003C2452">
      <w:pPr>
        <w:pStyle w:val="M06_Normal"/>
        <w:rPr>
          <w:lang w:val="es-CR"/>
        </w:rPr>
      </w:pPr>
      <w:r w:rsidRPr="003C2452">
        <w:rPr>
          <w:lang w:val="es-CR"/>
        </w:rPr>
        <w:t>El usuario podrá importar colecciones desde formatos compatibles.</w:t>
      </w:r>
    </w:p>
    <w:p w14:paraId="51AE4FA1" w14:textId="77777777" w:rsidR="003C2452" w:rsidRPr="003C2452" w:rsidRDefault="003C2452" w:rsidP="003C2452">
      <w:pPr>
        <w:pStyle w:val="M06_Normal"/>
        <w:rPr>
          <w:lang w:val="es-CR"/>
        </w:rPr>
      </w:pPr>
    </w:p>
    <w:p w14:paraId="2731A490" w14:textId="77777777" w:rsidR="003C2452" w:rsidRPr="003C2452" w:rsidRDefault="003C2452" w:rsidP="003C2452">
      <w:pPr>
        <w:pStyle w:val="M06_Normal"/>
        <w:rPr>
          <w:lang w:val="es-CR"/>
        </w:rPr>
      </w:pPr>
      <w:r w:rsidRPr="003C2452">
        <w:rPr>
          <w:lang w:val="es-CR"/>
        </w:rPr>
        <w:t>RF-M06-229. Validación de importación</w:t>
      </w:r>
    </w:p>
    <w:p w14:paraId="3682F052" w14:textId="77777777" w:rsidR="003C2452" w:rsidRPr="003C2452" w:rsidRDefault="003C2452" w:rsidP="003C2452">
      <w:pPr>
        <w:pStyle w:val="M06_Normal"/>
        <w:rPr>
          <w:lang w:val="es-CR"/>
        </w:rPr>
      </w:pPr>
      <w:r w:rsidRPr="003C2452">
        <w:rPr>
          <w:lang w:val="es-CR"/>
        </w:rPr>
        <w:t>La importación comprobará formato, codificación, duplicados y referencias inválidas.</w:t>
      </w:r>
    </w:p>
    <w:p w14:paraId="584A429E" w14:textId="77777777" w:rsidR="003C2452" w:rsidRPr="003C2452" w:rsidRDefault="003C2452" w:rsidP="003C2452">
      <w:pPr>
        <w:pStyle w:val="M06_Normal"/>
        <w:rPr>
          <w:lang w:val="es-CR"/>
        </w:rPr>
      </w:pPr>
    </w:p>
    <w:p w14:paraId="33EA9685" w14:textId="77777777" w:rsidR="003C2452" w:rsidRPr="003C2452" w:rsidRDefault="003C2452" w:rsidP="003C2452">
      <w:pPr>
        <w:pStyle w:val="M06_Normal"/>
        <w:rPr>
          <w:lang w:val="es-CR"/>
        </w:rPr>
      </w:pPr>
      <w:r w:rsidRPr="003C2452">
        <w:rPr>
          <w:lang w:val="es-CR"/>
        </w:rPr>
        <w:t>RF-M06-230. Vista previa de importación</w:t>
      </w:r>
    </w:p>
    <w:p w14:paraId="499D2E1A" w14:textId="77777777" w:rsidR="003C2452" w:rsidRPr="003C2452" w:rsidRDefault="003C2452" w:rsidP="003C2452">
      <w:pPr>
        <w:pStyle w:val="M06_Normal"/>
        <w:rPr>
          <w:lang w:val="es-CR"/>
        </w:rPr>
      </w:pPr>
      <w:r w:rsidRPr="003C2452">
        <w:rPr>
          <w:lang w:val="es-CR"/>
        </w:rPr>
        <w:t>Antes de confirmar, se mostrarán los elementos nuevos, coincidentes, ambiguos y rechazados.</w:t>
      </w:r>
    </w:p>
    <w:p w14:paraId="2DFE87B8" w14:textId="77777777" w:rsidR="003C2452" w:rsidRPr="003C2452" w:rsidRDefault="003C2452" w:rsidP="003C2452">
      <w:pPr>
        <w:pStyle w:val="M06_Normal"/>
        <w:rPr>
          <w:lang w:val="es-CR"/>
        </w:rPr>
      </w:pPr>
    </w:p>
    <w:p w14:paraId="18A96361" w14:textId="77777777" w:rsidR="003C2452" w:rsidRPr="003C2452" w:rsidRDefault="003C2452" w:rsidP="003C2452">
      <w:pPr>
        <w:pStyle w:val="M06_Normal"/>
        <w:rPr>
          <w:lang w:val="es-CR"/>
        </w:rPr>
      </w:pPr>
      <w:r w:rsidRPr="003C2452">
        <w:rPr>
          <w:lang w:val="es-CR"/>
        </w:rPr>
        <w:t>RF-M06-231. Importación de historial</w:t>
      </w:r>
    </w:p>
    <w:p w14:paraId="3556494B" w14:textId="77777777" w:rsidR="003C2452" w:rsidRPr="003C2452" w:rsidRDefault="003C2452" w:rsidP="003C2452">
      <w:pPr>
        <w:pStyle w:val="M06_Normal"/>
        <w:rPr>
          <w:lang w:val="es-CR"/>
        </w:rPr>
      </w:pPr>
      <w:r w:rsidRPr="003C2452">
        <w:rPr>
          <w:lang w:val="es-CR"/>
        </w:rPr>
        <w:t>Cuando el formato lo permita, podrán importarse eventos de estudio conservando su procedencia.</w:t>
      </w:r>
    </w:p>
    <w:p w14:paraId="4A469FE8" w14:textId="77777777" w:rsidR="003C2452" w:rsidRPr="003C2452" w:rsidRDefault="003C2452" w:rsidP="003C2452">
      <w:pPr>
        <w:pStyle w:val="M06_Normal"/>
        <w:rPr>
          <w:lang w:val="es-CR"/>
        </w:rPr>
      </w:pPr>
    </w:p>
    <w:p w14:paraId="12716312" w14:textId="77777777" w:rsidR="003C2452" w:rsidRPr="003C2452" w:rsidRDefault="003C2452" w:rsidP="003C2452">
      <w:pPr>
        <w:pStyle w:val="M06_Normal"/>
        <w:rPr>
          <w:lang w:val="es-CR"/>
        </w:rPr>
      </w:pPr>
      <w:r w:rsidRPr="003C2452">
        <w:rPr>
          <w:lang w:val="es-CR"/>
        </w:rPr>
        <w:t>RF-M06-232. Datos no verificables</w:t>
      </w:r>
    </w:p>
    <w:p w14:paraId="22F27093" w14:textId="77777777" w:rsidR="003C2452" w:rsidRPr="003C2452" w:rsidRDefault="003C2452" w:rsidP="003C2452">
      <w:pPr>
        <w:pStyle w:val="M06_Normal"/>
        <w:rPr>
          <w:lang w:val="es-CR"/>
        </w:rPr>
      </w:pPr>
      <w:r w:rsidRPr="003C2452">
        <w:rPr>
          <w:lang w:val="es-CR"/>
        </w:rPr>
        <w:t>Un historial importado no se mezclará silenciosamente con evidencias verificadas por la plataforma.</w:t>
      </w:r>
    </w:p>
    <w:p w14:paraId="49D5725F" w14:textId="77777777" w:rsidR="003C2452" w:rsidRPr="003C2452" w:rsidRDefault="003C2452" w:rsidP="003C2452">
      <w:pPr>
        <w:pStyle w:val="M06_Normal"/>
        <w:rPr>
          <w:lang w:val="es-CR"/>
        </w:rPr>
      </w:pPr>
    </w:p>
    <w:p w14:paraId="1C917E7B" w14:textId="77777777" w:rsidR="003C2452" w:rsidRPr="003C2452" w:rsidRDefault="003C2452" w:rsidP="003C2452">
      <w:pPr>
        <w:pStyle w:val="M06_Normal"/>
        <w:rPr>
          <w:lang w:val="es-CR"/>
        </w:rPr>
      </w:pPr>
      <w:r w:rsidRPr="003C2452">
        <w:rPr>
          <w:lang w:val="es-CR"/>
        </w:rPr>
        <w:t>RF-M06-233. Exportación personal</w:t>
      </w:r>
    </w:p>
    <w:p w14:paraId="14ADF19A" w14:textId="77777777" w:rsidR="003C2452" w:rsidRPr="003C2452" w:rsidRDefault="003C2452" w:rsidP="003C2452">
      <w:pPr>
        <w:pStyle w:val="M06_Normal"/>
        <w:rPr>
          <w:lang w:val="es-CR"/>
        </w:rPr>
      </w:pPr>
      <w:r w:rsidRPr="003C2452">
        <w:rPr>
          <w:lang w:val="es-CR"/>
        </w:rPr>
        <w:t>El usuario podrá exportar listas, notas, programación, eventos y estadísticas autorizadas.</w:t>
      </w:r>
    </w:p>
    <w:p w14:paraId="701A6E45" w14:textId="77777777" w:rsidR="003C2452" w:rsidRPr="003C2452" w:rsidRDefault="003C2452" w:rsidP="003C2452">
      <w:pPr>
        <w:pStyle w:val="M06_Normal"/>
        <w:rPr>
          <w:lang w:val="es-CR"/>
        </w:rPr>
      </w:pPr>
    </w:p>
    <w:p w14:paraId="4105384A" w14:textId="77777777" w:rsidR="003C2452" w:rsidRPr="003C2452" w:rsidRDefault="003C2452" w:rsidP="003C2452">
      <w:pPr>
        <w:pStyle w:val="M06_Normal"/>
        <w:rPr>
          <w:lang w:val="es-CR"/>
        </w:rPr>
      </w:pPr>
      <w:r w:rsidRPr="003C2452">
        <w:rPr>
          <w:lang w:val="es-CR"/>
        </w:rPr>
        <w:t>RF-M06-234. Identificadores estables</w:t>
      </w:r>
    </w:p>
    <w:p w14:paraId="004D4607" w14:textId="77777777" w:rsidR="003C2452" w:rsidRPr="003C2452" w:rsidRDefault="003C2452" w:rsidP="003C2452">
      <w:pPr>
        <w:pStyle w:val="M06_Normal"/>
        <w:rPr>
          <w:lang w:val="es-CR"/>
        </w:rPr>
      </w:pPr>
      <w:r w:rsidRPr="003C2452">
        <w:rPr>
          <w:lang w:val="es-CR"/>
        </w:rPr>
        <w:t>La exportación incluirá identificadores suficientes para evitar duplicados durante una reimportación.</w:t>
      </w:r>
    </w:p>
    <w:p w14:paraId="2F843789" w14:textId="77777777" w:rsidR="003C2452" w:rsidRPr="003C2452" w:rsidRDefault="003C2452" w:rsidP="003C2452">
      <w:pPr>
        <w:pStyle w:val="M06_Normal"/>
        <w:rPr>
          <w:lang w:val="es-CR"/>
        </w:rPr>
      </w:pPr>
    </w:p>
    <w:p w14:paraId="7E535710" w14:textId="77777777" w:rsidR="003C2452" w:rsidRPr="003C2452" w:rsidRDefault="003C2452" w:rsidP="003C2452">
      <w:pPr>
        <w:pStyle w:val="M06_Normal"/>
        <w:rPr>
          <w:lang w:val="es-CR"/>
        </w:rPr>
      </w:pPr>
      <w:r w:rsidRPr="003C2452">
        <w:rPr>
          <w:lang w:val="es-CR"/>
        </w:rPr>
        <w:t>RF-M06-235. Copia de seguridad</w:t>
      </w:r>
    </w:p>
    <w:p w14:paraId="5E3FF64C" w14:textId="77777777" w:rsidR="003C2452" w:rsidRPr="003C2452" w:rsidRDefault="003C2452" w:rsidP="003C2452">
      <w:pPr>
        <w:pStyle w:val="M06_Normal"/>
        <w:rPr>
          <w:lang w:val="es-CR"/>
        </w:rPr>
      </w:pPr>
      <w:r w:rsidRPr="003C2452">
        <w:rPr>
          <w:lang w:val="es-CR"/>
        </w:rPr>
        <w:t>La información de aprendizaje podrá restaurarse desde respaldos según las políticas del sistema.</w:t>
      </w:r>
    </w:p>
    <w:p w14:paraId="56D8BA9E" w14:textId="77777777" w:rsidR="003C2452" w:rsidRPr="003C2452" w:rsidRDefault="003C2452" w:rsidP="003C2452">
      <w:pPr>
        <w:pStyle w:val="M06_Normal"/>
        <w:rPr>
          <w:lang w:val="es-CR"/>
        </w:rPr>
      </w:pPr>
    </w:p>
    <w:p w14:paraId="537C26A6" w14:textId="77777777" w:rsidR="003C2452" w:rsidRPr="003C2452" w:rsidRDefault="003C2452" w:rsidP="003C2452">
      <w:pPr>
        <w:pStyle w:val="M06_Normal"/>
        <w:rPr>
          <w:lang w:val="es-CR"/>
        </w:rPr>
      </w:pPr>
      <w:r w:rsidRPr="003C2452">
        <w:rPr>
          <w:lang w:val="es-CR"/>
        </w:rPr>
        <w:t>Calidad, privacidad y accesibilidad</w:t>
      </w:r>
    </w:p>
    <w:p w14:paraId="5CE393AE" w14:textId="77777777" w:rsidR="003C2452" w:rsidRPr="003C2452" w:rsidRDefault="003C2452" w:rsidP="003C2452">
      <w:pPr>
        <w:pStyle w:val="M06_Normal"/>
        <w:rPr>
          <w:lang w:val="es-CR"/>
        </w:rPr>
      </w:pPr>
    </w:p>
    <w:p w14:paraId="21A57133" w14:textId="77777777" w:rsidR="003C2452" w:rsidRPr="003C2452" w:rsidRDefault="003C2452" w:rsidP="003C2452">
      <w:pPr>
        <w:pStyle w:val="M06_Normal"/>
        <w:rPr>
          <w:lang w:val="es-CR"/>
        </w:rPr>
      </w:pPr>
      <w:r w:rsidRPr="003C2452">
        <w:rPr>
          <w:lang w:val="es-CR"/>
        </w:rPr>
        <w:t>RF-M06-236. Privacidad predeterminada</w:t>
      </w:r>
    </w:p>
    <w:p w14:paraId="62F47616" w14:textId="77777777" w:rsidR="003C2452" w:rsidRPr="003C2452" w:rsidRDefault="003C2452" w:rsidP="003C2452">
      <w:pPr>
        <w:pStyle w:val="M06_Normal"/>
        <w:rPr>
          <w:lang w:val="es-CR"/>
        </w:rPr>
      </w:pPr>
      <w:r w:rsidRPr="003C2452">
        <w:rPr>
          <w:lang w:val="es-CR"/>
        </w:rPr>
        <w:t>Las listas, notas, resultados, metas y estadísticas serán privadas por defecto.</w:t>
      </w:r>
    </w:p>
    <w:p w14:paraId="57630B8C" w14:textId="77777777" w:rsidR="003C2452" w:rsidRPr="003C2452" w:rsidRDefault="003C2452" w:rsidP="003C2452">
      <w:pPr>
        <w:pStyle w:val="M06_Normal"/>
        <w:rPr>
          <w:lang w:val="es-CR"/>
        </w:rPr>
      </w:pPr>
    </w:p>
    <w:p w14:paraId="0DBEE6BC" w14:textId="77777777" w:rsidR="003C2452" w:rsidRPr="003C2452" w:rsidRDefault="003C2452" w:rsidP="003C2452">
      <w:pPr>
        <w:pStyle w:val="M06_Normal"/>
        <w:rPr>
          <w:lang w:val="es-CR"/>
        </w:rPr>
      </w:pPr>
      <w:r w:rsidRPr="003C2452">
        <w:rPr>
          <w:lang w:val="es-CR"/>
        </w:rPr>
        <w:t>RF-M06-237. Compartición explícita</w:t>
      </w:r>
    </w:p>
    <w:p w14:paraId="6FA66AD9" w14:textId="77777777" w:rsidR="003C2452" w:rsidRPr="003C2452" w:rsidRDefault="003C2452" w:rsidP="003C2452">
      <w:pPr>
        <w:pStyle w:val="M06_Normal"/>
        <w:rPr>
          <w:lang w:val="es-CR"/>
        </w:rPr>
      </w:pPr>
      <w:r w:rsidRPr="003C2452">
        <w:rPr>
          <w:lang w:val="es-CR"/>
        </w:rPr>
        <w:t>El usuario decidirá qué lista o resultado desea compartir y con qué alcance.</w:t>
      </w:r>
    </w:p>
    <w:p w14:paraId="5E5DFBA5" w14:textId="77777777" w:rsidR="003C2452" w:rsidRPr="003C2452" w:rsidRDefault="003C2452" w:rsidP="003C2452">
      <w:pPr>
        <w:pStyle w:val="M06_Normal"/>
        <w:rPr>
          <w:lang w:val="es-CR"/>
        </w:rPr>
      </w:pPr>
    </w:p>
    <w:p w14:paraId="568BC9AC" w14:textId="77777777" w:rsidR="003C2452" w:rsidRPr="003C2452" w:rsidRDefault="003C2452" w:rsidP="003C2452">
      <w:pPr>
        <w:pStyle w:val="M06_Normal"/>
        <w:rPr>
          <w:lang w:val="es-CR"/>
        </w:rPr>
      </w:pPr>
      <w:r w:rsidRPr="003C2452">
        <w:rPr>
          <w:lang w:val="es-CR"/>
        </w:rPr>
        <w:t>RF-M06-238. Revocación de acceso</w:t>
      </w:r>
    </w:p>
    <w:p w14:paraId="4BC4B86E" w14:textId="77777777" w:rsidR="003C2452" w:rsidRPr="003C2452" w:rsidRDefault="003C2452" w:rsidP="003C2452">
      <w:pPr>
        <w:pStyle w:val="M06_Normal"/>
        <w:rPr>
          <w:lang w:val="es-CR"/>
        </w:rPr>
      </w:pPr>
      <w:r w:rsidRPr="003C2452">
        <w:rPr>
          <w:lang w:val="es-CR"/>
        </w:rPr>
        <w:t>La autorización para consultar contenido compartido podrá retirarse sin eliminar el contenido original.</w:t>
      </w:r>
    </w:p>
    <w:p w14:paraId="54E431D8" w14:textId="77777777" w:rsidR="003C2452" w:rsidRPr="003C2452" w:rsidRDefault="003C2452" w:rsidP="003C2452">
      <w:pPr>
        <w:pStyle w:val="M06_Normal"/>
        <w:rPr>
          <w:lang w:val="es-CR"/>
        </w:rPr>
      </w:pPr>
    </w:p>
    <w:p w14:paraId="51591C29" w14:textId="77777777" w:rsidR="003C2452" w:rsidRPr="003C2452" w:rsidRDefault="003C2452" w:rsidP="003C2452">
      <w:pPr>
        <w:pStyle w:val="M06_Normal"/>
        <w:rPr>
          <w:lang w:val="es-CR"/>
        </w:rPr>
      </w:pPr>
      <w:r w:rsidRPr="003C2452">
        <w:rPr>
          <w:lang w:val="es-CR"/>
        </w:rPr>
        <w:t>RF-M06-239. Estadísticas agregadas</w:t>
      </w:r>
    </w:p>
    <w:p w14:paraId="629A31ED" w14:textId="77777777" w:rsidR="003C2452" w:rsidRPr="003C2452" w:rsidRDefault="003C2452" w:rsidP="003C2452">
      <w:pPr>
        <w:pStyle w:val="M06_Normal"/>
        <w:rPr>
          <w:lang w:val="es-CR"/>
        </w:rPr>
      </w:pPr>
      <w:r w:rsidRPr="003C2452">
        <w:rPr>
          <w:lang w:val="es-CR"/>
        </w:rPr>
        <w:t>Los datos utilizados para análisis generales deberán tratarse conforme a las políticas de privacidad aplicables.</w:t>
      </w:r>
    </w:p>
    <w:p w14:paraId="507A338E" w14:textId="77777777" w:rsidR="003C2452" w:rsidRPr="003C2452" w:rsidRDefault="003C2452" w:rsidP="003C2452">
      <w:pPr>
        <w:pStyle w:val="M06_Normal"/>
        <w:rPr>
          <w:lang w:val="es-CR"/>
        </w:rPr>
      </w:pPr>
    </w:p>
    <w:p w14:paraId="7B189BFC" w14:textId="77777777" w:rsidR="003C2452" w:rsidRPr="003C2452" w:rsidRDefault="003C2452" w:rsidP="003C2452">
      <w:pPr>
        <w:pStyle w:val="M06_Normal"/>
        <w:rPr>
          <w:lang w:val="es-CR"/>
        </w:rPr>
      </w:pPr>
      <w:r w:rsidRPr="003C2452">
        <w:rPr>
          <w:lang w:val="es-CR"/>
        </w:rPr>
        <w:t>RF-M06-240. Eliminación de cuenta</w:t>
      </w:r>
    </w:p>
    <w:p w14:paraId="7A2504BC" w14:textId="77777777" w:rsidR="003C2452" w:rsidRPr="003C2452" w:rsidRDefault="003C2452" w:rsidP="003C2452">
      <w:pPr>
        <w:pStyle w:val="M06_Normal"/>
        <w:rPr>
          <w:lang w:val="es-CR"/>
        </w:rPr>
      </w:pPr>
      <w:r w:rsidRPr="003C2452">
        <w:rPr>
          <w:lang w:val="es-CR"/>
        </w:rPr>
        <w:t>La eliminación o anonimización de datos personales respetará las obligaciones de conservación y auditoría definidas.</w:t>
      </w:r>
    </w:p>
    <w:p w14:paraId="7933999A" w14:textId="77777777" w:rsidR="003C2452" w:rsidRPr="003C2452" w:rsidRDefault="003C2452" w:rsidP="003C2452">
      <w:pPr>
        <w:pStyle w:val="M06_Normal"/>
        <w:rPr>
          <w:lang w:val="es-CR"/>
        </w:rPr>
      </w:pPr>
    </w:p>
    <w:p w14:paraId="4B98AC25" w14:textId="77777777" w:rsidR="003C2452" w:rsidRPr="003C2452" w:rsidRDefault="003C2452" w:rsidP="003C2452">
      <w:pPr>
        <w:pStyle w:val="M06_Normal"/>
        <w:rPr>
          <w:lang w:val="es-CR"/>
        </w:rPr>
      </w:pPr>
      <w:r w:rsidRPr="003C2452">
        <w:rPr>
          <w:lang w:val="es-CR"/>
        </w:rPr>
        <w:t>RF-M06-241. Historial visible</w:t>
      </w:r>
    </w:p>
    <w:p w14:paraId="3B10E361" w14:textId="77777777" w:rsidR="003C2452" w:rsidRPr="003C2452" w:rsidRDefault="003C2452" w:rsidP="003C2452">
      <w:pPr>
        <w:pStyle w:val="M06_Normal"/>
        <w:rPr>
          <w:lang w:val="es-CR"/>
        </w:rPr>
      </w:pPr>
      <w:r w:rsidRPr="003C2452">
        <w:rPr>
          <w:lang w:val="es-CR"/>
        </w:rPr>
        <w:t>El usuario podrá consultar sus actividades recientes y reconocer qué acciones modificaron su programación.</w:t>
      </w:r>
    </w:p>
    <w:p w14:paraId="11EFD536" w14:textId="77777777" w:rsidR="003C2452" w:rsidRPr="003C2452" w:rsidRDefault="003C2452" w:rsidP="003C2452">
      <w:pPr>
        <w:pStyle w:val="M06_Normal"/>
        <w:rPr>
          <w:lang w:val="es-CR"/>
        </w:rPr>
      </w:pPr>
    </w:p>
    <w:p w14:paraId="38D32B58" w14:textId="77777777" w:rsidR="003C2452" w:rsidRPr="003C2452" w:rsidRDefault="003C2452" w:rsidP="003C2452">
      <w:pPr>
        <w:pStyle w:val="M06_Normal"/>
        <w:rPr>
          <w:lang w:val="es-CR"/>
        </w:rPr>
      </w:pPr>
      <w:r w:rsidRPr="003C2452">
        <w:rPr>
          <w:lang w:val="es-CR"/>
        </w:rPr>
        <w:t>RF-M06-242. Auditoría administrativa</w:t>
      </w:r>
    </w:p>
    <w:p w14:paraId="1832A7B0" w14:textId="77777777" w:rsidR="003C2452" w:rsidRPr="003C2452" w:rsidRDefault="003C2452" w:rsidP="003C2452">
      <w:pPr>
        <w:pStyle w:val="M06_Normal"/>
        <w:rPr>
          <w:lang w:val="es-CR"/>
        </w:rPr>
      </w:pPr>
      <w:r w:rsidRPr="003C2452">
        <w:rPr>
          <w:lang w:val="es-CR"/>
        </w:rPr>
        <w:t>Los ajustes administrativos que afecten progreso o resultados quedarán registrados mediante M18.</w:t>
      </w:r>
    </w:p>
    <w:p w14:paraId="6A57C0CF" w14:textId="77777777" w:rsidR="003C2452" w:rsidRPr="003C2452" w:rsidRDefault="003C2452" w:rsidP="003C2452">
      <w:pPr>
        <w:pStyle w:val="M06_Normal"/>
        <w:rPr>
          <w:lang w:val="es-CR"/>
        </w:rPr>
      </w:pPr>
    </w:p>
    <w:p w14:paraId="438CB60B" w14:textId="77777777" w:rsidR="003C2452" w:rsidRPr="003C2452" w:rsidRDefault="003C2452" w:rsidP="003C2452">
      <w:pPr>
        <w:pStyle w:val="M06_Normal"/>
        <w:rPr>
          <w:lang w:val="es-CR"/>
        </w:rPr>
      </w:pPr>
      <w:r w:rsidRPr="003C2452">
        <w:rPr>
          <w:lang w:val="es-CR"/>
        </w:rPr>
        <w:t>RF-M06-243. Validación de referencias</w:t>
      </w:r>
    </w:p>
    <w:p w14:paraId="08308C9B" w14:textId="77777777" w:rsidR="003C2452" w:rsidRPr="003C2452" w:rsidRDefault="003C2452" w:rsidP="003C2452">
      <w:pPr>
        <w:pStyle w:val="M06_Normal"/>
        <w:rPr>
          <w:lang w:val="es-CR"/>
        </w:rPr>
      </w:pPr>
      <w:r w:rsidRPr="003C2452">
        <w:rPr>
          <w:lang w:val="es-CR"/>
        </w:rPr>
        <w:t>El sistema detectará tarjetas, ejercicios o listas relacionados con contenido inexistente, retirado o incompatible.</w:t>
      </w:r>
    </w:p>
    <w:p w14:paraId="498ECA29" w14:textId="77777777" w:rsidR="003C2452" w:rsidRPr="003C2452" w:rsidRDefault="003C2452" w:rsidP="003C2452">
      <w:pPr>
        <w:pStyle w:val="M06_Normal"/>
        <w:rPr>
          <w:lang w:val="es-CR"/>
        </w:rPr>
      </w:pPr>
    </w:p>
    <w:p w14:paraId="05EE550C" w14:textId="77777777" w:rsidR="003C2452" w:rsidRPr="003C2452" w:rsidRDefault="003C2452" w:rsidP="003C2452">
      <w:pPr>
        <w:pStyle w:val="M06_Normal"/>
        <w:rPr>
          <w:lang w:val="es-CR"/>
        </w:rPr>
      </w:pPr>
      <w:r w:rsidRPr="003C2452">
        <w:rPr>
          <w:lang w:val="es-CR"/>
        </w:rPr>
        <w:t>RF-M06-244. Validación de respuestas</w:t>
      </w:r>
    </w:p>
    <w:p w14:paraId="23417225" w14:textId="77777777" w:rsidR="003C2452" w:rsidRPr="003C2452" w:rsidRDefault="003C2452" w:rsidP="003C2452">
      <w:pPr>
        <w:pStyle w:val="M06_Normal"/>
        <w:rPr>
          <w:lang w:val="es-CR"/>
        </w:rPr>
      </w:pPr>
      <w:r w:rsidRPr="003C2452">
        <w:rPr>
          <w:lang w:val="es-CR"/>
        </w:rPr>
        <w:t>Un ejercicio publicable deberá poseer al menos una respuesta válida o un mecanismo definido de autoevaluación.</w:t>
      </w:r>
    </w:p>
    <w:p w14:paraId="20C4C58B" w14:textId="77777777" w:rsidR="003C2452" w:rsidRPr="003C2452" w:rsidRDefault="003C2452" w:rsidP="003C2452">
      <w:pPr>
        <w:pStyle w:val="M06_Normal"/>
        <w:rPr>
          <w:lang w:val="es-CR"/>
        </w:rPr>
      </w:pPr>
    </w:p>
    <w:p w14:paraId="37DB1FA4" w14:textId="77777777" w:rsidR="003C2452" w:rsidRPr="003C2452" w:rsidRDefault="003C2452" w:rsidP="003C2452">
      <w:pPr>
        <w:pStyle w:val="M06_Normal"/>
        <w:rPr>
          <w:lang w:val="es-CR"/>
        </w:rPr>
      </w:pPr>
      <w:r w:rsidRPr="003C2452">
        <w:rPr>
          <w:lang w:val="es-CR"/>
        </w:rPr>
        <w:t>RF-M06-245. Validación de algoritmos</w:t>
      </w:r>
    </w:p>
    <w:p w14:paraId="6C59AE9E" w14:textId="77777777" w:rsidR="003C2452" w:rsidRPr="003C2452" w:rsidRDefault="003C2452" w:rsidP="003C2452">
      <w:pPr>
        <w:pStyle w:val="M06_Normal"/>
        <w:rPr>
          <w:lang w:val="es-CR"/>
        </w:rPr>
      </w:pPr>
      <w:r w:rsidRPr="003C2452">
        <w:rPr>
          <w:lang w:val="es-CR"/>
        </w:rPr>
        <w:t>Los intervalos calculados deberán ser fechas válidas y respetar la configuración aplicable.</w:t>
      </w:r>
    </w:p>
    <w:p w14:paraId="478CCDA6" w14:textId="77777777" w:rsidR="003C2452" w:rsidRPr="003C2452" w:rsidRDefault="003C2452" w:rsidP="003C2452">
      <w:pPr>
        <w:pStyle w:val="M06_Normal"/>
        <w:rPr>
          <w:lang w:val="es-CR"/>
        </w:rPr>
      </w:pPr>
    </w:p>
    <w:p w14:paraId="7FBA22A8" w14:textId="77777777" w:rsidR="003C2452" w:rsidRPr="003C2452" w:rsidRDefault="003C2452" w:rsidP="003C2452">
      <w:pPr>
        <w:pStyle w:val="M06_Normal"/>
        <w:rPr>
          <w:lang w:val="es-CR"/>
        </w:rPr>
      </w:pPr>
      <w:r w:rsidRPr="003C2452">
        <w:rPr>
          <w:lang w:val="es-CR"/>
        </w:rPr>
        <w:t>RF-M06-246. Validación estadística</w:t>
      </w:r>
    </w:p>
    <w:p w14:paraId="22D08091" w14:textId="77777777" w:rsidR="003C2452" w:rsidRPr="003C2452" w:rsidRDefault="003C2452" w:rsidP="003C2452">
      <w:pPr>
        <w:pStyle w:val="M06_Normal"/>
        <w:rPr>
          <w:lang w:val="es-CR"/>
        </w:rPr>
      </w:pPr>
      <w:r w:rsidRPr="003C2452">
        <w:rPr>
          <w:lang w:val="es-CR"/>
        </w:rPr>
        <w:t>Las métricas no mezclarán unidades, competencias o periodos incompatibles.</w:t>
      </w:r>
    </w:p>
    <w:p w14:paraId="33E10621" w14:textId="77777777" w:rsidR="003C2452" w:rsidRPr="003C2452" w:rsidRDefault="003C2452" w:rsidP="003C2452">
      <w:pPr>
        <w:pStyle w:val="M06_Normal"/>
        <w:rPr>
          <w:lang w:val="es-CR"/>
        </w:rPr>
      </w:pPr>
    </w:p>
    <w:p w14:paraId="5AB4F674" w14:textId="77777777" w:rsidR="003C2452" w:rsidRPr="003C2452" w:rsidRDefault="003C2452" w:rsidP="003C2452">
      <w:pPr>
        <w:pStyle w:val="M06_Normal"/>
        <w:rPr>
          <w:lang w:val="es-CR"/>
        </w:rPr>
      </w:pPr>
      <w:r w:rsidRPr="003C2452">
        <w:rPr>
          <w:lang w:val="es-CR"/>
        </w:rPr>
        <w:t>RF-M06-247. Incidencias no destructivas</w:t>
      </w:r>
    </w:p>
    <w:p w14:paraId="6B5FB181" w14:textId="77777777" w:rsidR="003C2452" w:rsidRPr="003C2452" w:rsidRDefault="003C2452" w:rsidP="003C2452">
      <w:pPr>
        <w:pStyle w:val="M06_Normal"/>
        <w:rPr>
          <w:lang w:val="es-CR"/>
        </w:rPr>
      </w:pPr>
      <w:r w:rsidRPr="003C2452">
        <w:rPr>
          <w:lang w:val="es-CR"/>
        </w:rPr>
        <w:t>Las validaciones crearán advertencias sin corregir silenciosamente el historial.</w:t>
      </w:r>
    </w:p>
    <w:p w14:paraId="51299B3F" w14:textId="77777777" w:rsidR="003C2452" w:rsidRPr="003C2452" w:rsidRDefault="003C2452" w:rsidP="003C2452">
      <w:pPr>
        <w:pStyle w:val="M06_Normal"/>
        <w:rPr>
          <w:lang w:val="es-CR"/>
        </w:rPr>
      </w:pPr>
    </w:p>
    <w:p w14:paraId="4435A39E" w14:textId="77777777" w:rsidR="003C2452" w:rsidRPr="003C2452" w:rsidRDefault="003C2452" w:rsidP="003C2452">
      <w:pPr>
        <w:pStyle w:val="M06_Normal"/>
        <w:rPr>
          <w:lang w:val="es-CR"/>
        </w:rPr>
      </w:pPr>
      <w:r w:rsidRPr="003C2452">
        <w:rPr>
          <w:lang w:val="es-CR"/>
        </w:rPr>
        <w:t>RF-M06-248. Trazabilidad automática</w:t>
      </w:r>
    </w:p>
    <w:p w14:paraId="58D2B52C" w14:textId="77777777" w:rsidR="003C2452" w:rsidRPr="003C2452" w:rsidRDefault="003C2452" w:rsidP="003C2452">
      <w:pPr>
        <w:pStyle w:val="M06_Normal"/>
        <w:rPr>
          <w:lang w:val="es-CR"/>
        </w:rPr>
      </w:pPr>
      <w:r w:rsidRPr="003C2452">
        <w:rPr>
          <w:lang w:val="es-CR"/>
        </w:rPr>
        <w:t>Las recomendaciones y ejercicios automáticos conservarán método, modelo, versión y fecha.</w:t>
      </w:r>
    </w:p>
    <w:p w14:paraId="267D2B7B" w14:textId="77777777" w:rsidR="003C2452" w:rsidRPr="003C2452" w:rsidRDefault="003C2452" w:rsidP="003C2452">
      <w:pPr>
        <w:pStyle w:val="M06_Normal"/>
        <w:rPr>
          <w:lang w:val="es-CR"/>
        </w:rPr>
      </w:pPr>
    </w:p>
    <w:p w14:paraId="2AF9E700" w14:textId="77777777" w:rsidR="003C2452" w:rsidRPr="003C2452" w:rsidRDefault="003C2452" w:rsidP="003C2452">
      <w:pPr>
        <w:pStyle w:val="M06_Normal"/>
        <w:rPr>
          <w:lang w:val="es-CR"/>
        </w:rPr>
      </w:pPr>
      <w:r w:rsidRPr="003C2452">
        <w:rPr>
          <w:lang w:val="es-CR"/>
        </w:rPr>
        <w:t>RF-M06-249. Contenido pendiente</w:t>
      </w:r>
    </w:p>
    <w:p w14:paraId="501FB242" w14:textId="77777777" w:rsidR="003C2452" w:rsidRPr="003C2452" w:rsidRDefault="003C2452" w:rsidP="003C2452">
      <w:pPr>
        <w:pStyle w:val="M06_Normal"/>
        <w:rPr>
          <w:lang w:val="es-CR"/>
        </w:rPr>
      </w:pPr>
      <w:r w:rsidRPr="003C2452">
        <w:rPr>
          <w:lang w:val="es-CR"/>
        </w:rPr>
        <w:t>La ausencia de una explicación o respuesta confiable se mostrará como contenido pendiente.</w:t>
      </w:r>
    </w:p>
    <w:p w14:paraId="6B065DD9" w14:textId="77777777" w:rsidR="003C2452" w:rsidRPr="003C2452" w:rsidRDefault="003C2452" w:rsidP="003C2452">
      <w:pPr>
        <w:pStyle w:val="M06_Normal"/>
        <w:rPr>
          <w:lang w:val="es-CR"/>
        </w:rPr>
      </w:pPr>
    </w:p>
    <w:p w14:paraId="6E4B3FCC" w14:textId="77777777" w:rsidR="003C2452" w:rsidRPr="003C2452" w:rsidRDefault="003C2452" w:rsidP="003C2452">
      <w:pPr>
        <w:pStyle w:val="M06_Normal"/>
        <w:rPr>
          <w:lang w:val="es-CR"/>
        </w:rPr>
      </w:pPr>
      <w:r w:rsidRPr="003C2452">
        <w:rPr>
          <w:lang w:val="es-CR"/>
        </w:rPr>
        <w:t>RF-M06-250. Navegación mediante teclado</w:t>
      </w:r>
    </w:p>
    <w:p w14:paraId="57DB5996" w14:textId="77777777" w:rsidR="003C2452" w:rsidRPr="003C2452" w:rsidRDefault="003C2452" w:rsidP="003C2452">
      <w:pPr>
        <w:pStyle w:val="M06_Normal"/>
        <w:rPr>
          <w:lang w:val="es-CR"/>
        </w:rPr>
      </w:pPr>
      <w:r w:rsidRPr="003C2452">
        <w:rPr>
          <w:lang w:val="es-CR"/>
        </w:rPr>
        <w:t>Todas las actividades esenciales podrán completarse sin depender exclusivamente del ratón.</w:t>
      </w:r>
    </w:p>
    <w:p w14:paraId="1508BFAA" w14:textId="77777777" w:rsidR="003C2452" w:rsidRPr="003C2452" w:rsidRDefault="003C2452" w:rsidP="003C2452">
      <w:pPr>
        <w:pStyle w:val="M06_Normal"/>
        <w:rPr>
          <w:lang w:val="es-CR"/>
        </w:rPr>
      </w:pPr>
    </w:p>
    <w:p w14:paraId="0BAD8D04" w14:textId="77777777" w:rsidR="003C2452" w:rsidRPr="003C2452" w:rsidRDefault="003C2452" w:rsidP="003C2452">
      <w:pPr>
        <w:pStyle w:val="M06_Normal"/>
        <w:rPr>
          <w:lang w:val="es-CR"/>
        </w:rPr>
      </w:pPr>
      <w:r w:rsidRPr="003C2452">
        <w:rPr>
          <w:lang w:val="es-CR"/>
        </w:rPr>
        <w:t>RF-M06-251. Lectores de pantalla</w:t>
      </w:r>
    </w:p>
    <w:p w14:paraId="1C078508" w14:textId="77777777" w:rsidR="003C2452" w:rsidRPr="003C2452" w:rsidRDefault="003C2452" w:rsidP="003C2452">
      <w:pPr>
        <w:pStyle w:val="M06_Normal"/>
        <w:rPr>
          <w:lang w:val="es-CR"/>
        </w:rPr>
      </w:pPr>
      <w:r w:rsidRPr="003C2452">
        <w:rPr>
          <w:lang w:val="es-CR"/>
        </w:rPr>
        <w:t>Las preguntas, respuestas, furigana, estados y resultados tendrán etiquetas interpretables por tecnologías de asistencia.</w:t>
      </w:r>
    </w:p>
    <w:p w14:paraId="67874EAF" w14:textId="77777777" w:rsidR="003C2452" w:rsidRPr="003C2452" w:rsidRDefault="003C2452" w:rsidP="003C2452">
      <w:pPr>
        <w:pStyle w:val="M06_Normal"/>
        <w:rPr>
          <w:lang w:val="es-CR"/>
        </w:rPr>
      </w:pPr>
    </w:p>
    <w:p w14:paraId="4CE2740D" w14:textId="77777777" w:rsidR="003C2452" w:rsidRPr="003C2452" w:rsidRDefault="003C2452" w:rsidP="003C2452">
      <w:pPr>
        <w:pStyle w:val="M06_Normal"/>
        <w:rPr>
          <w:lang w:val="es-CR"/>
        </w:rPr>
      </w:pPr>
      <w:r w:rsidRPr="003C2452">
        <w:rPr>
          <w:lang w:val="es-CR"/>
        </w:rPr>
        <w:t>RF-M06-252. No dependencia del color</w:t>
      </w:r>
    </w:p>
    <w:p w14:paraId="268B06D1" w14:textId="77777777" w:rsidR="003C2452" w:rsidRPr="003C2452" w:rsidRDefault="003C2452" w:rsidP="003C2452">
      <w:pPr>
        <w:pStyle w:val="M06_Normal"/>
        <w:rPr>
          <w:lang w:val="es-CR"/>
        </w:rPr>
      </w:pPr>
      <w:r w:rsidRPr="003C2452">
        <w:rPr>
          <w:lang w:val="es-CR"/>
        </w:rPr>
        <w:t>La corrección o dificultad no se comunicará únicamente mediante colores.</w:t>
      </w:r>
    </w:p>
    <w:p w14:paraId="3E914F93" w14:textId="77777777" w:rsidR="003C2452" w:rsidRPr="003C2452" w:rsidRDefault="003C2452" w:rsidP="003C2452">
      <w:pPr>
        <w:pStyle w:val="M06_Normal"/>
        <w:rPr>
          <w:lang w:val="es-CR"/>
        </w:rPr>
      </w:pPr>
    </w:p>
    <w:p w14:paraId="67A69776" w14:textId="77777777" w:rsidR="003C2452" w:rsidRPr="003C2452" w:rsidRDefault="003C2452" w:rsidP="003C2452">
      <w:pPr>
        <w:pStyle w:val="M06_Normal"/>
        <w:rPr>
          <w:lang w:val="es-CR"/>
        </w:rPr>
      </w:pPr>
      <w:r w:rsidRPr="003C2452">
        <w:rPr>
          <w:lang w:val="es-CR"/>
        </w:rPr>
        <w:t>RF-M06-253. Movimiento reducido</w:t>
      </w:r>
    </w:p>
    <w:p w14:paraId="7D0D7AA2" w14:textId="77777777" w:rsidR="003C2452" w:rsidRPr="003C2452" w:rsidRDefault="003C2452" w:rsidP="003C2452">
      <w:pPr>
        <w:pStyle w:val="M06_Normal"/>
        <w:rPr>
          <w:lang w:val="es-CR"/>
        </w:rPr>
      </w:pPr>
      <w:r w:rsidRPr="003C2452">
        <w:rPr>
          <w:lang w:val="es-CR"/>
        </w:rPr>
        <w:t>La interfaz respetará la preferencia de reducción de movimiento.</w:t>
      </w:r>
    </w:p>
    <w:p w14:paraId="092680DB" w14:textId="77777777" w:rsidR="003C2452" w:rsidRPr="003C2452" w:rsidRDefault="003C2452" w:rsidP="003C2452">
      <w:pPr>
        <w:pStyle w:val="M06_Normal"/>
        <w:rPr>
          <w:lang w:val="es-CR"/>
        </w:rPr>
      </w:pPr>
    </w:p>
    <w:p w14:paraId="252A0988" w14:textId="77777777" w:rsidR="003C2452" w:rsidRPr="003C2452" w:rsidRDefault="003C2452" w:rsidP="003C2452">
      <w:pPr>
        <w:pStyle w:val="M06_Normal"/>
        <w:rPr>
          <w:lang w:val="es-CR"/>
        </w:rPr>
      </w:pPr>
      <w:r w:rsidRPr="003C2452">
        <w:rPr>
          <w:lang w:val="es-CR"/>
        </w:rPr>
        <w:t>RF-M06-254. Tiempo accesible</w:t>
      </w:r>
    </w:p>
    <w:p w14:paraId="58BC742E" w14:textId="77777777" w:rsidR="003C2452" w:rsidRPr="003C2452" w:rsidRDefault="003C2452" w:rsidP="003C2452">
      <w:pPr>
        <w:pStyle w:val="M06_Normal"/>
        <w:rPr>
          <w:lang w:val="es-CR"/>
        </w:rPr>
      </w:pPr>
      <w:r w:rsidRPr="003C2452">
        <w:rPr>
          <w:lang w:val="es-CR"/>
        </w:rPr>
        <w:t>Las actividades temporizadas ofrecerán ajustes cuando el propósito de la evaluación lo permita.</w:t>
      </w:r>
    </w:p>
    <w:p w14:paraId="50C1F761" w14:textId="77777777" w:rsidR="003C2452" w:rsidRPr="003C2452" w:rsidRDefault="003C2452" w:rsidP="003C2452">
      <w:pPr>
        <w:pStyle w:val="M06_Normal"/>
        <w:rPr>
          <w:lang w:val="es-CR"/>
        </w:rPr>
      </w:pPr>
    </w:p>
    <w:p w14:paraId="3C3C28F1" w14:textId="77777777" w:rsidR="003C2452" w:rsidRPr="003C2452" w:rsidRDefault="003C2452" w:rsidP="003C2452">
      <w:pPr>
        <w:pStyle w:val="M06_Normal"/>
        <w:rPr>
          <w:lang w:val="es-CR"/>
        </w:rPr>
      </w:pPr>
      <w:r w:rsidRPr="003C2452">
        <w:rPr>
          <w:lang w:val="es-CR"/>
        </w:rPr>
        <w:t>RF-M06-255. Audio accesible</w:t>
      </w:r>
    </w:p>
    <w:p w14:paraId="6AFB842F" w14:textId="77777777" w:rsidR="003C2452" w:rsidRPr="003C2452" w:rsidRDefault="003C2452" w:rsidP="003C2452">
      <w:pPr>
        <w:pStyle w:val="M06_Normal"/>
        <w:rPr>
          <w:lang w:val="es-CR"/>
        </w:rPr>
      </w:pPr>
      <w:r w:rsidRPr="003C2452">
        <w:rPr>
          <w:lang w:val="es-CR"/>
        </w:rPr>
        <w:t>Los ejercicios auditivos podrán incorporar controles, repetición y alternativas cuando no se esté evaluando exclusivamente la escucha.</w:t>
      </w:r>
    </w:p>
    <w:p w14:paraId="4E0AE8B9" w14:textId="77777777" w:rsidR="003C2452" w:rsidRPr="003C2452" w:rsidRDefault="003C2452" w:rsidP="003C2452">
      <w:pPr>
        <w:pStyle w:val="M06_Normal"/>
        <w:rPr>
          <w:lang w:val="es-CR"/>
        </w:rPr>
      </w:pPr>
    </w:p>
    <w:p w14:paraId="138EDF8B" w14:textId="77777777" w:rsidR="003C2452" w:rsidRPr="003C2452" w:rsidRDefault="003C2452" w:rsidP="003C2452">
      <w:pPr>
        <w:pStyle w:val="M06_Normal"/>
        <w:rPr>
          <w:lang w:val="es-CR"/>
        </w:rPr>
      </w:pPr>
      <w:r w:rsidRPr="003C2452">
        <w:rPr>
          <w:lang w:val="es-CR"/>
        </w:rPr>
        <w:t>RF-M06-256. Tamaño y contraste</w:t>
      </w:r>
    </w:p>
    <w:p w14:paraId="6B22A545" w14:textId="77777777" w:rsidR="003C2452" w:rsidRPr="003C2452" w:rsidRDefault="003C2452" w:rsidP="003C2452">
      <w:pPr>
        <w:pStyle w:val="M06_Normal"/>
        <w:rPr>
          <w:lang w:val="es-CR"/>
        </w:rPr>
      </w:pPr>
      <w:r w:rsidRPr="003C2452">
        <w:rPr>
          <w:lang w:val="es-CR"/>
        </w:rPr>
        <w:t>Las tarjetas y ejercicios respetarán las configuraciones de legibilidad de la plataforma.</w:t>
      </w:r>
    </w:p>
    <w:p w14:paraId="2B2B36BD" w14:textId="77777777" w:rsidR="003C2452" w:rsidRPr="003C2452" w:rsidRDefault="003C2452" w:rsidP="003C2452">
      <w:pPr>
        <w:pStyle w:val="M06_Normal"/>
        <w:rPr>
          <w:lang w:val="es-CR"/>
        </w:rPr>
      </w:pPr>
    </w:p>
    <w:p w14:paraId="33DFAF14" w14:textId="77777777" w:rsidR="003C2452" w:rsidRPr="003C2452" w:rsidRDefault="003C2452" w:rsidP="003C2452">
      <w:pPr>
        <w:pStyle w:val="M06_Normal"/>
        <w:rPr>
          <w:lang w:val="es-CR"/>
        </w:rPr>
      </w:pPr>
      <w:r w:rsidRPr="003C2452">
        <w:rPr>
          <w:lang w:val="es-CR"/>
        </w:rPr>
        <w:t>RF-M06-257. Guardado seguro</w:t>
      </w:r>
    </w:p>
    <w:p w14:paraId="274C5182" w14:textId="77777777" w:rsidR="003C2452" w:rsidRPr="003C2452" w:rsidRDefault="003C2452" w:rsidP="003C2452">
      <w:pPr>
        <w:pStyle w:val="M06_Normal"/>
        <w:rPr>
          <w:lang w:val="es-CR"/>
        </w:rPr>
      </w:pPr>
      <w:r w:rsidRPr="003C2452">
        <w:rPr>
          <w:lang w:val="es-CR"/>
        </w:rPr>
        <w:t>Una interrupción de interfaz no deberá perder respuestas ya confirmadas.</w:t>
      </w:r>
    </w:p>
    <w:p w14:paraId="35DFA764" w14:textId="77777777" w:rsidR="003C2452" w:rsidRPr="003C2452" w:rsidRDefault="003C2452" w:rsidP="003C2452">
      <w:pPr>
        <w:pStyle w:val="M06_Normal"/>
        <w:rPr>
          <w:lang w:val="es-CR"/>
        </w:rPr>
      </w:pPr>
    </w:p>
    <w:p w14:paraId="602585E3" w14:textId="77777777" w:rsidR="003C2452" w:rsidRPr="003C2452" w:rsidRDefault="003C2452" w:rsidP="003C2452">
      <w:pPr>
        <w:pStyle w:val="M06_Normal"/>
        <w:rPr>
          <w:lang w:val="es-CR"/>
        </w:rPr>
      </w:pPr>
      <w:r w:rsidRPr="003C2452">
        <w:rPr>
          <w:lang w:val="es-CR"/>
        </w:rPr>
        <w:t>RF-M06-258. Flujo editorial</w:t>
      </w:r>
    </w:p>
    <w:p w14:paraId="1A8E3826" w14:textId="77777777" w:rsidR="003C2452" w:rsidRPr="003C2452" w:rsidRDefault="003C2452" w:rsidP="003C2452">
      <w:pPr>
        <w:pStyle w:val="M06_Normal"/>
        <w:rPr>
          <w:lang w:val="es-CR"/>
        </w:rPr>
      </w:pPr>
      <w:r w:rsidRPr="003C2452">
        <w:rPr>
          <w:lang w:val="es-CR"/>
        </w:rPr>
        <w:t>Los materiales compartidos seguirán M15 para revisión, aprobación y publicación.</w:t>
      </w:r>
    </w:p>
    <w:p w14:paraId="5D0CC5BF" w14:textId="77777777" w:rsidR="003C2452" w:rsidRPr="003C2452" w:rsidRDefault="003C2452" w:rsidP="003C2452">
      <w:pPr>
        <w:pStyle w:val="M06_Normal"/>
        <w:rPr>
          <w:lang w:val="es-CR"/>
        </w:rPr>
      </w:pPr>
    </w:p>
    <w:p w14:paraId="4E0B1637" w14:textId="77777777" w:rsidR="003C2452" w:rsidRPr="003C2452" w:rsidRDefault="003C2452" w:rsidP="003C2452">
      <w:pPr>
        <w:pStyle w:val="M06_Normal"/>
        <w:rPr>
          <w:lang w:val="es-CR"/>
        </w:rPr>
      </w:pPr>
      <w:r w:rsidRPr="003C2452">
        <w:rPr>
          <w:lang w:val="es-CR"/>
        </w:rPr>
        <w:t>RF-M06-259. Auditoría general</w:t>
      </w:r>
    </w:p>
    <w:p w14:paraId="1A60100D" w14:textId="77777777" w:rsidR="003C2452" w:rsidRPr="003C2452" w:rsidRDefault="003C2452" w:rsidP="003C2452">
      <w:pPr>
        <w:pStyle w:val="M06_Normal"/>
        <w:rPr>
          <w:lang w:val="es-CR"/>
        </w:rPr>
      </w:pPr>
      <w:r w:rsidRPr="003C2452">
        <w:rPr>
          <w:lang w:val="es-CR"/>
        </w:rPr>
        <w:t>M18 conservará la trazabilidad de cambios relevantes en configuraciones, resultados corregidos y contenido compartido.</w:t>
      </w:r>
    </w:p>
    <w:p w14:paraId="725494EB" w14:textId="77777777" w:rsidR="003C2452" w:rsidRPr="003C2452" w:rsidRDefault="003C2452" w:rsidP="003C2452">
      <w:pPr>
        <w:pStyle w:val="M06_Normal"/>
        <w:rPr>
          <w:lang w:val="es-CR"/>
        </w:rPr>
      </w:pPr>
    </w:p>
    <w:p w14:paraId="31E1DF2D" w14:textId="77777777" w:rsidR="003C2452" w:rsidRPr="003C2452" w:rsidRDefault="003C2452" w:rsidP="003C2452">
      <w:pPr>
        <w:pStyle w:val="M06_Normal"/>
        <w:rPr>
          <w:lang w:val="es-CR"/>
        </w:rPr>
      </w:pPr>
      <w:r w:rsidRPr="003C2452">
        <w:rPr>
          <w:lang w:val="es-CR"/>
        </w:rPr>
        <w:t>Catálogos del M06</w:t>
      </w:r>
    </w:p>
    <w:p w14:paraId="413B9917" w14:textId="77777777" w:rsidR="003C2452" w:rsidRPr="003C2452" w:rsidRDefault="003C2452" w:rsidP="003C2452">
      <w:pPr>
        <w:pStyle w:val="M06_Normal"/>
        <w:rPr>
          <w:lang w:val="es-CR"/>
        </w:rPr>
      </w:pPr>
      <w:r w:rsidRPr="003C2452">
        <w:rPr>
          <w:lang w:val="es-CR"/>
        </w:rPr>
        <w:t>Perfil y organización</w:t>
      </w:r>
    </w:p>
    <w:p w14:paraId="266CD5BB" w14:textId="77777777" w:rsidR="003C2452" w:rsidRPr="003C2452" w:rsidRDefault="003C2452" w:rsidP="003C2452">
      <w:pPr>
        <w:pStyle w:val="M06_Normal"/>
        <w:rPr>
          <w:lang w:val="es-CR"/>
        </w:rPr>
      </w:pPr>
      <w:r w:rsidRPr="003C2452">
        <w:rPr>
          <w:lang w:val="es-CR"/>
        </w:rPr>
        <w:t>Nivel declarado.</w:t>
      </w:r>
    </w:p>
    <w:p w14:paraId="385040A0" w14:textId="77777777" w:rsidR="003C2452" w:rsidRPr="003C2452" w:rsidRDefault="003C2452" w:rsidP="003C2452">
      <w:pPr>
        <w:pStyle w:val="M06_Normal"/>
        <w:rPr>
          <w:lang w:val="es-CR"/>
        </w:rPr>
      </w:pPr>
      <w:r w:rsidRPr="003C2452">
        <w:rPr>
          <w:lang w:val="es-CR"/>
        </w:rPr>
        <w:t>Marco de competencia.</w:t>
      </w:r>
    </w:p>
    <w:p w14:paraId="79CBFDDB" w14:textId="77777777" w:rsidR="003C2452" w:rsidRPr="003C2452" w:rsidRDefault="003C2452" w:rsidP="003C2452">
      <w:pPr>
        <w:pStyle w:val="M06_Normal"/>
        <w:rPr>
          <w:lang w:val="es-CR"/>
        </w:rPr>
      </w:pPr>
      <w:r w:rsidRPr="003C2452">
        <w:rPr>
          <w:lang w:val="es-CR"/>
        </w:rPr>
        <w:t>Objetivo general de aprendizaje.</w:t>
      </w:r>
    </w:p>
    <w:p w14:paraId="21D6C28E" w14:textId="77777777" w:rsidR="003C2452" w:rsidRPr="003C2452" w:rsidRDefault="003C2452" w:rsidP="003C2452">
      <w:pPr>
        <w:pStyle w:val="M06_Normal"/>
        <w:rPr>
          <w:lang w:val="es-CR"/>
        </w:rPr>
      </w:pPr>
      <w:r w:rsidRPr="003C2452">
        <w:rPr>
          <w:lang w:val="es-CR"/>
        </w:rPr>
        <w:t>Competencia lingüística.</w:t>
      </w:r>
    </w:p>
    <w:p w14:paraId="46F28F23" w14:textId="77777777" w:rsidR="003C2452" w:rsidRPr="003C2452" w:rsidRDefault="003C2452" w:rsidP="003C2452">
      <w:pPr>
        <w:pStyle w:val="M06_Normal"/>
        <w:rPr>
          <w:lang w:val="es-CR"/>
        </w:rPr>
      </w:pPr>
      <w:r w:rsidRPr="003C2452">
        <w:rPr>
          <w:lang w:val="es-CR"/>
        </w:rPr>
        <w:t>Modalidad de práctica.</w:t>
      </w:r>
    </w:p>
    <w:p w14:paraId="626A0B7A" w14:textId="77777777" w:rsidR="003C2452" w:rsidRPr="003C2452" w:rsidRDefault="003C2452" w:rsidP="003C2452">
      <w:pPr>
        <w:pStyle w:val="M06_Normal"/>
        <w:rPr>
          <w:lang w:val="es-CR"/>
        </w:rPr>
      </w:pPr>
      <w:r w:rsidRPr="003C2452">
        <w:rPr>
          <w:lang w:val="es-CR"/>
        </w:rPr>
        <w:t>Idioma de apoyo.</w:t>
      </w:r>
    </w:p>
    <w:p w14:paraId="19473864" w14:textId="77777777" w:rsidR="003C2452" w:rsidRPr="003C2452" w:rsidRDefault="003C2452" w:rsidP="003C2452">
      <w:pPr>
        <w:pStyle w:val="M06_Normal"/>
        <w:rPr>
          <w:lang w:val="es-CR"/>
        </w:rPr>
      </w:pPr>
      <w:r w:rsidRPr="003C2452">
        <w:rPr>
          <w:lang w:val="es-CR"/>
        </w:rPr>
        <w:t>Preferencia de escritura.</w:t>
      </w:r>
    </w:p>
    <w:p w14:paraId="5C4B0B79" w14:textId="77777777" w:rsidR="003C2452" w:rsidRPr="003C2452" w:rsidRDefault="003C2452" w:rsidP="003C2452">
      <w:pPr>
        <w:pStyle w:val="M06_Normal"/>
        <w:rPr>
          <w:lang w:val="es-CR"/>
        </w:rPr>
      </w:pPr>
      <w:r w:rsidRPr="003C2452">
        <w:rPr>
          <w:lang w:val="es-CR"/>
        </w:rPr>
        <w:t>Política de tolerancia.</w:t>
      </w:r>
    </w:p>
    <w:p w14:paraId="4604152C" w14:textId="77777777" w:rsidR="003C2452" w:rsidRPr="003C2452" w:rsidRDefault="003C2452" w:rsidP="003C2452">
      <w:pPr>
        <w:pStyle w:val="M06_Normal"/>
        <w:rPr>
          <w:lang w:val="es-CR"/>
        </w:rPr>
      </w:pPr>
      <w:r w:rsidRPr="003C2452">
        <w:rPr>
          <w:lang w:val="es-CR"/>
        </w:rPr>
        <w:t>Tipo de lista.</w:t>
      </w:r>
    </w:p>
    <w:p w14:paraId="25AD0843" w14:textId="77777777" w:rsidR="003C2452" w:rsidRPr="003C2452" w:rsidRDefault="003C2452" w:rsidP="003C2452">
      <w:pPr>
        <w:pStyle w:val="M06_Normal"/>
        <w:rPr>
          <w:lang w:val="es-CR"/>
        </w:rPr>
      </w:pPr>
      <w:r w:rsidRPr="003C2452">
        <w:rPr>
          <w:lang w:val="es-CR"/>
        </w:rPr>
        <w:t>Estado del elemento.</w:t>
      </w:r>
    </w:p>
    <w:p w14:paraId="7A22AC8E" w14:textId="77777777" w:rsidR="003C2452" w:rsidRPr="003C2452" w:rsidRDefault="003C2452" w:rsidP="003C2452">
      <w:pPr>
        <w:pStyle w:val="M06_Normal"/>
        <w:rPr>
          <w:lang w:val="es-CR"/>
        </w:rPr>
      </w:pPr>
      <w:r w:rsidRPr="003C2452">
        <w:rPr>
          <w:lang w:val="es-CR"/>
        </w:rPr>
        <w:t>Origen de incorporación.</w:t>
      </w:r>
    </w:p>
    <w:p w14:paraId="1F42C8F6" w14:textId="77777777" w:rsidR="003C2452" w:rsidRPr="003C2452" w:rsidRDefault="003C2452" w:rsidP="003C2452">
      <w:pPr>
        <w:pStyle w:val="M06_Normal"/>
        <w:rPr>
          <w:lang w:val="es-CR"/>
        </w:rPr>
      </w:pPr>
      <w:r w:rsidRPr="003C2452">
        <w:rPr>
          <w:lang w:val="es-CR"/>
        </w:rPr>
        <w:t>Tipo de etiqueta.</w:t>
      </w:r>
    </w:p>
    <w:p w14:paraId="60244521" w14:textId="77777777" w:rsidR="003C2452" w:rsidRPr="003C2452" w:rsidRDefault="003C2452" w:rsidP="003C2452">
      <w:pPr>
        <w:pStyle w:val="M06_Normal"/>
        <w:rPr>
          <w:lang w:val="es-CR"/>
        </w:rPr>
      </w:pPr>
      <w:r w:rsidRPr="003C2452">
        <w:rPr>
          <w:lang w:val="es-CR"/>
        </w:rPr>
        <w:t>Tarjetas y repaso</w:t>
      </w:r>
    </w:p>
    <w:p w14:paraId="6A7CF2EE" w14:textId="77777777" w:rsidR="003C2452" w:rsidRPr="003C2452" w:rsidRDefault="003C2452" w:rsidP="003C2452">
      <w:pPr>
        <w:pStyle w:val="M06_Normal"/>
        <w:rPr>
          <w:lang w:val="es-CR"/>
        </w:rPr>
      </w:pPr>
      <w:r w:rsidRPr="003C2452">
        <w:rPr>
          <w:lang w:val="es-CR"/>
        </w:rPr>
        <w:t>Tipo de tarjeta.</w:t>
      </w:r>
    </w:p>
    <w:p w14:paraId="56807C89" w14:textId="77777777" w:rsidR="003C2452" w:rsidRPr="003C2452" w:rsidRDefault="003C2452" w:rsidP="003C2452">
      <w:pPr>
        <w:pStyle w:val="M06_Normal"/>
        <w:rPr>
          <w:lang w:val="es-CR"/>
        </w:rPr>
      </w:pPr>
      <w:r w:rsidRPr="003C2452">
        <w:rPr>
          <w:lang w:val="es-CR"/>
        </w:rPr>
        <w:t>Tipo de pregunta.</w:t>
      </w:r>
    </w:p>
    <w:p w14:paraId="1A367913" w14:textId="77777777" w:rsidR="003C2452" w:rsidRPr="003C2452" w:rsidRDefault="003C2452" w:rsidP="003C2452">
      <w:pPr>
        <w:pStyle w:val="M06_Normal"/>
        <w:rPr>
          <w:lang w:val="es-CR"/>
        </w:rPr>
      </w:pPr>
      <w:r w:rsidRPr="003C2452">
        <w:rPr>
          <w:lang w:val="es-CR"/>
        </w:rPr>
        <w:t>Tipo de respuesta.</w:t>
      </w:r>
    </w:p>
    <w:p w14:paraId="36CF978F" w14:textId="77777777" w:rsidR="003C2452" w:rsidRPr="003C2452" w:rsidRDefault="003C2452" w:rsidP="003C2452">
      <w:pPr>
        <w:pStyle w:val="M06_Normal"/>
        <w:rPr>
          <w:lang w:val="es-CR"/>
        </w:rPr>
      </w:pPr>
      <w:r w:rsidRPr="003C2452">
        <w:rPr>
          <w:lang w:val="es-CR"/>
        </w:rPr>
        <w:t>Tipo de pista.</w:t>
      </w:r>
    </w:p>
    <w:p w14:paraId="54F611A1" w14:textId="77777777" w:rsidR="003C2452" w:rsidRPr="003C2452" w:rsidRDefault="003C2452" w:rsidP="003C2452">
      <w:pPr>
        <w:pStyle w:val="M06_Normal"/>
        <w:rPr>
          <w:lang w:val="es-CR"/>
        </w:rPr>
      </w:pPr>
      <w:r w:rsidRPr="003C2452">
        <w:rPr>
          <w:lang w:val="es-CR"/>
        </w:rPr>
        <w:t>Resultado de respuesta.</w:t>
      </w:r>
    </w:p>
    <w:p w14:paraId="7F0F2EAB" w14:textId="77777777" w:rsidR="003C2452" w:rsidRPr="003C2452" w:rsidRDefault="003C2452" w:rsidP="003C2452">
      <w:pPr>
        <w:pStyle w:val="M06_Normal"/>
        <w:rPr>
          <w:lang w:val="es-CR"/>
        </w:rPr>
      </w:pPr>
      <w:r w:rsidRPr="003C2452">
        <w:rPr>
          <w:lang w:val="es-CR"/>
        </w:rPr>
        <w:t>Grado de repaso.</w:t>
      </w:r>
    </w:p>
    <w:p w14:paraId="047E4684" w14:textId="77777777" w:rsidR="003C2452" w:rsidRPr="003C2452" w:rsidRDefault="003C2452" w:rsidP="003C2452">
      <w:pPr>
        <w:pStyle w:val="M06_Normal"/>
        <w:rPr>
          <w:lang w:val="es-CR"/>
        </w:rPr>
      </w:pPr>
      <w:r w:rsidRPr="003C2452">
        <w:rPr>
          <w:lang w:val="es-CR"/>
        </w:rPr>
        <w:t>Estado de programación.</w:t>
      </w:r>
    </w:p>
    <w:p w14:paraId="7B63FB1C" w14:textId="77777777" w:rsidR="003C2452" w:rsidRPr="003C2452" w:rsidRDefault="003C2452" w:rsidP="003C2452">
      <w:pPr>
        <w:pStyle w:val="M06_Normal"/>
        <w:rPr>
          <w:lang w:val="es-CR"/>
        </w:rPr>
      </w:pPr>
      <w:r w:rsidRPr="003C2452">
        <w:rPr>
          <w:lang w:val="es-CR"/>
        </w:rPr>
        <w:t>Motivo de suspensión.</w:t>
      </w:r>
    </w:p>
    <w:p w14:paraId="45A5541D" w14:textId="77777777" w:rsidR="003C2452" w:rsidRPr="003C2452" w:rsidRDefault="003C2452" w:rsidP="003C2452">
      <w:pPr>
        <w:pStyle w:val="M06_Normal"/>
        <w:rPr>
          <w:lang w:val="es-CR"/>
        </w:rPr>
      </w:pPr>
      <w:r w:rsidRPr="003C2452">
        <w:rPr>
          <w:lang w:val="es-CR"/>
        </w:rPr>
        <w:t>Motivo de reprogramación.</w:t>
      </w:r>
    </w:p>
    <w:p w14:paraId="7298A896" w14:textId="77777777" w:rsidR="003C2452" w:rsidRPr="003C2452" w:rsidRDefault="003C2452" w:rsidP="003C2452">
      <w:pPr>
        <w:pStyle w:val="M06_Normal"/>
        <w:rPr>
          <w:lang w:val="es-CR"/>
        </w:rPr>
      </w:pPr>
      <w:r w:rsidRPr="003C2452">
        <w:rPr>
          <w:lang w:val="es-CR"/>
        </w:rPr>
        <w:t>Algoritmo de repetición.</w:t>
      </w:r>
    </w:p>
    <w:p w14:paraId="65886A57" w14:textId="77777777" w:rsidR="003C2452" w:rsidRPr="003C2452" w:rsidRDefault="003C2452" w:rsidP="003C2452">
      <w:pPr>
        <w:pStyle w:val="M06_Normal"/>
        <w:rPr>
          <w:lang w:val="es-CR"/>
        </w:rPr>
      </w:pPr>
      <w:r w:rsidRPr="003C2452">
        <w:rPr>
          <w:lang w:val="es-CR"/>
        </w:rPr>
        <w:t>Versión del algoritmo.</w:t>
      </w:r>
    </w:p>
    <w:p w14:paraId="3D648284" w14:textId="77777777" w:rsidR="003C2452" w:rsidRPr="003C2452" w:rsidRDefault="003C2452" w:rsidP="003C2452">
      <w:pPr>
        <w:pStyle w:val="M06_Normal"/>
        <w:rPr>
          <w:lang w:val="es-CR"/>
        </w:rPr>
      </w:pPr>
      <w:r w:rsidRPr="003C2452">
        <w:rPr>
          <w:lang w:val="es-CR"/>
        </w:rPr>
        <w:t>Política de elementos hermanos.</w:t>
      </w:r>
    </w:p>
    <w:p w14:paraId="53EFE5E8" w14:textId="77777777" w:rsidR="003C2452" w:rsidRPr="003C2452" w:rsidRDefault="003C2452" w:rsidP="003C2452">
      <w:pPr>
        <w:pStyle w:val="M06_Normal"/>
        <w:rPr>
          <w:lang w:val="es-CR"/>
        </w:rPr>
      </w:pPr>
      <w:r w:rsidRPr="003C2452">
        <w:rPr>
          <w:lang w:val="es-CR"/>
        </w:rPr>
        <w:t>Tipo de migración.</w:t>
      </w:r>
    </w:p>
    <w:p w14:paraId="3553DAF6" w14:textId="77777777" w:rsidR="003C2452" w:rsidRPr="003C2452" w:rsidRDefault="003C2452" w:rsidP="003C2452">
      <w:pPr>
        <w:pStyle w:val="M06_Normal"/>
        <w:rPr>
          <w:lang w:val="es-CR"/>
        </w:rPr>
      </w:pPr>
      <w:r w:rsidRPr="003C2452">
        <w:rPr>
          <w:lang w:val="es-CR"/>
        </w:rPr>
        <w:t>Ejercicios y evaluaciones</w:t>
      </w:r>
    </w:p>
    <w:p w14:paraId="6D03D57F" w14:textId="77777777" w:rsidR="003C2452" w:rsidRPr="003C2452" w:rsidRDefault="003C2452" w:rsidP="003C2452">
      <w:pPr>
        <w:pStyle w:val="M06_Normal"/>
        <w:rPr>
          <w:lang w:val="es-CR"/>
        </w:rPr>
      </w:pPr>
      <w:r w:rsidRPr="003C2452">
        <w:rPr>
          <w:lang w:val="es-CR"/>
        </w:rPr>
        <w:t>Tipo de ejercicio.</w:t>
      </w:r>
    </w:p>
    <w:p w14:paraId="472269F0" w14:textId="77777777" w:rsidR="003C2452" w:rsidRPr="003C2452" w:rsidRDefault="003C2452" w:rsidP="003C2452">
      <w:pPr>
        <w:pStyle w:val="M06_Normal"/>
        <w:rPr>
          <w:lang w:val="es-CR"/>
        </w:rPr>
      </w:pPr>
      <w:r w:rsidRPr="003C2452">
        <w:rPr>
          <w:lang w:val="es-CR"/>
        </w:rPr>
        <w:t>Método de corrección.</w:t>
      </w:r>
    </w:p>
    <w:p w14:paraId="0E46FF52" w14:textId="77777777" w:rsidR="003C2452" w:rsidRPr="003C2452" w:rsidRDefault="003C2452" w:rsidP="003C2452">
      <w:pPr>
        <w:pStyle w:val="M06_Normal"/>
        <w:rPr>
          <w:lang w:val="es-CR"/>
        </w:rPr>
      </w:pPr>
      <w:r w:rsidRPr="003C2452">
        <w:rPr>
          <w:lang w:val="es-CR"/>
        </w:rPr>
        <w:t>Tipo de distractor.</w:t>
      </w:r>
    </w:p>
    <w:p w14:paraId="54BDAC2D" w14:textId="77777777" w:rsidR="003C2452" w:rsidRPr="003C2452" w:rsidRDefault="003C2452" w:rsidP="003C2452">
      <w:pPr>
        <w:pStyle w:val="M06_Normal"/>
        <w:rPr>
          <w:lang w:val="es-CR"/>
        </w:rPr>
      </w:pPr>
      <w:r w:rsidRPr="003C2452">
        <w:rPr>
          <w:lang w:val="es-CR"/>
        </w:rPr>
        <w:t>Nivel de dificultad.</w:t>
      </w:r>
    </w:p>
    <w:p w14:paraId="0B832DD1" w14:textId="77777777" w:rsidR="003C2452" w:rsidRPr="003C2452" w:rsidRDefault="003C2452" w:rsidP="003C2452">
      <w:pPr>
        <w:pStyle w:val="M06_Normal"/>
        <w:rPr>
          <w:lang w:val="es-CR"/>
        </w:rPr>
      </w:pPr>
      <w:r w:rsidRPr="003C2452">
        <w:rPr>
          <w:lang w:val="es-CR"/>
        </w:rPr>
        <w:t>Tipo de retroalimentación.</w:t>
      </w:r>
    </w:p>
    <w:p w14:paraId="42815AE1" w14:textId="77777777" w:rsidR="003C2452" w:rsidRPr="003C2452" w:rsidRDefault="003C2452" w:rsidP="003C2452">
      <w:pPr>
        <w:pStyle w:val="M06_Normal"/>
        <w:rPr>
          <w:lang w:val="es-CR"/>
        </w:rPr>
      </w:pPr>
      <w:r w:rsidRPr="003C2452">
        <w:rPr>
          <w:lang w:val="es-CR"/>
        </w:rPr>
        <w:t>Estado del intento.</w:t>
      </w:r>
    </w:p>
    <w:p w14:paraId="77884D2A" w14:textId="77777777" w:rsidR="003C2452" w:rsidRPr="003C2452" w:rsidRDefault="003C2452" w:rsidP="003C2452">
      <w:pPr>
        <w:pStyle w:val="M06_Normal"/>
        <w:rPr>
          <w:lang w:val="es-CR"/>
        </w:rPr>
      </w:pPr>
      <w:r w:rsidRPr="003C2452">
        <w:rPr>
          <w:lang w:val="es-CR"/>
        </w:rPr>
        <w:t>Tipo de evaluación.</w:t>
      </w:r>
    </w:p>
    <w:p w14:paraId="430545E2" w14:textId="77777777" w:rsidR="003C2452" w:rsidRPr="003C2452" w:rsidRDefault="003C2452" w:rsidP="003C2452">
      <w:pPr>
        <w:pStyle w:val="M06_Normal"/>
        <w:rPr>
          <w:lang w:val="es-CR"/>
        </w:rPr>
      </w:pPr>
      <w:r w:rsidRPr="003C2452">
        <w:rPr>
          <w:lang w:val="es-CR"/>
        </w:rPr>
        <w:t>Propósito de evaluación.</w:t>
      </w:r>
    </w:p>
    <w:p w14:paraId="3C56D23B" w14:textId="77777777" w:rsidR="003C2452" w:rsidRPr="003C2452" w:rsidRDefault="003C2452" w:rsidP="003C2452">
      <w:pPr>
        <w:pStyle w:val="M06_Normal"/>
        <w:rPr>
          <w:lang w:val="es-CR"/>
        </w:rPr>
      </w:pPr>
      <w:r w:rsidRPr="003C2452">
        <w:rPr>
          <w:lang w:val="es-CR"/>
        </w:rPr>
        <w:t>Regla de navegación.</w:t>
      </w:r>
    </w:p>
    <w:p w14:paraId="69CC072F" w14:textId="77777777" w:rsidR="003C2452" w:rsidRPr="003C2452" w:rsidRDefault="003C2452" w:rsidP="003C2452">
      <w:pPr>
        <w:pStyle w:val="M06_Normal"/>
        <w:rPr>
          <w:lang w:val="es-CR"/>
        </w:rPr>
      </w:pPr>
      <w:r w:rsidRPr="003C2452">
        <w:rPr>
          <w:lang w:val="es-CR"/>
        </w:rPr>
        <w:t>Regla temporal.</w:t>
      </w:r>
    </w:p>
    <w:p w14:paraId="533C898A" w14:textId="77777777" w:rsidR="003C2452" w:rsidRPr="003C2452" w:rsidRDefault="003C2452" w:rsidP="003C2452">
      <w:pPr>
        <w:pStyle w:val="M06_Normal"/>
        <w:rPr>
          <w:lang w:val="es-CR"/>
        </w:rPr>
      </w:pPr>
      <w:r w:rsidRPr="003C2452">
        <w:rPr>
          <w:lang w:val="es-CR"/>
        </w:rPr>
        <w:t>Motivo de anulación.</w:t>
      </w:r>
    </w:p>
    <w:p w14:paraId="54754973" w14:textId="77777777" w:rsidR="003C2452" w:rsidRPr="003C2452" w:rsidRDefault="003C2452" w:rsidP="003C2452">
      <w:pPr>
        <w:pStyle w:val="M06_Normal"/>
        <w:rPr>
          <w:lang w:val="es-CR"/>
        </w:rPr>
      </w:pPr>
      <w:r w:rsidRPr="003C2452">
        <w:rPr>
          <w:lang w:val="es-CR"/>
        </w:rPr>
        <w:t>Motivo de recalificación.</w:t>
      </w:r>
    </w:p>
    <w:p w14:paraId="328FA435" w14:textId="77777777" w:rsidR="003C2452" w:rsidRPr="003C2452" w:rsidRDefault="003C2452" w:rsidP="003C2452">
      <w:pPr>
        <w:pStyle w:val="M06_Normal"/>
        <w:rPr>
          <w:lang w:val="es-CR"/>
        </w:rPr>
      </w:pPr>
      <w:r w:rsidRPr="003C2452">
        <w:rPr>
          <w:lang w:val="es-CR"/>
        </w:rPr>
        <w:t>Dominio y estadísticas</w:t>
      </w:r>
    </w:p>
    <w:p w14:paraId="4B9B6084" w14:textId="77777777" w:rsidR="003C2452" w:rsidRPr="003C2452" w:rsidRDefault="003C2452" w:rsidP="003C2452">
      <w:pPr>
        <w:pStyle w:val="M06_Normal"/>
        <w:rPr>
          <w:lang w:val="es-CR"/>
        </w:rPr>
      </w:pPr>
      <w:r w:rsidRPr="003C2452">
        <w:rPr>
          <w:lang w:val="es-CR"/>
        </w:rPr>
        <w:t>Dimensión de dominio.</w:t>
      </w:r>
    </w:p>
    <w:p w14:paraId="22D28AEF" w14:textId="77777777" w:rsidR="003C2452" w:rsidRPr="003C2452" w:rsidRDefault="003C2452" w:rsidP="003C2452">
      <w:pPr>
        <w:pStyle w:val="M06_Normal"/>
        <w:rPr>
          <w:lang w:val="es-CR"/>
        </w:rPr>
      </w:pPr>
      <w:r w:rsidRPr="003C2452">
        <w:rPr>
          <w:lang w:val="es-CR"/>
        </w:rPr>
        <w:t>Tipo de evidencia.</w:t>
      </w:r>
    </w:p>
    <w:p w14:paraId="0228CAA5" w14:textId="77777777" w:rsidR="003C2452" w:rsidRPr="003C2452" w:rsidRDefault="003C2452" w:rsidP="003C2452">
      <w:pPr>
        <w:pStyle w:val="M06_Normal"/>
        <w:rPr>
          <w:lang w:val="es-CR"/>
        </w:rPr>
      </w:pPr>
      <w:r w:rsidRPr="003C2452">
        <w:rPr>
          <w:lang w:val="es-CR"/>
        </w:rPr>
        <w:t>Fuerza de evidencia.</w:t>
      </w:r>
    </w:p>
    <w:p w14:paraId="71F2CAEB" w14:textId="77777777" w:rsidR="003C2452" w:rsidRPr="003C2452" w:rsidRDefault="003C2452" w:rsidP="003C2452">
      <w:pPr>
        <w:pStyle w:val="M06_Normal"/>
        <w:rPr>
          <w:lang w:val="es-CR"/>
        </w:rPr>
      </w:pPr>
      <w:r w:rsidRPr="003C2452">
        <w:rPr>
          <w:lang w:val="es-CR"/>
        </w:rPr>
        <w:t>Nivel de dominio.</w:t>
      </w:r>
    </w:p>
    <w:p w14:paraId="0A5F954F" w14:textId="77777777" w:rsidR="003C2452" w:rsidRPr="003C2452" w:rsidRDefault="003C2452" w:rsidP="003C2452">
      <w:pPr>
        <w:pStyle w:val="M06_Normal"/>
        <w:rPr>
          <w:lang w:val="es-CR"/>
        </w:rPr>
      </w:pPr>
      <w:r w:rsidRPr="003C2452">
        <w:rPr>
          <w:lang w:val="es-CR"/>
        </w:rPr>
        <w:t>Nivel de confianza.</w:t>
      </w:r>
    </w:p>
    <w:p w14:paraId="0FEFAC87" w14:textId="77777777" w:rsidR="003C2452" w:rsidRPr="003C2452" w:rsidRDefault="003C2452" w:rsidP="003C2452">
      <w:pPr>
        <w:pStyle w:val="M06_Normal"/>
        <w:rPr>
          <w:lang w:val="es-CR"/>
        </w:rPr>
      </w:pPr>
      <w:r w:rsidRPr="003C2452">
        <w:rPr>
          <w:lang w:val="es-CR"/>
        </w:rPr>
        <w:t>Método de estimación.</w:t>
      </w:r>
    </w:p>
    <w:p w14:paraId="78BA6CB0" w14:textId="77777777" w:rsidR="003C2452" w:rsidRPr="003C2452" w:rsidRDefault="003C2452" w:rsidP="003C2452">
      <w:pPr>
        <w:pStyle w:val="M06_Normal"/>
        <w:rPr>
          <w:lang w:val="es-CR"/>
        </w:rPr>
      </w:pPr>
      <w:r w:rsidRPr="003C2452">
        <w:rPr>
          <w:lang w:val="es-CR"/>
        </w:rPr>
        <w:t>Tipo de métrica.</w:t>
      </w:r>
    </w:p>
    <w:p w14:paraId="22E89E3D" w14:textId="77777777" w:rsidR="003C2452" w:rsidRPr="003C2452" w:rsidRDefault="003C2452" w:rsidP="003C2452">
      <w:pPr>
        <w:pStyle w:val="M06_Normal"/>
        <w:rPr>
          <w:lang w:val="es-CR"/>
        </w:rPr>
      </w:pPr>
      <w:r w:rsidRPr="003C2452">
        <w:rPr>
          <w:lang w:val="es-CR"/>
        </w:rPr>
        <w:t>Unidad estadística.</w:t>
      </w:r>
    </w:p>
    <w:p w14:paraId="510B5F34" w14:textId="77777777" w:rsidR="003C2452" w:rsidRPr="003C2452" w:rsidRDefault="003C2452" w:rsidP="003C2452">
      <w:pPr>
        <w:pStyle w:val="M06_Normal"/>
        <w:rPr>
          <w:lang w:val="es-CR"/>
        </w:rPr>
      </w:pPr>
      <w:r w:rsidRPr="003C2452">
        <w:rPr>
          <w:lang w:val="es-CR"/>
        </w:rPr>
        <w:t>Periodo de agregación.</w:t>
      </w:r>
    </w:p>
    <w:p w14:paraId="3C502DF3" w14:textId="77777777" w:rsidR="003C2452" w:rsidRPr="003C2452" w:rsidRDefault="003C2452" w:rsidP="003C2452">
      <w:pPr>
        <w:pStyle w:val="M06_Normal"/>
        <w:rPr>
          <w:lang w:val="es-CR"/>
        </w:rPr>
      </w:pPr>
      <w:r w:rsidRPr="003C2452">
        <w:rPr>
          <w:lang w:val="es-CR"/>
        </w:rPr>
        <w:t>Estado de cálculo.</w:t>
      </w:r>
    </w:p>
    <w:p w14:paraId="6AFF97DE" w14:textId="77777777" w:rsidR="003C2452" w:rsidRPr="003C2452" w:rsidRDefault="003C2452" w:rsidP="003C2452">
      <w:pPr>
        <w:pStyle w:val="M06_Normal"/>
        <w:rPr>
          <w:lang w:val="es-CR"/>
        </w:rPr>
      </w:pPr>
      <w:r w:rsidRPr="003C2452">
        <w:rPr>
          <w:lang w:val="es-CR"/>
        </w:rPr>
        <w:t>Motivo de exclusión estadística.</w:t>
      </w:r>
    </w:p>
    <w:p w14:paraId="6A72229F" w14:textId="77777777" w:rsidR="003C2452" w:rsidRPr="003C2452" w:rsidRDefault="003C2452" w:rsidP="003C2452">
      <w:pPr>
        <w:pStyle w:val="M06_Normal"/>
        <w:rPr>
          <w:lang w:val="es-CR"/>
        </w:rPr>
      </w:pPr>
      <w:r w:rsidRPr="003C2452">
        <w:rPr>
          <w:lang w:val="es-CR"/>
        </w:rPr>
        <w:t>Metas y continuidad</w:t>
      </w:r>
    </w:p>
    <w:p w14:paraId="37A71B15" w14:textId="77777777" w:rsidR="003C2452" w:rsidRPr="003C2452" w:rsidRDefault="003C2452" w:rsidP="003C2452">
      <w:pPr>
        <w:pStyle w:val="M06_Normal"/>
        <w:rPr>
          <w:lang w:val="es-CR"/>
        </w:rPr>
      </w:pPr>
      <w:r w:rsidRPr="003C2452">
        <w:rPr>
          <w:lang w:val="es-CR"/>
        </w:rPr>
        <w:t>Tipo de meta.</w:t>
      </w:r>
    </w:p>
    <w:p w14:paraId="20C6CEFF" w14:textId="77777777" w:rsidR="003C2452" w:rsidRPr="003C2452" w:rsidRDefault="003C2452" w:rsidP="003C2452">
      <w:pPr>
        <w:pStyle w:val="M06_Normal"/>
        <w:rPr>
          <w:lang w:val="es-CR"/>
        </w:rPr>
      </w:pPr>
      <w:r w:rsidRPr="003C2452">
        <w:rPr>
          <w:lang w:val="es-CR"/>
        </w:rPr>
        <w:t>Periodicidad.</w:t>
      </w:r>
    </w:p>
    <w:p w14:paraId="05FFC25D" w14:textId="77777777" w:rsidR="003C2452" w:rsidRPr="003C2452" w:rsidRDefault="003C2452" w:rsidP="003C2452">
      <w:pPr>
        <w:pStyle w:val="M06_Normal"/>
        <w:rPr>
          <w:lang w:val="es-CR"/>
        </w:rPr>
      </w:pPr>
      <w:r w:rsidRPr="003C2452">
        <w:rPr>
          <w:lang w:val="es-CR"/>
        </w:rPr>
        <w:t>Estado de meta.</w:t>
      </w:r>
    </w:p>
    <w:p w14:paraId="3FD02654" w14:textId="77777777" w:rsidR="003C2452" w:rsidRPr="003C2452" w:rsidRDefault="003C2452" w:rsidP="003C2452">
      <w:pPr>
        <w:pStyle w:val="M06_Normal"/>
        <w:rPr>
          <w:lang w:val="es-CR"/>
        </w:rPr>
      </w:pPr>
      <w:r w:rsidRPr="003C2452">
        <w:rPr>
          <w:lang w:val="es-CR"/>
        </w:rPr>
        <w:t>Tipo de recordatorio.</w:t>
      </w:r>
    </w:p>
    <w:p w14:paraId="2F5B355D" w14:textId="77777777" w:rsidR="003C2452" w:rsidRPr="003C2452" w:rsidRDefault="003C2452" w:rsidP="003C2452">
      <w:pPr>
        <w:pStyle w:val="M06_Normal"/>
        <w:rPr>
          <w:lang w:val="es-CR"/>
        </w:rPr>
      </w:pPr>
      <w:r w:rsidRPr="003C2452">
        <w:rPr>
          <w:lang w:val="es-CR"/>
        </w:rPr>
        <w:t>Canal de notificación.</w:t>
      </w:r>
    </w:p>
    <w:p w14:paraId="591B0A40" w14:textId="77777777" w:rsidR="003C2452" w:rsidRPr="003C2452" w:rsidRDefault="003C2452" w:rsidP="003C2452">
      <w:pPr>
        <w:pStyle w:val="M06_Normal"/>
        <w:rPr>
          <w:lang w:val="es-CR"/>
        </w:rPr>
      </w:pPr>
      <w:r w:rsidRPr="003C2452">
        <w:rPr>
          <w:lang w:val="es-CR"/>
        </w:rPr>
        <w:t>Tipo de racha.</w:t>
      </w:r>
    </w:p>
    <w:p w14:paraId="7D650E71" w14:textId="77777777" w:rsidR="003C2452" w:rsidRPr="003C2452" w:rsidRDefault="003C2452" w:rsidP="003C2452">
      <w:pPr>
        <w:pStyle w:val="M06_Normal"/>
        <w:rPr>
          <w:lang w:val="es-CR"/>
        </w:rPr>
      </w:pPr>
      <w:r w:rsidRPr="003C2452">
        <w:rPr>
          <w:lang w:val="es-CR"/>
        </w:rPr>
        <w:t>Tipo de protección.</w:t>
      </w:r>
    </w:p>
    <w:p w14:paraId="28E7F30C" w14:textId="77777777" w:rsidR="003C2452" w:rsidRPr="003C2452" w:rsidRDefault="003C2452" w:rsidP="003C2452">
      <w:pPr>
        <w:pStyle w:val="M06_Normal"/>
        <w:rPr>
          <w:lang w:val="es-CR"/>
        </w:rPr>
      </w:pPr>
      <w:r w:rsidRPr="003C2452">
        <w:rPr>
          <w:lang w:val="es-CR"/>
        </w:rPr>
        <w:t>Tipo de logro.</w:t>
      </w:r>
    </w:p>
    <w:p w14:paraId="6563DFB6" w14:textId="77777777" w:rsidR="003C2452" w:rsidRPr="003C2452" w:rsidRDefault="003C2452" w:rsidP="003C2452">
      <w:pPr>
        <w:pStyle w:val="M06_Normal"/>
        <w:rPr>
          <w:lang w:val="es-CR"/>
        </w:rPr>
      </w:pPr>
      <w:r w:rsidRPr="003C2452">
        <w:rPr>
          <w:lang w:val="es-CR"/>
        </w:rPr>
        <w:t>Fuente de sincronización.</w:t>
      </w:r>
    </w:p>
    <w:p w14:paraId="438A267A" w14:textId="77777777" w:rsidR="003C2452" w:rsidRPr="003C2452" w:rsidRDefault="003C2452" w:rsidP="003C2452">
      <w:pPr>
        <w:pStyle w:val="M06_Normal"/>
        <w:rPr>
          <w:lang w:val="es-CR"/>
        </w:rPr>
      </w:pPr>
      <w:r w:rsidRPr="003C2452">
        <w:rPr>
          <w:lang w:val="es-CR"/>
        </w:rPr>
        <w:t>Estado de sincronización.</w:t>
      </w:r>
    </w:p>
    <w:p w14:paraId="25F2FC99" w14:textId="77777777" w:rsidR="003C2452" w:rsidRPr="003C2452" w:rsidRDefault="003C2452" w:rsidP="003C2452">
      <w:pPr>
        <w:pStyle w:val="M06_Normal"/>
        <w:rPr>
          <w:lang w:val="es-CR"/>
        </w:rPr>
      </w:pPr>
      <w:r w:rsidRPr="003C2452">
        <w:rPr>
          <w:lang w:val="es-CR"/>
        </w:rPr>
        <w:t>Tipo de conflicto.</w:t>
      </w:r>
    </w:p>
    <w:p w14:paraId="75D15118" w14:textId="77777777" w:rsidR="003C2452" w:rsidRPr="003C2452" w:rsidRDefault="003C2452" w:rsidP="003C2452">
      <w:pPr>
        <w:pStyle w:val="M06_Normal"/>
        <w:rPr>
          <w:lang w:val="es-CR"/>
        </w:rPr>
      </w:pPr>
      <w:r w:rsidRPr="003C2452">
        <w:rPr>
          <w:lang w:val="es-CR"/>
        </w:rPr>
        <w:t>Procedencia de importación.</w:t>
      </w:r>
    </w:p>
    <w:p w14:paraId="7A210BE9" w14:textId="77777777" w:rsidR="003C2452" w:rsidRPr="003C2452" w:rsidRDefault="003C2452" w:rsidP="003C2452">
      <w:pPr>
        <w:pStyle w:val="M06_Normal"/>
        <w:rPr>
          <w:lang w:val="es-CR"/>
        </w:rPr>
      </w:pPr>
      <w:r w:rsidRPr="003C2452">
        <w:rPr>
          <w:lang w:val="es-CR"/>
        </w:rPr>
        <w:t>Calidad y privacidad</w:t>
      </w:r>
    </w:p>
    <w:p w14:paraId="60D2F622" w14:textId="77777777" w:rsidR="003C2452" w:rsidRPr="003C2452" w:rsidRDefault="003C2452" w:rsidP="003C2452">
      <w:pPr>
        <w:pStyle w:val="M06_Normal"/>
        <w:rPr>
          <w:lang w:val="es-CR"/>
        </w:rPr>
      </w:pPr>
      <w:r w:rsidRPr="003C2452">
        <w:rPr>
          <w:lang w:val="es-CR"/>
        </w:rPr>
        <w:t>Alcance de visibilidad.</w:t>
      </w:r>
    </w:p>
    <w:p w14:paraId="1839665F" w14:textId="77777777" w:rsidR="003C2452" w:rsidRPr="003C2452" w:rsidRDefault="003C2452" w:rsidP="003C2452">
      <w:pPr>
        <w:pStyle w:val="M06_Normal"/>
        <w:rPr>
          <w:lang w:val="es-CR"/>
        </w:rPr>
      </w:pPr>
      <w:r w:rsidRPr="003C2452">
        <w:rPr>
          <w:lang w:val="es-CR"/>
        </w:rPr>
        <w:t>Tipo de autorización.</w:t>
      </w:r>
    </w:p>
    <w:p w14:paraId="6D191331" w14:textId="77777777" w:rsidR="003C2452" w:rsidRPr="003C2452" w:rsidRDefault="003C2452" w:rsidP="003C2452">
      <w:pPr>
        <w:pStyle w:val="M06_Normal"/>
        <w:rPr>
          <w:lang w:val="es-CR"/>
        </w:rPr>
      </w:pPr>
      <w:r w:rsidRPr="003C2452">
        <w:rPr>
          <w:lang w:val="es-CR"/>
        </w:rPr>
        <w:t>Tipo de incidencia.</w:t>
      </w:r>
    </w:p>
    <w:p w14:paraId="76021FFB" w14:textId="77777777" w:rsidR="003C2452" w:rsidRPr="003C2452" w:rsidRDefault="003C2452" w:rsidP="003C2452">
      <w:pPr>
        <w:pStyle w:val="M06_Normal"/>
        <w:rPr>
          <w:lang w:val="es-CR"/>
        </w:rPr>
      </w:pPr>
      <w:r w:rsidRPr="003C2452">
        <w:rPr>
          <w:lang w:val="es-CR"/>
        </w:rPr>
        <w:t>Severidad de incidencia.</w:t>
      </w:r>
    </w:p>
    <w:p w14:paraId="4A91D0A7" w14:textId="77777777" w:rsidR="003C2452" w:rsidRPr="003C2452" w:rsidRDefault="003C2452" w:rsidP="003C2452">
      <w:pPr>
        <w:pStyle w:val="M06_Normal"/>
        <w:rPr>
          <w:lang w:val="es-CR"/>
        </w:rPr>
      </w:pPr>
      <w:r w:rsidRPr="003C2452">
        <w:rPr>
          <w:lang w:val="es-CR"/>
        </w:rPr>
        <w:t>Estado de revisión.</w:t>
      </w:r>
    </w:p>
    <w:p w14:paraId="56FE62DE" w14:textId="77777777" w:rsidR="003C2452" w:rsidRPr="003C2452" w:rsidRDefault="003C2452" w:rsidP="003C2452">
      <w:pPr>
        <w:pStyle w:val="M06_Normal"/>
        <w:rPr>
          <w:lang w:val="es-CR"/>
        </w:rPr>
      </w:pPr>
      <w:r w:rsidRPr="003C2452">
        <w:rPr>
          <w:lang w:val="es-CR"/>
        </w:rPr>
        <w:t>Motivo de retiro.</w:t>
      </w:r>
    </w:p>
    <w:p w14:paraId="7823D46F" w14:textId="77777777" w:rsidR="003C2452" w:rsidRPr="003C2452" w:rsidRDefault="003C2452" w:rsidP="003C2452">
      <w:pPr>
        <w:pStyle w:val="M06_Normal"/>
        <w:rPr>
          <w:lang w:val="es-CR"/>
        </w:rPr>
      </w:pPr>
      <w:r w:rsidRPr="003C2452">
        <w:rPr>
          <w:lang w:val="es-CR"/>
        </w:rPr>
        <w:t>Método de generación automática.</w:t>
      </w:r>
    </w:p>
    <w:p w14:paraId="119994D9" w14:textId="77777777" w:rsidR="003C2452" w:rsidRPr="003C2452" w:rsidRDefault="003C2452" w:rsidP="003C2452">
      <w:pPr>
        <w:pStyle w:val="M06_Normal"/>
        <w:rPr>
          <w:lang w:val="es-CR"/>
        </w:rPr>
      </w:pPr>
      <w:r w:rsidRPr="003C2452">
        <w:rPr>
          <w:lang w:val="es-CR"/>
        </w:rPr>
        <w:t>Estado de verificación.</w:t>
      </w:r>
    </w:p>
    <w:p w14:paraId="4BEFF94F" w14:textId="77777777" w:rsidR="003C2452" w:rsidRPr="003C2452" w:rsidRDefault="003C2452" w:rsidP="003C2452">
      <w:pPr>
        <w:pStyle w:val="M06_Normal"/>
        <w:rPr>
          <w:lang w:val="es-CR"/>
        </w:rPr>
      </w:pPr>
      <w:r w:rsidRPr="003C2452">
        <w:rPr>
          <w:lang w:val="es-CR"/>
        </w:rPr>
        <w:t>Tipo de ajuste administrativo.</w:t>
      </w:r>
    </w:p>
    <w:p w14:paraId="503C398B" w14:textId="77777777" w:rsidR="003C2452" w:rsidRPr="003C2452" w:rsidRDefault="003C2452" w:rsidP="003C2452">
      <w:pPr>
        <w:pStyle w:val="M06_Normal"/>
        <w:rPr>
          <w:lang w:val="es-CR"/>
        </w:rPr>
      </w:pPr>
      <w:r w:rsidRPr="003C2452">
        <w:rPr>
          <w:lang w:val="es-CR"/>
        </w:rPr>
        <w:t>Tipo de adaptación accesible.</w:t>
      </w:r>
    </w:p>
    <w:p w14:paraId="31786E47" w14:textId="77777777" w:rsidR="003C2452" w:rsidRPr="003C2452" w:rsidRDefault="003C2452" w:rsidP="003C2452">
      <w:pPr>
        <w:pStyle w:val="M06_Normal"/>
        <w:rPr>
          <w:lang w:val="es-CR"/>
        </w:rPr>
      </w:pPr>
      <w:r w:rsidRPr="003C2452">
        <w:rPr>
          <w:lang w:val="es-CR"/>
        </w:rPr>
        <w:t>Entidades conceptuales principales</w:t>
      </w:r>
    </w:p>
    <w:p w14:paraId="742B5908" w14:textId="77777777" w:rsidR="003C2452" w:rsidRPr="003C2452" w:rsidRDefault="003C2452" w:rsidP="003C2452">
      <w:pPr>
        <w:pStyle w:val="M06_Normal"/>
        <w:rPr>
          <w:lang w:val="es-CR"/>
        </w:rPr>
      </w:pPr>
      <w:r w:rsidRPr="003C2452">
        <w:rPr>
          <w:lang w:val="es-CR"/>
        </w:rPr>
        <w:t>Entidad</w:t>
      </w:r>
      <w:r w:rsidRPr="003C2452">
        <w:rPr>
          <w:lang w:val="es-CR"/>
        </w:rPr>
        <w:tab/>
        <w:t>Función</w:t>
      </w:r>
    </w:p>
    <w:p w14:paraId="3E036D6F" w14:textId="77777777" w:rsidR="003C2452" w:rsidRPr="003C2452" w:rsidRDefault="003C2452" w:rsidP="003C2452">
      <w:pPr>
        <w:pStyle w:val="M06_Normal"/>
        <w:rPr>
          <w:lang w:val="es-CR"/>
        </w:rPr>
      </w:pPr>
      <w:r w:rsidRPr="003C2452">
        <w:rPr>
          <w:lang w:val="es-CR"/>
        </w:rPr>
        <w:t>PerfilAprendizaje</w:t>
      </w:r>
      <w:r w:rsidRPr="003C2452">
        <w:rPr>
          <w:lang w:val="es-CR"/>
        </w:rPr>
        <w:tab/>
        <w:t>Preferencias y configuración educativa del usuario</w:t>
      </w:r>
    </w:p>
    <w:p w14:paraId="248A19F6" w14:textId="77777777" w:rsidR="003C2452" w:rsidRPr="003C2452" w:rsidRDefault="003C2452" w:rsidP="003C2452">
      <w:pPr>
        <w:pStyle w:val="M06_Normal"/>
        <w:rPr>
          <w:lang w:val="es-CR"/>
        </w:rPr>
      </w:pPr>
      <w:r w:rsidRPr="003C2452">
        <w:rPr>
          <w:lang w:val="es-CR"/>
        </w:rPr>
        <w:t>ObjetivoGeneralAprendizaje</w:t>
      </w:r>
      <w:r w:rsidRPr="003C2452">
        <w:rPr>
          <w:lang w:val="es-CR"/>
        </w:rPr>
        <w:tab/>
        <w:t>Competencias que el usuario desea priorizar</w:t>
      </w:r>
    </w:p>
    <w:p w14:paraId="6112B5A7" w14:textId="77777777" w:rsidR="003C2452" w:rsidRPr="003C2452" w:rsidRDefault="003C2452" w:rsidP="003C2452">
      <w:pPr>
        <w:pStyle w:val="M06_Normal"/>
        <w:rPr>
          <w:lang w:val="es-CR"/>
        </w:rPr>
      </w:pPr>
      <w:r w:rsidRPr="003C2452">
        <w:rPr>
          <w:lang w:val="es-CR"/>
        </w:rPr>
        <w:t>BibliotecaEstudio</w:t>
      </w:r>
      <w:r w:rsidRPr="003C2452">
        <w:rPr>
          <w:lang w:val="es-CR"/>
        </w:rPr>
        <w:tab/>
        <w:t>Espacio personal que reúne los elementos estudiados</w:t>
      </w:r>
    </w:p>
    <w:p w14:paraId="25CFA5DB" w14:textId="77777777" w:rsidR="003C2452" w:rsidRPr="003C2452" w:rsidRDefault="003C2452" w:rsidP="003C2452">
      <w:pPr>
        <w:pStyle w:val="M06_Normal"/>
        <w:rPr>
          <w:lang w:val="es-CR"/>
        </w:rPr>
      </w:pPr>
      <w:r w:rsidRPr="003C2452">
        <w:rPr>
          <w:lang w:val="es-CR"/>
        </w:rPr>
        <w:t>ElementoEstudio</w:t>
      </w:r>
      <w:r w:rsidRPr="003C2452">
        <w:rPr>
          <w:lang w:val="es-CR"/>
        </w:rPr>
        <w:tab/>
        <w:t>Relación entre usuario y objeto educativo</w:t>
      </w:r>
    </w:p>
    <w:p w14:paraId="2A1A8266" w14:textId="77777777" w:rsidR="003C2452" w:rsidRPr="003C2452" w:rsidRDefault="003C2452" w:rsidP="003C2452">
      <w:pPr>
        <w:pStyle w:val="M06_Normal"/>
        <w:rPr>
          <w:lang w:val="es-CR"/>
        </w:rPr>
      </w:pPr>
      <w:r w:rsidRPr="003C2452">
        <w:rPr>
          <w:lang w:val="es-CR"/>
        </w:rPr>
        <w:t>ListaEstudio</w:t>
      </w:r>
      <w:r w:rsidRPr="003C2452">
        <w:rPr>
          <w:lang w:val="es-CR"/>
        </w:rPr>
        <w:tab/>
        <w:t>Colección estática o dinámica de elementos</w:t>
      </w:r>
    </w:p>
    <w:p w14:paraId="5609539A" w14:textId="77777777" w:rsidR="003C2452" w:rsidRPr="003C2452" w:rsidRDefault="003C2452" w:rsidP="003C2452">
      <w:pPr>
        <w:pStyle w:val="M06_Normal"/>
        <w:rPr>
          <w:lang w:val="es-CR"/>
        </w:rPr>
      </w:pPr>
      <w:r w:rsidRPr="003C2452">
        <w:rPr>
          <w:lang w:val="es-CR"/>
        </w:rPr>
        <w:t>ElementoListaEstudio</w:t>
      </w:r>
      <w:r w:rsidRPr="003C2452">
        <w:rPr>
          <w:lang w:val="es-CR"/>
        </w:rPr>
        <w:tab/>
        <w:t>Pertenencia y orden de un elemento dentro de una lista</w:t>
      </w:r>
    </w:p>
    <w:p w14:paraId="3ED91EE6" w14:textId="77777777" w:rsidR="003C2452" w:rsidRPr="003C2452" w:rsidRDefault="003C2452" w:rsidP="003C2452">
      <w:pPr>
        <w:pStyle w:val="M06_Normal"/>
        <w:rPr>
          <w:lang w:val="es-CR"/>
        </w:rPr>
      </w:pPr>
      <w:r w:rsidRPr="003C2452">
        <w:rPr>
          <w:lang w:val="es-CR"/>
        </w:rPr>
        <w:t>EtiquetaPersonalEstudio</w:t>
      </w:r>
      <w:r w:rsidRPr="003C2452">
        <w:rPr>
          <w:lang w:val="es-CR"/>
        </w:rPr>
        <w:tab/>
        <w:t>Clasificación privada definida por el usuario</w:t>
      </w:r>
    </w:p>
    <w:p w14:paraId="2A83433C" w14:textId="77777777" w:rsidR="003C2452" w:rsidRPr="003C2452" w:rsidRDefault="003C2452" w:rsidP="003C2452">
      <w:pPr>
        <w:pStyle w:val="M06_Normal"/>
        <w:rPr>
          <w:lang w:val="es-CR"/>
        </w:rPr>
      </w:pPr>
      <w:r w:rsidRPr="003C2452">
        <w:rPr>
          <w:lang w:val="es-CR"/>
        </w:rPr>
        <w:t>NotaPersonalEstudio</w:t>
      </w:r>
      <w:r w:rsidRPr="003C2452">
        <w:rPr>
          <w:lang w:val="es-CR"/>
        </w:rPr>
        <w:tab/>
        <w:t>Anotación privada asociada con un elemento</w:t>
      </w:r>
    </w:p>
    <w:p w14:paraId="08B71AEF" w14:textId="77777777" w:rsidR="003C2452" w:rsidRPr="003C2452" w:rsidRDefault="003C2452" w:rsidP="003C2452">
      <w:pPr>
        <w:pStyle w:val="M06_Normal"/>
        <w:rPr>
          <w:lang w:val="es-CR"/>
        </w:rPr>
      </w:pPr>
      <w:r w:rsidRPr="003C2452">
        <w:rPr>
          <w:lang w:val="es-CR"/>
        </w:rPr>
        <w:t>TarjetaEstudio</w:t>
      </w:r>
      <w:r w:rsidRPr="003C2452">
        <w:rPr>
          <w:lang w:val="es-CR"/>
        </w:rPr>
        <w:tab/>
        <w:t>Unidad concreta de práctica</w:t>
      </w:r>
    </w:p>
    <w:p w14:paraId="7390F6E6" w14:textId="77777777" w:rsidR="003C2452" w:rsidRPr="003C2452" w:rsidRDefault="003C2452" w:rsidP="003C2452">
      <w:pPr>
        <w:pStyle w:val="M06_Normal"/>
        <w:rPr>
          <w:lang w:val="es-CR"/>
        </w:rPr>
      </w:pPr>
      <w:r w:rsidRPr="003C2452">
        <w:rPr>
          <w:lang w:val="es-CR"/>
        </w:rPr>
        <w:t>PlantillaTarjeta</w:t>
      </w:r>
      <w:r w:rsidRPr="003C2452">
        <w:rPr>
          <w:lang w:val="es-CR"/>
        </w:rPr>
        <w:tab/>
        <w:t>Reglas de presentación y respuesta de una tarjeta</w:t>
      </w:r>
    </w:p>
    <w:p w14:paraId="1B5CB89D" w14:textId="77777777" w:rsidR="003C2452" w:rsidRPr="003C2452" w:rsidRDefault="003C2452" w:rsidP="003C2452">
      <w:pPr>
        <w:pStyle w:val="M06_Normal"/>
        <w:rPr>
          <w:lang w:val="es-CR"/>
        </w:rPr>
      </w:pPr>
      <w:r w:rsidRPr="003C2452">
        <w:rPr>
          <w:lang w:val="es-CR"/>
        </w:rPr>
        <w:t>RevisionTarjeta</w:t>
      </w:r>
      <w:r w:rsidRPr="003C2452">
        <w:rPr>
          <w:lang w:val="es-CR"/>
        </w:rPr>
        <w:tab/>
        <w:t>Versión histórica de pregunta, respuesta y configuración</w:t>
      </w:r>
    </w:p>
    <w:p w14:paraId="4F23179B" w14:textId="77777777" w:rsidR="003C2452" w:rsidRPr="003C2452" w:rsidRDefault="003C2452" w:rsidP="003C2452">
      <w:pPr>
        <w:pStyle w:val="M06_Normal"/>
        <w:rPr>
          <w:lang w:val="es-CR"/>
        </w:rPr>
      </w:pPr>
      <w:r w:rsidRPr="003C2452">
        <w:rPr>
          <w:lang w:val="es-CR"/>
        </w:rPr>
        <w:t>ProgramacionRepaso</w:t>
      </w:r>
      <w:r w:rsidRPr="003C2452">
        <w:rPr>
          <w:lang w:val="es-CR"/>
        </w:rPr>
        <w:tab/>
        <w:t>Proyección vigente del próximo repaso</w:t>
      </w:r>
    </w:p>
    <w:p w14:paraId="104D7479" w14:textId="77777777" w:rsidR="003C2452" w:rsidRPr="003C2452" w:rsidRDefault="003C2452" w:rsidP="003C2452">
      <w:pPr>
        <w:pStyle w:val="M06_Normal"/>
        <w:rPr>
          <w:lang w:val="es-CR"/>
        </w:rPr>
      </w:pPr>
      <w:r w:rsidRPr="003C2452">
        <w:rPr>
          <w:lang w:val="es-CR"/>
        </w:rPr>
        <w:t>EventoRepaso</w:t>
      </w:r>
      <w:r w:rsidRPr="003C2452">
        <w:rPr>
          <w:lang w:val="es-CR"/>
        </w:rPr>
        <w:tab/>
        <w:t>Evidencia histórica e inmutable de una interacción</w:t>
      </w:r>
    </w:p>
    <w:p w14:paraId="0679ED4C" w14:textId="77777777" w:rsidR="003C2452" w:rsidRPr="003C2452" w:rsidRDefault="003C2452" w:rsidP="003C2452">
      <w:pPr>
        <w:pStyle w:val="M06_Normal"/>
        <w:rPr>
          <w:lang w:val="es-CR"/>
        </w:rPr>
      </w:pPr>
      <w:r w:rsidRPr="003C2452">
        <w:rPr>
          <w:lang w:val="es-CR"/>
        </w:rPr>
        <w:t>CalculoIntervaloRepaso</w:t>
      </w:r>
      <w:r w:rsidRPr="003C2452">
        <w:rPr>
          <w:lang w:val="es-CR"/>
        </w:rPr>
        <w:tab/>
        <w:t>Resultado producido por un algoritmo identificado</w:t>
      </w:r>
    </w:p>
    <w:p w14:paraId="0E913DF3" w14:textId="77777777" w:rsidR="003C2452" w:rsidRPr="003C2452" w:rsidRDefault="003C2452" w:rsidP="003C2452">
      <w:pPr>
        <w:pStyle w:val="M06_Normal"/>
        <w:rPr>
          <w:lang w:val="es-CR"/>
        </w:rPr>
      </w:pPr>
      <w:r w:rsidRPr="003C2452">
        <w:rPr>
          <w:lang w:val="es-CR"/>
        </w:rPr>
        <w:t>ConfiguracionAlgoritmoRepaso</w:t>
      </w:r>
      <w:r w:rsidRPr="003C2452">
        <w:rPr>
          <w:lang w:val="es-CR"/>
        </w:rPr>
        <w:tab/>
        <w:t>Parámetros aplicables a la programación</w:t>
      </w:r>
    </w:p>
    <w:p w14:paraId="750255BC" w14:textId="77777777" w:rsidR="003C2452" w:rsidRPr="003C2452" w:rsidRDefault="003C2452" w:rsidP="003C2452">
      <w:pPr>
        <w:pStyle w:val="M06_Normal"/>
        <w:rPr>
          <w:lang w:val="es-CR"/>
        </w:rPr>
      </w:pPr>
      <w:r w:rsidRPr="003C2452">
        <w:rPr>
          <w:lang w:val="es-CR"/>
        </w:rPr>
        <w:t>MigracionProgramacion</w:t>
      </w:r>
      <w:r w:rsidRPr="003C2452">
        <w:rPr>
          <w:lang w:val="es-CR"/>
        </w:rPr>
        <w:tab/>
        <w:t>Cambio controlado entre algoritmos o configuraciones</w:t>
      </w:r>
    </w:p>
    <w:p w14:paraId="75A011EB" w14:textId="77777777" w:rsidR="003C2452" w:rsidRPr="003C2452" w:rsidRDefault="003C2452" w:rsidP="003C2452">
      <w:pPr>
        <w:pStyle w:val="M06_Normal"/>
        <w:rPr>
          <w:lang w:val="es-CR"/>
        </w:rPr>
      </w:pPr>
      <w:r w:rsidRPr="003C2452">
        <w:rPr>
          <w:lang w:val="es-CR"/>
        </w:rPr>
        <w:t>SesionEstudio</w:t>
      </w:r>
      <w:r w:rsidRPr="003C2452">
        <w:rPr>
          <w:lang w:val="es-CR"/>
        </w:rPr>
        <w:tab/>
        <w:t>Agrupación de actividades realizadas</w:t>
      </w:r>
    </w:p>
    <w:p w14:paraId="18DC51B2" w14:textId="77777777" w:rsidR="003C2452" w:rsidRPr="003C2452" w:rsidRDefault="003C2452" w:rsidP="003C2452">
      <w:pPr>
        <w:pStyle w:val="M06_Normal"/>
        <w:rPr>
          <w:lang w:val="es-CR"/>
        </w:rPr>
      </w:pPr>
      <w:r w:rsidRPr="003C2452">
        <w:rPr>
          <w:lang w:val="es-CR"/>
        </w:rPr>
        <w:t>ActividadSesion</w:t>
      </w:r>
      <w:r w:rsidRPr="003C2452">
        <w:rPr>
          <w:lang w:val="es-CR"/>
        </w:rPr>
        <w:tab/>
        <w:t>Presentación concreta de una tarjeta o ejercicio</w:t>
      </w:r>
    </w:p>
    <w:p w14:paraId="5736CDBD" w14:textId="77777777" w:rsidR="003C2452" w:rsidRPr="003C2452" w:rsidRDefault="003C2452" w:rsidP="003C2452">
      <w:pPr>
        <w:pStyle w:val="M06_Normal"/>
        <w:rPr>
          <w:lang w:val="es-CR"/>
        </w:rPr>
      </w:pPr>
      <w:r w:rsidRPr="003C2452">
        <w:rPr>
          <w:lang w:val="es-CR"/>
        </w:rPr>
        <w:t>ColaEstudio</w:t>
      </w:r>
      <w:r w:rsidRPr="003C2452">
        <w:rPr>
          <w:lang w:val="es-CR"/>
        </w:rPr>
        <w:tab/>
        <w:t>Selección y orden de actividades de una sesión</w:t>
      </w:r>
    </w:p>
    <w:p w14:paraId="6C7FAEB7" w14:textId="77777777" w:rsidR="003C2452" w:rsidRPr="003C2452" w:rsidRDefault="003C2452" w:rsidP="003C2452">
      <w:pPr>
        <w:pStyle w:val="M06_Normal"/>
        <w:rPr>
          <w:lang w:val="es-CR"/>
        </w:rPr>
      </w:pPr>
      <w:r w:rsidRPr="003C2452">
        <w:rPr>
          <w:lang w:val="es-CR"/>
        </w:rPr>
        <w:t>Ejercicio</w:t>
      </w:r>
      <w:r w:rsidRPr="003C2452">
        <w:rPr>
          <w:lang w:val="es-CR"/>
        </w:rPr>
        <w:tab/>
        <w:t>Actividad evaluable reutilizable</w:t>
      </w:r>
    </w:p>
    <w:p w14:paraId="795E8143" w14:textId="77777777" w:rsidR="003C2452" w:rsidRPr="003C2452" w:rsidRDefault="003C2452" w:rsidP="003C2452">
      <w:pPr>
        <w:pStyle w:val="M06_Normal"/>
        <w:rPr>
          <w:lang w:val="es-CR"/>
        </w:rPr>
      </w:pPr>
      <w:r w:rsidRPr="003C2452">
        <w:rPr>
          <w:lang w:val="es-CR"/>
        </w:rPr>
        <w:t>RevisionEjercicio</w:t>
      </w:r>
      <w:r w:rsidRPr="003C2452">
        <w:rPr>
          <w:lang w:val="es-CR"/>
        </w:rPr>
        <w:tab/>
        <w:t>Versión de pregunta, respuestas y explicación</w:t>
      </w:r>
    </w:p>
    <w:p w14:paraId="3991DF00" w14:textId="77777777" w:rsidR="003C2452" w:rsidRPr="003C2452" w:rsidRDefault="003C2452" w:rsidP="003C2452">
      <w:pPr>
        <w:pStyle w:val="M06_Normal"/>
        <w:rPr>
          <w:lang w:val="es-CR"/>
        </w:rPr>
      </w:pPr>
      <w:r w:rsidRPr="003C2452">
        <w:rPr>
          <w:lang w:val="es-CR"/>
        </w:rPr>
        <w:t>RespuestaValidaEjercicio</w:t>
      </w:r>
      <w:r w:rsidRPr="003C2452">
        <w:rPr>
          <w:lang w:val="es-CR"/>
        </w:rPr>
        <w:tab/>
        <w:t>Solución aceptada y reglas de equivalencia</w:t>
      </w:r>
    </w:p>
    <w:p w14:paraId="2C24DFFD" w14:textId="77777777" w:rsidR="003C2452" w:rsidRPr="003C2452" w:rsidRDefault="003C2452" w:rsidP="003C2452">
      <w:pPr>
        <w:pStyle w:val="M06_Normal"/>
        <w:rPr>
          <w:lang w:val="es-CR"/>
        </w:rPr>
      </w:pPr>
      <w:r w:rsidRPr="003C2452">
        <w:rPr>
          <w:lang w:val="es-CR"/>
        </w:rPr>
        <w:t>DistractorEjercicio</w:t>
      </w:r>
      <w:r w:rsidRPr="003C2452">
        <w:rPr>
          <w:lang w:val="es-CR"/>
        </w:rPr>
        <w:tab/>
        <w:t>Opción incorrecta diseñada para una actividad</w:t>
      </w:r>
    </w:p>
    <w:p w14:paraId="1DB1B059" w14:textId="77777777" w:rsidR="003C2452" w:rsidRPr="003C2452" w:rsidRDefault="003C2452" w:rsidP="003C2452">
      <w:pPr>
        <w:pStyle w:val="M06_Normal"/>
        <w:rPr>
          <w:lang w:val="es-CR"/>
        </w:rPr>
      </w:pPr>
      <w:r w:rsidRPr="003C2452">
        <w:rPr>
          <w:lang w:val="es-CR"/>
        </w:rPr>
        <w:t>PistaEjercicio</w:t>
      </w:r>
      <w:r w:rsidRPr="003C2452">
        <w:rPr>
          <w:lang w:val="es-CR"/>
        </w:rPr>
        <w:tab/>
        <w:t>Ayuda progresiva asociada con una pregunta</w:t>
      </w:r>
    </w:p>
    <w:p w14:paraId="44C70C17" w14:textId="77777777" w:rsidR="003C2452" w:rsidRPr="003C2452" w:rsidRDefault="003C2452" w:rsidP="003C2452">
      <w:pPr>
        <w:pStyle w:val="M06_Normal"/>
        <w:rPr>
          <w:lang w:val="es-CR"/>
        </w:rPr>
      </w:pPr>
      <w:r w:rsidRPr="003C2452">
        <w:rPr>
          <w:lang w:val="es-CR"/>
        </w:rPr>
        <w:t>IntentoEjercicio</w:t>
      </w:r>
      <w:r w:rsidRPr="003C2452">
        <w:rPr>
          <w:lang w:val="es-CR"/>
        </w:rPr>
        <w:tab/>
        <w:t>Respuesta histórica del usuario</w:t>
      </w:r>
    </w:p>
    <w:p w14:paraId="2327AC51" w14:textId="77777777" w:rsidR="003C2452" w:rsidRPr="003C2452" w:rsidRDefault="003C2452" w:rsidP="003C2452">
      <w:pPr>
        <w:pStyle w:val="M06_Normal"/>
        <w:rPr>
          <w:lang w:val="es-CR"/>
        </w:rPr>
      </w:pPr>
      <w:r w:rsidRPr="003C2452">
        <w:rPr>
          <w:lang w:val="es-CR"/>
        </w:rPr>
        <w:t>ResultadoRevisadoIntento</w:t>
      </w:r>
      <w:r w:rsidRPr="003C2452">
        <w:rPr>
          <w:lang w:val="es-CR"/>
        </w:rPr>
        <w:tab/>
        <w:t>Recalificación que conserva el resultado original</w:t>
      </w:r>
    </w:p>
    <w:p w14:paraId="440A70B9" w14:textId="77777777" w:rsidR="003C2452" w:rsidRPr="003C2452" w:rsidRDefault="003C2452" w:rsidP="003C2452">
      <w:pPr>
        <w:pStyle w:val="M06_Normal"/>
        <w:rPr>
          <w:lang w:val="es-CR"/>
        </w:rPr>
      </w:pPr>
      <w:r w:rsidRPr="003C2452">
        <w:rPr>
          <w:lang w:val="es-CR"/>
        </w:rPr>
        <w:t>Evaluacion</w:t>
      </w:r>
      <w:r w:rsidRPr="003C2452">
        <w:rPr>
          <w:lang w:val="es-CR"/>
        </w:rPr>
        <w:tab/>
        <w:t>Prueba diagnóstica, de progreso o dominio</w:t>
      </w:r>
    </w:p>
    <w:p w14:paraId="5F93461E" w14:textId="77777777" w:rsidR="003C2452" w:rsidRPr="003C2452" w:rsidRDefault="003C2452" w:rsidP="003C2452">
      <w:pPr>
        <w:pStyle w:val="M06_Normal"/>
        <w:rPr>
          <w:lang w:val="es-CR"/>
        </w:rPr>
      </w:pPr>
      <w:r w:rsidRPr="003C2452">
        <w:rPr>
          <w:lang w:val="es-CR"/>
        </w:rPr>
        <w:t>RevisionEvaluacion</w:t>
      </w:r>
      <w:r w:rsidRPr="003C2452">
        <w:rPr>
          <w:lang w:val="es-CR"/>
        </w:rPr>
        <w:tab/>
        <w:t>Estructura versionada de una prueba</w:t>
      </w:r>
    </w:p>
    <w:p w14:paraId="2FF5CFBB" w14:textId="77777777" w:rsidR="003C2452" w:rsidRPr="003C2452" w:rsidRDefault="003C2452" w:rsidP="003C2452">
      <w:pPr>
        <w:pStyle w:val="M06_Normal"/>
        <w:rPr>
          <w:lang w:val="es-CR"/>
        </w:rPr>
      </w:pPr>
      <w:r w:rsidRPr="003C2452">
        <w:rPr>
          <w:lang w:val="es-CR"/>
        </w:rPr>
        <w:t>IntentoEvaluacion</w:t>
      </w:r>
      <w:r w:rsidRPr="003C2452">
        <w:rPr>
          <w:lang w:val="es-CR"/>
        </w:rPr>
        <w:tab/>
        <w:t>Realización individual de una evaluación</w:t>
      </w:r>
    </w:p>
    <w:p w14:paraId="042F02D1" w14:textId="77777777" w:rsidR="003C2452" w:rsidRPr="003C2452" w:rsidRDefault="003C2452" w:rsidP="003C2452">
      <w:pPr>
        <w:pStyle w:val="M06_Normal"/>
        <w:rPr>
          <w:lang w:val="es-CR"/>
        </w:rPr>
      </w:pPr>
      <w:r w:rsidRPr="003C2452">
        <w:rPr>
          <w:lang w:val="es-CR"/>
        </w:rPr>
        <w:t>ResultadoCompetencia</w:t>
      </w:r>
      <w:r w:rsidRPr="003C2452">
        <w:rPr>
          <w:lang w:val="es-CR"/>
        </w:rPr>
        <w:tab/>
        <w:t>Desglose de un intento por capacidad medida</w:t>
      </w:r>
    </w:p>
    <w:p w14:paraId="1A8BC327" w14:textId="77777777" w:rsidR="003C2452" w:rsidRPr="003C2452" w:rsidRDefault="003C2452" w:rsidP="003C2452">
      <w:pPr>
        <w:pStyle w:val="M06_Normal"/>
        <w:rPr>
          <w:lang w:val="es-CR"/>
        </w:rPr>
      </w:pPr>
      <w:r w:rsidRPr="003C2452">
        <w:rPr>
          <w:lang w:val="es-CR"/>
        </w:rPr>
        <w:t>EstadoDominio</w:t>
      </w:r>
      <w:r w:rsidRPr="003C2452">
        <w:rPr>
          <w:lang w:val="es-CR"/>
        </w:rPr>
        <w:tab/>
        <w:t>Proyección actual del conocimiento de un objeto</w:t>
      </w:r>
    </w:p>
    <w:p w14:paraId="7ECA5D9F" w14:textId="77777777" w:rsidR="003C2452" w:rsidRPr="003C2452" w:rsidRDefault="003C2452" w:rsidP="003C2452">
      <w:pPr>
        <w:pStyle w:val="M06_Normal"/>
        <w:rPr>
          <w:lang w:val="es-CR"/>
        </w:rPr>
      </w:pPr>
      <w:r w:rsidRPr="003C2452">
        <w:rPr>
          <w:lang w:val="es-CR"/>
        </w:rPr>
        <w:t>EvidenciaDominio</w:t>
      </w:r>
      <w:r w:rsidRPr="003C2452">
        <w:rPr>
          <w:lang w:val="es-CR"/>
        </w:rPr>
        <w:tab/>
        <w:t>Relación entre una actividad y una dimensión de dominio</w:t>
      </w:r>
    </w:p>
    <w:p w14:paraId="34768E47" w14:textId="77777777" w:rsidR="003C2452" w:rsidRPr="003C2452" w:rsidRDefault="003C2452" w:rsidP="003C2452">
      <w:pPr>
        <w:pStyle w:val="M06_Normal"/>
        <w:rPr>
          <w:lang w:val="es-CR"/>
        </w:rPr>
      </w:pPr>
      <w:r w:rsidRPr="003C2452">
        <w:rPr>
          <w:lang w:val="es-CR"/>
        </w:rPr>
        <w:t>CalculoDominio</w:t>
      </w:r>
      <w:r w:rsidRPr="003C2452">
        <w:rPr>
          <w:lang w:val="es-CR"/>
        </w:rPr>
        <w:tab/>
        <w:t>Resultado de un modelo y versión determinados</w:t>
      </w:r>
    </w:p>
    <w:p w14:paraId="433D1AD3" w14:textId="77777777" w:rsidR="003C2452" w:rsidRPr="003C2452" w:rsidRDefault="003C2452" w:rsidP="003C2452">
      <w:pPr>
        <w:pStyle w:val="M06_Normal"/>
        <w:rPr>
          <w:lang w:val="es-CR"/>
        </w:rPr>
      </w:pPr>
      <w:r w:rsidRPr="003C2452">
        <w:rPr>
          <w:lang w:val="es-CR"/>
        </w:rPr>
        <w:t>EstadisticaAprendizaje</w:t>
      </w:r>
      <w:r w:rsidRPr="003C2452">
        <w:rPr>
          <w:lang w:val="es-CR"/>
        </w:rPr>
        <w:tab/>
        <w:t>Métrica agregada por periodo y dimensión</w:t>
      </w:r>
    </w:p>
    <w:p w14:paraId="1A3AF31C" w14:textId="77777777" w:rsidR="003C2452" w:rsidRPr="003C2452" w:rsidRDefault="003C2452" w:rsidP="003C2452">
      <w:pPr>
        <w:pStyle w:val="M06_Normal"/>
        <w:rPr>
          <w:lang w:val="es-CR"/>
        </w:rPr>
      </w:pPr>
      <w:r w:rsidRPr="003C2452">
        <w:rPr>
          <w:lang w:val="es-CR"/>
        </w:rPr>
        <w:t>ObjetivoAprendizaje</w:t>
      </w:r>
      <w:r w:rsidRPr="003C2452">
        <w:rPr>
          <w:lang w:val="es-CR"/>
        </w:rPr>
        <w:tab/>
        <w:t>Meta medible definida por el usuario</w:t>
      </w:r>
    </w:p>
    <w:p w14:paraId="628D4692" w14:textId="77777777" w:rsidR="003C2452" w:rsidRPr="003C2452" w:rsidRDefault="003C2452" w:rsidP="003C2452">
      <w:pPr>
        <w:pStyle w:val="M06_Normal"/>
        <w:rPr>
          <w:lang w:val="es-CR"/>
        </w:rPr>
      </w:pPr>
      <w:r w:rsidRPr="003C2452">
        <w:rPr>
          <w:lang w:val="es-CR"/>
        </w:rPr>
        <w:t>ProgresoObjetivo</w:t>
      </w:r>
      <w:r w:rsidRPr="003C2452">
        <w:rPr>
          <w:lang w:val="es-CR"/>
        </w:rPr>
        <w:tab/>
        <w:t>Avance calculado con evidencias identificables</w:t>
      </w:r>
    </w:p>
    <w:p w14:paraId="60D9413A" w14:textId="77777777" w:rsidR="003C2452" w:rsidRPr="003C2452" w:rsidRDefault="003C2452" w:rsidP="003C2452">
      <w:pPr>
        <w:pStyle w:val="M06_Normal"/>
        <w:rPr>
          <w:lang w:val="es-CR"/>
        </w:rPr>
      </w:pPr>
      <w:r w:rsidRPr="003C2452">
        <w:rPr>
          <w:lang w:val="es-CR"/>
        </w:rPr>
        <w:t>RachaEstudio</w:t>
      </w:r>
      <w:r w:rsidRPr="003C2452">
        <w:rPr>
          <w:lang w:val="es-CR"/>
        </w:rPr>
        <w:tab/>
        <w:t>Continuidad de actividad según una regla</w:t>
      </w:r>
    </w:p>
    <w:p w14:paraId="09A84762" w14:textId="77777777" w:rsidR="003C2452" w:rsidRPr="003C2452" w:rsidRDefault="003C2452" w:rsidP="003C2452">
      <w:pPr>
        <w:pStyle w:val="M06_Normal"/>
        <w:rPr>
          <w:lang w:val="es-CR"/>
        </w:rPr>
      </w:pPr>
      <w:r w:rsidRPr="003C2452">
        <w:rPr>
          <w:lang w:val="es-CR"/>
        </w:rPr>
        <w:t>EventoProteccionRacha</w:t>
      </w:r>
      <w:r w:rsidRPr="003C2452">
        <w:rPr>
          <w:lang w:val="es-CR"/>
        </w:rPr>
        <w:tab/>
        <w:t>Aplicación explícita de una protección</w:t>
      </w:r>
    </w:p>
    <w:p w14:paraId="17C73101" w14:textId="77777777" w:rsidR="003C2452" w:rsidRPr="003C2452" w:rsidRDefault="003C2452" w:rsidP="003C2452">
      <w:pPr>
        <w:pStyle w:val="M06_Normal"/>
        <w:rPr>
          <w:lang w:val="es-CR"/>
        </w:rPr>
      </w:pPr>
      <w:r w:rsidRPr="003C2452">
        <w:rPr>
          <w:lang w:val="es-CR"/>
        </w:rPr>
        <w:t>LogroAprendizaje</w:t>
      </w:r>
      <w:r w:rsidRPr="003C2452">
        <w:rPr>
          <w:lang w:val="es-CR"/>
        </w:rPr>
        <w:tab/>
        <w:t>Reconocimiento motivacional obtenido</w:t>
      </w:r>
    </w:p>
    <w:p w14:paraId="4FAFA1E5" w14:textId="77777777" w:rsidR="003C2452" w:rsidRPr="003C2452" w:rsidRDefault="003C2452" w:rsidP="003C2452">
      <w:pPr>
        <w:pStyle w:val="M06_Normal"/>
        <w:rPr>
          <w:lang w:val="es-CR"/>
        </w:rPr>
      </w:pPr>
      <w:r w:rsidRPr="003C2452">
        <w:rPr>
          <w:lang w:val="es-CR"/>
        </w:rPr>
        <w:t>RecordatorioEstudio</w:t>
      </w:r>
      <w:r w:rsidRPr="003C2452">
        <w:rPr>
          <w:lang w:val="es-CR"/>
        </w:rPr>
        <w:tab/>
        <w:t>Configuración de avisos personales</w:t>
      </w:r>
    </w:p>
    <w:p w14:paraId="1FE2A051" w14:textId="77777777" w:rsidR="003C2452" w:rsidRPr="003C2452" w:rsidRDefault="003C2452" w:rsidP="003C2452">
      <w:pPr>
        <w:pStyle w:val="M06_Normal"/>
        <w:rPr>
          <w:lang w:val="es-CR"/>
        </w:rPr>
      </w:pPr>
      <w:r w:rsidRPr="003C2452">
        <w:rPr>
          <w:lang w:val="es-CR"/>
        </w:rPr>
        <w:t>OperacionSincronizacion</w:t>
      </w:r>
      <w:r w:rsidRPr="003C2452">
        <w:rPr>
          <w:lang w:val="es-CR"/>
        </w:rPr>
        <w:tab/>
        <w:t>Acción identificable realizada entre dispositivos</w:t>
      </w:r>
    </w:p>
    <w:p w14:paraId="542CF9E6" w14:textId="77777777" w:rsidR="003C2452" w:rsidRPr="003C2452" w:rsidRDefault="003C2452" w:rsidP="003C2452">
      <w:pPr>
        <w:pStyle w:val="M06_Normal"/>
        <w:rPr>
          <w:lang w:val="es-CR"/>
        </w:rPr>
      </w:pPr>
      <w:r w:rsidRPr="003C2452">
        <w:rPr>
          <w:lang w:val="es-CR"/>
        </w:rPr>
        <w:t>ConflictoSincronizacion</w:t>
      </w:r>
      <w:r w:rsidRPr="003C2452">
        <w:rPr>
          <w:lang w:val="es-CR"/>
        </w:rPr>
        <w:tab/>
        <w:t>Cambios incompatibles pendientes de resolución</w:t>
      </w:r>
    </w:p>
    <w:p w14:paraId="5C7BC86A" w14:textId="77777777" w:rsidR="003C2452" w:rsidRPr="003C2452" w:rsidRDefault="003C2452" w:rsidP="003C2452">
      <w:pPr>
        <w:pStyle w:val="M06_Normal"/>
        <w:rPr>
          <w:lang w:val="es-CR"/>
        </w:rPr>
      </w:pPr>
      <w:r w:rsidRPr="003C2452">
        <w:rPr>
          <w:lang w:val="es-CR"/>
        </w:rPr>
        <w:t>PaqueteContenidoOffline</w:t>
      </w:r>
      <w:r w:rsidRPr="003C2452">
        <w:rPr>
          <w:lang w:val="es-CR"/>
        </w:rPr>
        <w:tab/>
        <w:t>Recursos autorizados para uso sin conexión</w:t>
      </w:r>
    </w:p>
    <w:p w14:paraId="13C47EE0" w14:textId="77777777" w:rsidR="003C2452" w:rsidRPr="003C2452" w:rsidRDefault="003C2452" w:rsidP="003C2452">
      <w:pPr>
        <w:pStyle w:val="M06_Normal"/>
        <w:rPr>
          <w:lang w:val="es-CR"/>
        </w:rPr>
      </w:pPr>
      <w:r w:rsidRPr="003C2452">
        <w:rPr>
          <w:lang w:val="es-CR"/>
        </w:rPr>
        <w:t>ImportacionEstudio</w:t>
      </w:r>
      <w:r w:rsidRPr="003C2452">
        <w:rPr>
          <w:lang w:val="es-CR"/>
        </w:rPr>
        <w:tab/>
        <w:t>Proceso de incorporación de datos externos</w:t>
      </w:r>
    </w:p>
    <w:p w14:paraId="74440E38" w14:textId="77777777" w:rsidR="003C2452" w:rsidRPr="003C2452" w:rsidRDefault="003C2452" w:rsidP="003C2452">
      <w:pPr>
        <w:pStyle w:val="M06_Normal"/>
        <w:rPr>
          <w:lang w:val="es-CR"/>
        </w:rPr>
      </w:pPr>
      <w:r w:rsidRPr="003C2452">
        <w:rPr>
          <w:lang w:val="es-CR"/>
        </w:rPr>
        <w:t>ExportacionEstudio</w:t>
      </w:r>
      <w:r w:rsidRPr="003C2452">
        <w:rPr>
          <w:lang w:val="es-CR"/>
        </w:rPr>
        <w:tab/>
        <w:t>Paquete de datos personales generado</w:t>
      </w:r>
    </w:p>
    <w:p w14:paraId="71E2790B" w14:textId="77777777" w:rsidR="003C2452" w:rsidRPr="003C2452" w:rsidRDefault="003C2452" w:rsidP="003C2452">
      <w:pPr>
        <w:pStyle w:val="M06_Normal"/>
        <w:rPr>
          <w:lang w:val="es-CR"/>
        </w:rPr>
      </w:pPr>
      <w:r w:rsidRPr="003C2452">
        <w:rPr>
          <w:lang w:val="es-CR"/>
        </w:rPr>
        <w:t>IncidenciaMaterialEstudio</w:t>
      </w:r>
      <w:r w:rsidRPr="003C2452">
        <w:rPr>
          <w:lang w:val="es-CR"/>
        </w:rPr>
        <w:tab/>
        <w:t>Problema reportado en tarjetas o ejercicios</w:t>
      </w:r>
    </w:p>
    <w:p w14:paraId="184AA132" w14:textId="77777777" w:rsidR="003C2452" w:rsidRPr="003C2452" w:rsidRDefault="003C2452" w:rsidP="003C2452">
      <w:pPr>
        <w:pStyle w:val="M06_Normal"/>
        <w:rPr>
          <w:lang w:val="es-CR"/>
        </w:rPr>
      </w:pPr>
      <w:r w:rsidRPr="003C2452">
        <w:rPr>
          <w:lang w:val="es-CR"/>
        </w:rPr>
        <w:t>SugerenciaEstudioAutomatica</w:t>
      </w:r>
      <w:r w:rsidRPr="003C2452">
        <w:rPr>
          <w:lang w:val="es-CR"/>
        </w:rPr>
        <w:tab/>
        <w:t>Recomendación o material generado pendiente de validación</w:t>
      </w:r>
    </w:p>
    <w:p w14:paraId="0216BAEF" w14:textId="77777777" w:rsidR="003C2452" w:rsidRPr="003C2452" w:rsidRDefault="003C2452" w:rsidP="003C2452">
      <w:pPr>
        <w:pStyle w:val="M06_Normal"/>
        <w:rPr>
          <w:lang w:val="es-CR"/>
        </w:rPr>
      </w:pPr>
      <w:r w:rsidRPr="003C2452">
        <w:rPr>
          <w:lang w:val="es-CR"/>
        </w:rPr>
        <w:t>Reglas de negocio principales</w:t>
      </w:r>
    </w:p>
    <w:p w14:paraId="3D0E060B" w14:textId="77777777" w:rsidR="003C2452" w:rsidRPr="003C2452" w:rsidRDefault="003C2452" w:rsidP="003C2452">
      <w:pPr>
        <w:pStyle w:val="M06_Normal"/>
        <w:rPr>
          <w:lang w:val="es-CR"/>
        </w:rPr>
      </w:pPr>
      <w:r w:rsidRPr="003C2452">
        <w:rPr>
          <w:lang w:val="es-CR"/>
        </w:rPr>
        <w:t>RN-M06-001: M06 referenciará el contenido educativo de M05 y no almacenará copias editables como fuente principal.</w:t>
      </w:r>
    </w:p>
    <w:p w14:paraId="5E0A95B6" w14:textId="77777777" w:rsidR="003C2452" w:rsidRPr="003C2452" w:rsidRDefault="003C2452" w:rsidP="003C2452">
      <w:pPr>
        <w:pStyle w:val="M06_Normal"/>
        <w:rPr>
          <w:lang w:val="es-CR"/>
        </w:rPr>
      </w:pPr>
      <w:r w:rsidRPr="003C2452">
        <w:rPr>
          <w:lang w:val="es-CR"/>
        </w:rPr>
        <w:t>RN-M06-002: una tarjeta conservará la revisión del contenido que fue presentada cuando sea necesaria para reconstruir el historial.</w:t>
      </w:r>
    </w:p>
    <w:p w14:paraId="571E3D0F" w14:textId="77777777" w:rsidR="003C2452" w:rsidRPr="003C2452" w:rsidRDefault="003C2452" w:rsidP="003C2452">
      <w:pPr>
        <w:pStyle w:val="M06_Normal"/>
        <w:rPr>
          <w:lang w:val="es-CR"/>
        </w:rPr>
      </w:pPr>
      <w:r w:rsidRPr="003C2452">
        <w:rPr>
          <w:lang w:val="es-CR"/>
        </w:rPr>
        <w:t>RN-M06-003: corregir M05 no reescribirá silenciosamente respuestas históricas.</w:t>
      </w:r>
    </w:p>
    <w:p w14:paraId="3E194F67" w14:textId="77777777" w:rsidR="003C2452" w:rsidRPr="003C2452" w:rsidRDefault="003C2452" w:rsidP="003C2452">
      <w:pPr>
        <w:pStyle w:val="M06_Normal"/>
        <w:rPr>
          <w:lang w:val="es-CR"/>
        </w:rPr>
      </w:pPr>
      <w:r w:rsidRPr="003C2452">
        <w:rPr>
          <w:lang w:val="es-CR"/>
        </w:rPr>
        <w:t>RN-M06-004: un objeto podrá tener varias tarjetas cuando cada una evalúe una competencia diferente.</w:t>
      </w:r>
    </w:p>
    <w:p w14:paraId="6C07EBEC" w14:textId="77777777" w:rsidR="003C2452" w:rsidRPr="003C2452" w:rsidRDefault="003C2452" w:rsidP="003C2452">
      <w:pPr>
        <w:pStyle w:val="M06_Normal"/>
        <w:rPr>
          <w:lang w:val="es-CR"/>
        </w:rPr>
      </w:pPr>
      <w:r w:rsidRPr="003C2452">
        <w:rPr>
          <w:lang w:val="es-CR"/>
        </w:rPr>
        <w:t>RN-M06-005: pertenecer a varias listas no duplicará el estado de dominio.</w:t>
      </w:r>
    </w:p>
    <w:p w14:paraId="06F29DD8" w14:textId="77777777" w:rsidR="003C2452" w:rsidRPr="003C2452" w:rsidRDefault="003C2452" w:rsidP="003C2452">
      <w:pPr>
        <w:pStyle w:val="M06_Normal"/>
        <w:rPr>
          <w:lang w:val="es-CR"/>
        </w:rPr>
      </w:pPr>
      <w:r w:rsidRPr="003C2452">
        <w:rPr>
          <w:lang w:val="es-CR"/>
        </w:rPr>
        <w:t>RN-M06-006: retirar un elemento de una lista no eliminará su historial.</w:t>
      </w:r>
    </w:p>
    <w:p w14:paraId="249E2A88" w14:textId="77777777" w:rsidR="003C2452" w:rsidRPr="003C2452" w:rsidRDefault="003C2452" w:rsidP="003C2452">
      <w:pPr>
        <w:pStyle w:val="M06_Normal"/>
        <w:rPr>
          <w:lang w:val="es-CR"/>
        </w:rPr>
      </w:pPr>
      <w:r w:rsidRPr="003C2452">
        <w:rPr>
          <w:lang w:val="es-CR"/>
        </w:rPr>
        <w:t>RN-M06-007: suspender una tarjeta impedirá su programación normal, pero conservará todos sus eventos.</w:t>
      </w:r>
    </w:p>
    <w:p w14:paraId="62D26CAF" w14:textId="77777777" w:rsidR="003C2452" w:rsidRPr="003C2452" w:rsidRDefault="003C2452" w:rsidP="003C2452">
      <w:pPr>
        <w:pStyle w:val="M06_Normal"/>
        <w:rPr>
          <w:lang w:val="es-CR"/>
        </w:rPr>
      </w:pPr>
      <w:r w:rsidRPr="003C2452">
        <w:rPr>
          <w:lang w:val="es-CR"/>
        </w:rPr>
        <w:t>RN-M06-008: revelar una respuesta no equivaldrá a recordarla correctamente.</w:t>
      </w:r>
    </w:p>
    <w:p w14:paraId="3DA06824" w14:textId="77777777" w:rsidR="003C2452" w:rsidRPr="003C2452" w:rsidRDefault="003C2452" w:rsidP="003C2452">
      <w:pPr>
        <w:pStyle w:val="M06_Normal"/>
        <w:rPr>
          <w:lang w:val="es-CR"/>
        </w:rPr>
      </w:pPr>
      <w:r w:rsidRPr="003C2452">
        <w:rPr>
          <w:lang w:val="es-CR"/>
        </w:rPr>
        <w:t>RN-M06-009: consultar contenido no generará evidencia de recuperación exitosa.</w:t>
      </w:r>
    </w:p>
    <w:p w14:paraId="4DC7FC80" w14:textId="77777777" w:rsidR="003C2452" w:rsidRPr="003C2452" w:rsidRDefault="003C2452" w:rsidP="003C2452">
      <w:pPr>
        <w:pStyle w:val="M06_Normal"/>
        <w:rPr>
          <w:lang w:val="es-CR"/>
        </w:rPr>
      </w:pPr>
      <w:r w:rsidRPr="003C2452">
        <w:rPr>
          <w:lang w:val="es-CR"/>
        </w:rPr>
        <w:t>RN-M06-010: la normalización de una respuesta no modificará el texto introducido originalmente.</w:t>
      </w:r>
    </w:p>
    <w:p w14:paraId="0C2EA906" w14:textId="77777777" w:rsidR="003C2452" w:rsidRPr="003C2452" w:rsidRDefault="003C2452" w:rsidP="003C2452">
      <w:pPr>
        <w:pStyle w:val="M06_Normal"/>
        <w:rPr>
          <w:lang w:val="es-CR"/>
        </w:rPr>
      </w:pPr>
      <w:r w:rsidRPr="003C2452">
        <w:rPr>
          <w:lang w:val="es-CR"/>
        </w:rPr>
        <w:t>RN-M06-011: toda pregunta ambigua deberá admitir las respuestas válidas o aportar contexto suficiente.</w:t>
      </w:r>
    </w:p>
    <w:p w14:paraId="7516FB95" w14:textId="77777777" w:rsidR="003C2452" w:rsidRPr="003C2452" w:rsidRDefault="003C2452" w:rsidP="003C2452">
      <w:pPr>
        <w:pStyle w:val="M06_Normal"/>
        <w:rPr>
          <w:lang w:val="es-CR"/>
        </w:rPr>
      </w:pPr>
      <w:r w:rsidRPr="003C2452">
        <w:rPr>
          <w:lang w:val="es-CR"/>
        </w:rPr>
        <w:t>RN-M06-012: los eventos de repaso confirmados serán inmutables.</w:t>
      </w:r>
    </w:p>
    <w:p w14:paraId="0DBE6A02" w14:textId="77777777" w:rsidR="003C2452" w:rsidRPr="003C2452" w:rsidRDefault="003C2452" w:rsidP="003C2452">
      <w:pPr>
        <w:pStyle w:val="M06_Normal"/>
        <w:rPr>
          <w:lang w:val="es-CR"/>
        </w:rPr>
      </w:pPr>
      <w:r w:rsidRPr="003C2452">
        <w:rPr>
          <w:lang w:val="es-CR"/>
        </w:rPr>
        <w:t>RN-M06-013: una corrección histórica se efectuará mediante anulación, compensación o recalificación trazable.</w:t>
      </w:r>
    </w:p>
    <w:p w14:paraId="5CF59156" w14:textId="77777777" w:rsidR="003C2452" w:rsidRPr="003C2452" w:rsidRDefault="003C2452" w:rsidP="003C2452">
      <w:pPr>
        <w:pStyle w:val="M06_Normal"/>
        <w:rPr>
          <w:lang w:val="es-CR"/>
        </w:rPr>
      </w:pPr>
      <w:r w:rsidRPr="003C2452">
        <w:rPr>
          <w:lang w:val="es-CR"/>
        </w:rPr>
        <w:t>RN-M06-014: cada intervalo deberá poder relacionarse con un algoritmo, versión y configuración.</w:t>
      </w:r>
    </w:p>
    <w:p w14:paraId="53D57C70" w14:textId="77777777" w:rsidR="003C2452" w:rsidRPr="003C2452" w:rsidRDefault="003C2452" w:rsidP="003C2452">
      <w:pPr>
        <w:pStyle w:val="M06_Normal"/>
        <w:rPr>
          <w:lang w:val="es-CR"/>
        </w:rPr>
      </w:pPr>
      <w:r w:rsidRPr="003C2452">
        <w:rPr>
          <w:lang w:val="es-CR"/>
        </w:rPr>
        <w:t>RN-M06-015: cambiar el algoritmo no eliminará eventos anteriores.</w:t>
      </w:r>
    </w:p>
    <w:p w14:paraId="4013B99E" w14:textId="77777777" w:rsidR="003C2452" w:rsidRPr="003C2452" w:rsidRDefault="003C2452" w:rsidP="003C2452">
      <w:pPr>
        <w:pStyle w:val="M06_Normal"/>
        <w:rPr>
          <w:lang w:val="es-CR"/>
        </w:rPr>
      </w:pPr>
      <w:r w:rsidRPr="003C2452">
        <w:rPr>
          <w:lang w:val="es-CR"/>
        </w:rPr>
        <w:t>RN-M06-016: posponer una tarjeta no se registrará como un repaso correcto.</w:t>
      </w:r>
    </w:p>
    <w:p w14:paraId="4FC4AF93" w14:textId="77777777" w:rsidR="003C2452" w:rsidRPr="003C2452" w:rsidRDefault="003C2452" w:rsidP="003C2452">
      <w:pPr>
        <w:pStyle w:val="M06_Normal"/>
        <w:rPr>
          <w:lang w:val="es-CR"/>
        </w:rPr>
      </w:pPr>
      <w:r w:rsidRPr="003C2452">
        <w:rPr>
          <w:lang w:val="es-CR"/>
        </w:rPr>
        <w:t>RN-M06-017: reiniciar la programación no borrará el historial.</w:t>
      </w:r>
    </w:p>
    <w:p w14:paraId="479077B0" w14:textId="77777777" w:rsidR="003C2452" w:rsidRPr="003C2452" w:rsidRDefault="003C2452" w:rsidP="003C2452">
      <w:pPr>
        <w:pStyle w:val="M06_Normal"/>
        <w:rPr>
          <w:lang w:val="es-CR"/>
        </w:rPr>
      </w:pPr>
      <w:r w:rsidRPr="003C2452">
        <w:rPr>
          <w:lang w:val="es-CR"/>
        </w:rPr>
        <w:t>RN-M06-018: una tarjeta fallada podrá entrar en reaprendizaje sin volver a considerarse completamente nueva.</w:t>
      </w:r>
    </w:p>
    <w:p w14:paraId="0C4C7A40" w14:textId="77777777" w:rsidR="003C2452" w:rsidRPr="003C2452" w:rsidRDefault="003C2452" w:rsidP="003C2452">
      <w:pPr>
        <w:pStyle w:val="M06_Normal"/>
        <w:rPr>
          <w:lang w:val="es-CR"/>
        </w:rPr>
      </w:pPr>
      <w:r w:rsidRPr="003C2452">
        <w:rPr>
          <w:lang w:val="es-CR"/>
        </w:rPr>
        <w:t>RN-M06-019: las tarjetas hermanas podrán separarse para impedir que una revele la respuesta de otra.</w:t>
      </w:r>
    </w:p>
    <w:p w14:paraId="6CFA9E86" w14:textId="77777777" w:rsidR="003C2452" w:rsidRPr="003C2452" w:rsidRDefault="003C2452" w:rsidP="003C2452">
      <w:pPr>
        <w:pStyle w:val="M06_Normal"/>
        <w:rPr>
          <w:lang w:val="es-CR"/>
        </w:rPr>
      </w:pPr>
      <w:r w:rsidRPr="003C2452">
        <w:rPr>
          <w:lang w:val="es-CR"/>
        </w:rPr>
        <w:t>RN-M06-020: el vencimiento diario utilizará la zona horaria y hora de corte vigentes.</w:t>
      </w:r>
    </w:p>
    <w:p w14:paraId="65A05A23" w14:textId="77777777" w:rsidR="003C2452" w:rsidRPr="003C2452" w:rsidRDefault="003C2452" w:rsidP="003C2452">
      <w:pPr>
        <w:pStyle w:val="M06_Normal"/>
        <w:rPr>
          <w:lang w:val="es-CR"/>
        </w:rPr>
      </w:pPr>
      <w:r w:rsidRPr="003C2452">
        <w:rPr>
          <w:lang w:val="es-CR"/>
        </w:rPr>
        <w:t>RN-M06-021: una operación repetida por reconexión no creará eventos duplicados.</w:t>
      </w:r>
    </w:p>
    <w:p w14:paraId="53AEDA70" w14:textId="77777777" w:rsidR="003C2452" w:rsidRPr="003C2452" w:rsidRDefault="003C2452" w:rsidP="003C2452">
      <w:pPr>
        <w:pStyle w:val="M06_Normal"/>
        <w:rPr>
          <w:lang w:val="es-CR"/>
        </w:rPr>
      </w:pPr>
      <w:r w:rsidRPr="003C2452">
        <w:rPr>
          <w:lang w:val="es-CR"/>
        </w:rPr>
        <w:t>RN-M06-022: omitir una actividad no equivaldrá automáticamente a fallarla.</w:t>
      </w:r>
    </w:p>
    <w:p w14:paraId="75FEDFD6" w14:textId="77777777" w:rsidR="003C2452" w:rsidRPr="003C2452" w:rsidRDefault="003C2452" w:rsidP="003C2452">
      <w:pPr>
        <w:pStyle w:val="M06_Normal"/>
        <w:rPr>
          <w:lang w:val="es-CR"/>
        </w:rPr>
      </w:pPr>
      <w:r w:rsidRPr="003C2452">
        <w:rPr>
          <w:lang w:val="es-CR"/>
        </w:rPr>
        <w:t>RN-M06-023: una sesión libre no alterará la programación salvo indicación explícita.</w:t>
      </w:r>
    </w:p>
    <w:p w14:paraId="4DDE1D30" w14:textId="77777777" w:rsidR="003C2452" w:rsidRPr="003C2452" w:rsidRDefault="003C2452" w:rsidP="003C2452">
      <w:pPr>
        <w:pStyle w:val="M06_Normal"/>
        <w:rPr>
          <w:lang w:val="es-CR"/>
        </w:rPr>
      </w:pPr>
      <w:r w:rsidRPr="003C2452">
        <w:rPr>
          <w:lang w:val="es-CR"/>
        </w:rPr>
        <w:t>RN-M06-024: los intentos conservarán la pregunta y los criterios de corrección aplicados.</w:t>
      </w:r>
    </w:p>
    <w:p w14:paraId="5D128B6F" w14:textId="77777777" w:rsidR="003C2452" w:rsidRPr="003C2452" w:rsidRDefault="003C2452" w:rsidP="003C2452">
      <w:pPr>
        <w:pStyle w:val="M06_Normal"/>
        <w:rPr>
          <w:lang w:val="es-CR"/>
        </w:rPr>
      </w:pPr>
      <w:r w:rsidRPr="003C2452">
        <w:rPr>
          <w:lang w:val="es-CR"/>
        </w:rPr>
        <w:t>RN-M06-025: recalificar conservará el resultado original.</w:t>
      </w:r>
    </w:p>
    <w:p w14:paraId="2B7C08BA" w14:textId="77777777" w:rsidR="003C2452" w:rsidRPr="003C2452" w:rsidRDefault="003C2452" w:rsidP="003C2452">
      <w:pPr>
        <w:pStyle w:val="M06_Normal"/>
        <w:rPr>
          <w:lang w:val="es-CR"/>
        </w:rPr>
      </w:pPr>
      <w:r w:rsidRPr="003C2452">
        <w:rPr>
          <w:lang w:val="es-CR"/>
        </w:rPr>
        <w:t>RN-M06-026: los distractores no podrán considerarse válidos por falta de contexto.</w:t>
      </w:r>
    </w:p>
    <w:p w14:paraId="50679485" w14:textId="77777777" w:rsidR="003C2452" w:rsidRPr="003C2452" w:rsidRDefault="003C2452" w:rsidP="003C2452">
      <w:pPr>
        <w:pStyle w:val="M06_Normal"/>
        <w:rPr>
          <w:lang w:val="es-CR"/>
        </w:rPr>
      </w:pPr>
      <w:r w:rsidRPr="003C2452">
        <w:rPr>
          <w:lang w:val="es-CR"/>
        </w:rPr>
        <w:t>RN-M06-027: el contenido automático conservará su procedencia.</w:t>
      </w:r>
    </w:p>
    <w:p w14:paraId="30B9A110" w14:textId="77777777" w:rsidR="003C2452" w:rsidRPr="003C2452" w:rsidRDefault="003C2452" w:rsidP="003C2452">
      <w:pPr>
        <w:pStyle w:val="M06_Normal"/>
        <w:rPr>
          <w:lang w:val="es-CR"/>
        </w:rPr>
      </w:pPr>
      <w:r w:rsidRPr="003C2452">
        <w:rPr>
          <w:lang w:val="es-CR"/>
        </w:rPr>
        <w:t>RN-M06-028: ningún material automático se presentará como verificado sin revisión humana.</w:t>
      </w:r>
    </w:p>
    <w:p w14:paraId="5C64A81F" w14:textId="77777777" w:rsidR="003C2452" w:rsidRPr="003C2452" w:rsidRDefault="003C2452" w:rsidP="003C2452">
      <w:pPr>
        <w:pStyle w:val="M06_Normal"/>
        <w:rPr>
          <w:lang w:val="es-CR"/>
        </w:rPr>
      </w:pPr>
      <w:r w:rsidRPr="003C2452">
        <w:rPr>
          <w:lang w:val="es-CR"/>
        </w:rPr>
        <w:t>RN-M06-029: una prueba interna no equivaldrá a una certificación oficial.</w:t>
      </w:r>
    </w:p>
    <w:p w14:paraId="1C9287C7" w14:textId="77777777" w:rsidR="003C2452" w:rsidRPr="003C2452" w:rsidRDefault="003C2452" w:rsidP="003C2452">
      <w:pPr>
        <w:pStyle w:val="M06_Normal"/>
        <w:rPr>
          <w:lang w:val="es-CR"/>
        </w:rPr>
      </w:pPr>
      <w:r w:rsidRPr="003C2452">
        <w:rPr>
          <w:lang w:val="es-CR"/>
        </w:rPr>
        <w:t>RN-M06-030: las puntuaciones de versiones no equivalentes no se compararán directamente.</w:t>
      </w:r>
    </w:p>
    <w:p w14:paraId="3C6FA0F4" w14:textId="77777777" w:rsidR="003C2452" w:rsidRPr="003C2452" w:rsidRDefault="003C2452" w:rsidP="003C2452">
      <w:pPr>
        <w:pStyle w:val="M06_Normal"/>
        <w:rPr>
          <w:lang w:val="es-CR"/>
        </w:rPr>
      </w:pPr>
      <w:r w:rsidRPr="003C2452">
        <w:rPr>
          <w:lang w:val="es-CR"/>
        </w:rPr>
        <w:t>RN-M06-031: el dominio será multidimensional y no un único indicador de “aprendido”.</w:t>
      </w:r>
    </w:p>
    <w:p w14:paraId="217E8B4E" w14:textId="77777777" w:rsidR="003C2452" w:rsidRPr="003C2452" w:rsidRDefault="003C2452" w:rsidP="003C2452">
      <w:pPr>
        <w:pStyle w:val="M06_Normal"/>
        <w:rPr>
          <w:lang w:val="es-CR"/>
        </w:rPr>
      </w:pPr>
      <w:r w:rsidRPr="003C2452">
        <w:rPr>
          <w:lang w:val="es-CR"/>
        </w:rPr>
        <w:t>RN-M06-032: reconocer una forma no implicará poder producirla.</w:t>
      </w:r>
    </w:p>
    <w:p w14:paraId="0EB300F0" w14:textId="77777777" w:rsidR="003C2452" w:rsidRPr="003C2452" w:rsidRDefault="003C2452" w:rsidP="003C2452">
      <w:pPr>
        <w:pStyle w:val="M06_Normal"/>
        <w:rPr>
          <w:lang w:val="es-CR"/>
        </w:rPr>
      </w:pPr>
      <w:r w:rsidRPr="003C2452">
        <w:rPr>
          <w:lang w:val="es-CR"/>
        </w:rPr>
        <w:t>RN-M06-033: conocer un sentido no implicará conocer todos los sentidos de un lexema.</w:t>
      </w:r>
    </w:p>
    <w:p w14:paraId="0437A340" w14:textId="77777777" w:rsidR="003C2452" w:rsidRPr="003C2452" w:rsidRDefault="003C2452" w:rsidP="003C2452">
      <w:pPr>
        <w:pStyle w:val="M06_Normal"/>
        <w:rPr>
          <w:lang w:val="es-CR"/>
        </w:rPr>
      </w:pPr>
      <w:r w:rsidRPr="003C2452">
        <w:rPr>
          <w:lang w:val="es-CR"/>
        </w:rPr>
        <w:t>RN-M06-034: conocer un kanji no implicará dominar todas sus lecturas.</w:t>
      </w:r>
    </w:p>
    <w:p w14:paraId="657E7A3B" w14:textId="77777777" w:rsidR="003C2452" w:rsidRPr="003C2452" w:rsidRDefault="003C2452" w:rsidP="003C2452">
      <w:pPr>
        <w:pStyle w:val="M06_Normal"/>
        <w:rPr>
          <w:lang w:val="es-CR"/>
        </w:rPr>
      </w:pPr>
      <w:r w:rsidRPr="003C2452">
        <w:rPr>
          <w:lang w:val="es-CR"/>
        </w:rPr>
        <w:t>RN-M06-035: una evidencia con pistas tendrá un peso diferente de una recuperación independiente.</w:t>
      </w:r>
    </w:p>
    <w:p w14:paraId="40241B2D" w14:textId="77777777" w:rsidR="003C2452" w:rsidRPr="003C2452" w:rsidRDefault="003C2452" w:rsidP="003C2452">
      <w:pPr>
        <w:pStyle w:val="M06_Normal"/>
        <w:rPr>
          <w:lang w:val="es-CR"/>
        </w:rPr>
      </w:pPr>
      <w:r w:rsidRPr="003C2452">
        <w:rPr>
          <w:lang w:val="es-CR"/>
        </w:rPr>
        <w:t>RN-M06-036: cambiar el modelo de dominio no modificará las evidencias históricas.</w:t>
      </w:r>
    </w:p>
    <w:p w14:paraId="44335CD9" w14:textId="77777777" w:rsidR="003C2452" w:rsidRPr="003C2452" w:rsidRDefault="003C2452" w:rsidP="003C2452">
      <w:pPr>
        <w:pStyle w:val="M06_Normal"/>
        <w:rPr>
          <w:lang w:val="es-CR"/>
        </w:rPr>
      </w:pPr>
      <w:r w:rsidRPr="003C2452">
        <w:rPr>
          <w:lang w:val="es-CR"/>
        </w:rPr>
        <w:t>RN-M06-037: la dificultad automática y la editorial se conservarán separadamente.</w:t>
      </w:r>
    </w:p>
    <w:p w14:paraId="017DBFF6" w14:textId="77777777" w:rsidR="003C2452" w:rsidRPr="003C2452" w:rsidRDefault="003C2452" w:rsidP="003C2452">
      <w:pPr>
        <w:pStyle w:val="M06_Normal"/>
        <w:rPr>
          <w:lang w:val="es-CR"/>
        </w:rPr>
      </w:pPr>
      <w:r w:rsidRPr="003C2452">
        <w:rPr>
          <w:lang w:val="es-CR"/>
        </w:rPr>
        <w:t>RN-M06-038: los puntos motivacionales no se presentarán como dominio lingüístico.</w:t>
      </w:r>
    </w:p>
    <w:p w14:paraId="5039ECA6" w14:textId="77777777" w:rsidR="003C2452" w:rsidRPr="003C2452" w:rsidRDefault="003C2452" w:rsidP="003C2452">
      <w:pPr>
        <w:pStyle w:val="M06_Normal"/>
        <w:rPr>
          <w:lang w:val="es-CR"/>
        </w:rPr>
      </w:pPr>
      <w:r w:rsidRPr="003C2452">
        <w:rPr>
          <w:lang w:val="es-CR"/>
        </w:rPr>
        <w:t>RN-M06-039: perder una racha no eliminará progreso ni conocimiento.</w:t>
      </w:r>
    </w:p>
    <w:p w14:paraId="5938838E" w14:textId="77777777" w:rsidR="003C2452" w:rsidRPr="003C2452" w:rsidRDefault="003C2452" w:rsidP="003C2452">
      <w:pPr>
        <w:pStyle w:val="M06_Normal"/>
        <w:rPr>
          <w:lang w:val="es-CR"/>
        </w:rPr>
      </w:pPr>
      <w:r w:rsidRPr="003C2452">
        <w:rPr>
          <w:lang w:val="es-CR"/>
        </w:rPr>
        <w:t>RN-M06-040: la protección de una racha se distinguirá de un día estudiado normalmente.</w:t>
      </w:r>
    </w:p>
    <w:p w14:paraId="681BCF6D" w14:textId="77777777" w:rsidR="003C2452" w:rsidRPr="003C2452" w:rsidRDefault="003C2452" w:rsidP="003C2452">
      <w:pPr>
        <w:pStyle w:val="M06_Normal"/>
        <w:rPr>
          <w:lang w:val="es-CR"/>
        </w:rPr>
      </w:pPr>
      <w:r w:rsidRPr="003C2452">
        <w:rPr>
          <w:lang w:val="es-CR"/>
        </w:rPr>
        <w:t>RN-M06-041: modificar una meta no alterará los objetivos históricos de periodos cerrados.</w:t>
      </w:r>
    </w:p>
    <w:p w14:paraId="0DF17792" w14:textId="77777777" w:rsidR="003C2452" w:rsidRPr="003C2452" w:rsidRDefault="003C2452" w:rsidP="003C2452">
      <w:pPr>
        <w:pStyle w:val="M06_Normal"/>
        <w:rPr>
          <w:lang w:val="es-CR"/>
        </w:rPr>
      </w:pPr>
      <w:r w:rsidRPr="003C2452">
        <w:rPr>
          <w:lang w:val="es-CR"/>
        </w:rPr>
        <w:t>RN-M06-042: las listas, notas, resultados y estadísticas serán privadas por defecto.</w:t>
      </w:r>
    </w:p>
    <w:p w14:paraId="0384CFE5" w14:textId="77777777" w:rsidR="003C2452" w:rsidRPr="003C2452" w:rsidRDefault="003C2452" w:rsidP="003C2452">
      <w:pPr>
        <w:pStyle w:val="M06_Normal"/>
        <w:rPr>
          <w:lang w:val="es-CR"/>
        </w:rPr>
      </w:pPr>
      <w:r w:rsidRPr="003C2452">
        <w:rPr>
          <w:lang w:val="es-CR"/>
        </w:rPr>
        <w:t>RN-M06-043: compartir progreso requerirá una acción explícita del usuario.</w:t>
      </w:r>
    </w:p>
    <w:p w14:paraId="19282BFB" w14:textId="77777777" w:rsidR="003C2452" w:rsidRPr="003C2452" w:rsidRDefault="003C2452" w:rsidP="003C2452">
      <w:pPr>
        <w:pStyle w:val="M06_Normal"/>
        <w:rPr>
          <w:lang w:val="es-CR"/>
        </w:rPr>
      </w:pPr>
      <w:r w:rsidRPr="003C2452">
        <w:rPr>
          <w:lang w:val="es-CR"/>
        </w:rPr>
        <w:t>RN-M06-044: los datos descargados respetarán las licencias del contenido.</w:t>
      </w:r>
    </w:p>
    <w:p w14:paraId="352C00F8" w14:textId="77777777" w:rsidR="003C2452" w:rsidRPr="003C2452" w:rsidRDefault="003C2452" w:rsidP="003C2452">
      <w:pPr>
        <w:pStyle w:val="M06_Normal"/>
        <w:rPr>
          <w:lang w:val="es-CR"/>
        </w:rPr>
      </w:pPr>
      <w:r w:rsidRPr="003C2452">
        <w:rPr>
          <w:lang w:val="es-CR"/>
        </w:rPr>
        <w:t>RN-M06-045: una importación deberá registrar su fuente.</w:t>
      </w:r>
    </w:p>
    <w:p w14:paraId="742DFA30" w14:textId="77777777" w:rsidR="003C2452" w:rsidRPr="003C2452" w:rsidRDefault="003C2452" w:rsidP="003C2452">
      <w:pPr>
        <w:pStyle w:val="M06_Normal"/>
        <w:rPr>
          <w:lang w:val="es-CR"/>
        </w:rPr>
      </w:pPr>
      <w:r w:rsidRPr="003C2452">
        <w:rPr>
          <w:lang w:val="es-CR"/>
        </w:rPr>
        <w:t>RN-M06-046: los datos importados no verificables se distinguirán de los generados dentro de la plataforma.</w:t>
      </w:r>
    </w:p>
    <w:p w14:paraId="22E40A4F" w14:textId="77777777" w:rsidR="003C2452" w:rsidRPr="003C2452" w:rsidRDefault="003C2452" w:rsidP="003C2452">
      <w:pPr>
        <w:pStyle w:val="M06_Normal"/>
        <w:rPr>
          <w:lang w:val="es-CR"/>
        </w:rPr>
      </w:pPr>
      <w:r w:rsidRPr="003C2452">
        <w:rPr>
          <w:lang w:val="es-CR"/>
        </w:rPr>
        <w:t>RN-M06-047: los conflictos de sincronización no se resolverán descartando silenciosamente eventos confirmados.</w:t>
      </w:r>
    </w:p>
    <w:p w14:paraId="216C50BE" w14:textId="77777777" w:rsidR="003C2452" w:rsidRPr="003C2452" w:rsidRDefault="003C2452" w:rsidP="003C2452">
      <w:pPr>
        <w:pStyle w:val="M06_Normal"/>
        <w:rPr>
          <w:lang w:val="es-CR"/>
        </w:rPr>
      </w:pPr>
      <w:r w:rsidRPr="003C2452">
        <w:rPr>
          <w:lang w:val="es-CR"/>
        </w:rPr>
        <w:t>RN-M06-048: la hora del dispositivo no será la única evidencia para validar fechas y rachas.</w:t>
      </w:r>
    </w:p>
    <w:p w14:paraId="53624CE8" w14:textId="77777777" w:rsidR="003C2452" w:rsidRPr="003C2452" w:rsidRDefault="003C2452" w:rsidP="003C2452">
      <w:pPr>
        <w:pStyle w:val="M06_Normal"/>
        <w:rPr>
          <w:lang w:val="es-CR"/>
        </w:rPr>
      </w:pPr>
      <w:r w:rsidRPr="003C2452">
        <w:rPr>
          <w:lang w:val="es-CR"/>
        </w:rPr>
        <w:t>RN-M06-049: el contenido retirado no se utilizará en actividades nuevas, pero podrá permanecer en el historial.</w:t>
      </w:r>
    </w:p>
    <w:p w14:paraId="7D2D4FD9" w14:textId="77777777" w:rsidR="003C2452" w:rsidRPr="003C2452" w:rsidRDefault="003C2452" w:rsidP="003C2452">
      <w:pPr>
        <w:pStyle w:val="M06_Normal"/>
        <w:rPr>
          <w:lang w:val="es-CR"/>
        </w:rPr>
      </w:pPr>
      <w:r w:rsidRPr="003C2452">
        <w:rPr>
          <w:lang w:val="es-CR"/>
        </w:rPr>
        <w:t>RN-M06-050: las métricas deberán indicar periodo, unidad y criterio de cálculo.</w:t>
      </w:r>
    </w:p>
    <w:p w14:paraId="4E5D236E" w14:textId="77777777" w:rsidR="003C2452" w:rsidRPr="003C2452" w:rsidRDefault="003C2452" w:rsidP="003C2452">
      <w:pPr>
        <w:pStyle w:val="M06_Normal"/>
        <w:rPr>
          <w:lang w:val="es-CR"/>
        </w:rPr>
      </w:pPr>
      <w:r w:rsidRPr="003C2452">
        <w:rPr>
          <w:lang w:val="es-CR"/>
        </w:rPr>
        <w:t>RN-M06-051: la ausencia de datos no se mostrará como dominio cero cuando el estado real sea desconocido.</w:t>
      </w:r>
    </w:p>
    <w:p w14:paraId="66250681" w14:textId="77777777" w:rsidR="003C2452" w:rsidRPr="003C2452" w:rsidRDefault="003C2452" w:rsidP="003C2452">
      <w:pPr>
        <w:pStyle w:val="M06_Normal"/>
        <w:rPr>
          <w:lang w:val="es-CR"/>
        </w:rPr>
      </w:pPr>
      <w:r w:rsidRPr="003C2452">
        <w:rPr>
          <w:lang w:val="es-CR"/>
        </w:rPr>
        <w:t>RN-M06-052: los elementos sin clasificación JLPT no se asignarán automáticamente a un nivel.</w:t>
      </w:r>
    </w:p>
    <w:p w14:paraId="35777102" w14:textId="77777777" w:rsidR="003C2452" w:rsidRPr="003C2452" w:rsidRDefault="003C2452" w:rsidP="003C2452">
      <w:pPr>
        <w:pStyle w:val="M06_Normal"/>
        <w:rPr>
          <w:lang w:val="es-CR"/>
        </w:rPr>
      </w:pPr>
      <w:r w:rsidRPr="003C2452">
        <w:rPr>
          <w:lang w:val="es-CR"/>
        </w:rPr>
        <w:t>RN-M06-053: las validaciones no modificarán silenciosamente eventos, resultados ni programación.</w:t>
      </w:r>
    </w:p>
    <w:p w14:paraId="42373404" w14:textId="77777777" w:rsidR="003C2452" w:rsidRPr="003C2452" w:rsidRDefault="003C2452" w:rsidP="003C2452">
      <w:pPr>
        <w:pStyle w:val="M06_Normal"/>
        <w:rPr>
          <w:lang w:val="es-CR"/>
        </w:rPr>
      </w:pPr>
      <w:r w:rsidRPr="003C2452">
        <w:rPr>
          <w:lang w:val="es-CR"/>
        </w:rPr>
        <w:t>RN-M06-054: los ajustes administrativos deberán conservar responsable, fecha y motivo.</w:t>
      </w:r>
    </w:p>
    <w:p w14:paraId="5AD35292" w14:textId="77777777" w:rsidR="003C2452" w:rsidRPr="003C2452" w:rsidRDefault="003C2452" w:rsidP="003C2452">
      <w:pPr>
        <w:pStyle w:val="M06_Normal"/>
        <w:rPr>
          <w:lang w:val="es-CR"/>
        </w:rPr>
      </w:pPr>
      <w:r w:rsidRPr="003C2452">
        <w:rPr>
          <w:lang w:val="es-CR"/>
        </w:rPr>
        <w:t>RN-M06-055: M15 administrará la revisión y publicación de materiales compartidos.</w:t>
      </w:r>
    </w:p>
    <w:p w14:paraId="78139210" w14:textId="77777777" w:rsidR="003C2452" w:rsidRPr="003C2452" w:rsidRDefault="003C2452" w:rsidP="003C2452">
      <w:pPr>
        <w:pStyle w:val="M06_Normal"/>
        <w:rPr>
          <w:lang w:val="es-CR"/>
        </w:rPr>
      </w:pPr>
      <w:r w:rsidRPr="003C2452">
        <w:rPr>
          <w:lang w:val="es-CR"/>
        </w:rPr>
        <w:t>RN-M06-056: M18 conservará la trazabilidad de cambios relevantes.</w:t>
      </w:r>
    </w:p>
    <w:p w14:paraId="21D766A7" w14:textId="77777777" w:rsidR="003C2452" w:rsidRPr="003C2452" w:rsidRDefault="003C2452" w:rsidP="003C2452">
      <w:pPr>
        <w:pStyle w:val="M06_Normal"/>
        <w:rPr>
          <w:lang w:val="es-CR"/>
        </w:rPr>
      </w:pPr>
    </w:p>
    <w:p w14:paraId="5E571D3E" w14:textId="5F89CB70" w:rsidR="00F366F6" w:rsidRPr="00F366F6" w:rsidRDefault="003C2452" w:rsidP="003C2452">
      <w:pPr>
        <w:pStyle w:val="M06_Normal"/>
        <w:rPr>
          <w:lang w:val="es-CR"/>
        </w:rPr>
      </w:pPr>
      <w:r w:rsidRPr="003C2452">
        <w:rPr>
          <w:lang w:val="es-CR"/>
        </w:rPr>
        <w:t>Con esto queda consolidado el M06 — Herramientas de estudio, práctica y progreso</w:t>
      </w:r>
    </w:p>
    <w:p>
      <w:pPr>
        <w:pStyle w:val="ModuleKicker"/>
        <w:pageBreakBefore/>
      </w:pPr>
      <w:r>
        <w:t>MÓDULO 07 DE 19</w:t>
      </w:r>
    </w:p>
    <w:p>
      <w:pPr>
        <w:pStyle w:val="ModuleTitle"/>
        <w:pageBreakBefore w:val="0"/>
        <w:pBdr>
          <w:bottom w:val="single" w:sz="12" w:space="6" w:color="5B9BD5"/>
        </w:pBdr>
      </w:pPr>
      <w:r>
        <w:t>M07 — Sesiones y repetición espaciada</w:t>
      </w:r>
    </w:p>
    <w:tbl>
      <w:tblPr>
        <w:tblStyle w:val="M07_Tablaconcuadrcula"/>
        <w:tblW w:w="9360" w:type="dxa"/>
        <w:tblInd w:w="120" w:type="dxa"/>
        <w:tblLayout w:type="fixed"/>
        <w:tblLook w:val="04A0" w:firstRow="1" w:lastRow="0" w:firstColumn="1" w:lastColumn="0" w:noHBand="0" w:noVBand="1"/>
      </w:tblPr>
      <w:tblGrid>
        <w:gridCol w:w="2700"/>
        <w:gridCol w:w="6660"/>
      </w:tblGrid>
      <w:tr w:rsidR="002456F6" w14:paraId="2BAA853E" w14:textId="77777777">
        <w:trPr>
          <w:cantSplit/>
          <w:tblHeader/>
        </w:trPr>
        <w:tc>
          <w:tcPr>
            <w:tcW w:w="2700" w:type="dxa"/>
            <w:shd w:val="clear" w:color="auto" w:fill="E8EEF5"/>
            <w:tcMar>
              <w:top w:w="80" w:type="dxa"/>
              <w:left w:w="120" w:type="dxa"/>
              <w:bottom w:w="80" w:type="dxa"/>
              <w:right w:w="120" w:type="dxa"/>
            </w:tcMar>
            <w:vAlign w:val="center"/>
          </w:tcPr>
          <w:p w14:paraId="677A7F6A" w14:textId="77777777" w:rsidR="002456F6" w:rsidRDefault="00000000">
            <w:pPr>
              <w:pStyle w:val="M07_Normal"/>
              <w:spacing w:after="0"/>
            </w:pPr>
            <w:r>
              <w:rPr>
                <w:b/>
                <w:color w:val="172B4D"/>
              </w:rPr>
              <w:t>Campo</w:t>
            </w:r>
          </w:p>
        </w:tc>
        <w:tc>
          <w:tcPr>
            <w:tcW w:w="6660" w:type="dxa"/>
            <w:shd w:val="clear" w:color="auto" w:fill="E8EEF5"/>
            <w:tcMar>
              <w:top w:w="80" w:type="dxa"/>
              <w:left w:w="120" w:type="dxa"/>
              <w:bottom w:w="80" w:type="dxa"/>
              <w:right w:w="120" w:type="dxa"/>
            </w:tcMar>
            <w:vAlign w:val="center"/>
          </w:tcPr>
          <w:p w14:paraId="6176F539" w14:textId="77777777" w:rsidR="002456F6" w:rsidRDefault="00000000">
            <w:pPr>
              <w:pStyle w:val="M07_Normal"/>
              <w:spacing w:after="0"/>
            </w:pPr>
            <w:r>
              <w:rPr>
                <w:b/>
                <w:color w:val="172B4D"/>
              </w:rPr>
              <w:t>Valor</w:t>
            </w:r>
          </w:p>
        </w:tc>
      </w:tr>
      <w:tr w:rsidR="002456F6" w14:paraId="05531D1C" w14:textId="77777777">
        <w:trPr>
          <w:cantSplit/>
        </w:trPr>
        <w:tc>
          <w:tcPr>
            <w:tcW w:w="2700" w:type="dxa"/>
            <w:shd w:val="clear" w:color="auto" w:fill="E8EEF5"/>
            <w:tcMar>
              <w:top w:w="80" w:type="dxa"/>
              <w:left w:w="120" w:type="dxa"/>
              <w:bottom w:w="80" w:type="dxa"/>
              <w:right w:w="120" w:type="dxa"/>
            </w:tcMar>
            <w:vAlign w:val="center"/>
          </w:tcPr>
          <w:p w14:paraId="47C666D4" w14:textId="77777777" w:rsidR="002456F6" w:rsidRDefault="00000000">
            <w:pPr>
              <w:pStyle w:val="M07_Normal"/>
            </w:pPr>
            <w:r>
              <w:rPr>
                <w:b/>
              </w:rPr>
              <w:t>Tipo de documento</w:t>
            </w:r>
          </w:p>
        </w:tc>
        <w:tc>
          <w:tcPr>
            <w:tcW w:w="6660" w:type="dxa"/>
            <w:tcMar>
              <w:top w:w="80" w:type="dxa"/>
              <w:left w:w="120" w:type="dxa"/>
              <w:bottom w:w="80" w:type="dxa"/>
              <w:right w:w="120" w:type="dxa"/>
            </w:tcMar>
            <w:vAlign w:val="center"/>
          </w:tcPr>
          <w:p w14:paraId="21639B8C" w14:textId="77777777" w:rsidR="002456F6" w:rsidRDefault="00000000">
            <w:pPr>
              <w:pStyle w:val="M07_Normal"/>
            </w:pPr>
            <w:r>
              <w:t>Especificación consolidada de requerimientos</w:t>
            </w:r>
          </w:p>
        </w:tc>
      </w:tr>
      <w:tr w:rsidR="002456F6" w14:paraId="12FE3442" w14:textId="77777777">
        <w:trPr>
          <w:cantSplit/>
        </w:trPr>
        <w:tc>
          <w:tcPr>
            <w:tcW w:w="2700" w:type="dxa"/>
            <w:shd w:val="clear" w:color="auto" w:fill="E8EEF5"/>
            <w:tcMar>
              <w:top w:w="80" w:type="dxa"/>
              <w:left w:w="120" w:type="dxa"/>
              <w:bottom w:w="80" w:type="dxa"/>
              <w:right w:w="120" w:type="dxa"/>
            </w:tcMar>
            <w:vAlign w:val="center"/>
          </w:tcPr>
          <w:p w14:paraId="60906714" w14:textId="77777777" w:rsidR="002456F6" w:rsidRDefault="00000000">
            <w:pPr>
              <w:pStyle w:val="M07_Normal"/>
            </w:pPr>
            <w:r>
              <w:rPr>
                <w:b/>
              </w:rPr>
              <w:t>Módulo</w:t>
            </w:r>
          </w:p>
        </w:tc>
        <w:tc>
          <w:tcPr>
            <w:tcW w:w="6660" w:type="dxa"/>
            <w:tcMar>
              <w:top w:w="80" w:type="dxa"/>
              <w:left w:w="120" w:type="dxa"/>
              <w:bottom w:w="80" w:type="dxa"/>
              <w:right w:w="120" w:type="dxa"/>
            </w:tcMar>
            <w:vAlign w:val="center"/>
          </w:tcPr>
          <w:p w14:paraId="1ECF550A" w14:textId="347B6133" w:rsidR="002456F6" w:rsidRDefault="00000000">
            <w:pPr>
              <w:pStyle w:val="M07_Normal"/>
            </w:pPr>
            <w:r>
              <w:t>M0</w:t>
            </w:r>
            <w:r w:rsidR="00C52782">
              <w:t>7</w:t>
            </w:r>
          </w:p>
        </w:tc>
      </w:tr>
      <w:tr w:rsidR="002456F6" w14:paraId="1ECFE723" w14:textId="77777777">
        <w:trPr>
          <w:cantSplit/>
        </w:trPr>
        <w:tc>
          <w:tcPr>
            <w:tcW w:w="2700" w:type="dxa"/>
            <w:shd w:val="clear" w:color="auto" w:fill="E8EEF5"/>
            <w:tcMar>
              <w:top w:w="80" w:type="dxa"/>
              <w:left w:w="120" w:type="dxa"/>
              <w:bottom w:w="80" w:type="dxa"/>
              <w:right w:w="120" w:type="dxa"/>
            </w:tcMar>
            <w:vAlign w:val="center"/>
          </w:tcPr>
          <w:p w14:paraId="3D27705D" w14:textId="77777777" w:rsidR="002456F6" w:rsidRDefault="00000000">
            <w:pPr>
              <w:pStyle w:val="M07_Normal"/>
            </w:pPr>
            <w:r>
              <w:rPr>
                <w:b/>
              </w:rPr>
              <w:t>Versión</w:t>
            </w:r>
          </w:p>
        </w:tc>
        <w:tc>
          <w:tcPr>
            <w:tcW w:w="6660" w:type="dxa"/>
            <w:tcMar>
              <w:top w:w="80" w:type="dxa"/>
              <w:left w:w="120" w:type="dxa"/>
              <w:bottom w:w="80" w:type="dxa"/>
              <w:right w:w="120" w:type="dxa"/>
            </w:tcMar>
            <w:vAlign w:val="center"/>
          </w:tcPr>
          <w:p w14:paraId="2D0E75F4" w14:textId="77777777" w:rsidR="002456F6" w:rsidRDefault="00000000">
            <w:pPr>
              <w:pStyle w:val="M07_Normal"/>
            </w:pPr>
            <w:r>
              <w:t>1.0</w:t>
            </w:r>
          </w:p>
        </w:tc>
      </w:tr>
      <w:tr w:rsidR="002456F6" w:rsidRPr="00C52782" w14:paraId="7B4BC13D" w14:textId="77777777">
        <w:trPr>
          <w:cantSplit/>
        </w:trPr>
        <w:tc>
          <w:tcPr>
            <w:tcW w:w="2700" w:type="dxa"/>
            <w:shd w:val="clear" w:color="auto" w:fill="E8EEF5"/>
            <w:tcMar>
              <w:top w:w="80" w:type="dxa"/>
              <w:left w:w="120" w:type="dxa"/>
              <w:bottom w:w="80" w:type="dxa"/>
              <w:right w:w="120" w:type="dxa"/>
            </w:tcMar>
            <w:vAlign w:val="center"/>
          </w:tcPr>
          <w:p w14:paraId="28E2E6DC" w14:textId="77777777" w:rsidR="002456F6" w:rsidRDefault="00000000">
            <w:pPr>
              <w:pStyle w:val="M07_Normal"/>
            </w:pPr>
            <w:r>
              <w:rPr>
                <w:b/>
              </w:rPr>
              <w:t>Estado</w:t>
            </w:r>
          </w:p>
        </w:tc>
        <w:tc>
          <w:tcPr>
            <w:tcW w:w="6660" w:type="dxa"/>
            <w:tcMar>
              <w:top w:w="80" w:type="dxa"/>
              <w:left w:w="120" w:type="dxa"/>
              <w:bottom w:w="80" w:type="dxa"/>
              <w:right w:w="120" w:type="dxa"/>
            </w:tcMar>
            <w:vAlign w:val="center"/>
          </w:tcPr>
          <w:p w14:paraId="23BF41CB" w14:textId="77777777" w:rsidR="002456F6" w:rsidRPr="00F366F6" w:rsidRDefault="00000000">
            <w:pPr>
              <w:pStyle w:val="M07_Normal"/>
              <w:rPr>
                <w:lang w:val="es-CR"/>
              </w:rPr>
            </w:pPr>
            <w:r w:rsidRPr="00F366F6">
              <w:rPr>
                <w:lang w:val="es-CR"/>
              </w:rPr>
              <w:t>Consolidado para integración en el documento maestro</w:t>
            </w:r>
          </w:p>
        </w:tc>
      </w:tr>
      <w:tr w:rsidR="002456F6" w14:paraId="15AB4E2C" w14:textId="77777777">
        <w:trPr>
          <w:cantSplit/>
        </w:trPr>
        <w:tc>
          <w:tcPr>
            <w:tcW w:w="2700" w:type="dxa"/>
            <w:shd w:val="clear" w:color="auto" w:fill="E8EEF5"/>
            <w:tcMar>
              <w:top w:w="80" w:type="dxa"/>
              <w:left w:w="120" w:type="dxa"/>
              <w:bottom w:w="80" w:type="dxa"/>
              <w:right w:w="120" w:type="dxa"/>
            </w:tcMar>
            <w:vAlign w:val="center"/>
          </w:tcPr>
          <w:p w14:paraId="24413FB7" w14:textId="77777777" w:rsidR="002456F6" w:rsidRDefault="00000000">
            <w:pPr>
              <w:pStyle w:val="M07_Normal"/>
            </w:pPr>
            <w:r>
              <w:rPr>
                <w:b/>
              </w:rPr>
              <w:t>Fecha</w:t>
            </w:r>
          </w:p>
        </w:tc>
        <w:tc>
          <w:tcPr>
            <w:tcW w:w="6660" w:type="dxa"/>
            <w:tcMar>
              <w:top w:w="80" w:type="dxa"/>
              <w:left w:w="120" w:type="dxa"/>
              <w:bottom w:w="80" w:type="dxa"/>
              <w:right w:w="120" w:type="dxa"/>
            </w:tcMar>
            <w:vAlign w:val="center"/>
          </w:tcPr>
          <w:p w14:paraId="76362160" w14:textId="77777777" w:rsidR="002456F6" w:rsidRDefault="00000000">
            <w:pPr>
              <w:pStyle w:val="M07_Normal"/>
            </w:pPr>
            <w:r>
              <w:t>22 de julio de 2026</w:t>
            </w:r>
          </w:p>
        </w:tc>
      </w:tr>
    </w:tbl>
    <w:p w14:paraId="6F72216A" w14:textId="77777777" w:rsidR="00C52782" w:rsidRPr="00C52782" w:rsidRDefault="00C52782" w:rsidP="00C52782">
      <w:pPr>
        <w:pStyle w:val="M07_Normal"/>
        <w:rPr>
          <w:b/>
          <w:bCs/>
          <w:lang w:val="es-CR"/>
        </w:rPr>
      </w:pPr>
      <w:r w:rsidRPr="00C52782">
        <w:rPr>
          <w:b/>
          <w:bCs/>
          <w:lang w:val="es-CR"/>
        </w:rPr>
        <w:t>Alcance</w:t>
      </w:r>
    </w:p>
    <w:p w14:paraId="0878C1BE" w14:textId="77777777" w:rsidR="00C52782" w:rsidRPr="00C52782" w:rsidRDefault="00C52782" w:rsidP="00C52782">
      <w:pPr>
        <w:pStyle w:val="M07_Normal"/>
        <w:rPr>
          <w:lang w:val="es-CR"/>
        </w:rPr>
      </w:pPr>
      <w:r w:rsidRPr="00C52782">
        <w:rPr>
          <w:lang w:val="es-CR"/>
        </w:rPr>
        <w:t>Este módulo administrará la planificación y ejecución de sesiones de estudio, la construcción de colas, el cálculo de vencimientos, la repetición espaciada, el historial de repasos, la recuperación ante interrupciones y la estimación de carga futura.</w:t>
      </w:r>
    </w:p>
    <w:p w14:paraId="1BAD4E99" w14:textId="77777777" w:rsidR="00C52782" w:rsidRPr="00C52782" w:rsidRDefault="00C52782" w:rsidP="00C52782">
      <w:pPr>
        <w:pStyle w:val="M07_Normal"/>
        <w:rPr>
          <w:lang w:val="es-CR"/>
        </w:rPr>
      </w:pPr>
      <w:r w:rsidRPr="00C52782">
        <w:rPr>
          <w:lang w:val="es-CR"/>
        </w:rPr>
        <w:t>M07 utilizará las tarjetas, ejercicios y objetos educativos administrados por M05 y M06, pero no editará su contenido. También enviará a M06 las evidencias confirmadas necesarias para calcular dominio, estadísticas, metas y progreso.</w:t>
      </w:r>
    </w:p>
    <w:p w14:paraId="62ACFC60" w14:textId="77777777" w:rsidR="00C52782" w:rsidRPr="00C52782" w:rsidRDefault="00C52782" w:rsidP="00C52782">
      <w:pPr>
        <w:pStyle w:val="M07_Normal"/>
        <w:rPr>
          <w:lang w:val="es-CR"/>
        </w:rPr>
      </w:pPr>
      <w:r w:rsidRPr="00C52782">
        <w:rPr>
          <w:lang w:val="es-CR"/>
        </w:rPr>
        <w:t>Una SesionEstudio de M07 representa una actividad educativa y no debe confundirse con una sesión de autenticación, cuya seguridad corresponde a M18.</w:t>
      </w:r>
    </w:p>
    <w:p w14:paraId="215AE2F1" w14:textId="77777777" w:rsidR="00C52782" w:rsidRPr="00C52782" w:rsidRDefault="00C52782" w:rsidP="00C52782">
      <w:pPr>
        <w:pStyle w:val="M07_Normal"/>
        <w:rPr>
          <w:b/>
          <w:bCs/>
          <w:lang w:val="es-CR"/>
        </w:rPr>
      </w:pPr>
      <w:r w:rsidRPr="00C52782">
        <w:rPr>
          <w:b/>
          <w:bCs/>
          <w:lang w:val="es-CR"/>
        </w:rPr>
        <w:t>Submódulos</w:t>
      </w:r>
    </w:p>
    <w:tbl>
      <w:tblPr>
        <w:tblStyle w:val="M07_Tablanormal"/>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2751"/>
        <w:gridCol w:w="4762"/>
      </w:tblGrid>
      <w:tr w:rsidR="00C52782" w:rsidRPr="00C52782" w14:paraId="0C7A4041" w14:textId="77777777">
        <w:trPr>
          <w:tblHeader/>
          <w:tblCellSpacing w:w="15" w:type="dxa"/>
        </w:trPr>
        <w:tc>
          <w:tcPr>
            <w:tcW w:w="0" w:type="auto"/>
            <w:vAlign w:val="center"/>
            <w:hideMark/>
          </w:tcPr>
          <w:p w14:paraId="36C0F8E4" w14:textId="77777777" w:rsidR="00C52782" w:rsidRPr="00C52782" w:rsidRDefault="00C52782" w:rsidP="00C52782">
            <w:pPr>
              <w:pStyle w:val="M07_Normal"/>
              <w:rPr>
                <w:b/>
                <w:bCs/>
                <w:lang w:val="es-CR"/>
              </w:rPr>
            </w:pPr>
            <w:r w:rsidRPr="00C52782">
              <w:rPr>
                <w:b/>
                <w:bCs/>
                <w:lang w:val="es-CR"/>
              </w:rPr>
              <w:t>Código</w:t>
            </w:r>
          </w:p>
        </w:tc>
        <w:tc>
          <w:tcPr>
            <w:tcW w:w="0" w:type="auto"/>
            <w:vAlign w:val="center"/>
            <w:hideMark/>
          </w:tcPr>
          <w:p w14:paraId="2419054B" w14:textId="77777777" w:rsidR="00C52782" w:rsidRPr="00C52782" w:rsidRDefault="00C52782" w:rsidP="00C52782">
            <w:pPr>
              <w:pStyle w:val="M07_Normal"/>
              <w:rPr>
                <w:b/>
                <w:bCs/>
                <w:lang w:val="es-CR"/>
              </w:rPr>
            </w:pPr>
            <w:r w:rsidRPr="00C52782">
              <w:rPr>
                <w:b/>
                <w:bCs/>
                <w:lang w:val="es-CR"/>
              </w:rPr>
              <w:t>Submódulo</w:t>
            </w:r>
          </w:p>
        </w:tc>
        <w:tc>
          <w:tcPr>
            <w:tcW w:w="0" w:type="auto"/>
            <w:vAlign w:val="center"/>
            <w:hideMark/>
          </w:tcPr>
          <w:p w14:paraId="6EECC624" w14:textId="77777777" w:rsidR="00C52782" w:rsidRPr="00C52782" w:rsidRDefault="00C52782" w:rsidP="00C52782">
            <w:pPr>
              <w:pStyle w:val="M07_Normal"/>
              <w:rPr>
                <w:b/>
                <w:bCs/>
                <w:lang w:val="es-CR"/>
              </w:rPr>
            </w:pPr>
            <w:r w:rsidRPr="00C52782">
              <w:rPr>
                <w:b/>
                <w:bCs/>
                <w:lang w:val="es-CR"/>
              </w:rPr>
              <w:t>Responsabilidad</w:t>
            </w:r>
          </w:p>
        </w:tc>
      </w:tr>
      <w:tr w:rsidR="00C52782" w:rsidRPr="00C52782" w14:paraId="446AE4F5" w14:textId="77777777">
        <w:trPr>
          <w:tblCellSpacing w:w="15" w:type="dxa"/>
        </w:trPr>
        <w:tc>
          <w:tcPr>
            <w:tcW w:w="0" w:type="auto"/>
            <w:vAlign w:val="center"/>
            <w:hideMark/>
          </w:tcPr>
          <w:p w14:paraId="48FFA3C0" w14:textId="77777777" w:rsidR="00C52782" w:rsidRPr="00C52782" w:rsidRDefault="00C52782" w:rsidP="00C52782">
            <w:pPr>
              <w:pStyle w:val="M07_Normal"/>
              <w:rPr>
                <w:lang w:val="es-CR"/>
              </w:rPr>
            </w:pPr>
            <w:r w:rsidRPr="00C52782">
              <w:rPr>
                <w:lang w:val="es-CR"/>
              </w:rPr>
              <w:t>M07.1</w:t>
            </w:r>
          </w:p>
        </w:tc>
        <w:tc>
          <w:tcPr>
            <w:tcW w:w="0" w:type="auto"/>
            <w:vAlign w:val="center"/>
            <w:hideMark/>
          </w:tcPr>
          <w:p w14:paraId="1239E80D" w14:textId="77777777" w:rsidR="00C52782" w:rsidRPr="00C52782" w:rsidRDefault="00C52782" w:rsidP="00C52782">
            <w:pPr>
              <w:pStyle w:val="M07_Normal"/>
              <w:rPr>
                <w:lang w:val="es-CR"/>
              </w:rPr>
            </w:pPr>
            <w:r w:rsidRPr="00C52782">
              <w:rPr>
                <w:lang w:val="es-CR"/>
              </w:rPr>
              <w:t>Configuración de sesiones</w:t>
            </w:r>
          </w:p>
        </w:tc>
        <w:tc>
          <w:tcPr>
            <w:tcW w:w="0" w:type="auto"/>
            <w:vAlign w:val="center"/>
            <w:hideMark/>
          </w:tcPr>
          <w:p w14:paraId="5287F265" w14:textId="77777777" w:rsidR="00C52782" w:rsidRPr="00C52782" w:rsidRDefault="00C52782" w:rsidP="00C52782">
            <w:pPr>
              <w:pStyle w:val="M07_Normal"/>
              <w:rPr>
                <w:lang w:val="es-CR"/>
              </w:rPr>
            </w:pPr>
            <w:r w:rsidRPr="00C52782">
              <w:rPr>
                <w:lang w:val="es-CR"/>
              </w:rPr>
              <w:t>Objetivo, duración, alcance y modalidad</w:t>
            </w:r>
          </w:p>
        </w:tc>
      </w:tr>
      <w:tr w:rsidR="00C52782" w:rsidRPr="00C52782" w14:paraId="482990FB" w14:textId="77777777">
        <w:trPr>
          <w:tblCellSpacing w:w="15" w:type="dxa"/>
        </w:trPr>
        <w:tc>
          <w:tcPr>
            <w:tcW w:w="0" w:type="auto"/>
            <w:vAlign w:val="center"/>
            <w:hideMark/>
          </w:tcPr>
          <w:p w14:paraId="53DE63CB" w14:textId="77777777" w:rsidR="00C52782" w:rsidRPr="00C52782" w:rsidRDefault="00C52782" w:rsidP="00C52782">
            <w:pPr>
              <w:pStyle w:val="M07_Normal"/>
              <w:rPr>
                <w:lang w:val="es-CR"/>
              </w:rPr>
            </w:pPr>
            <w:r w:rsidRPr="00C52782">
              <w:rPr>
                <w:lang w:val="es-CR"/>
              </w:rPr>
              <w:t>M07.2</w:t>
            </w:r>
          </w:p>
        </w:tc>
        <w:tc>
          <w:tcPr>
            <w:tcW w:w="0" w:type="auto"/>
            <w:vAlign w:val="center"/>
            <w:hideMark/>
          </w:tcPr>
          <w:p w14:paraId="15A745F4" w14:textId="77777777" w:rsidR="00C52782" w:rsidRPr="00C52782" w:rsidRDefault="00C52782" w:rsidP="00C52782">
            <w:pPr>
              <w:pStyle w:val="M07_Normal"/>
              <w:rPr>
                <w:lang w:val="es-CR"/>
              </w:rPr>
            </w:pPr>
            <w:r w:rsidRPr="00C52782">
              <w:rPr>
                <w:lang w:val="es-CR"/>
              </w:rPr>
              <w:t>Colas de estudio</w:t>
            </w:r>
          </w:p>
        </w:tc>
        <w:tc>
          <w:tcPr>
            <w:tcW w:w="0" w:type="auto"/>
            <w:vAlign w:val="center"/>
            <w:hideMark/>
          </w:tcPr>
          <w:p w14:paraId="4D3367FF" w14:textId="77777777" w:rsidR="00C52782" w:rsidRPr="00C52782" w:rsidRDefault="00C52782" w:rsidP="00C52782">
            <w:pPr>
              <w:pStyle w:val="M07_Normal"/>
              <w:rPr>
                <w:lang w:val="es-CR"/>
              </w:rPr>
            </w:pPr>
            <w:r w:rsidRPr="00C52782">
              <w:rPr>
                <w:lang w:val="es-CR"/>
              </w:rPr>
              <w:t>Selección, prioridad y orden de actividades</w:t>
            </w:r>
          </w:p>
        </w:tc>
      </w:tr>
      <w:tr w:rsidR="00C52782" w:rsidRPr="00C52782" w14:paraId="4571A633" w14:textId="77777777">
        <w:trPr>
          <w:tblCellSpacing w:w="15" w:type="dxa"/>
        </w:trPr>
        <w:tc>
          <w:tcPr>
            <w:tcW w:w="0" w:type="auto"/>
            <w:vAlign w:val="center"/>
            <w:hideMark/>
          </w:tcPr>
          <w:p w14:paraId="7DABC3DF" w14:textId="77777777" w:rsidR="00C52782" w:rsidRPr="00C52782" w:rsidRDefault="00C52782" w:rsidP="00C52782">
            <w:pPr>
              <w:pStyle w:val="M07_Normal"/>
              <w:rPr>
                <w:lang w:val="es-CR"/>
              </w:rPr>
            </w:pPr>
            <w:r w:rsidRPr="00C52782">
              <w:rPr>
                <w:lang w:val="es-CR"/>
              </w:rPr>
              <w:t>M07.3</w:t>
            </w:r>
          </w:p>
        </w:tc>
        <w:tc>
          <w:tcPr>
            <w:tcW w:w="0" w:type="auto"/>
            <w:vAlign w:val="center"/>
            <w:hideMark/>
          </w:tcPr>
          <w:p w14:paraId="41864849" w14:textId="77777777" w:rsidR="00C52782" w:rsidRPr="00C52782" w:rsidRDefault="00C52782" w:rsidP="00C52782">
            <w:pPr>
              <w:pStyle w:val="M07_Normal"/>
              <w:rPr>
                <w:lang w:val="es-CR"/>
              </w:rPr>
            </w:pPr>
            <w:r w:rsidRPr="00C52782">
              <w:rPr>
                <w:lang w:val="es-CR"/>
              </w:rPr>
              <w:t>Repetición espaciada</w:t>
            </w:r>
          </w:p>
        </w:tc>
        <w:tc>
          <w:tcPr>
            <w:tcW w:w="0" w:type="auto"/>
            <w:vAlign w:val="center"/>
            <w:hideMark/>
          </w:tcPr>
          <w:p w14:paraId="578FDF2D" w14:textId="77777777" w:rsidR="00C52782" w:rsidRPr="00C52782" w:rsidRDefault="00C52782" w:rsidP="00C52782">
            <w:pPr>
              <w:pStyle w:val="M07_Normal"/>
              <w:rPr>
                <w:lang w:val="es-CR"/>
              </w:rPr>
            </w:pPr>
            <w:r w:rsidRPr="00C52782">
              <w:rPr>
                <w:lang w:val="es-CR"/>
              </w:rPr>
              <w:t>Estados, intervalos, vencimientos y algoritmos</w:t>
            </w:r>
          </w:p>
        </w:tc>
      </w:tr>
      <w:tr w:rsidR="00C52782" w:rsidRPr="00C52782" w14:paraId="53DFFC20" w14:textId="77777777">
        <w:trPr>
          <w:tblCellSpacing w:w="15" w:type="dxa"/>
        </w:trPr>
        <w:tc>
          <w:tcPr>
            <w:tcW w:w="0" w:type="auto"/>
            <w:vAlign w:val="center"/>
            <w:hideMark/>
          </w:tcPr>
          <w:p w14:paraId="3401DF19" w14:textId="77777777" w:rsidR="00C52782" w:rsidRPr="00C52782" w:rsidRDefault="00C52782" w:rsidP="00C52782">
            <w:pPr>
              <w:pStyle w:val="M07_Normal"/>
              <w:rPr>
                <w:lang w:val="es-CR"/>
              </w:rPr>
            </w:pPr>
            <w:r w:rsidRPr="00C52782">
              <w:rPr>
                <w:lang w:val="es-CR"/>
              </w:rPr>
              <w:t>M07.4</w:t>
            </w:r>
          </w:p>
        </w:tc>
        <w:tc>
          <w:tcPr>
            <w:tcW w:w="0" w:type="auto"/>
            <w:vAlign w:val="center"/>
            <w:hideMark/>
          </w:tcPr>
          <w:p w14:paraId="46D8A37D" w14:textId="77777777" w:rsidR="00C52782" w:rsidRPr="00C52782" w:rsidRDefault="00C52782" w:rsidP="00C52782">
            <w:pPr>
              <w:pStyle w:val="M07_Normal"/>
              <w:rPr>
                <w:lang w:val="es-CR"/>
              </w:rPr>
            </w:pPr>
            <w:r w:rsidRPr="00C52782">
              <w:rPr>
                <w:lang w:val="es-CR"/>
              </w:rPr>
              <w:t>Ejecución de sesiones</w:t>
            </w:r>
          </w:p>
        </w:tc>
        <w:tc>
          <w:tcPr>
            <w:tcW w:w="0" w:type="auto"/>
            <w:vAlign w:val="center"/>
            <w:hideMark/>
          </w:tcPr>
          <w:p w14:paraId="0004D159" w14:textId="77777777" w:rsidR="00C52782" w:rsidRPr="00C52782" w:rsidRDefault="00C52782" w:rsidP="00C52782">
            <w:pPr>
              <w:pStyle w:val="M07_Normal"/>
              <w:rPr>
                <w:lang w:val="es-CR"/>
              </w:rPr>
            </w:pPr>
            <w:r w:rsidRPr="00C52782">
              <w:rPr>
                <w:lang w:val="es-CR"/>
              </w:rPr>
              <w:t>Presentación, respuestas, pausas y resumen</w:t>
            </w:r>
          </w:p>
        </w:tc>
      </w:tr>
      <w:tr w:rsidR="00C52782" w:rsidRPr="00C52782" w14:paraId="675857AA" w14:textId="77777777">
        <w:trPr>
          <w:tblCellSpacing w:w="15" w:type="dxa"/>
        </w:trPr>
        <w:tc>
          <w:tcPr>
            <w:tcW w:w="0" w:type="auto"/>
            <w:vAlign w:val="center"/>
            <w:hideMark/>
          </w:tcPr>
          <w:p w14:paraId="52D84BB1" w14:textId="77777777" w:rsidR="00C52782" w:rsidRPr="00C52782" w:rsidRDefault="00C52782" w:rsidP="00C52782">
            <w:pPr>
              <w:pStyle w:val="M07_Normal"/>
              <w:rPr>
                <w:lang w:val="es-CR"/>
              </w:rPr>
            </w:pPr>
            <w:r w:rsidRPr="00C52782">
              <w:rPr>
                <w:lang w:val="es-CR"/>
              </w:rPr>
              <w:t>M07.5</w:t>
            </w:r>
          </w:p>
        </w:tc>
        <w:tc>
          <w:tcPr>
            <w:tcW w:w="0" w:type="auto"/>
            <w:vAlign w:val="center"/>
            <w:hideMark/>
          </w:tcPr>
          <w:p w14:paraId="4EDC9480" w14:textId="77777777" w:rsidR="00C52782" w:rsidRPr="00C52782" w:rsidRDefault="00C52782" w:rsidP="00C52782">
            <w:pPr>
              <w:pStyle w:val="M07_Normal"/>
              <w:rPr>
                <w:lang w:val="es-CR"/>
              </w:rPr>
            </w:pPr>
            <w:r w:rsidRPr="00C52782">
              <w:rPr>
                <w:lang w:val="es-CR"/>
              </w:rPr>
              <w:t>Historial de repaso</w:t>
            </w:r>
          </w:p>
        </w:tc>
        <w:tc>
          <w:tcPr>
            <w:tcW w:w="0" w:type="auto"/>
            <w:vAlign w:val="center"/>
            <w:hideMark/>
          </w:tcPr>
          <w:p w14:paraId="7F39CC1C" w14:textId="77777777" w:rsidR="00C52782" w:rsidRPr="00C52782" w:rsidRDefault="00C52782" w:rsidP="00C52782">
            <w:pPr>
              <w:pStyle w:val="M07_Normal"/>
              <w:rPr>
                <w:lang w:val="es-CR"/>
              </w:rPr>
            </w:pPr>
            <w:r w:rsidRPr="00C52782">
              <w:rPr>
                <w:lang w:val="es-CR"/>
              </w:rPr>
              <w:t>Evidencias, explicaciones y correcciones</w:t>
            </w:r>
          </w:p>
        </w:tc>
      </w:tr>
      <w:tr w:rsidR="00C52782" w:rsidRPr="00C52782" w14:paraId="3C298D1B" w14:textId="77777777">
        <w:trPr>
          <w:tblCellSpacing w:w="15" w:type="dxa"/>
        </w:trPr>
        <w:tc>
          <w:tcPr>
            <w:tcW w:w="0" w:type="auto"/>
            <w:vAlign w:val="center"/>
            <w:hideMark/>
          </w:tcPr>
          <w:p w14:paraId="4327FA96" w14:textId="77777777" w:rsidR="00C52782" w:rsidRPr="00C52782" w:rsidRDefault="00C52782" w:rsidP="00C52782">
            <w:pPr>
              <w:pStyle w:val="M07_Normal"/>
              <w:rPr>
                <w:lang w:val="es-CR"/>
              </w:rPr>
            </w:pPr>
            <w:r w:rsidRPr="00C52782">
              <w:rPr>
                <w:lang w:val="es-CR"/>
              </w:rPr>
              <w:t>M07.6</w:t>
            </w:r>
          </w:p>
        </w:tc>
        <w:tc>
          <w:tcPr>
            <w:tcW w:w="0" w:type="auto"/>
            <w:vAlign w:val="center"/>
            <w:hideMark/>
          </w:tcPr>
          <w:p w14:paraId="6FC5208F" w14:textId="77777777" w:rsidR="00C52782" w:rsidRPr="00C52782" w:rsidRDefault="00C52782" w:rsidP="00C52782">
            <w:pPr>
              <w:pStyle w:val="M07_Normal"/>
              <w:rPr>
                <w:lang w:val="es-CR"/>
              </w:rPr>
            </w:pPr>
            <w:r w:rsidRPr="00C52782">
              <w:rPr>
                <w:lang w:val="es-CR"/>
              </w:rPr>
              <w:t>Recuperación y sincronización</w:t>
            </w:r>
          </w:p>
        </w:tc>
        <w:tc>
          <w:tcPr>
            <w:tcW w:w="0" w:type="auto"/>
            <w:vAlign w:val="center"/>
            <w:hideMark/>
          </w:tcPr>
          <w:p w14:paraId="787F0681" w14:textId="77777777" w:rsidR="00C52782" w:rsidRPr="00C52782" w:rsidRDefault="00C52782" w:rsidP="00C52782">
            <w:pPr>
              <w:pStyle w:val="M07_Normal"/>
              <w:rPr>
                <w:lang w:val="es-CR"/>
              </w:rPr>
            </w:pPr>
            <w:r w:rsidRPr="00C52782">
              <w:rPr>
                <w:lang w:val="es-CR"/>
              </w:rPr>
              <w:t>Continuidad, idempotencia y operación sin conexión</w:t>
            </w:r>
          </w:p>
        </w:tc>
      </w:tr>
      <w:tr w:rsidR="00C52782" w:rsidRPr="00C52782" w14:paraId="70113239" w14:textId="77777777">
        <w:trPr>
          <w:tblCellSpacing w:w="15" w:type="dxa"/>
        </w:trPr>
        <w:tc>
          <w:tcPr>
            <w:tcW w:w="0" w:type="auto"/>
            <w:vAlign w:val="center"/>
            <w:hideMark/>
          </w:tcPr>
          <w:p w14:paraId="21172398" w14:textId="77777777" w:rsidR="00C52782" w:rsidRPr="00C52782" w:rsidRDefault="00C52782" w:rsidP="00C52782">
            <w:pPr>
              <w:pStyle w:val="M07_Normal"/>
              <w:rPr>
                <w:lang w:val="es-CR"/>
              </w:rPr>
            </w:pPr>
            <w:r w:rsidRPr="00C52782">
              <w:rPr>
                <w:lang w:val="es-CR"/>
              </w:rPr>
              <w:t>M07.7</w:t>
            </w:r>
          </w:p>
        </w:tc>
        <w:tc>
          <w:tcPr>
            <w:tcW w:w="0" w:type="auto"/>
            <w:vAlign w:val="center"/>
            <w:hideMark/>
          </w:tcPr>
          <w:p w14:paraId="0FBD4F72" w14:textId="77777777" w:rsidR="00C52782" w:rsidRPr="00C52782" w:rsidRDefault="00C52782" w:rsidP="00C52782">
            <w:pPr>
              <w:pStyle w:val="M07_Normal"/>
              <w:rPr>
                <w:lang w:val="es-CR"/>
              </w:rPr>
            </w:pPr>
            <w:r w:rsidRPr="00C52782">
              <w:rPr>
                <w:lang w:val="es-CR"/>
              </w:rPr>
              <w:t>Planificación de carga</w:t>
            </w:r>
          </w:p>
        </w:tc>
        <w:tc>
          <w:tcPr>
            <w:tcW w:w="0" w:type="auto"/>
            <w:vAlign w:val="center"/>
            <w:hideMark/>
          </w:tcPr>
          <w:p w14:paraId="6C9D77FE" w14:textId="77777777" w:rsidR="00C52782" w:rsidRPr="00C52782" w:rsidRDefault="00C52782" w:rsidP="00C52782">
            <w:pPr>
              <w:pStyle w:val="M07_Normal"/>
              <w:rPr>
                <w:lang w:val="es-CR"/>
              </w:rPr>
            </w:pPr>
            <w:r w:rsidRPr="00C52782">
              <w:rPr>
                <w:lang w:val="es-CR"/>
              </w:rPr>
              <w:t>Pronósticos, atrasos y capacidad de estudio</w:t>
            </w:r>
          </w:p>
        </w:tc>
      </w:tr>
      <w:tr w:rsidR="00C52782" w:rsidRPr="00C52782" w14:paraId="6B348A3E" w14:textId="77777777">
        <w:trPr>
          <w:tblCellSpacing w:w="15" w:type="dxa"/>
        </w:trPr>
        <w:tc>
          <w:tcPr>
            <w:tcW w:w="0" w:type="auto"/>
            <w:vAlign w:val="center"/>
            <w:hideMark/>
          </w:tcPr>
          <w:p w14:paraId="5EC0A4B9" w14:textId="77777777" w:rsidR="00C52782" w:rsidRPr="00C52782" w:rsidRDefault="00C52782" w:rsidP="00C52782">
            <w:pPr>
              <w:pStyle w:val="M07_Normal"/>
              <w:rPr>
                <w:lang w:val="es-CR"/>
              </w:rPr>
            </w:pPr>
            <w:r w:rsidRPr="00C52782">
              <w:rPr>
                <w:lang w:val="es-CR"/>
              </w:rPr>
              <w:t>M07.8</w:t>
            </w:r>
          </w:p>
        </w:tc>
        <w:tc>
          <w:tcPr>
            <w:tcW w:w="0" w:type="auto"/>
            <w:vAlign w:val="center"/>
            <w:hideMark/>
          </w:tcPr>
          <w:p w14:paraId="1F7C3C54" w14:textId="77777777" w:rsidR="00C52782" w:rsidRPr="00C52782" w:rsidRDefault="00C52782" w:rsidP="00C52782">
            <w:pPr>
              <w:pStyle w:val="M07_Normal"/>
              <w:rPr>
                <w:lang w:val="es-CR"/>
              </w:rPr>
            </w:pPr>
            <w:r w:rsidRPr="00C52782">
              <w:rPr>
                <w:lang w:val="es-CR"/>
              </w:rPr>
              <w:t>Calidad y accesibilidad</w:t>
            </w:r>
          </w:p>
        </w:tc>
        <w:tc>
          <w:tcPr>
            <w:tcW w:w="0" w:type="auto"/>
            <w:vAlign w:val="center"/>
            <w:hideMark/>
          </w:tcPr>
          <w:p w14:paraId="7C23244D" w14:textId="77777777" w:rsidR="00C52782" w:rsidRPr="00C52782" w:rsidRDefault="00C52782" w:rsidP="00C52782">
            <w:pPr>
              <w:pStyle w:val="M07_Normal"/>
              <w:rPr>
                <w:lang w:val="es-CR"/>
              </w:rPr>
            </w:pPr>
            <w:r w:rsidRPr="00C52782">
              <w:rPr>
                <w:lang w:val="es-CR"/>
              </w:rPr>
              <w:t>Validaciones, privacidad, trazabilidad y acceso</w:t>
            </w:r>
          </w:p>
        </w:tc>
      </w:tr>
    </w:tbl>
    <w:p w14:paraId="59A8587E" w14:textId="77777777" w:rsidR="00C52782" w:rsidRPr="00C52782" w:rsidRDefault="00C52782" w:rsidP="00C52782">
      <w:pPr>
        <w:pStyle w:val="M07_Normal"/>
        <w:rPr>
          <w:b/>
          <w:bCs/>
          <w:lang w:val="es-CR"/>
        </w:rPr>
      </w:pPr>
      <w:r w:rsidRPr="00C52782">
        <w:rPr>
          <w:b/>
          <w:bCs/>
          <w:lang w:val="es-CR"/>
        </w:rPr>
        <w:t>Requerimientos funcionales consolidados</w:t>
      </w:r>
    </w:p>
    <w:p w14:paraId="2A57D03D" w14:textId="77777777" w:rsidR="00C52782" w:rsidRPr="00C52782" w:rsidRDefault="00C52782" w:rsidP="00C52782">
      <w:pPr>
        <w:pStyle w:val="M07_Normal"/>
        <w:rPr>
          <w:b/>
          <w:bCs/>
          <w:lang w:val="es-CR"/>
        </w:rPr>
      </w:pPr>
      <w:r w:rsidRPr="00C52782">
        <w:rPr>
          <w:b/>
          <w:bCs/>
          <w:lang w:val="es-CR"/>
        </w:rPr>
        <w:t>Configuración y objetivos de sesión</w:t>
      </w:r>
    </w:p>
    <w:p w14:paraId="05DC6E4F" w14:textId="77777777" w:rsidR="00C52782" w:rsidRPr="00C52782" w:rsidRDefault="00C52782" w:rsidP="00C52782">
      <w:pPr>
        <w:pStyle w:val="M07_Normal"/>
        <w:rPr>
          <w:lang w:val="es-CR"/>
        </w:rPr>
      </w:pPr>
      <w:r w:rsidRPr="00C52782">
        <w:rPr>
          <w:b/>
          <w:bCs/>
          <w:lang w:val="es-CR"/>
        </w:rPr>
        <w:t>RF-M07-001. Creación de sesión</w:t>
      </w:r>
      <w:r w:rsidRPr="00C52782">
        <w:rPr>
          <w:lang w:val="es-CR"/>
        </w:rPr>
        <w:br/>
        <w:t>El usuario podrá crear una sesión de estudio utilizando los contenidos a los que tenga acceso.</w:t>
      </w:r>
    </w:p>
    <w:p w14:paraId="74807E60" w14:textId="77777777" w:rsidR="00C52782" w:rsidRPr="00C52782" w:rsidRDefault="00C52782" w:rsidP="00C52782">
      <w:pPr>
        <w:pStyle w:val="M07_Normal"/>
        <w:rPr>
          <w:lang w:val="es-CR"/>
        </w:rPr>
      </w:pPr>
      <w:r w:rsidRPr="00C52782">
        <w:rPr>
          <w:b/>
          <w:bCs/>
          <w:lang w:val="es-CR"/>
        </w:rPr>
        <w:t>RF-M07-002. Sesión rápida</w:t>
      </w:r>
      <w:r w:rsidRPr="00C52782">
        <w:rPr>
          <w:lang w:val="es-CR"/>
        </w:rPr>
        <w:br/>
        <w:t>El sistema podrá iniciar una sesión basada en los repasos vencidos y las preferencias existentes.</w:t>
      </w:r>
    </w:p>
    <w:p w14:paraId="007D1321" w14:textId="77777777" w:rsidR="00C52782" w:rsidRPr="00C52782" w:rsidRDefault="00C52782" w:rsidP="00C52782">
      <w:pPr>
        <w:pStyle w:val="M07_Normal"/>
        <w:rPr>
          <w:lang w:val="es-CR"/>
        </w:rPr>
      </w:pPr>
      <w:r w:rsidRPr="00C52782">
        <w:rPr>
          <w:b/>
          <w:bCs/>
          <w:lang w:val="es-CR"/>
        </w:rPr>
        <w:t>RF-M07-003. Sesión personalizada</w:t>
      </w:r>
      <w:r w:rsidRPr="00C52782">
        <w:rPr>
          <w:lang w:val="es-CR"/>
        </w:rPr>
        <w:br/>
        <w:t>El usuario podrá configurar manualmente el contenido y las modalidades de una sesión.</w:t>
      </w:r>
    </w:p>
    <w:p w14:paraId="59537BFB" w14:textId="77777777" w:rsidR="00C52782" w:rsidRPr="00C52782" w:rsidRDefault="00C52782" w:rsidP="00C52782">
      <w:pPr>
        <w:pStyle w:val="M07_Normal"/>
        <w:rPr>
          <w:lang w:val="es-CR"/>
        </w:rPr>
      </w:pPr>
      <w:r w:rsidRPr="00C52782">
        <w:rPr>
          <w:b/>
          <w:bCs/>
          <w:lang w:val="es-CR"/>
        </w:rPr>
        <w:t>RF-M07-004. Objetivo de sesión</w:t>
      </w:r>
      <w:r w:rsidRPr="00C52782">
        <w:rPr>
          <w:lang w:val="es-CR"/>
        </w:rPr>
        <w:br/>
        <w:t>Cada sesión podrá definir un objetivo operativo, como repasar, aprender contenido nuevo, practicar errores o estudiar una canción.</w:t>
      </w:r>
    </w:p>
    <w:p w14:paraId="72C81F5A" w14:textId="77777777" w:rsidR="00C52782" w:rsidRPr="00C52782" w:rsidRDefault="00C52782" w:rsidP="00C52782">
      <w:pPr>
        <w:pStyle w:val="M07_Normal"/>
        <w:rPr>
          <w:lang w:val="es-CR"/>
        </w:rPr>
      </w:pPr>
      <w:r w:rsidRPr="00C52782">
        <w:rPr>
          <w:b/>
          <w:bCs/>
          <w:lang w:val="es-CR"/>
        </w:rPr>
        <w:t>RF-M07-005. Diferenciación de metas</w:t>
      </w:r>
      <w:r w:rsidRPr="00C52782">
        <w:rPr>
          <w:lang w:val="es-CR"/>
        </w:rPr>
        <w:br/>
        <w:t>El objetivo de una sesión no sustituirá las metas personales de largo plazo administradas en M06.</w:t>
      </w:r>
    </w:p>
    <w:p w14:paraId="0267BCD4" w14:textId="77777777" w:rsidR="00C52782" w:rsidRPr="00C52782" w:rsidRDefault="00C52782" w:rsidP="00C52782">
      <w:pPr>
        <w:pStyle w:val="M07_Normal"/>
        <w:rPr>
          <w:lang w:val="es-CR"/>
        </w:rPr>
      </w:pPr>
      <w:r w:rsidRPr="00C52782">
        <w:rPr>
          <w:b/>
          <w:bCs/>
          <w:lang w:val="es-CR"/>
        </w:rPr>
        <w:t>RF-M07-006. Duración objetivo</w:t>
      </w:r>
      <w:r w:rsidRPr="00C52782">
        <w:rPr>
          <w:lang w:val="es-CR"/>
        </w:rPr>
        <w:br/>
        <w:t>El usuario podrá definir el tiempo aproximado que desea estudiar.</w:t>
      </w:r>
    </w:p>
    <w:p w14:paraId="60C3D1AD" w14:textId="77777777" w:rsidR="00C52782" w:rsidRPr="00C52782" w:rsidRDefault="00C52782" w:rsidP="00C52782">
      <w:pPr>
        <w:pStyle w:val="M07_Normal"/>
        <w:rPr>
          <w:lang w:val="es-CR"/>
        </w:rPr>
      </w:pPr>
      <w:r w:rsidRPr="00C52782">
        <w:rPr>
          <w:b/>
          <w:bCs/>
          <w:lang w:val="es-CR"/>
        </w:rPr>
        <w:t>RF-M07-007. Cantidad objetivo</w:t>
      </w:r>
      <w:r w:rsidRPr="00C52782">
        <w:rPr>
          <w:lang w:val="es-CR"/>
        </w:rPr>
        <w:br/>
        <w:t>La sesión podrá limitarse por cantidad de actividades, tarjetas, elementos nuevos o repasos.</w:t>
      </w:r>
    </w:p>
    <w:p w14:paraId="534FD0AF" w14:textId="77777777" w:rsidR="00C52782" w:rsidRPr="00C52782" w:rsidRDefault="00C52782" w:rsidP="00C52782">
      <w:pPr>
        <w:pStyle w:val="M07_Normal"/>
        <w:rPr>
          <w:lang w:val="es-CR"/>
        </w:rPr>
      </w:pPr>
      <w:r w:rsidRPr="00C52782">
        <w:rPr>
          <w:b/>
          <w:bCs/>
          <w:lang w:val="es-CR"/>
        </w:rPr>
        <w:t>RF-M07-008. Alcance por lista</w:t>
      </w:r>
      <w:r w:rsidRPr="00C52782">
        <w:rPr>
          <w:lang w:val="es-CR"/>
        </w:rPr>
        <w:br/>
        <w:t>El usuario podrá limitar la sesión a una o varias listas de M06.</w:t>
      </w:r>
    </w:p>
    <w:p w14:paraId="3805BD90" w14:textId="77777777" w:rsidR="00C52782" w:rsidRPr="00C52782" w:rsidRDefault="00C52782" w:rsidP="00C52782">
      <w:pPr>
        <w:pStyle w:val="M07_Normal"/>
        <w:rPr>
          <w:lang w:val="es-CR"/>
        </w:rPr>
      </w:pPr>
      <w:r w:rsidRPr="00C52782">
        <w:rPr>
          <w:b/>
          <w:bCs/>
          <w:lang w:val="es-CR"/>
        </w:rPr>
        <w:t>RF-M07-009. Alcance por canción</w:t>
      </w:r>
      <w:r w:rsidRPr="00C52782">
        <w:rPr>
          <w:lang w:val="es-CR"/>
        </w:rPr>
        <w:br/>
        <w:t>La sesión podrá utilizar únicamente objetos educativos relacionados con canciones seleccionadas.</w:t>
      </w:r>
    </w:p>
    <w:p w14:paraId="4F461E0B" w14:textId="77777777" w:rsidR="00C52782" w:rsidRPr="00C52782" w:rsidRDefault="00C52782" w:rsidP="00C52782">
      <w:pPr>
        <w:pStyle w:val="M07_Normal"/>
        <w:rPr>
          <w:lang w:val="es-CR"/>
        </w:rPr>
      </w:pPr>
      <w:r w:rsidRPr="00C52782">
        <w:rPr>
          <w:b/>
          <w:bCs/>
          <w:lang w:val="es-CR"/>
        </w:rPr>
        <w:t>RF-M07-010. Alcance por competencia</w:t>
      </w:r>
      <w:r w:rsidRPr="00C52782">
        <w:rPr>
          <w:lang w:val="es-CR"/>
        </w:rPr>
        <w:br/>
        <w:t>La sesión podrá enfocarse en lectura, significado, producción, escucha, kanji, gramática o comprensión contextual.</w:t>
      </w:r>
    </w:p>
    <w:p w14:paraId="4FFB78F1" w14:textId="77777777" w:rsidR="00C52782" w:rsidRPr="00C52782" w:rsidRDefault="00C52782" w:rsidP="00C52782">
      <w:pPr>
        <w:pStyle w:val="M07_Normal"/>
        <w:rPr>
          <w:lang w:val="es-CR"/>
        </w:rPr>
      </w:pPr>
      <w:r w:rsidRPr="00C52782">
        <w:rPr>
          <w:b/>
          <w:bCs/>
          <w:lang w:val="es-CR"/>
        </w:rPr>
        <w:t>RF-M07-011. Alcance por dificultad</w:t>
      </w:r>
      <w:r w:rsidRPr="00C52782">
        <w:rPr>
          <w:lang w:val="es-CR"/>
        </w:rPr>
        <w:br/>
        <w:t>Podrá seleccionarse contenido nuevo, difícil, olvidado, problemático, vencido o próximo a vencer.</w:t>
      </w:r>
    </w:p>
    <w:p w14:paraId="7D5B936F" w14:textId="77777777" w:rsidR="00C52782" w:rsidRPr="00C52782" w:rsidRDefault="00C52782" w:rsidP="00C52782">
      <w:pPr>
        <w:pStyle w:val="M07_Normal"/>
        <w:rPr>
          <w:lang w:val="es-CR"/>
        </w:rPr>
      </w:pPr>
      <w:r w:rsidRPr="00C52782">
        <w:rPr>
          <w:b/>
          <w:bCs/>
          <w:lang w:val="es-CR"/>
        </w:rPr>
        <w:t>RF-M07-012. Alcance por nivel</w:t>
      </w:r>
      <w:r w:rsidRPr="00C52782">
        <w:rPr>
          <w:lang w:val="es-CR"/>
        </w:rPr>
        <w:br/>
        <w:t>La selección podrá considerar clasificaciones educativas como JLPT, indicando su fuente.</w:t>
      </w:r>
    </w:p>
    <w:p w14:paraId="3D33FA04" w14:textId="77777777" w:rsidR="00C52782" w:rsidRPr="00C52782" w:rsidRDefault="00C52782" w:rsidP="00C52782">
      <w:pPr>
        <w:pStyle w:val="M07_Normal"/>
        <w:rPr>
          <w:lang w:val="es-CR"/>
        </w:rPr>
      </w:pPr>
      <w:r w:rsidRPr="00C52782">
        <w:rPr>
          <w:b/>
          <w:bCs/>
          <w:lang w:val="es-CR"/>
        </w:rPr>
        <w:t>RF-M07-013. Mezcla de actividades</w:t>
      </w:r>
      <w:r w:rsidRPr="00C52782">
        <w:rPr>
          <w:lang w:val="es-CR"/>
        </w:rPr>
        <w:br/>
        <w:t>Una sesión podrá combinar tarjetas, ejercicios, escucha, escritura y actividades contextuales compatibles.</w:t>
      </w:r>
    </w:p>
    <w:p w14:paraId="0E0B4C7D" w14:textId="77777777" w:rsidR="00C52782" w:rsidRPr="00C52782" w:rsidRDefault="00C52782" w:rsidP="00C52782">
      <w:pPr>
        <w:pStyle w:val="M07_Normal"/>
        <w:rPr>
          <w:lang w:val="es-CR"/>
        </w:rPr>
      </w:pPr>
      <w:r w:rsidRPr="00C52782">
        <w:rPr>
          <w:b/>
          <w:bCs/>
          <w:lang w:val="es-CR"/>
        </w:rPr>
        <w:t>RF-M07-014. Proporción de actividades</w:t>
      </w:r>
      <w:r w:rsidRPr="00C52782">
        <w:rPr>
          <w:lang w:val="es-CR"/>
        </w:rPr>
        <w:br/>
        <w:t>El usuario podrá definir la proporción aproximada entre repasos, contenido nuevo y práctica de errores.</w:t>
      </w:r>
    </w:p>
    <w:p w14:paraId="62821380" w14:textId="77777777" w:rsidR="00C52782" w:rsidRPr="00C52782" w:rsidRDefault="00C52782" w:rsidP="00C52782">
      <w:pPr>
        <w:pStyle w:val="M07_Normal"/>
        <w:rPr>
          <w:lang w:val="es-CR"/>
        </w:rPr>
      </w:pPr>
      <w:r w:rsidRPr="00C52782">
        <w:rPr>
          <w:b/>
          <w:bCs/>
          <w:lang w:val="es-CR"/>
        </w:rPr>
        <w:t>RF-M07-015. Sesión evaluativa</w:t>
      </w:r>
      <w:r w:rsidRPr="00C52782">
        <w:rPr>
          <w:lang w:val="es-CR"/>
        </w:rPr>
        <w:br/>
        <w:t>Una sesión podrá generar evidencias que modifiquen la programación y el dominio cuando sus actividades sean evaluables.</w:t>
      </w:r>
    </w:p>
    <w:p w14:paraId="33330944" w14:textId="77777777" w:rsidR="00C52782" w:rsidRPr="00C52782" w:rsidRDefault="00C52782" w:rsidP="00C52782">
      <w:pPr>
        <w:pStyle w:val="M07_Normal"/>
        <w:rPr>
          <w:lang w:val="es-CR"/>
        </w:rPr>
      </w:pPr>
      <w:r w:rsidRPr="00C52782">
        <w:rPr>
          <w:b/>
          <w:bCs/>
          <w:lang w:val="es-CR"/>
        </w:rPr>
        <w:t>RF-M07-016. Sesión libre</w:t>
      </w:r>
      <w:r w:rsidRPr="00C52782">
        <w:rPr>
          <w:lang w:val="es-CR"/>
        </w:rPr>
        <w:br/>
        <w:t>El usuario podrá practicar sin modificar la programación de repetición espaciada.</w:t>
      </w:r>
    </w:p>
    <w:p w14:paraId="47F74188" w14:textId="77777777" w:rsidR="00C52782" w:rsidRPr="00C52782" w:rsidRDefault="00C52782" w:rsidP="00C52782">
      <w:pPr>
        <w:pStyle w:val="M07_Normal"/>
        <w:rPr>
          <w:lang w:val="es-CR"/>
        </w:rPr>
      </w:pPr>
      <w:r w:rsidRPr="00C52782">
        <w:rPr>
          <w:b/>
          <w:bCs/>
          <w:lang w:val="es-CR"/>
        </w:rPr>
        <w:t>RF-M07-017. Vista previa</w:t>
      </w:r>
      <w:r w:rsidRPr="00C52782">
        <w:rPr>
          <w:lang w:val="es-CR"/>
        </w:rPr>
        <w:br/>
        <w:t>El material podrá consultarse antes de iniciar una evaluación sin generar un repaso exitoso.</w:t>
      </w:r>
    </w:p>
    <w:p w14:paraId="7399D159" w14:textId="77777777" w:rsidR="00C52782" w:rsidRPr="00C52782" w:rsidRDefault="00C52782" w:rsidP="00C52782">
      <w:pPr>
        <w:pStyle w:val="M07_Normal"/>
        <w:rPr>
          <w:lang w:val="es-CR"/>
        </w:rPr>
      </w:pPr>
      <w:r w:rsidRPr="00C52782">
        <w:rPr>
          <w:b/>
          <w:bCs/>
          <w:lang w:val="es-CR"/>
        </w:rPr>
        <w:t>RF-M07-018. Preferencias aplicadas</w:t>
      </w:r>
      <w:r w:rsidRPr="00C52782">
        <w:rPr>
          <w:lang w:val="es-CR"/>
        </w:rPr>
        <w:br/>
        <w:t>La sesión respetará las preferencias educativas, de escritura, tolerancia y accesibilidad definidas para el usuario.</w:t>
      </w:r>
    </w:p>
    <w:p w14:paraId="6F014674" w14:textId="77777777" w:rsidR="00C52782" w:rsidRPr="00C52782" w:rsidRDefault="00C52782" w:rsidP="00C52782">
      <w:pPr>
        <w:pStyle w:val="M07_Normal"/>
        <w:rPr>
          <w:lang w:val="es-CR"/>
        </w:rPr>
      </w:pPr>
      <w:r w:rsidRPr="00C52782">
        <w:rPr>
          <w:b/>
          <w:bCs/>
          <w:lang w:val="es-CR"/>
        </w:rPr>
        <w:t>RF-M07-019. Vista previa de sesión</w:t>
      </w:r>
      <w:r w:rsidRPr="00C52782">
        <w:rPr>
          <w:lang w:val="es-CR"/>
        </w:rPr>
        <w:br/>
        <w:t>Antes de iniciar, el sistema podrá mostrar el alcance, la cantidad aproximada y el tiempo estimado.</w:t>
      </w:r>
    </w:p>
    <w:p w14:paraId="1EF8CB8D" w14:textId="77777777" w:rsidR="00C52782" w:rsidRPr="00C52782" w:rsidRDefault="00C52782" w:rsidP="00C52782">
      <w:pPr>
        <w:pStyle w:val="M07_Normal"/>
        <w:rPr>
          <w:lang w:val="es-CR"/>
        </w:rPr>
      </w:pPr>
      <w:r w:rsidRPr="00C52782">
        <w:rPr>
          <w:b/>
          <w:bCs/>
          <w:lang w:val="es-CR"/>
        </w:rPr>
        <w:t>RF-M07-020. Modificación previa</w:t>
      </w:r>
      <w:r w:rsidRPr="00C52782">
        <w:rPr>
          <w:lang w:val="es-CR"/>
        </w:rPr>
        <w:br/>
        <w:t>La configuración podrá modificarse mientras la sesión no haya comenzado.</w:t>
      </w:r>
    </w:p>
    <w:p w14:paraId="49A599FE" w14:textId="77777777" w:rsidR="00C52782" w:rsidRPr="00C52782" w:rsidRDefault="00C52782" w:rsidP="00C52782">
      <w:pPr>
        <w:pStyle w:val="M07_Normal"/>
        <w:rPr>
          <w:lang w:val="es-CR"/>
        </w:rPr>
      </w:pPr>
      <w:r w:rsidRPr="00C52782">
        <w:rPr>
          <w:b/>
          <w:bCs/>
          <w:lang w:val="es-CR"/>
        </w:rPr>
        <w:t>RF-M07-021. Confirmación de inicio</w:t>
      </w:r>
      <w:r w:rsidRPr="00C52782">
        <w:rPr>
          <w:lang w:val="es-CR"/>
        </w:rPr>
        <w:br/>
        <w:t>El sistema no registrará una sesión como iniciada únicamente por haber mostrado su vista previa.</w:t>
      </w:r>
    </w:p>
    <w:p w14:paraId="711180D5" w14:textId="77777777" w:rsidR="00C52782" w:rsidRPr="00C52782" w:rsidRDefault="00C52782" w:rsidP="00C52782">
      <w:pPr>
        <w:pStyle w:val="M07_Normal"/>
        <w:rPr>
          <w:lang w:val="es-CR"/>
        </w:rPr>
      </w:pPr>
      <w:r w:rsidRPr="00C52782">
        <w:rPr>
          <w:b/>
          <w:bCs/>
          <w:lang w:val="es-CR"/>
        </w:rPr>
        <w:t>RF-M07-022. Estados de sesión</w:t>
      </w:r>
      <w:r w:rsidRPr="00C52782">
        <w:rPr>
          <w:lang w:val="es-CR"/>
        </w:rPr>
        <w:br/>
        <w:t>Una sesión podrá encontrarse como preparada, activa, pausada, completada, abandonada, expirada o anulada.</w:t>
      </w:r>
    </w:p>
    <w:p w14:paraId="47886A3B" w14:textId="77777777" w:rsidR="00C52782" w:rsidRPr="00C52782" w:rsidRDefault="00C52782" w:rsidP="00C52782">
      <w:pPr>
        <w:pStyle w:val="M07_Normal"/>
        <w:rPr>
          <w:lang w:val="es-CR"/>
        </w:rPr>
      </w:pPr>
      <w:r w:rsidRPr="00C52782">
        <w:rPr>
          <w:b/>
          <w:bCs/>
          <w:lang w:val="es-CR"/>
        </w:rPr>
        <w:t>RF-M07-023. Fecha local aplicable</w:t>
      </w:r>
      <w:r w:rsidRPr="00C52782">
        <w:rPr>
          <w:lang w:val="es-CR"/>
        </w:rPr>
        <w:br/>
        <w:t>La sesión registrará la zona horaria y la hora de corte utilizadas al iniciarse.</w:t>
      </w:r>
    </w:p>
    <w:p w14:paraId="57604734" w14:textId="77777777" w:rsidR="00C52782" w:rsidRPr="00C52782" w:rsidRDefault="00C52782" w:rsidP="00C52782">
      <w:pPr>
        <w:pStyle w:val="M07_Normal"/>
        <w:rPr>
          <w:lang w:val="es-CR"/>
        </w:rPr>
      </w:pPr>
      <w:r w:rsidRPr="00C52782">
        <w:rPr>
          <w:b/>
          <w:bCs/>
          <w:lang w:val="es-CR"/>
        </w:rPr>
        <w:t>RF-M07-024. Disponibilidad de contenido</w:t>
      </w:r>
      <w:r w:rsidRPr="00C52782">
        <w:rPr>
          <w:lang w:val="es-CR"/>
        </w:rPr>
        <w:br/>
        <w:t>Antes de iniciar, se comprobará que los contenidos seleccionados estén disponibles y sean compatibles.</w:t>
      </w:r>
    </w:p>
    <w:p w14:paraId="239873B4" w14:textId="77777777" w:rsidR="00C52782" w:rsidRPr="00C52782" w:rsidRDefault="00C52782" w:rsidP="00C52782">
      <w:pPr>
        <w:pStyle w:val="M07_Normal"/>
        <w:rPr>
          <w:lang w:val="es-CR"/>
        </w:rPr>
      </w:pPr>
      <w:r w:rsidRPr="00C52782">
        <w:rPr>
          <w:b/>
          <w:bCs/>
          <w:lang w:val="es-CR"/>
        </w:rPr>
        <w:t>RF-M07-025. Sesión sin contenido</w:t>
      </w:r>
      <w:r w:rsidRPr="00C52782">
        <w:rPr>
          <w:lang w:val="es-CR"/>
        </w:rPr>
        <w:br/>
        <w:t>Si no existen actividades compatibles, el sistema explicará la causa y no creará una sesión vacía como completada.</w:t>
      </w:r>
    </w:p>
    <w:p w14:paraId="2A9B83C1" w14:textId="77777777" w:rsidR="00C52782" w:rsidRPr="00C52782" w:rsidRDefault="00C52782" w:rsidP="00C52782">
      <w:pPr>
        <w:pStyle w:val="M07_Normal"/>
        <w:rPr>
          <w:b/>
          <w:bCs/>
          <w:lang w:val="es-CR"/>
        </w:rPr>
      </w:pPr>
      <w:r w:rsidRPr="00C52782">
        <w:rPr>
          <w:b/>
          <w:bCs/>
          <w:lang w:val="es-CR"/>
        </w:rPr>
        <w:t>Construcción de colas</w:t>
      </w:r>
    </w:p>
    <w:p w14:paraId="2B1A41E8" w14:textId="77777777" w:rsidR="00C52782" w:rsidRPr="00C52782" w:rsidRDefault="00C52782" w:rsidP="00C52782">
      <w:pPr>
        <w:pStyle w:val="M07_Normal"/>
        <w:rPr>
          <w:lang w:val="es-CR"/>
        </w:rPr>
      </w:pPr>
      <w:r w:rsidRPr="00C52782">
        <w:rPr>
          <w:b/>
          <w:bCs/>
          <w:lang w:val="es-CR"/>
        </w:rPr>
        <w:t>RF-M07-026. Generación de cola</w:t>
      </w:r>
      <w:r w:rsidRPr="00C52782">
        <w:rPr>
          <w:lang w:val="es-CR"/>
        </w:rPr>
        <w:br/>
        <w:t>Cada sesión tendrá una cola que determine las actividades candidatas y su orden inicial.</w:t>
      </w:r>
    </w:p>
    <w:p w14:paraId="295F1D00" w14:textId="77777777" w:rsidR="00C52782" w:rsidRPr="00C52782" w:rsidRDefault="00C52782" w:rsidP="00C52782">
      <w:pPr>
        <w:pStyle w:val="M07_Normal"/>
        <w:rPr>
          <w:lang w:val="es-CR"/>
        </w:rPr>
      </w:pPr>
      <w:r w:rsidRPr="00C52782">
        <w:rPr>
          <w:b/>
          <w:bCs/>
          <w:lang w:val="es-CR"/>
        </w:rPr>
        <w:t>RF-M07-027. Criterios identificables</w:t>
      </w:r>
      <w:r w:rsidRPr="00C52782">
        <w:rPr>
          <w:lang w:val="es-CR"/>
        </w:rPr>
        <w:br/>
        <w:t>La cola conservará los criterios utilizados para seleccionar y ordenar las actividades.</w:t>
      </w:r>
    </w:p>
    <w:p w14:paraId="40E859EC" w14:textId="77777777" w:rsidR="00C52782" w:rsidRPr="00C52782" w:rsidRDefault="00C52782" w:rsidP="00C52782">
      <w:pPr>
        <w:pStyle w:val="M07_Normal"/>
        <w:rPr>
          <w:lang w:val="es-CR"/>
        </w:rPr>
      </w:pPr>
      <w:r w:rsidRPr="00C52782">
        <w:rPr>
          <w:b/>
          <w:bCs/>
          <w:lang w:val="es-CR"/>
        </w:rPr>
        <w:t>RF-M07-028. Reproducción de cola</w:t>
      </w:r>
      <w:r w:rsidRPr="00C52782">
        <w:rPr>
          <w:lang w:val="es-CR"/>
        </w:rPr>
        <w:br/>
        <w:t>El sistema conservará los datos suficientes para reconstruir cómo fue generada una cola.</w:t>
      </w:r>
    </w:p>
    <w:p w14:paraId="2CCE932B" w14:textId="77777777" w:rsidR="00C52782" w:rsidRPr="00C52782" w:rsidRDefault="00C52782" w:rsidP="00C52782">
      <w:pPr>
        <w:pStyle w:val="M07_Normal"/>
        <w:rPr>
          <w:lang w:val="es-CR"/>
        </w:rPr>
      </w:pPr>
      <w:r w:rsidRPr="00C52782">
        <w:rPr>
          <w:b/>
          <w:bCs/>
          <w:lang w:val="es-CR"/>
        </w:rPr>
        <w:t>RF-M07-029. Prioridad de vencidos</w:t>
      </w:r>
      <w:r w:rsidRPr="00C52782">
        <w:rPr>
          <w:lang w:val="es-CR"/>
        </w:rPr>
        <w:br/>
        <w:t>Los elementos vencidos podrán presentarse antes que el contenido nuevo.</w:t>
      </w:r>
    </w:p>
    <w:p w14:paraId="0BF0A9B2" w14:textId="77777777" w:rsidR="00C52782" w:rsidRPr="00C52782" w:rsidRDefault="00C52782" w:rsidP="00C52782">
      <w:pPr>
        <w:pStyle w:val="M07_Normal"/>
        <w:rPr>
          <w:lang w:val="es-CR"/>
        </w:rPr>
      </w:pPr>
      <w:r w:rsidRPr="00C52782">
        <w:rPr>
          <w:b/>
          <w:bCs/>
          <w:lang w:val="es-CR"/>
        </w:rPr>
        <w:t>RF-M07-030. Prioridad de reaprendizaje</w:t>
      </w:r>
      <w:r w:rsidRPr="00C52782">
        <w:rPr>
          <w:lang w:val="es-CR"/>
        </w:rPr>
        <w:br/>
        <w:t>Las tarjetas en reaprendizaje podrán tener prioridad sobre repasos ordinarios.</w:t>
      </w:r>
    </w:p>
    <w:p w14:paraId="2AAAD9AC" w14:textId="77777777" w:rsidR="00C52782" w:rsidRPr="00C52782" w:rsidRDefault="00C52782" w:rsidP="00C52782">
      <w:pPr>
        <w:pStyle w:val="M07_Normal"/>
        <w:rPr>
          <w:lang w:val="es-CR"/>
        </w:rPr>
      </w:pPr>
      <w:r w:rsidRPr="00C52782">
        <w:rPr>
          <w:b/>
          <w:bCs/>
          <w:lang w:val="es-CR"/>
        </w:rPr>
        <w:t>RF-M07-031. Prioridad personal</w:t>
      </w:r>
      <w:r w:rsidRPr="00C52782">
        <w:rPr>
          <w:lang w:val="es-CR"/>
        </w:rPr>
        <w:br/>
        <w:t>La prioridad definida por el usuario en M06 podrá influir en la posición de un elemento.</w:t>
      </w:r>
    </w:p>
    <w:p w14:paraId="776D6450" w14:textId="77777777" w:rsidR="00C52782" w:rsidRPr="00C52782" w:rsidRDefault="00C52782" w:rsidP="00C52782">
      <w:pPr>
        <w:pStyle w:val="M07_Normal"/>
        <w:rPr>
          <w:lang w:val="es-CR"/>
        </w:rPr>
      </w:pPr>
      <w:r w:rsidRPr="00C52782">
        <w:rPr>
          <w:b/>
          <w:bCs/>
          <w:lang w:val="es-CR"/>
        </w:rPr>
        <w:t>RF-M07-032. Límite de contenido nuevo</w:t>
      </w:r>
      <w:r w:rsidRPr="00C52782">
        <w:rPr>
          <w:lang w:val="es-CR"/>
        </w:rPr>
        <w:br/>
        <w:t>La cola respetará la cantidad máxima de elementos nuevos aplicable a la sesión o al día.</w:t>
      </w:r>
    </w:p>
    <w:p w14:paraId="3AAE402F" w14:textId="77777777" w:rsidR="00C52782" w:rsidRPr="00C52782" w:rsidRDefault="00C52782" w:rsidP="00C52782">
      <w:pPr>
        <w:pStyle w:val="M07_Normal"/>
        <w:rPr>
          <w:lang w:val="es-CR"/>
        </w:rPr>
      </w:pPr>
      <w:r w:rsidRPr="00C52782">
        <w:rPr>
          <w:b/>
          <w:bCs/>
          <w:lang w:val="es-CR"/>
        </w:rPr>
        <w:t>RF-M07-033. Límite de repasos</w:t>
      </w:r>
      <w:r w:rsidRPr="00C52782">
        <w:rPr>
          <w:lang w:val="es-CR"/>
        </w:rPr>
        <w:br/>
        <w:t>La sesión podrá aplicar límites de repaso sin eliminar los vencimientos que no se atiendan.</w:t>
      </w:r>
    </w:p>
    <w:p w14:paraId="49E10CF0" w14:textId="77777777" w:rsidR="00C52782" w:rsidRPr="00C52782" w:rsidRDefault="00C52782" w:rsidP="00C52782">
      <w:pPr>
        <w:pStyle w:val="M07_Normal"/>
        <w:rPr>
          <w:lang w:val="es-CR"/>
        </w:rPr>
      </w:pPr>
      <w:r w:rsidRPr="00C52782">
        <w:rPr>
          <w:b/>
          <w:bCs/>
          <w:lang w:val="es-CR"/>
        </w:rPr>
        <w:t>RF-M07-034. Exclusión de suspendidos</w:t>
      </w:r>
      <w:r w:rsidRPr="00C52782">
        <w:rPr>
          <w:lang w:val="es-CR"/>
        </w:rPr>
        <w:br/>
        <w:t>Las tarjetas suspendidas no aparecerán en las colas ordinarias.</w:t>
      </w:r>
    </w:p>
    <w:p w14:paraId="59BA2010" w14:textId="77777777" w:rsidR="00C52782" w:rsidRPr="00C52782" w:rsidRDefault="00C52782" w:rsidP="00C52782">
      <w:pPr>
        <w:pStyle w:val="M07_Normal"/>
        <w:rPr>
          <w:lang w:val="es-CR"/>
        </w:rPr>
      </w:pPr>
      <w:r w:rsidRPr="00C52782">
        <w:rPr>
          <w:b/>
          <w:bCs/>
          <w:lang w:val="es-CR"/>
        </w:rPr>
        <w:t>RF-M07-035. Exclusión de archivados</w:t>
      </w:r>
      <w:r w:rsidRPr="00C52782">
        <w:rPr>
          <w:lang w:val="es-CR"/>
        </w:rPr>
        <w:br/>
        <w:t>Los elementos archivados no se seleccionarán salvo que una modalidad lo permita expresamente.</w:t>
      </w:r>
    </w:p>
    <w:p w14:paraId="546CED96" w14:textId="77777777" w:rsidR="00C52782" w:rsidRPr="00C52782" w:rsidRDefault="00C52782" w:rsidP="00C52782">
      <w:pPr>
        <w:pStyle w:val="M07_Normal"/>
        <w:rPr>
          <w:lang w:val="es-CR"/>
        </w:rPr>
      </w:pPr>
      <w:r w:rsidRPr="00C52782">
        <w:rPr>
          <w:b/>
          <w:bCs/>
          <w:lang w:val="es-CR"/>
        </w:rPr>
        <w:t>RF-M07-036. Contenido retirado</w:t>
      </w:r>
      <w:r w:rsidRPr="00C52782">
        <w:rPr>
          <w:lang w:val="es-CR"/>
        </w:rPr>
        <w:br/>
        <w:t>El contenido retirado no será asignado a sesiones nuevas, aunque permanecerá en el historial.</w:t>
      </w:r>
    </w:p>
    <w:p w14:paraId="71E38348" w14:textId="77777777" w:rsidR="00C52782" w:rsidRPr="00C52782" w:rsidRDefault="00C52782" w:rsidP="00C52782">
      <w:pPr>
        <w:pStyle w:val="M07_Normal"/>
        <w:rPr>
          <w:lang w:val="es-CR"/>
        </w:rPr>
      </w:pPr>
      <w:r w:rsidRPr="00C52782">
        <w:rPr>
          <w:b/>
          <w:bCs/>
          <w:lang w:val="es-CR"/>
        </w:rPr>
        <w:t>RF-M07-037. Restricciones de licencia</w:t>
      </w:r>
      <w:r w:rsidRPr="00C52782">
        <w:rPr>
          <w:lang w:val="es-CR"/>
        </w:rPr>
        <w:br/>
        <w:t>La selección respetará las restricciones territoriales, temporales y de uso del contenido.</w:t>
      </w:r>
    </w:p>
    <w:p w14:paraId="403061A9" w14:textId="77777777" w:rsidR="00C52782" w:rsidRPr="00C52782" w:rsidRDefault="00C52782" w:rsidP="00C52782">
      <w:pPr>
        <w:pStyle w:val="M07_Normal"/>
        <w:rPr>
          <w:lang w:val="es-CR"/>
        </w:rPr>
      </w:pPr>
      <w:r w:rsidRPr="00C52782">
        <w:rPr>
          <w:b/>
          <w:bCs/>
          <w:lang w:val="es-CR"/>
        </w:rPr>
        <w:t>RF-M07-038. Eliminación de duplicados</w:t>
      </w:r>
      <w:r w:rsidRPr="00C52782">
        <w:rPr>
          <w:lang w:val="es-CR"/>
        </w:rPr>
        <w:br/>
        <w:t>Una tarjeta no aparecerá dos veces en la misma posición lógica por pertenecer a varias listas.</w:t>
      </w:r>
    </w:p>
    <w:p w14:paraId="1B1F57A7" w14:textId="77777777" w:rsidR="00C52782" w:rsidRPr="00C52782" w:rsidRDefault="00C52782" w:rsidP="00C52782">
      <w:pPr>
        <w:pStyle w:val="M07_Normal"/>
        <w:rPr>
          <w:lang w:val="es-CR"/>
        </w:rPr>
      </w:pPr>
      <w:r w:rsidRPr="00C52782">
        <w:rPr>
          <w:b/>
          <w:bCs/>
          <w:lang w:val="es-CR"/>
        </w:rPr>
        <w:t>RF-M07-039. Pertenencia múltiple</w:t>
      </w:r>
      <w:r w:rsidRPr="00C52782">
        <w:rPr>
          <w:lang w:val="es-CR"/>
        </w:rPr>
        <w:br/>
        <w:t>La cola podrá indicar las listas que originaron la selección sin duplicar el historial de la tarjeta.</w:t>
      </w:r>
    </w:p>
    <w:p w14:paraId="1C72718B" w14:textId="77777777" w:rsidR="00C52782" w:rsidRPr="00C52782" w:rsidRDefault="00C52782" w:rsidP="00C52782">
      <w:pPr>
        <w:pStyle w:val="M07_Normal"/>
        <w:rPr>
          <w:lang w:val="es-CR"/>
        </w:rPr>
      </w:pPr>
      <w:r w:rsidRPr="00C52782">
        <w:rPr>
          <w:b/>
          <w:bCs/>
          <w:lang w:val="es-CR"/>
        </w:rPr>
        <w:t>RF-M07-040. Tarjetas hermanas</w:t>
      </w:r>
      <w:r w:rsidRPr="00C52782">
        <w:rPr>
          <w:lang w:val="es-CR"/>
        </w:rPr>
        <w:br/>
        <w:t>Las tarjetas derivadas del mismo objeto podrán separarse para evitar revelaciones inmediatas.</w:t>
      </w:r>
    </w:p>
    <w:p w14:paraId="6D7AAD19" w14:textId="77777777" w:rsidR="00C52782" w:rsidRPr="00C52782" w:rsidRDefault="00C52782" w:rsidP="00C52782">
      <w:pPr>
        <w:pStyle w:val="M07_Normal"/>
        <w:rPr>
          <w:lang w:val="es-CR"/>
        </w:rPr>
      </w:pPr>
      <w:r w:rsidRPr="00C52782">
        <w:rPr>
          <w:b/>
          <w:bCs/>
          <w:lang w:val="es-CR"/>
        </w:rPr>
        <w:t>RF-M07-041. Prevención de exposición</w:t>
      </w:r>
      <w:r w:rsidRPr="00C52782">
        <w:rPr>
          <w:lang w:val="es-CR"/>
        </w:rPr>
        <w:br/>
        <w:t>La cola evitará presentar como pregunta información revelada inmediatamente por una actividad anterior.</w:t>
      </w:r>
    </w:p>
    <w:p w14:paraId="164F7C7D" w14:textId="77777777" w:rsidR="00C52782" w:rsidRPr="00C52782" w:rsidRDefault="00C52782" w:rsidP="00C52782">
      <w:pPr>
        <w:pStyle w:val="M07_Normal"/>
        <w:rPr>
          <w:lang w:val="es-CR"/>
        </w:rPr>
      </w:pPr>
      <w:r w:rsidRPr="00C52782">
        <w:rPr>
          <w:b/>
          <w:bCs/>
          <w:lang w:val="es-CR"/>
        </w:rPr>
        <w:t>RF-M07-042. Intervalo entre hermanos</w:t>
      </w:r>
      <w:r w:rsidRPr="00C52782">
        <w:rPr>
          <w:lang w:val="es-CR"/>
        </w:rPr>
        <w:br/>
        <w:t>La política de tarjetas hermanas podrá definir una separación mínima por actividades o por tiempo.</w:t>
      </w:r>
    </w:p>
    <w:p w14:paraId="02678A2D" w14:textId="77777777" w:rsidR="00C52782" w:rsidRPr="00C52782" w:rsidRDefault="00C52782" w:rsidP="00C52782">
      <w:pPr>
        <w:pStyle w:val="M07_Normal"/>
        <w:rPr>
          <w:lang w:val="es-CR"/>
        </w:rPr>
      </w:pPr>
      <w:r w:rsidRPr="00C52782">
        <w:rPr>
          <w:b/>
          <w:bCs/>
          <w:lang w:val="es-CR"/>
        </w:rPr>
        <w:t>RF-M07-043. Prerrequisitos</w:t>
      </w:r>
      <w:r w:rsidRPr="00C52782">
        <w:rPr>
          <w:lang w:val="es-CR"/>
        </w:rPr>
        <w:br/>
        <w:t>La cola podrá considerar prerrequisitos recomendados sin bloquear necesariamente el acceso.</w:t>
      </w:r>
    </w:p>
    <w:p w14:paraId="592C8DC1" w14:textId="77777777" w:rsidR="00C52782" w:rsidRPr="00C52782" w:rsidRDefault="00C52782" w:rsidP="00C52782">
      <w:pPr>
        <w:pStyle w:val="M07_Normal"/>
        <w:rPr>
          <w:lang w:val="es-CR"/>
        </w:rPr>
      </w:pPr>
      <w:r w:rsidRPr="00C52782">
        <w:rPr>
          <w:b/>
          <w:bCs/>
          <w:lang w:val="es-CR"/>
        </w:rPr>
        <w:t>RF-M07-044. Práctica de errores</w:t>
      </w:r>
      <w:r w:rsidRPr="00C52782">
        <w:rPr>
          <w:lang w:val="es-CR"/>
        </w:rPr>
        <w:br/>
        <w:t>El usuario podrá generar una cola a partir de conceptos fallados recientemente.</w:t>
      </w:r>
    </w:p>
    <w:p w14:paraId="1D4701CE" w14:textId="77777777" w:rsidR="00C52782" w:rsidRPr="00C52782" w:rsidRDefault="00C52782" w:rsidP="00C52782">
      <w:pPr>
        <w:pStyle w:val="M07_Normal"/>
        <w:rPr>
          <w:lang w:val="es-CR"/>
        </w:rPr>
      </w:pPr>
      <w:r w:rsidRPr="00C52782">
        <w:rPr>
          <w:b/>
          <w:bCs/>
          <w:lang w:val="es-CR"/>
        </w:rPr>
        <w:t>RF-M07-045. Selección por historial</w:t>
      </w:r>
      <w:r w:rsidRPr="00C52782">
        <w:rPr>
          <w:lang w:val="es-CR"/>
        </w:rPr>
        <w:br/>
        <w:t>Podrán seleccionarse elementos según cantidad de fallos, antigüedad, dificultad o uso de pistas.</w:t>
      </w:r>
    </w:p>
    <w:p w14:paraId="481CFA67" w14:textId="77777777" w:rsidR="00C52782" w:rsidRPr="00C52782" w:rsidRDefault="00C52782" w:rsidP="00C52782">
      <w:pPr>
        <w:pStyle w:val="M07_Normal"/>
        <w:rPr>
          <w:lang w:val="es-CR"/>
        </w:rPr>
      </w:pPr>
      <w:r w:rsidRPr="00C52782">
        <w:rPr>
          <w:b/>
          <w:bCs/>
          <w:lang w:val="es-CR"/>
        </w:rPr>
        <w:t>RF-M07-046. Selección aleatoria reproducible</w:t>
      </w:r>
      <w:r w:rsidRPr="00C52782">
        <w:rPr>
          <w:lang w:val="es-CR"/>
        </w:rPr>
        <w:br/>
        <w:t>Cuando exista aleatoriedad, se conservará la semilla o el criterio equivalente.</w:t>
      </w:r>
    </w:p>
    <w:p w14:paraId="1ABF0E99" w14:textId="77777777" w:rsidR="00C52782" w:rsidRPr="00C52782" w:rsidRDefault="00C52782" w:rsidP="00C52782">
      <w:pPr>
        <w:pStyle w:val="M07_Normal"/>
        <w:rPr>
          <w:lang w:val="es-CR"/>
        </w:rPr>
      </w:pPr>
      <w:r w:rsidRPr="00C52782">
        <w:rPr>
          <w:b/>
          <w:bCs/>
          <w:lang w:val="es-CR"/>
        </w:rPr>
        <w:t>RF-M07-047. Estimación de duración</w:t>
      </w:r>
      <w:r w:rsidRPr="00C52782">
        <w:rPr>
          <w:lang w:val="es-CR"/>
        </w:rPr>
        <w:br/>
        <w:t>La cola podrá calcular un tiempo aproximado con base en las actividades seleccionadas y el historial del usuario.</w:t>
      </w:r>
    </w:p>
    <w:p w14:paraId="2E9FBA82" w14:textId="77777777" w:rsidR="00C52782" w:rsidRPr="00C52782" w:rsidRDefault="00C52782" w:rsidP="00C52782">
      <w:pPr>
        <w:pStyle w:val="M07_Normal"/>
        <w:rPr>
          <w:lang w:val="es-CR"/>
        </w:rPr>
      </w:pPr>
      <w:r w:rsidRPr="00C52782">
        <w:rPr>
          <w:b/>
          <w:bCs/>
          <w:lang w:val="es-CR"/>
        </w:rPr>
        <w:t>RF-M07-048. Ajuste por capacidad</w:t>
      </w:r>
      <w:r w:rsidRPr="00C52782">
        <w:rPr>
          <w:lang w:val="es-CR"/>
        </w:rPr>
        <w:br/>
        <w:t>La cantidad de actividades podrá ajustarse a la duración solicitada sin alterar los vencimientos reales.</w:t>
      </w:r>
    </w:p>
    <w:p w14:paraId="40C2C62C" w14:textId="77777777" w:rsidR="00C52782" w:rsidRPr="00C52782" w:rsidRDefault="00C52782" w:rsidP="00C52782">
      <w:pPr>
        <w:pStyle w:val="M07_Normal"/>
        <w:rPr>
          <w:lang w:val="es-CR"/>
        </w:rPr>
      </w:pPr>
      <w:r w:rsidRPr="00C52782">
        <w:rPr>
          <w:b/>
          <w:bCs/>
          <w:lang w:val="es-CR"/>
        </w:rPr>
        <w:t>RF-M07-049. Orden manual</w:t>
      </w:r>
      <w:r w:rsidRPr="00C52782">
        <w:rPr>
          <w:lang w:val="es-CR"/>
        </w:rPr>
        <w:br/>
        <w:t>Cuando la modalidad lo permita, el usuario podrá reorganizar actividades todavía no presentadas.</w:t>
      </w:r>
    </w:p>
    <w:p w14:paraId="0B3961A0" w14:textId="77777777" w:rsidR="00C52782" w:rsidRPr="00C52782" w:rsidRDefault="00C52782" w:rsidP="00C52782">
      <w:pPr>
        <w:pStyle w:val="M07_Normal"/>
        <w:rPr>
          <w:lang w:val="es-CR"/>
        </w:rPr>
      </w:pPr>
      <w:r w:rsidRPr="00C52782">
        <w:rPr>
          <w:b/>
          <w:bCs/>
          <w:lang w:val="es-CR"/>
        </w:rPr>
        <w:t>RF-M07-050. Actualización explícita</w:t>
      </w:r>
      <w:r w:rsidRPr="00C52782">
        <w:rPr>
          <w:lang w:val="es-CR"/>
        </w:rPr>
        <w:br/>
        <w:t>Una cola activa no cambiará silenciosamente por modificaciones realizadas en listas o preferencias.</w:t>
      </w:r>
    </w:p>
    <w:p w14:paraId="3362F039" w14:textId="77777777" w:rsidR="00C52782" w:rsidRPr="00C52782" w:rsidRDefault="00C52782" w:rsidP="00C52782">
      <w:pPr>
        <w:pStyle w:val="M07_Normal"/>
        <w:rPr>
          <w:lang w:val="es-CR"/>
        </w:rPr>
      </w:pPr>
      <w:r w:rsidRPr="00C52782">
        <w:rPr>
          <w:b/>
          <w:bCs/>
          <w:lang w:val="es-CR"/>
        </w:rPr>
        <w:t>RF-M07-051. Regeneración de cola</w:t>
      </w:r>
      <w:r w:rsidRPr="00C52782">
        <w:rPr>
          <w:lang w:val="es-CR"/>
        </w:rPr>
        <w:br/>
        <w:t>El usuario podrá solicitar la regeneración de las actividades pendientes.</w:t>
      </w:r>
    </w:p>
    <w:p w14:paraId="75A67DEA" w14:textId="77777777" w:rsidR="00C52782" w:rsidRPr="00C52782" w:rsidRDefault="00C52782" w:rsidP="00C52782">
      <w:pPr>
        <w:pStyle w:val="M07_Normal"/>
        <w:rPr>
          <w:lang w:val="es-CR"/>
        </w:rPr>
      </w:pPr>
      <w:r w:rsidRPr="00C52782">
        <w:rPr>
          <w:b/>
          <w:bCs/>
          <w:lang w:val="es-CR"/>
        </w:rPr>
        <w:t>RF-M07-052. Conservación de respuestas</w:t>
      </w:r>
      <w:r w:rsidRPr="00C52782">
        <w:rPr>
          <w:lang w:val="es-CR"/>
        </w:rPr>
        <w:br/>
        <w:t>Regenerar la parte pendiente no eliminará actividades ya confirmadas.</w:t>
      </w:r>
    </w:p>
    <w:p w14:paraId="0F397797" w14:textId="77777777" w:rsidR="00C52782" w:rsidRPr="00C52782" w:rsidRDefault="00C52782" w:rsidP="00C52782">
      <w:pPr>
        <w:pStyle w:val="M07_Normal"/>
        <w:rPr>
          <w:lang w:val="es-CR"/>
        </w:rPr>
      </w:pPr>
      <w:r w:rsidRPr="00C52782">
        <w:rPr>
          <w:b/>
          <w:bCs/>
          <w:lang w:val="es-CR"/>
        </w:rPr>
        <w:t>RF-M07-053. Explicación de inclusión</w:t>
      </w:r>
      <w:r w:rsidRPr="00C52782">
        <w:rPr>
          <w:lang w:val="es-CR"/>
        </w:rPr>
        <w:br/>
        <w:t>El usuario podrá conocer por qué una actividad fue incorporada a la sesión.</w:t>
      </w:r>
    </w:p>
    <w:p w14:paraId="2AAD9FD1" w14:textId="77777777" w:rsidR="00C52782" w:rsidRPr="00C52782" w:rsidRDefault="00C52782" w:rsidP="00C52782">
      <w:pPr>
        <w:pStyle w:val="M07_Normal"/>
        <w:rPr>
          <w:lang w:val="es-CR"/>
        </w:rPr>
      </w:pPr>
      <w:r w:rsidRPr="00C52782">
        <w:rPr>
          <w:b/>
          <w:bCs/>
          <w:lang w:val="es-CR"/>
        </w:rPr>
        <w:t>RF-M07-054. Explicación de exclusión</w:t>
      </w:r>
      <w:r w:rsidRPr="00C52782">
        <w:rPr>
          <w:lang w:val="es-CR"/>
        </w:rPr>
        <w:br/>
        <w:t>El sistema podrá indicar por qué determinado contenido no fue seleccionado.</w:t>
      </w:r>
    </w:p>
    <w:p w14:paraId="61D8E519" w14:textId="77777777" w:rsidR="00C52782" w:rsidRPr="00C52782" w:rsidRDefault="00C52782" w:rsidP="00C52782">
      <w:pPr>
        <w:pStyle w:val="M07_Normal"/>
        <w:rPr>
          <w:lang w:val="es-CR"/>
        </w:rPr>
      </w:pPr>
      <w:r w:rsidRPr="00C52782">
        <w:rPr>
          <w:b/>
          <w:bCs/>
          <w:lang w:val="es-CR"/>
        </w:rPr>
        <w:t>RF-M07-055. Versión de cola</w:t>
      </w:r>
      <w:r w:rsidRPr="00C52782">
        <w:rPr>
          <w:lang w:val="es-CR"/>
        </w:rPr>
        <w:br/>
        <w:t>Cada regeneración producirá una versión identificable de la cola.</w:t>
      </w:r>
    </w:p>
    <w:p w14:paraId="58D9D78F" w14:textId="77777777" w:rsidR="00C52782" w:rsidRPr="00C52782" w:rsidRDefault="00C52782" w:rsidP="00C52782">
      <w:pPr>
        <w:pStyle w:val="M07_Normal"/>
        <w:rPr>
          <w:b/>
          <w:bCs/>
          <w:lang w:val="es-CR"/>
        </w:rPr>
      </w:pPr>
      <w:r w:rsidRPr="00C52782">
        <w:rPr>
          <w:b/>
          <w:bCs/>
          <w:lang w:val="es-CR"/>
        </w:rPr>
        <w:t>Programación y repetición espaciada</w:t>
      </w:r>
    </w:p>
    <w:p w14:paraId="382F5CDF" w14:textId="77777777" w:rsidR="00C52782" w:rsidRPr="00C52782" w:rsidRDefault="00C52782" w:rsidP="00C52782">
      <w:pPr>
        <w:pStyle w:val="M07_Normal"/>
        <w:rPr>
          <w:lang w:val="es-CR"/>
        </w:rPr>
      </w:pPr>
      <w:r w:rsidRPr="00C52782">
        <w:rPr>
          <w:b/>
          <w:bCs/>
          <w:lang w:val="es-CR"/>
        </w:rPr>
        <w:t>RF-M07-056. Programación individual</w:t>
      </w:r>
      <w:r w:rsidRPr="00C52782">
        <w:rPr>
          <w:lang w:val="es-CR"/>
        </w:rPr>
        <w:br/>
        <w:t>Cada tarjeta tendrá una programación independiente para cada usuario.</w:t>
      </w:r>
    </w:p>
    <w:p w14:paraId="0C0A9B46" w14:textId="77777777" w:rsidR="00C52782" w:rsidRPr="00C52782" w:rsidRDefault="00C52782" w:rsidP="00C52782">
      <w:pPr>
        <w:pStyle w:val="M07_Normal"/>
        <w:rPr>
          <w:lang w:val="es-CR"/>
        </w:rPr>
      </w:pPr>
      <w:r w:rsidRPr="00C52782">
        <w:rPr>
          <w:b/>
          <w:bCs/>
          <w:lang w:val="es-CR"/>
        </w:rPr>
        <w:t>RF-M07-057. Estados de programación</w:t>
      </w:r>
      <w:r w:rsidRPr="00C52782">
        <w:rPr>
          <w:lang w:val="es-CR"/>
        </w:rPr>
        <w:br/>
        <w:t>Una tarjeta podrá estar nueva, en aprendizaje, en repaso, en reaprendizaje, suspendida o archivada.</w:t>
      </w:r>
    </w:p>
    <w:p w14:paraId="0DF3921E" w14:textId="77777777" w:rsidR="00C52782" w:rsidRPr="00C52782" w:rsidRDefault="00C52782" w:rsidP="00C52782">
      <w:pPr>
        <w:pStyle w:val="M07_Normal"/>
        <w:rPr>
          <w:lang w:val="es-CR"/>
        </w:rPr>
      </w:pPr>
      <w:r w:rsidRPr="00C52782">
        <w:rPr>
          <w:b/>
          <w:bCs/>
          <w:lang w:val="es-CR"/>
        </w:rPr>
        <w:t>RF-M07-058. Fecha de vencimiento</w:t>
      </w:r>
      <w:r w:rsidRPr="00C52782">
        <w:rPr>
          <w:lang w:val="es-CR"/>
        </w:rPr>
        <w:br/>
        <w:t>El sistema calculará la fecha y hora a partir de las cuales corresponde volver a presentar una tarjeta.</w:t>
      </w:r>
    </w:p>
    <w:p w14:paraId="54393987" w14:textId="77777777" w:rsidR="00C52782" w:rsidRPr="00C52782" w:rsidRDefault="00C52782" w:rsidP="00C52782">
      <w:pPr>
        <w:pStyle w:val="M07_Normal"/>
        <w:rPr>
          <w:lang w:val="es-CR"/>
        </w:rPr>
      </w:pPr>
      <w:r w:rsidRPr="00C52782">
        <w:rPr>
          <w:b/>
          <w:bCs/>
          <w:lang w:val="es-CR"/>
        </w:rPr>
        <w:t>RF-M07-059. Algoritmo identificado</w:t>
      </w:r>
      <w:r w:rsidRPr="00C52782">
        <w:rPr>
          <w:lang w:val="es-CR"/>
        </w:rPr>
        <w:br/>
        <w:t>Cada cálculo registrará el algoritmo y la versión utilizados.</w:t>
      </w:r>
    </w:p>
    <w:p w14:paraId="3260C576" w14:textId="77777777" w:rsidR="00C52782" w:rsidRPr="00C52782" w:rsidRDefault="00C52782" w:rsidP="00C52782">
      <w:pPr>
        <w:pStyle w:val="M07_Normal"/>
        <w:rPr>
          <w:lang w:val="es-CR"/>
        </w:rPr>
      </w:pPr>
      <w:r w:rsidRPr="00C52782">
        <w:rPr>
          <w:b/>
          <w:bCs/>
          <w:lang w:val="es-CR"/>
        </w:rPr>
        <w:t>RF-M07-060. Configuración identificada</w:t>
      </w:r>
      <w:r w:rsidRPr="00C52782">
        <w:rPr>
          <w:lang w:val="es-CR"/>
        </w:rPr>
        <w:br/>
        <w:t>El cálculo conservará la configuración y los parámetros aplicables.</w:t>
      </w:r>
    </w:p>
    <w:p w14:paraId="45841C67" w14:textId="77777777" w:rsidR="00C52782" w:rsidRPr="00C52782" w:rsidRDefault="00C52782" w:rsidP="00C52782">
      <w:pPr>
        <w:pStyle w:val="M07_Normal"/>
        <w:rPr>
          <w:lang w:val="es-CR"/>
        </w:rPr>
      </w:pPr>
      <w:r w:rsidRPr="00C52782">
        <w:rPr>
          <w:b/>
          <w:bCs/>
          <w:lang w:val="es-CR"/>
        </w:rPr>
        <w:t>RF-M07-061. Algoritmos sustituibles</w:t>
      </w:r>
      <w:r w:rsidRPr="00C52782">
        <w:rPr>
          <w:lang w:val="es-CR"/>
        </w:rPr>
        <w:br/>
        <w:t>La arquitectura permitirá incorporar diferentes algoritmos de repetición espaciada.</w:t>
      </w:r>
    </w:p>
    <w:p w14:paraId="784281C4" w14:textId="77777777" w:rsidR="00C52782" w:rsidRPr="00C52782" w:rsidRDefault="00C52782" w:rsidP="00C52782">
      <w:pPr>
        <w:pStyle w:val="M07_Normal"/>
        <w:rPr>
          <w:lang w:val="es-CR"/>
        </w:rPr>
      </w:pPr>
      <w:r w:rsidRPr="00C52782">
        <w:rPr>
          <w:b/>
          <w:bCs/>
          <w:lang w:val="es-CR"/>
        </w:rPr>
        <w:t>RF-M07-062. Grados de respuesta</w:t>
      </w:r>
      <w:r w:rsidRPr="00C52782">
        <w:rPr>
          <w:lang w:val="es-CR"/>
        </w:rPr>
        <w:br/>
        <w:t>El algoritmo podrá diferenciar grados equivalentes a nuevamente, difícil, bien y fácil.</w:t>
      </w:r>
    </w:p>
    <w:p w14:paraId="2A79410D" w14:textId="77777777" w:rsidR="00C52782" w:rsidRPr="00C52782" w:rsidRDefault="00C52782" w:rsidP="00C52782">
      <w:pPr>
        <w:pStyle w:val="M07_Normal"/>
        <w:rPr>
          <w:lang w:val="es-CR"/>
        </w:rPr>
      </w:pPr>
      <w:r w:rsidRPr="00C52782">
        <w:rPr>
          <w:b/>
          <w:bCs/>
          <w:lang w:val="es-CR"/>
        </w:rPr>
        <w:t>RF-M07-063. Resultado sugerido</w:t>
      </w:r>
      <w:r w:rsidRPr="00C52782">
        <w:rPr>
          <w:lang w:val="es-CR"/>
        </w:rPr>
        <w:br/>
        <w:t>Cuando exista corrección objetiva, el sistema podrá sugerir un grado de respuesta.</w:t>
      </w:r>
    </w:p>
    <w:p w14:paraId="08C16B83" w14:textId="77777777" w:rsidR="00C52782" w:rsidRPr="00C52782" w:rsidRDefault="00C52782" w:rsidP="00C52782">
      <w:pPr>
        <w:pStyle w:val="M07_Normal"/>
        <w:rPr>
          <w:lang w:val="es-CR"/>
        </w:rPr>
      </w:pPr>
      <w:r w:rsidRPr="00C52782">
        <w:rPr>
          <w:b/>
          <w:bCs/>
          <w:lang w:val="es-CR"/>
        </w:rPr>
        <w:t>RF-M07-064. Confirmación personal</w:t>
      </w:r>
      <w:r w:rsidRPr="00C52782">
        <w:rPr>
          <w:lang w:val="es-CR"/>
        </w:rPr>
        <w:br/>
        <w:t>El usuario podrá ajustar el grado sugerido cuando la modalidad permita autoevaluación.</w:t>
      </w:r>
    </w:p>
    <w:p w14:paraId="7F46479E" w14:textId="77777777" w:rsidR="00C52782" w:rsidRPr="00C52782" w:rsidRDefault="00C52782" w:rsidP="00C52782">
      <w:pPr>
        <w:pStyle w:val="M07_Normal"/>
        <w:rPr>
          <w:lang w:val="es-CR"/>
        </w:rPr>
      </w:pPr>
      <w:r w:rsidRPr="00C52782">
        <w:rPr>
          <w:b/>
          <w:bCs/>
          <w:lang w:val="es-CR"/>
        </w:rPr>
        <w:t>RF-M07-065. Respuesta fallida</w:t>
      </w:r>
      <w:r w:rsidRPr="00C52782">
        <w:rPr>
          <w:lang w:val="es-CR"/>
        </w:rPr>
        <w:br/>
        <w:t>Una respuesta incorrecta podrá trasladar la tarjeta a reaprendizaje sin borrar su historial.</w:t>
      </w:r>
    </w:p>
    <w:p w14:paraId="46368018" w14:textId="77777777" w:rsidR="00C52782" w:rsidRPr="00C52782" w:rsidRDefault="00C52782" w:rsidP="00C52782">
      <w:pPr>
        <w:pStyle w:val="M07_Normal"/>
        <w:rPr>
          <w:lang w:val="es-CR"/>
        </w:rPr>
      </w:pPr>
      <w:r w:rsidRPr="00C52782">
        <w:rPr>
          <w:b/>
          <w:bCs/>
          <w:lang w:val="es-CR"/>
        </w:rPr>
        <w:t>RF-M07-066. Respuesta revelada</w:t>
      </w:r>
      <w:r w:rsidRPr="00C52782">
        <w:rPr>
          <w:lang w:val="es-CR"/>
        </w:rPr>
        <w:br/>
        <w:t>Revelar la solución sin responder no se registrará como recuperación correcta.</w:t>
      </w:r>
    </w:p>
    <w:p w14:paraId="33DCF0C3" w14:textId="77777777" w:rsidR="00C52782" w:rsidRPr="00C52782" w:rsidRDefault="00C52782" w:rsidP="00C52782">
      <w:pPr>
        <w:pStyle w:val="M07_Normal"/>
        <w:rPr>
          <w:lang w:val="es-CR"/>
        </w:rPr>
      </w:pPr>
      <w:r w:rsidRPr="00C52782">
        <w:rPr>
          <w:b/>
          <w:bCs/>
          <w:lang w:val="es-CR"/>
        </w:rPr>
        <w:t>RF-M07-067. Uso de pistas</w:t>
      </w:r>
      <w:r w:rsidRPr="00C52782">
        <w:rPr>
          <w:lang w:val="es-CR"/>
        </w:rPr>
        <w:br/>
        <w:t>Las pistas utilizadas podrán influir en el grado o la fuerza del repaso según una regla conocida.</w:t>
      </w:r>
    </w:p>
    <w:p w14:paraId="3E0D2CBA" w14:textId="77777777" w:rsidR="00C52782" w:rsidRPr="00C52782" w:rsidRDefault="00C52782" w:rsidP="00C52782">
      <w:pPr>
        <w:pStyle w:val="M07_Normal"/>
        <w:rPr>
          <w:lang w:val="es-CR"/>
        </w:rPr>
      </w:pPr>
      <w:r w:rsidRPr="00C52782">
        <w:rPr>
          <w:b/>
          <w:bCs/>
          <w:lang w:val="es-CR"/>
        </w:rPr>
        <w:t>RF-M07-068. Duración de respuesta</w:t>
      </w:r>
      <w:r w:rsidRPr="00C52782">
        <w:rPr>
          <w:lang w:val="es-CR"/>
        </w:rPr>
        <w:br/>
        <w:t>El tiempo empleado podrá considerarse un indicador, pero no determinará por sí solo la corrección.</w:t>
      </w:r>
    </w:p>
    <w:p w14:paraId="1A79A4C7" w14:textId="77777777" w:rsidR="00C52782" w:rsidRPr="00C52782" w:rsidRDefault="00C52782" w:rsidP="00C52782">
      <w:pPr>
        <w:pStyle w:val="M07_Normal"/>
        <w:rPr>
          <w:lang w:val="es-CR"/>
        </w:rPr>
      </w:pPr>
      <w:r w:rsidRPr="00C52782">
        <w:rPr>
          <w:b/>
          <w:bCs/>
          <w:lang w:val="es-CR"/>
        </w:rPr>
        <w:t>RF-M07-069. Intervalo mínimo</w:t>
      </w:r>
      <w:r w:rsidRPr="00C52782">
        <w:rPr>
          <w:lang w:val="es-CR"/>
        </w:rPr>
        <w:br/>
        <w:t>El algoritmo respetará un intervalo mínimo válido.</w:t>
      </w:r>
    </w:p>
    <w:p w14:paraId="47B32B87" w14:textId="77777777" w:rsidR="00C52782" w:rsidRPr="00C52782" w:rsidRDefault="00C52782" w:rsidP="00C52782">
      <w:pPr>
        <w:pStyle w:val="M07_Normal"/>
        <w:rPr>
          <w:lang w:val="es-CR"/>
        </w:rPr>
      </w:pPr>
      <w:r w:rsidRPr="00C52782">
        <w:rPr>
          <w:b/>
          <w:bCs/>
          <w:lang w:val="es-CR"/>
        </w:rPr>
        <w:t>RF-M07-070. Intervalo máximo</w:t>
      </w:r>
      <w:r w:rsidRPr="00C52782">
        <w:rPr>
          <w:lang w:val="es-CR"/>
        </w:rPr>
        <w:br/>
        <w:t>El algoritmo respetará un intervalo máximo configurado.</w:t>
      </w:r>
    </w:p>
    <w:p w14:paraId="3F99AD97" w14:textId="77777777" w:rsidR="00C52782" w:rsidRPr="00C52782" w:rsidRDefault="00C52782" w:rsidP="00C52782">
      <w:pPr>
        <w:pStyle w:val="M07_Normal"/>
        <w:rPr>
          <w:lang w:val="es-CR"/>
        </w:rPr>
      </w:pPr>
      <w:r w:rsidRPr="00C52782">
        <w:rPr>
          <w:b/>
          <w:bCs/>
          <w:lang w:val="es-CR"/>
        </w:rPr>
        <w:t>RF-M07-071. Pasos de aprendizaje</w:t>
      </w:r>
      <w:r w:rsidRPr="00C52782">
        <w:rPr>
          <w:lang w:val="es-CR"/>
        </w:rPr>
        <w:br/>
        <w:t>La configuración podrá definir pasos específicos para aprendizaje y reaprendizaje.</w:t>
      </w:r>
    </w:p>
    <w:p w14:paraId="05A541A4" w14:textId="77777777" w:rsidR="00C52782" w:rsidRPr="00C52782" w:rsidRDefault="00C52782" w:rsidP="00C52782">
      <w:pPr>
        <w:pStyle w:val="M07_Normal"/>
        <w:rPr>
          <w:lang w:val="es-CR"/>
        </w:rPr>
      </w:pPr>
      <w:r w:rsidRPr="00C52782">
        <w:rPr>
          <w:b/>
          <w:bCs/>
          <w:lang w:val="es-CR"/>
        </w:rPr>
        <w:t>RF-M07-072. Fallos acumulados</w:t>
      </w:r>
      <w:r w:rsidRPr="00C52782">
        <w:rPr>
          <w:lang w:val="es-CR"/>
        </w:rPr>
        <w:br/>
        <w:t>El sistema podrá registrar la cantidad de veces que una tarjeta ha fallado.</w:t>
      </w:r>
    </w:p>
    <w:p w14:paraId="2FD3E481" w14:textId="77777777" w:rsidR="00C52782" w:rsidRPr="00C52782" w:rsidRDefault="00C52782" w:rsidP="00C52782">
      <w:pPr>
        <w:pStyle w:val="M07_Normal"/>
        <w:rPr>
          <w:lang w:val="es-CR"/>
        </w:rPr>
      </w:pPr>
      <w:r w:rsidRPr="00C52782">
        <w:rPr>
          <w:b/>
          <w:bCs/>
          <w:lang w:val="es-CR"/>
        </w:rPr>
        <w:t>RF-M07-073. Tarjeta problemática</w:t>
      </w:r>
      <w:r w:rsidRPr="00C52782">
        <w:rPr>
          <w:lang w:val="es-CR"/>
        </w:rPr>
        <w:br/>
        <w:t>Las tarjetas con fallos reiterados podrán marcarse como problemáticas mediante criterios identificables.</w:t>
      </w:r>
    </w:p>
    <w:p w14:paraId="6EF1FDFB" w14:textId="77777777" w:rsidR="00C52782" w:rsidRPr="00C52782" w:rsidRDefault="00C52782" w:rsidP="00C52782">
      <w:pPr>
        <w:pStyle w:val="M07_Normal"/>
        <w:rPr>
          <w:lang w:val="es-CR"/>
        </w:rPr>
      </w:pPr>
      <w:r w:rsidRPr="00C52782">
        <w:rPr>
          <w:b/>
          <w:bCs/>
          <w:lang w:val="es-CR"/>
        </w:rPr>
        <w:t>RF-M07-074. Suspensión sugerida</w:t>
      </w:r>
      <w:r w:rsidRPr="00C52782">
        <w:rPr>
          <w:lang w:val="es-CR"/>
        </w:rPr>
        <w:br/>
        <w:t>El sistema podrá recomendar suspender una tarjeta problemática, pero no ocultarla definitivamente sin una regla conocida o confirmación.</w:t>
      </w:r>
    </w:p>
    <w:p w14:paraId="54A96D36" w14:textId="77777777" w:rsidR="00C52782" w:rsidRPr="00C52782" w:rsidRDefault="00C52782" w:rsidP="00C52782">
      <w:pPr>
        <w:pStyle w:val="M07_Normal"/>
        <w:rPr>
          <w:lang w:val="es-CR"/>
        </w:rPr>
      </w:pPr>
      <w:r w:rsidRPr="00C52782">
        <w:rPr>
          <w:b/>
          <w:bCs/>
          <w:lang w:val="es-CR"/>
        </w:rPr>
        <w:t>RF-M07-075. Separación de proyección e historial</w:t>
      </w:r>
      <w:r w:rsidRPr="00C52782">
        <w:rPr>
          <w:lang w:val="es-CR"/>
        </w:rPr>
        <w:br/>
        <w:t>La programación vigente podrá recalcularse sin modificar los eventos históricos.</w:t>
      </w:r>
    </w:p>
    <w:p w14:paraId="02CF812B" w14:textId="77777777" w:rsidR="00C52782" w:rsidRPr="00C52782" w:rsidRDefault="00C52782" w:rsidP="00C52782">
      <w:pPr>
        <w:pStyle w:val="M07_Normal"/>
        <w:rPr>
          <w:lang w:val="es-CR"/>
        </w:rPr>
      </w:pPr>
      <w:r w:rsidRPr="00C52782">
        <w:rPr>
          <w:b/>
          <w:bCs/>
          <w:lang w:val="es-CR"/>
        </w:rPr>
        <w:t>RF-M07-076. Cálculo de intervalo</w:t>
      </w:r>
      <w:r w:rsidRPr="00C52782">
        <w:rPr>
          <w:lang w:val="es-CR"/>
        </w:rPr>
        <w:br/>
        <w:t>Cada respuesta confirmada podrá producir un cálculo con el estado anterior, resultado y estado proyectado.</w:t>
      </w:r>
    </w:p>
    <w:p w14:paraId="6D9B0C36" w14:textId="77777777" w:rsidR="00C52782" w:rsidRPr="00C52782" w:rsidRDefault="00C52782" w:rsidP="00C52782">
      <w:pPr>
        <w:pStyle w:val="M07_Normal"/>
        <w:rPr>
          <w:lang w:val="es-CR"/>
        </w:rPr>
      </w:pPr>
      <w:r w:rsidRPr="00C52782">
        <w:rPr>
          <w:b/>
          <w:bCs/>
          <w:lang w:val="es-CR"/>
        </w:rPr>
        <w:t>RF-M07-077. Explicación del intervalo</w:t>
      </w:r>
      <w:r w:rsidRPr="00C52782">
        <w:rPr>
          <w:lang w:val="es-CR"/>
        </w:rPr>
        <w:br/>
        <w:t>El usuario podrá consultar los factores que determinaron la nueva fecha.</w:t>
      </w:r>
    </w:p>
    <w:p w14:paraId="7030594B" w14:textId="77777777" w:rsidR="00C52782" w:rsidRPr="00C52782" w:rsidRDefault="00C52782" w:rsidP="00C52782">
      <w:pPr>
        <w:pStyle w:val="M07_Normal"/>
        <w:rPr>
          <w:lang w:val="es-CR"/>
        </w:rPr>
      </w:pPr>
      <w:r w:rsidRPr="00C52782">
        <w:rPr>
          <w:b/>
          <w:bCs/>
          <w:lang w:val="es-CR"/>
        </w:rPr>
        <w:t>RF-M07-078. Reprogramación manual</w:t>
      </w:r>
      <w:r w:rsidRPr="00C52782">
        <w:rPr>
          <w:lang w:val="es-CR"/>
        </w:rPr>
        <w:br/>
        <w:t>El usuario podrá modificar un vencimiento mediante una acción explícita.</w:t>
      </w:r>
    </w:p>
    <w:p w14:paraId="09DE95C0" w14:textId="77777777" w:rsidR="00C52782" w:rsidRPr="00C52782" w:rsidRDefault="00C52782" w:rsidP="00C52782">
      <w:pPr>
        <w:pStyle w:val="M07_Normal"/>
        <w:rPr>
          <w:lang w:val="es-CR"/>
        </w:rPr>
      </w:pPr>
      <w:r w:rsidRPr="00C52782">
        <w:rPr>
          <w:b/>
          <w:bCs/>
          <w:lang w:val="es-CR"/>
        </w:rPr>
        <w:t>RF-M07-079. Motivo de reprogramación</w:t>
      </w:r>
      <w:r w:rsidRPr="00C52782">
        <w:rPr>
          <w:lang w:val="es-CR"/>
        </w:rPr>
        <w:br/>
        <w:t>Una reprogramación manual conservará fecha, valor anterior, valor nuevo y motivo.</w:t>
      </w:r>
    </w:p>
    <w:p w14:paraId="3B2391D6" w14:textId="77777777" w:rsidR="00C52782" w:rsidRPr="00C52782" w:rsidRDefault="00C52782" w:rsidP="00C52782">
      <w:pPr>
        <w:pStyle w:val="M07_Normal"/>
        <w:rPr>
          <w:lang w:val="es-CR"/>
        </w:rPr>
      </w:pPr>
      <w:r w:rsidRPr="00C52782">
        <w:rPr>
          <w:b/>
          <w:bCs/>
          <w:lang w:val="es-CR"/>
        </w:rPr>
        <w:t>RF-M07-080. Aplazamiento</w:t>
      </w:r>
      <w:r w:rsidRPr="00C52782">
        <w:rPr>
          <w:lang w:val="es-CR"/>
        </w:rPr>
        <w:br/>
        <w:t>El usuario podrá posponer temporalmente una tarjeta sin crear un repaso correcto.</w:t>
      </w:r>
    </w:p>
    <w:p w14:paraId="5E9E833A" w14:textId="77777777" w:rsidR="00C52782" w:rsidRPr="00C52782" w:rsidRDefault="00C52782" w:rsidP="00C52782">
      <w:pPr>
        <w:pStyle w:val="M07_Normal"/>
        <w:rPr>
          <w:lang w:val="es-CR"/>
        </w:rPr>
      </w:pPr>
      <w:r w:rsidRPr="00C52782">
        <w:rPr>
          <w:b/>
          <w:bCs/>
          <w:lang w:val="es-CR"/>
        </w:rPr>
        <w:t>RF-M07-081. Reinicio de programación</w:t>
      </w:r>
      <w:r w:rsidRPr="00C52782">
        <w:rPr>
          <w:lang w:val="es-CR"/>
        </w:rPr>
        <w:br/>
        <w:t>La programación podrá reiniciarse conservando todos los eventos anteriores.</w:t>
      </w:r>
    </w:p>
    <w:p w14:paraId="021D22AA" w14:textId="77777777" w:rsidR="00C52782" w:rsidRPr="00C52782" w:rsidRDefault="00C52782" w:rsidP="00C52782">
      <w:pPr>
        <w:pStyle w:val="M07_Normal"/>
        <w:rPr>
          <w:lang w:val="es-CR"/>
        </w:rPr>
      </w:pPr>
      <w:r w:rsidRPr="00C52782">
        <w:rPr>
          <w:b/>
          <w:bCs/>
          <w:lang w:val="es-CR"/>
        </w:rPr>
        <w:t>RF-M07-082. Confirmación de reinicio</w:t>
      </w:r>
      <w:r w:rsidRPr="00C52782">
        <w:rPr>
          <w:lang w:val="es-CR"/>
        </w:rPr>
        <w:br/>
        <w:t>El reinicio requerirá una acción diferenciada de una respuesta normal.</w:t>
      </w:r>
    </w:p>
    <w:p w14:paraId="32C77806" w14:textId="77777777" w:rsidR="00C52782" w:rsidRPr="00C52782" w:rsidRDefault="00C52782" w:rsidP="00C52782">
      <w:pPr>
        <w:pStyle w:val="M07_Normal"/>
        <w:rPr>
          <w:lang w:val="es-CR"/>
        </w:rPr>
      </w:pPr>
      <w:r w:rsidRPr="00C52782">
        <w:rPr>
          <w:b/>
          <w:bCs/>
          <w:lang w:val="es-CR"/>
        </w:rPr>
        <w:t>RF-M07-083. Pausa temporal</w:t>
      </w:r>
      <w:r w:rsidRPr="00C52782">
        <w:rPr>
          <w:lang w:val="es-CR"/>
        </w:rPr>
        <w:br/>
        <w:t>El usuario podrá establecer una pausa o reducción temporal de la carga.</w:t>
      </w:r>
    </w:p>
    <w:p w14:paraId="295454BA" w14:textId="77777777" w:rsidR="00C52782" w:rsidRPr="00C52782" w:rsidRDefault="00C52782" w:rsidP="00C52782">
      <w:pPr>
        <w:pStyle w:val="M07_Normal"/>
        <w:rPr>
          <w:lang w:val="es-CR"/>
        </w:rPr>
      </w:pPr>
      <w:r w:rsidRPr="00C52782">
        <w:rPr>
          <w:b/>
          <w:bCs/>
          <w:lang w:val="es-CR"/>
        </w:rPr>
        <w:t>RF-M07-084. Redistribución posterior</w:t>
      </w:r>
      <w:r w:rsidRPr="00C52782">
        <w:rPr>
          <w:lang w:val="es-CR"/>
        </w:rPr>
        <w:br/>
        <w:t>Al finalizar una pausa, los repasos acumulados podrán redistribuirse sin modificar sus vencimientos históricos.</w:t>
      </w:r>
    </w:p>
    <w:p w14:paraId="2343262F" w14:textId="77777777" w:rsidR="00C52782" w:rsidRPr="00C52782" w:rsidRDefault="00C52782" w:rsidP="00C52782">
      <w:pPr>
        <w:pStyle w:val="M07_Normal"/>
        <w:rPr>
          <w:lang w:val="es-CR"/>
        </w:rPr>
      </w:pPr>
      <w:r w:rsidRPr="00C52782">
        <w:rPr>
          <w:b/>
          <w:bCs/>
          <w:lang w:val="es-CR"/>
        </w:rPr>
        <w:t>RF-M07-085. Cambio de algoritmo</w:t>
      </w:r>
      <w:r w:rsidRPr="00C52782">
        <w:rPr>
          <w:lang w:val="es-CR"/>
        </w:rPr>
        <w:br/>
        <w:t>Cambiar el algoritmo requerirá un proceso explícito de migración.</w:t>
      </w:r>
    </w:p>
    <w:p w14:paraId="621C9EE8" w14:textId="77777777" w:rsidR="00C52782" w:rsidRPr="00C52782" w:rsidRDefault="00C52782" w:rsidP="00C52782">
      <w:pPr>
        <w:pStyle w:val="M07_Normal"/>
        <w:rPr>
          <w:lang w:val="es-CR"/>
        </w:rPr>
      </w:pPr>
      <w:r w:rsidRPr="00C52782">
        <w:rPr>
          <w:b/>
          <w:bCs/>
          <w:lang w:val="es-CR"/>
        </w:rPr>
        <w:t>RF-M07-086. Vista previa de migración</w:t>
      </w:r>
      <w:r w:rsidRPr="00C52782">
        <w:rPr>
          <w:lang w:val="es-CR"/>
        </w:rPr>
        <w:br/>
        <w:t>Antes de confirmar, se mostrará el efecto estimado sobre los vencimientos.</w:t>
      </w:r>
    </w:p>
    <w:p w14:paraId="7F090F35" w14:textId="77777777" w:rsidR="00C52782" w:rsidRPr="00C52782" w:rsidRDefault="00C52782" w:rsidP="00C52782">
      <w:pPr>
        <w:pStyle w:val="M07_Normal"/>
        <w:rPr>
          <w:lang w:val="es-CR"/>
        </w:rPr>
      </w:pPr>
      <w:r w:rsidRPr="00C52782">
        <w:rPr>
          <w:b/>
          <w:bCs/>
          <w:lang w:val="es-CR"/>
        </w:rPr>
        <w:t>RF-M07-087. Migración parcial</w:t>
      </w:r>
      <w:r w:rsidRPr="00C52782">
        <w:rPr>
          <w:lang w:val="es-CR"/>
        </w:rPr>
        <w:br/>
        <w:t>La migración podrá limitarse a determinadas listas, estados o tarjetas.</w:t>
      </w:r>
    </w:p>
    <w:p w14:paraId="199957CC" w14:textId="77777777" w:rsidR="00C52782" w:rsidRPr="00C52782" w:rsidRDefault="00C52782" w:rsidP="00C52782">
      <w:pPr>
        <w:pStyle w:val="M07_Normal"/>
        <w:rPr>
          <w:lang w:val="es-CR"/>
        </w:rPr>
      </w:pPr>
      <w:r w:rsidRPr="00C52782">
        <w:rPr>
          <w:b/>
          <w:bCs/>
          <w:lang w:val="es-CR"/>
        </w:rPr>
        <w:t>RF-M07-088. Confirmación de migración</w:t>
      </w:r>
      <w:r w:rsidRPr="00C52782">
        <w:rPr>
          <w:lang w:val="es-CR"/>
        </w:rPr>
        <w:br/>
        <w:t>La programación no será modificada hasta que la migración sea confirmada.</w:t>
      </w:r>
    </w:p>
    <w:p w14:paraId="2AC9E42F" w14:textId="77777777" w:rsidR="00C52782" w:rsidRPr="00C52782" w:rsidRDefault="00C52782" w:rsidP="00C52782">
      <w:pPr>
        <w:pStyle w:val="M07_Normal"/>
        <w:rPr>
          <w:lang w:val="es-CR"/>
        </w:rPr>
      </w:pPr>
      <w:r w:rsidRPr="00C52782">
        <w:rPr>
          <w:b/>
          <w:bCs/>
          <w:lang w:val="es-CR"/>
        </w:rPr>
        <w:t>RF-M07-089. Resultado de migración</w:t>
      </w:r>
      <w:r w:rsidRPr="00C52782">
        <w:rPr>
          <w:lang w:val="es-CR"/>
        </w:rPr>
        <w:br/>
        <w:t>El proceso registrará programaciones modificadas, omitidas y rechazadas.</w:t>
      </w:r>
    </w:p>
    <w:p w14:paraId="1E43A5F5" w14:textId="77777777" w:rsidR="00C52782" w:rsidRPr="00C52782" w:rsidRDefault="00C52782" w:rsidP="00C52782">
      <w:pPr>
        <w:pStyle w:val="M07_Normal"/>
        <w:rPr>
          <w:lang w:val="es-CR"/>
        </w:rPr>
      </w:pPr>
      <w:r w:rsidRPr="00C52782">
        <w:rPr>
          <w:b/>
          <w:bCs/>
          <w:lang w:val="es-CR"/>
        </w:rPr>
        <w:t>RF-M07-090. Reanudación de migración</w:t>
      </w:r>
      <w:r w:rsidRPr="00C52782">
        <w:rPr>
          <w:lang w:val="es-CR"/>
        </w:rPr>
        <w:br/>
        <w:t>Una migración interrumpida podrá reanudarse sin procesar dos veces la misma tarjeta.</w:t>
      </w:r>
    </w:p>
    <w:p w14:paraId="24427B67" w14:textId="77777777" w:rsidR="00C52782" w:rsidRPr="00C52782" w:rsidRDefault="00C52782" w:rsidP="00C52782">
      <w:pPr>
        <w:pStyle w:val="M07_Normal"/>
        <w:rPr>
          <w:lang w:val="es-CR"/>
        </w:rPr>
      </w:pPr>
      <w:r w:rsidRPr="00C52782">
        <w:rPr>
          <w:b/>
          <w:bCs/>
          <w:lang w:val="es-CR"/>
        </w:rPr>
        <w:t>RF-M07-091. Cambio de zona horaria</w:t>
      </w:r>
      <w:r w:rsidRPr="00C52782">
        <w:rPr>
          <w:lang w:val="es-CR"/>
        </w:rPr>
        <w:br/>
        <w:t>Modificar la zona horaria no duplicará ni eliminará repasos.</w:t>
      </w:r>
    </w:p>
    <w:p w14:paraId="2584D844" w14:textId="77777777" w:rsidR="00C52782" w:rsidRPr="00C52782" w:rsidRDefault="00C52782" w:rsidP="00C52782">
      <w:pPr>
        <w:pStyle w:val="M07_Normal"/>
        <w:rPr>
          <w:lang w:val="es-CR"/>
        </w:rPr>
      </w:pPr>
      <w:r w:rsidRPr="00C52782">
        <w:rPr>
          <w:b/>
          <w:bCs/>
          <w:lang w:val="es-CR"/>
        </w:rPr>
        <w:t>RF-M07-092. Hora de corte diaria</w:t>
      </w:r>
      <w:r w:rsidRPr="00C52782">
        <w:rPr>
          <w:lang w:val="es-CR"/>
        </w:rPr>
        <w:br/>
        <w:t>El vencimiento por día respetará la hora configurada para el cambio de jornada.</w:t>
      </w:r>
    </w:p>
    <w:p w14:paraId="746964DE" w14:textId="77777777" w:rsidR="00C52782" w:rsidRPr="00C52782" w:rsidRDefault="00C52782" w:rsidP="00C52782">
      <w:pPr>
        <w:pStyle w:val="M07_Normal"/>
        <w:rPr>
          <w:lang w:val="es-CR"/>
        </w:rPr>
      </w:pPr>
      <w:r w:rsidRPr="00C52782">
        <w:rPr>
          <w:b/>
          <w:bCs/>
          <w:lang w:val="es-CR"/>
        </w:rPr>
        <w:t>RF-M07-093. Reloj incorrecto</w:t>
      </w:r>
      <w:r w:rsidRPr="00C52782">
        <w:rPr>
          <w:lang w:val="es-CR"/>
        </w:rPr>
        <w:br/>
        <w:t>Una hora local incorrecta no producirá intervalos negativos ni vencimientos artificiales.</w:t>
      </w:r>
    </w:p>
    <w:p w14:paraId="0A4F9362" w14:textId="77777777" w:rsidR="00C52782" w:rsidRPr="00C52782" w:rsidRDefault="00C52782" w:rsidP="00C52782">
      <w:pPr>
        <w:pStyle w:val="M07_Normal"/>
        <w:rPr>
          <w:lang w:val="es-CR"/>
        </w:rPr>
      </w:pPr>
      <w:r w:rsidRPr="00C52782">
        <w:rPr>
          <w:b/>
          <w:bCs/>
          <w:lang w:val="es-CR"/>
        </w:rPr>
        <w:t>RF-M07-094. Revisión del contenido fuente</w:t>
      </w:r>
      <w:r w:rsidRPr="00C52782">
        <w:rPr>
          <w:lang w:val="es-CR"/>
        </w:rPr>
        <w:br/>
        <w:t>La programación se vinculará con la tarjeta, mientras cada evento conservará la revisión que fue presentada.</w:t>
      </w:r>
    </w:p>
    <w:p w14:paraId="29D5DE76" w14:textId="77777777" w:rsidR="00C52782" w:rsidRPr="00C52782" w:rsidRDefault="00C52782" w:rsidP="00C52782">
      <w:pPr>
        <w:pStyle w:val="M07_Normal"/>
        <w:rPr>
          <w:lang w:val="es-CR"/>
        </w:rPr>
      </w:pPr>
      <w:r w:rsidRPr="00C52782">
        <w:rPr>
          <w:b/>
          <w:bCs/>
          <w:lang w:val="es-CR"/>
        </w:rPr>
        <w:t>RF-M07-095. Cambio de competencia</w:t>
      </w:r>
      <w:r w:rsidRPr="00C52782">
        <w:rPr>
          <w:lang w:val="es-CR"/>
        </w:rPr>
        <w:br/>
        <w:t>Si una modificación de tarjeta cambia la competencia evaluada, el sistema solicitará decidir cómo tratar su programación.</w:t>
      </w:r>
    </w:p>
    <w:p w14:paraId="0CC40FC4" w14:textId="77777777" w:rsidR="00C52782" w:rsidRPr="00C52782" w:rsidRDefault="00C52782" w:rsidP="00C52782">
      <w:pPr>
        <w:pStyle w:val="M07_Normal"/>
        <w:rPr>
          <w:b/>
          <w:bCs/>
          <w:lang w:val="es-CR"/>
        </w:rPr>
      </w:pPr>
      <w:r w:rsidRPr="00C52782">
        <w:rPr>
          <w:b/>
          <w:bCs/>
          <w:lang w:val="es-CR"/>
        </w:rPr>
        <w:t>Ejecución de sesiones</w:t>
      </w:r>
    </w:p>
    <w:p w14:paraId="589D7CD6" w14:textId="77777777" w:rsidR="00C52782" w:rsidRPr="00C52782" w:rsidRDefault="00C52782" w:rsidP="00C52782">
      <w:pPr>
        <w:pStyle w:val="M07_Normal"/>
        <w:rPr>
          <w:lang w:val="es-CR"/>
        </w:rPr>
      </w:pPr>
      <w:r w:rsidRPr="00C52782">
        <w:rPr>
          <w:b/>
          <w:bCs/>
          <w:lang w:val="es-CR"/>
        </w:rPr>
        <w:t>RF-M07-096. Inicio efectivo</w:t>
      </w:r>
      <w:r w:rsidRPr="00C52782">
        <w:rPr>
          <w:lang w:val="es-CR"/>
        </w:rPr>
        <w:br/>
        <w:t>La sesión se considerará activa cuando el usuario inicie su primera actividad o confirme expresamente el comienzo.</w:t>
      </w:r>
    </w:p>
    <w:p w14:paraId="2CCB0525" w14:textId="77777777" w:rsidR="00C52782" w:rsidRPr="00C52782" w:rsidRDefault="00C52782" w:rsidP="00C52782">
      <w:pPr>
        <w:pStyle w:val="M07_Normal"/>
        <w:rPr>
          <w:lang w:val="es-CR"/>
        </w:rPr>
      </w:pPr>
      <w:r w:rsidRPr="00C52782">
        <w:rPr>
          <w:b/>
          <w:bCs/>
          <w:lang w:val="es-CR"/>
        </w:rPr>
        <w:t>RF-M07-097. Presentación de actividad</w:t>
      </w:r>
      <w:r w:rsidRPr="00C52782">
        <w:rPr>
          <w:lang w:val="es-CR"/>
        </w:rPr>
        <w:br/>
        <w:t>Cada actividad conservará la tarjeta, ejercicio, revisión y modalidad presentados.</w:t>
      </w:r>
    </w:p>
    <w:p w14:paraId="03912966" w14:textId="77777777" w:rsidR="00C52782" w:rsidRPr="00C52782" w:rsidRDefault="00C52782" w:rsidP="00C52782">
      <w:pPr>
        <w:pStyle w:val="M07_Normal"/>
        <w:rPr>
          <w:lang w:val="es-CR"/>
        </w:rPr>
      </w:pPr>
      <w:r w:rsidRPr="00C52782">
        <w:rPr>
          <w:b/>
          <w:bCs/>
          <w:lang w:val="es-CR"/>
        </w:rPr>
        <w:t>RF-M07-098. Registro de inicio</w:t>
      </w:r>
      <w:r w:rsidRPr="00C52782">
        <w:rPr>
          <w:lang w:val="es-CR"/>
        </w:rPr>
        <w:br/>
        <w:t>El sistema podrá registrar cuándo comenzó la presentación de cada actividad.</w:t>
      </w:r>
    </w:p>
    <w:p w14:paraId="72EDD012" w14:textId="77777777" w:rsidR="00C52782" w:rsidRPr="00C52782" w:rsidRDefault="00C52782" w:rsidP="00C52782">
      <w:pPr>
        <w:pStyle w:val="M07_Normal"/>
        <w:rPr>
          <w:lang w:val="es-CR"/>
        </w:rPr>
      </w:pPr>
      <w:r w:rsidRPr="00C52782">
        <w:rPr>
          <w:b/>
          <w:bCs/>
          <w:lang w:val="es-CR"/>
        </w:rPr>
        <w:t>RF-M07-099. Respuesta original</w:t>
      </w:r>
      <w:r w:rsidRPr="00C52782">
        <w:rPr>
          <w:lang w:val="es-CR"/>
        </w:rPr>
        <w:br/>
        <w:t>La respuesta introducida se conservará antes de normalizarla o evaluarla.</w:t>
      </w:r>
    </w:p>
    <w:p w14:paraId="28542E36" w14:textId="77777777" w:rsidR="00C52782" w:rsidRPr="00C52782" w:rsidRDefault="00C52782" w:rsidP="00C52782">
      <w:pPr>
        <w:pStyle w:val="M07_Normal"/>
        <w:rPr>
          <w:lang w:val="es-CR"/>
        </w:rPr>
      </w:pPr>
      <w:r w:rsidRPr="00C52782">
        <w:rPr>
          <w:b/>
          <w:bCs/>
          <w:lang w:val="es-CR"/>
        </w:rPr>
        <w:t>RF-M07-100. Normalización</w:t>
      </w:r>
      <w:r w:rsidRPr="00C52782">
        <w:rPr>
          <w:lang w:val="es-CR"/>
        </w:rPr>
        <w:br/>
        <w:t>La evaluación podrá normalizar espacios, Unicode y signos según la configuración aplicable.</w:t>
      </w:r>
    </w:p>
    <w:p w14:paraId="407DA835" w14:textId="77777777" w:rsidR="00C52782" w:rsidRPr="00C52782" w:rsidRDefault="00C52782" w:rsidP="00C52782">
      <w:pPr>
        <w:pStyle w:val="M07_Normal"/>
        <w:rPr>
          <w:lang w:val="es-CR"/>
        </w:rPr>
      </w:pPr>
      <w:r w:rsidRPr="00C52782">
        <w:rPr>
          <w:b/>
          <w:bCs/>
          <w:lang w:val="es-CR"/>
        </w:rPr>
        <w:t>RF-M07-101. Registro de pistas</w:t>
      </w:r>
      <w:r w:rsidRPr="00C52782">
        <w:rPr>
          <w:lang w:val="es-CR"/>
        </w:rPr>
        <w:br/>
        <w:t>Cada pista solicitada quedará vinculada con la actividad.</w:t>
      </w:r>
    </w:p>
    <w:p w14:paraId="2FAAC3E2" w14:textId="77777777" w:rsidR="00C52782" w:rsidRPr="00C52782" w:rsidRDefault="00C52782" w:rsidP="00C52782">
      <w:pPr>
        <w:pStyle w:val="M07_Normal"/>
        <w:rPr>
          <w:lang w:val="es-CR"/>
        </w:rPr>
      </w:pPr>
      <w:r w:rsidRPr="00C52782">
        <w:rPr>
          <w:b/>
          <w:bCs/>
          <w:lang w:val="es-CR"/>
        </w:rPr>
        <w:t>RF-M07-102. Revelación de respuesta</w:t>
      </w:r>
      <w:r w:rsidRPr="00C52782">
        <w:rPr>
          <w:lang w:val="es-CR"/>
        </w:rPr>
        <w:br/>
        <w:t>La acción de revelar una respuesta quedará diferenciada de responderla correctamente.</w:t>
      </w:r>
    </w:p>
    <w:p w14:paraId="45298BA5" w14:textId="77777777" w:rsidR="00C52782" w:rsidRPr="00C52782" w:rsidRDefault="00C52782" w:rsidP="00C52782">
      <w:pPr>
        <w:pStyle w:val="M07_Normal"/>
        <w:rPr>
          <w:lang w:val="es-CR"/>
        </w:rPr>
      </w:pPr>
      <w:r w:rsidRPr="00C52782">
        <w:rPr>
          <w:b/>
          <w:bCs/>
          <w:lang w:val="es-CR"/>
        </w:rPr>
        <w:t>RF-M07-103. Omisión</w:t>
      </w:r>
      <w:r w:rsidRPr="00C52782">
        <w:rPr>
          <w:lang w:val="es-CR"/>
        </w:rPr>
        <w:br/>
        <w:t>El usuario podrá omitir una actividad sin que se registre automáticamente como incorrecta.</w:t>
      </w:r>
    </w:p>
    <w:p w14:paraId="65DF0AE9" w14:textId="77777777" w:rsidR="00C52782" w:rsidRPr="00C52782" w:rsidRDefault="00C52782" w:rsidP="00C52782">
      <w:pPr>
        <w:pStyle w:val="M07_Normal"/>
        <w:rPr>
          <w:lang w:val="es-CR"/>
        </w:rPr>
      </w:pPr>
      <w:r w:rsidRPr="00C52782">
        <w:rPr>
          <w:b/>
          <w:bCs/>
          <w:lang w:val="es-CR"/>
        </w:rPr>
        <w:t>RF-M07-104. Actividad pendiente</w:t>
      </w:r>
      <w:r w:rsidRPr="00C52782">
        <w:rPr>
          <w:lang w:val="es-CR"/>
        </w:rPr>
        <w:br/>
        <w:t>Una actividad omitida podrá conservarse pendiente, trasladarse al final o retirarse según la modalidad.</w:t>
      </w:r>
    </w:p>
    <w:p w14:paraId="38B281E8" w14:textId="77777777" w:rsidR="00C52782" w:rsidRPr="00C52782" w:rsidRDefault="00C52782" w:rsidP="00C52782">
      <w:pPr>
        <w:pStyle w:val="M07_Normal"/>
        <w:rPr>
          <w:lang w:val="es-CR"/>
        </w:rPr>
      </w:pPr>
      <w:r w:rsidRPr="00C52782">
        <w:rPr>
          <w:b/>
          <w:bCs/>
          <w:lang w:val="es-CR"/>
        </w:rPr>
        <w:t>RF-M07-105. Confirmación atómica</w:t>
      </w:r>
      <w:r w:rsidRPr="00C52782">
        <w:rPr>
          <w:lang w:val="es-CR"/>
        </w:rPr>
        <w:br/>
        <w:t>La respuesta, el evento histórico y la actualización de programación se confirmarán como una operación coherente.</w:t>
      </w:r>
    </w:p>
    <w:p w14:paraId="332E8563" w14:textId="77777777" w:rsidR="00C52782" w:rsidRPr="00C52782" w:rsidRDefault="00C52782" w:rsidP="00C52782">
      <w:pPr>
        <w:pStyle w:val="M07_Normal"/>
        <w:rPr>
          <w:lang w:val="es-CR"/>
        </w:rPr>
      </w:pPr>
      <w:r w:rsidRPr="00C52782">
        <w:rPr>
          <w:b/>
          <w:bCs/>
          <w:lang w:val="es-CR"/>
        </w:rPr>
        <w:t>RF-M07-106. Prevención de doble envío</w:t>
      </w:r>
      <w:r w:rsidRPr="00C52782">
        <w:rPr>
          <w:lang w:val="es-CR"/>
        </w:rPr>
        <w:br/>
        <w:t>Pulsar varias veces el control de respuesta no generará eventos duplicados.</w:t>
      </w:r>
    </w:p>
    <w:p w14:paraId="1ABFF438" w14:textId="77777777" w:rsidR="00C52782" w:rsidRPr="00C52782" w:rsidRDefault="00C52782" w:rsidP="00C52782">
      <w:pPr>
        <w:pStyle w:val="M07_Normal"/>
        <w:rPr>
          <w:lang w:val="es-CR"/>
        </w:rPr>
      </w:pPr>
      <w:r w:rsidRPr="00C52782">
        <w:rPr>
          <w:b/>
          <w:bCs/>
          <w:lang w:val="es-CR"/>
        </w:rPr>
        <w:t>RF-M07-107. Retroalimentación</w:t>
      </w:r>
      <w:r w:rsidRPr="00C52782">
        <w:rPr>
          <w:lang w:val="es-CR"/>
        </w:rPr>
        <w:br/>
        <w:t>Después de confirmar, el sistema podrá mostrar resultado, respuesta, explicación y nuevo intervalo.</w:t>
      </w:r>
    </w:p>
    <w:p w14:paraId="5108C63C" w14:textId="77777777" w:rsidR="00C52782" w:rsidRPr="00C52782" w:rsidRDefault="00C52782" w:rsidP="00C52782">
      <w:pPr>
        <w:pStyle w:val="M07_Normal"/>
        <w:rPr>
          <w:lang w:val="es-CR"/>
        </w:rPr>
      </w:pPr>
      <w:r w:rsidRPr="00C52782">
        <w:rPr>
          <w:b/>
          <w:bCs/>
          <w:lang w:val="es-CR"/>
        </w:rPr>
        <w:t>RF-M07-108. Progreso visible</w:t>
      </w:r>
      <w:r w:rsidRPr="00C52782">
        <w:rPr>
          <w:lang w:val="es-CR"/>
        </w:rPr>
        <w:br/>
        <w:t>La interfaz mostrará el avance respecto de las actividades previstas.</w:t>
      </w:r>
    </w:p>
    <w:p w14:paraId="58A9C6FC" w14:textId="77777777" w:rsidR="00C52782" w:rsidRPr="00C52782" w:rsidRDefault="00C52782" w:rsidP="00C52782">
      <w:pPr>
        <w:pStyle w:val="M07_Normal"/>
        <w:rPr>
          <w:lang w:val="es-CR"/>
        </w:rPr>
      </w:pPr>
      <w:r w:rsidRPr="00C52782">
        <w:rPr>
          <w:b/>
          <w:bCs/>
          <w:lang w:val="es-CR"/>
        </w:rPr>
        <w:t>RF-M07-109. Tiempo transcurrido</w:t>
      </w:r>
      <w:r w:rsidRPr="00C52782">
        <w:rPr>
          <w:lang w:val="es-CR"/>
        </w:rPr>
        <w:br/>
        <w:t>La sesión podrá mostrar el tiempo total y el tiempo activo estimado.</w:t>
      </w:r>
    </w:p>
    <w:p w14:paraId="04438D90" w14:textId="77777777" w:rsidR="00C52782" w:rsidRPr="00C52782" w:rsidRDefault="00C52782" w:rsidP="00C52782">
      <w:pPr>
        <w:pStyle w:val="M07_Normal"/>
        <w:rPr>
          <w:lang w:val="es-CR"/>
        </w:rPr>
      </w:pPr>
      <w:r w:rsidRPr="00C52782">
        <w:rPr>
          <w:b/>
          <w:bCs/>
          <w:lang w:val="es-CR"/>
        </w:rPr>
        <w:t>RF-M07-110. Temporizador opcional</w:t>
      </w:r>
      <w:r w:rsidRPr="00C52782">
        <w:rPr>
          <w:lang w:val="es-CR"/>
        </w:rPr>
        <w:br/>
        <w:t>Las actividades podrán utilizar temporizador cuando su modalidad lo requiera.</w:t>
      </w:r>
    </w:p>
    <w:p w14:paraId="2E9A82E3" w14:textId="77777777" w:rsidR="00C52782" w:rsidRPr="00C52782" w:rsidRDefault="00C52782" w:rsidP="00C52782">
      <w:pPr>
        <w:pStyle w:val="M07_Normal"/>
        <w:rPr>
          <w:lang w:val="es-CR"/>
        </w:rPr>
      </w:pPr>
      <w:r w:rsidRPr="00C52782">
        <w:rPr>
          <w:b/>
          <w:bCs/>
          <w:lang w:val="es-CR"/>
        </w:rPr>
        <w:t>RF-M07-111. Pausa</w:t>
      </w:r>
      <w:r w:rsidRPr="00C52782">
        <w:rPr>
          <w:lang w:val="es-CR"/>
        </w:rPr>
        <w:br/>
        <w:t>Una sesión activa podrá pausarse.</w:t>
      </w:r>
    </w:p>
    <w:p w14:paraId="789C136E" w14:textId="77777777" w:rsidR="00C52782" w:rsidRPr="00C52782" w:rsidRDefault="00C52782" w:rsidP="00C52782">
      <w:pPr>
        <w:pStyle w:val="M07_Normal"/>
        <w:rPr>
          <w:lang w:val="es-CR"/>
        </w:rPr>
      </w:pPr>
      <w:r w:rsidRPr="00C52782">
        <w:rPr>
          <w:b/>
          <w:bCs/>
          <w:lang w:val="es-CR"/>
        </w:rPr>
        <w:t>RF-M07-112. Reanudación</w:t>
      </w:r>
      <w:r w:rsidRPr="00C52782">
        <w:rPr>
          <w:lang w:val="es-CR"/>
        </w:rPr>
        <w:br/>
        <w:t>Una sesión pausada podrá continuar desde la siguiente actividad pendiente.</w:t>
      </w:r>
    </w:p>
    <w:p w14:paraId="16A2626B" w14:textId="77777777" w:rsidR="00C52782" w:rsidRPr="00C52782" w:rsidRDefault="00C52782" w:rsidP="00C52782">
      <w:pPr>
        <w:pStyle w:val="M07_Normal"/>
        <w:rPr>
          <w:lang w:val="es-CR"/>
        </w:rPr>
      </w:pPr>
      <w:r w:rsidRPr="00C52782">
        <w:rPr>
          <w:b/>
          <w:bCs/>
          <w:lang w:val="es-CR"/>
        </w:rPr>
        <w:t>RF-M07-113. Abandono</w:t>
      </w:r>
      <w:r w:rsidRPr="00C52782">
        <w:rPr>
          <w:lang w:val="es-CR"/>
        </w:rPr>
        <w:br/>
        <w:t>El usuario podrá abandonar una sesión sin perder las respuestas ya confirmadas.</w:t>
      </w:r>
    </w:p>
    <w:p w14:paraId="6EA6554C" w14:textId="77777777" w:rsidR="00C52782" w:rsidRPr="00C52782" w:rsidRDefault="00C52782" w:rsidP="00C52782">
      <w:pPr>
        <w:pStyle w:val="M07_Normal"/>
        <w:rPr>
          <w:lang w:val="es-CR"/>
        </w:rPr>
      </w:pPr>
      <w:r w:rsidRPr="00C52782">
        <w:rPr>
          <w:b/>
          <w:bCs/>
          <w:lang w:val="es-CR"/>
        </w:rPr>
        <w:t>RF-M07-114. Confirmación de abandono</w:t>
      </w:r>
      <w:r w:rsidRPr="00C52782">
        <w:rPr>
          <w:lang w:val="es-CR"/>
        </w:rPr>
        <w:br/>
        <w:t>El sistema advertirá si existen actividades sin confirmar antes de abandonar.</w:t>
      </w:r>
    </w:p>
    <w:p w14:paraId="7E2327D0" w14:textId="77777777" w:rsidR="00C52782" w:rsidRPr="00C52782" w:rsidRDefault="00C52782" w:rsidP="00C52782">
      <w:pPr>
        <w:pStyle w:val="M07_Normal"/>
        <w:rPr>
          <w:lang w:val="es-CR"/>
        </w:rPr>
      </w:pPr>
      <w:r w:rsidRPr="00C52782">
        <w:rPr>
          <w:b/>
          <w:bCs/>
          <w:lang w:val="es-CR"/>
        </w:rPr>
        <w:t>RF-M07-115. Finalización</w:t>
      </w:r>
      <w:r w:rsidRPr="00C52782">
        <w:rPr>
          <w:lang w:val="es-CR"/>
        </w:rPr>
        <w:br/>
        <w:t>La sesión se completará cuando termine su cola o el usuario confirme su cierre.</w:t>
      </w:r>
    </w:p>
    <w:p w14:paraId="25BB4349" w14:textId="77777777" w:rsidR="00C52782" w:rsidRPr="00C52782" w:rsidRDefault="00C52782" w:rsidP="00C52782">
      <w:pPr>
        <w:pStyle w:val="M07_Normal"/>
        <w:rPr>
          <w:lang w:val="es-CR"/>
        </w:rPr>
      </w:pPr>
      <w:r w:rsidRPr="00C52782">
        <w:rPr>
          <w:b/>
          <w:bCs/>
          <w:lang w:val="es-CR"/>
        </w:rPr>
        <w:t>RF-M07-116. Resumen de sesión</w:t>
      </w:r>
      <w:r w:rsidRPr="00C52782">
        <w:rPr>
          <w:lang w:val="es-CR"/>
        </w:rPr>
        <w:br/>
        <w:t>Al finalizar se mostrarán duración, respuestas, precisión, repasos, elementos nuevos y dificultades.</w:t>
      </w:r>
    </w:p>
    <w:p w14:paraId="1C111094" w14:textId="77777777" w:rsidR="00C52782" w:rsidRPr="00C52782" w:rsidRDefault="00C52782" w:rsidP="00C52782">
      <w:pPr>
        <w:pStyle w:val="M07_Normal"/>
        <w:rPr>
          <w:lang w:val="es-CR"/>
        </w:rPr>
      </w:pPr>
      <w:r w:rsidRPr="00C52782">
        <w:rPr>
          <w:b/>
          <w:bCs/>
          <w:lang w:val="es-CR"/>
        </w:rPr>
        <w:t>RF-M07-117. Desglose de resultados</w:t>
      </w:r>
      <w:r w:rsidRPr="00C52782">
        <w:rPr>
          <w:lang w:val="es-CR"/>
        </w:rPr>
        <w:br/>
        <w:t>El resumen podrá separarse por modalidad, competencia, lista, canción y tipo de conocimiento.</w:t>
      </w:r>
    </w:p>
    <w:p w14:paraId="55B5B510" w14:textId="77777777" w:rsidR="00C52782" w:rsidRPr="00C52782" w:rsidRDefault="00C52782" w:rsidP="00C52782">
      <w:pPr>
        <w:pStyle w:val="M07_Normal"/>
        <w:rPr>
          <w:lang w:val="es-CR"/>
        </w:rPr>
      </w:pPr>
      <w:r w:rsidRPr="00C52782">
        <w:rPr>
          <w:b/>
          <w:bCs/>
          <w:lang w:val="es-CR"/>
        </w:rPr>
        <w:t>RF-M07-118. Resultados con pistas</w:t>
      </w:r>
      <w:r w:rsidRPr="00C52782">
        <w:rPr>
          <w:lang w:val="es-CR"/>
        </w:rPr>
        <w:br/>
        <w:t>La precisión diferenciará las respuestas realizadas con ayudas.</w:t>
      </w:r>
    </w:p>
    <w:p w14:paraId="36F0029A" w14:textId="77777777" w:rsidR="00C52782" w:rsidRPr="00C52782" w:rsidRDefault="00C52782" w:rsidP="00C52782">
      <w:pPr>
        <w:pStyle w:val="M07_Normal"/>
        <w:rPr>
          <w:lang w:val="es-CR"/>
        </w:rPr>
      </w:pPr>
      <w:r w:rsidRPr="00C52782">
        <w:rPr>
          <w:b/>
          <w:bCs/>
          <w:lang w:val="es-CR"/>
        </w:rPr>
        <w:t>RF-M07-119. Planificado frente a realizado</w:t>
      </w:r>
      <w:r w:rsidRPr="00C52782">
        <w:rPr>
          <w:lang w:val="es-CR"/>
        </w:rPr>
        <w:br/>
        <w:t>El resumen podrá comparar el objetivo inicial con las actividades completadas.</w:t>
      </w:r>
    </w:p>
    <w:p w14:paraId="30A094FB" w14:textId="77777777" w:rsidR="00C52782" w:rsidRPr="00C52782" w:rsidRDefault="00C52782" w:rsidP="00C52782">
      <w:pPr>
        <w:pStyle w:val="M07_Normal"/>
        <w:rPr>
          <w:lang w:val="es-CR"/>
        </w:rPr>
      </w:pPr>
      <w:r w:rsidRPr="00C52782">
        <w:rPr>
          <w:b/>
          <w:bCs/>
          <w:lang w:val="es-CR"/>
        </w:rPr>
        <w:t>RF-M07-120. Continuación recomendada</w:t>
      </w:r>
      <w:r w:rsidRPr="00C52782">
        <w:rPr>
          <w:lang w:val="es-CR"/>
        </w:rPr>
        <w:br/>
        <w:t>El sistema podrá sugerir una sesión posterior sin iniciarla automáticamente.</w:t>
      </w:r>
    </w:p>
    <w:p w14:paraId="1B801C28" w14:textId="77777777" w:rsidR="00C52782" w:rsidRPr="00C52782" w:rsidRDefault="00C52782" w:rsidP="00C52782">
      <w:pPr>
        <w:pStyle w:val="M07_Normal"/>
        <w:rPr>
          <w:lang w:val="es-CR"/>
        </w:rPr>
      </w:pPr>
      <w:r w:rsidRPr="00C52782">
        <w:rPr>
          <w:b/>
          <w:bCs/>
          <w:lang w:val="es-CR"/>
        </w:rPr>
        <w:t>RF-M07-121. Reporte de actividad</w:t>
      </w:r>
      <w:r w:rsidRPr="00C52782">
        <w:rPr>
          <w:lang w:val="es-CR"/>
        </w:rPr>
        <w:br/>
        <w:t>El usuario podrá reportar contenido incorrecto, ambiguo, retirado o técnicamente defectuoso.</w:t>
      </w:r>
    </w:p>
    <w:p w14:paraId="1CC4DC23" w14:textId="77777777" w:rsidR="00C52782" w:rsidRPr="00C52782" w:rsidRDefault="00C52782" w:rsidP="00C52782">
      <w:pPr>
        <w:pStyle w:val="M07_Normal"/>
        <w:rPr>
          <w:lang w:val="es-CR"/>
        </w:rPr>
      </w:pPr>
      <w:r w:rsidRPr="00C52782">
        <w:rPr>
          <w:b/>
          <w:bCs/>
          <w:lang w:val="es-CR"/>
        </w:rPr>
        <w:t>RF-M07-122. Retiro durante la sesión</w:t>
      </w:r>
      <w:r w:rsidRPr="00C52782">
        <w:rPr>
          <w:lang w:val="es-CR"/>
        </w:rPr>
        <w:br/>
        <w:t>Si un contenido deja de estar disponible durante una sesión, se impedirá asignarlo nuevamente y se conservarán las respuestas ya confirmadas.</w:t>
      </w:r>
    </w:p>
    <w:p w14:paraId="473DE7A2" w14:textId="77777777" w:rsidR="00C52782" w:rsidRPr="00C52782" w:rsidRDefault="00C52782" w:rsidP="00C52782">
      <w:pPr>
        <w:pStyle w:val="M07_Normal"/>
        <w:rPr>
          <w:lang w:val="es-CR"/>
        </w:rPr>
      </w:pPr>
      <w:r w:rsidRPr="00C52782">
        <w:rPr>
          <w:b/>
          <w:bCs/>
          <w:lang w:val="es-CR"/>
        </w:rPr>
        <w:t>RF-M07-123. Modificación concurrente</w:t>
      </w:r>
      <w:r w:rsidRPr="00C52782">
        <w:rPr>
          <w:lang w:val="es-CR"/>
        </w:rPr>
        <w:br/>
        <w:t>Una modificación de la tarjeta no cambiará silenciosamente la revisión ya presentada.</w:t>
      </w:r>
    </w:p>
    <w:p w14:paraId="2CEBFF2E" w14:textId="77777777" w:rsidR="00C52782" w:rsidRPr="00C52782" w:rsidRDefault="00C52782" w:rsidP="00C52782">
      <w:pPr>
        <w:pStyle w:val="M07_Normal"/>
        <w:rPr>
          <w:lang w:val="es-CR"/>
        </w:rPr>
      </w:pPr>
      <w:r w:rsidRPr="00C52782">
        <w:rPr>
          <w:b/>
          <w:bCs/>
          <w:lang w:val="es-CR"/>
        </w:rPr>
        <w:t>RF-M07-124. Navegación mediante teclado</w:t>
      </w:r>
      <w:r w:rsidRPr="00C52782">
        <w:rPr>
          <w:lang w:val="es-CR"/>
        </w:rPr>
        <w:br/>
        <w:t>Las acciones esenciales de la sesión podrán realizarse sin depender del ratón.</w:t>
      </w:r>
    </w:p>
    <w:p w14:paraId="74A94C91" w14:textId="77777777" w:rsidR="00C52782" w:rsidRPr="00C52782" w:rsidRDefault="00C52782" w:rsidP="00C52782">
      <w:pPr>
        <w:pStyle w:val="M07_Normal"/>
        <w:rPr>
          <w:lang w:val="es-CR"/>
        </w:rPr>
      </w:pPr>
      <w:r w:rsidRPr="00C52782">
        <w:rPr>
          <w:b/>
          <w:bCs/>
          <w:lang w:val="es-CR"/>
        </w:rPr>
        <w:t>RF-M07-125. Controles auditivos</w:t>
      </w:r>
      <w:r w:rsidRPr="00C52782">
        <w:rPr>
          <w:lang w:val="es-CR"/>
        </w:rPr>
        <w:br/>
        <w:t>Las actividades con audio incorporarán los controles permitidos por su modalidad.</w:t>
      </w:r>
    </w:p>
    <w:p w14:paraId="1DEB541C" w14:textId="77777777" w:rsidR="00C52782" w:rsidRPr="00C52782" w:rsidRDefault="00C52782" w:rsidP="00C52782">
      <w:pPr>
        <w:pStyle w:val="M07_Normal"/>
        <w:rPr>
          <w:b/>
          <w:bCs/>
          <w:lang w:val="es-CR"/>
        </w:rPr>
      </w:pPr>
      <w:r w:rsidRPr="00C52782">
        <w:rPr>
          <w:b/>
          <w:bCs/>
          <w:lang w:val="es-CR"/>
        </w:rPr>
        <w:t>Historial y correcciones</w:t>
      </w:r>
    </w:p>
    <w:p w14:paraId="68066C58" w14:textId="77777777" w:rsidR="00C52782" w:rsidRPr="00C52782" w:rsidRDefault="00C52782" w:rsidP="00C52782">
      <w:pPr>
        <w:pStyle w:val="M07_Normal"/>
        <w:rPr>
          <w:lang w:val="es-CR"/>
        </w:rPr>
      </w:pPr>
      <w:r w:rsidRPr="00C52782">
        <w:rPr>
          <w:b/>
          <w:bCs/>
          <w:lang w:val="es-CR"/>
        </w:rPr>
        <w:t>RF-M07-126. Evento de repaso</w:t>
      </w:r>
      <w:r w:rsidRPr="00C52782">
        <w:rPr>
          <w:lang w:val="es-CR"/>
        </w:rPr>
        <w:br/>
        <w:t>Cada respuesta confirmada generará un evento histórico.</w:t>
      </w:r>
    </w:p>
    <w:p w14:paraId="59775252" w14:textId="77777777" w:rsidR="00C52782" w:rsidRPr="00C52782" w:rsidRDefault="00C52782" w:rsidP="00C52782">
      <w:pPr>
        <w:pStyle w:val="M07_Normal"/>
        <w:rPr>
          <w:lang w:val="es-CR"/>
        </w:rPr>
      </w:pPr>
      <w:r w:rsidRPr="00C52782">
        <w:rPr>
          <w:b/>
          <w:bCs/>
          <w:lang w:val="es-CR"/>
        </w:rPr>
        <w:t>RF-M07-127. Contenido del evento</w:t>
      </w:r>
      <w:r w:rsidRPr="00C52782">
        <w:rPr>
          <w:lang w:val="es-CR"/>
        </w:rPr>
        <w:br/>
        <w:t>El evento conservará fecha, actividad, respuesta, resultado, grado, tiempo, pistas y revisión presentada.</w:t>
      </w:r>
    </w:p>
    <w:p w14:paraId="519DF246" w14:textId="77777777" w:rsidR="00C52782" w:rsidRPr="00C52782" w:rsidRDefault="00C52782" w:rsidP="00C52782">
      <w:pPr>
        <w:pStyle w:val="M07_Normal"/>
        <w:rPr>
          <w:lang w:val="es-CR"/>
        </w:rPr>
      </w:pPr>
      <w:r w:rsidRPr="00C52782">
        <w:rPr>
          <w:b/>
          <w:bCs/>
          <w:lang w:val="es-CR"/>
        </w:rPr>
        <w:t>RF-M07-128. Inmutabilidad</w:t>
      </w:r>
      <w:r w:rsidRPr="00C52782">
        <w:rPr>
          <w:lang w:val="es-CR"/>
        </w:rPr>
        <w:br/>
        <w:t>Un evento confirmado no será sobrescrito por cálculos posteriores.</w:t>
      </w:r>
    </w:p>
    <w:p w14:paraId="33644325" w14:textId="77777777" w:rsidR="00C52782" w:rsidRPr="00C52782" w:rsidRDefault="00C52782" w:rsidP="00C52782">
      <w:pPr>
        <w:pStyle w:val="M07_Normal"/>
        <w:rPr>
          <w:lang w:val="es-CR"/>
        </w:rPr>
      </w:pPr>
      <w:r w:rsidRPr="00C52782">
        <w:rPr>
          <w:b/>
          <w:bCs/>
          <w:lang w:val="es-CR"/>
        </w:rPr>
        <w:t>RF-M07-129. Identificador de evento</w:t>
      </w:r>
      <w:r w:rsidRPr="00C52782">
        <w:rPr>
          <w:lang w:val="es-CR"/>
        </w:rPr>
        <w:br/>
        <w:t>Cada evento tendrá un identificador estable y único.</w:t>
      </w:r>
    </w:p>
    <w:p w14:paraId="2870A282" w14:textId="77777777" w:rsidR="00C52782" w:rsidRPr="00C52782" w:rsidRDefault="00C52782" w:rsidP="00C52782">
      <w:pPr>
        <w:pStyle w:val="M07_Normal"/>
        <w:rPr>
          <w:lang w:val="es-CR"/>
        </w:rPr>
      </w:pPr>
      <w:r w:rsidRPr="00C52782">
        <w:rPr>
          <w:b/>
          <w:bCs/>
          <w:lang w:val="es-CR"/>
        </w:rPr>
        <w:t>RF-M07-130. Historial cronológico</w:t>
      </w:r>
      <w:r w:rsidRPr="00C52782">
        <w:rPr>
          <w:lang w:val="es-CR"/>
        </w:rPr>
        <w:br/>
        <w:t>El usuario podrá consultar sus repasos en orden temporal.</w:t>
      </w:r>
    </w:p>
    <w:p w14:paraId="04171452" w14:textId="77777777" w:rsidR="00C52782" w:rsidRPr="00C52782" w:rsidRDefault="00C52782" w:rsidP="00C52782">
      <w:pPr>
        <w:pStyle w:val="M07_Normal"/>
        <w:rPr>
          <w:lang w:val="es-CR"/>
        </w:rPr>
      </w:pPr>
      <w:r w:rsidRPr="00C52782">
        <w:rPr>
          <w:b/>
          <w:bCs/>
          <w:lang w:val="es-CR"/>
        </w:rPr>
        <w:t>RF-M07-131. Filtros de historial</w:t>
      </w:r>
      <w:r w:rsidRPr="00C52782">
        <w:rPr>
          <w:lang w:val="es-CR"/>
        </w:rPr>
        <w:br/>
        <w:t>El historial podrá filtrarse por periodo, sesión, tarjeta, lista, canción, resultado y modalidad.</w:t>
      </w:r>
    </w:p>
    <w:p w14:paraId="04733F05" w14:textId="77777777" w:rsidR="00C52782" w:rsidRPr="00C52782" w:rsidRDefault="00C52782" w:rsidP="00C52782">
      <w:pPr>
        <w:pStyle w:val="M07_Normal"/>
        <w:rPr>
          <w:lang w:val="es-CR"/>
        </w:rPr>
      </w:pPr>
      <w:r w:rsidRPr="00C52782">
        <w:rPr>
          <w:b/>
          <w:bCs/>
          <w:lang w:val="es-CR"/>
        </w:rPr>
        <w:t>RF-M07-132. Detalle del evento</w:t>
      </w:r>
      <w:r w:rsidRPr="00C52782">
        <w:rPr>
          <w:lang w:val="es-CR"/>
        </w:rPr>
        <w:br/>
        <w:t>El usuario podrá consultar la respuesta original, normalización, resultado, algoritmo y programación resultante.</w:t>
      </w:r>
    </w:p>
    <w:p w14:paraId="54456341" w14:textId="77777777" w:rsidR="00C52782" w:rsidRPr="00C52782" w:rsidRDefault="00C52782" w:rsidP="00C52782">
      <w:pPr>
        <w:pStyle w:val="M07_Normal"/>
        <w:rPr>
          <w:lang w:val="es-CR"/>
        </w:rPr>
      </w:pPr>
      <w:r w:rsidRPr="00C52782">
        <w:rPr>
          <w:b/>
          <w:bCs/>
          <w:lang w:val="es-CR"/>
        </w:rPr>
        <w:t>RF-M07-133. Acciones de programación</w:t>
      </w:r>
      <w:r w:rsidRPr="00C52782">
        <w:rPr>
          <w:lang w:val="es-CR"/>
        </w:rPr>
        <w:br/>
        <w:t>El historial distinguirá respuestas, aplazamientos, reinicios, migraciones y reprogramaciones manuales.</w:t>
      </w:r>
    </w:p>
    <w:p w14:paraId="04FD968C" w14:textId="77777777" w:rsidR="00C52782" w:rsidRPr="00C52782" w:rsidRDefault="00C52782" w:rsidP="00C52782">
      <w:pPr>
        <w:pStyle w:val="M07_Normal"/>
        <w:rPr>
          <w:lang w:val="es-CR"/>
        </w:rPr>
      </w:pPr>
      <w:r w:rsidRPr="00C52782">
        <w:rPr>
          <w:b/>
          <w:bCs/>
          <w:lang w:val="es-CR"/>
        </w:rPr>
        <w:t>RF-M07-134. Anulación</w:t>
      </w:r>
      <w:r w:rsidRPr="00C52782">
        <w:rPr>
          <w:lang w:val="es-CR"/>
        </w:rPr>
        <w:br/>
        <w:t>Un evento inválido podrá anularse conservando el registro original y el motivo.</w:t>
      </w:r>
    </w:p>
    <w:p w14:paraId="0F853BD9" w14:textId="77777777" w:rsidR="00C52782" w:rsidRPr="00C52782" w:rsidRDefault="00C52782" w:rsidP="00C52782">
      <w:pPr>
        <w:pStyle w:val="M07_Normal"/>
        <w:rPr>
          <w:lang w:val="es-CR"/>
        </w:rPr>
      </w:pPr>
      <w:r w:rsidRPr="00C52782">
        <w:rPr>
          <w:b/>
          <w:bCs/>
          <w:lang w:val="es-CR"/>
        </w:rPr>
        <w:t>RF-M07-135. Corrección compensatoria</w:t>
      </w:r>
      <w:r w:rsidRPr="00C52782">
        <w:rPr>
          <w:lang w:val="es-CR"/>
        </w:rPr>
        <w:br/>
        <w:t>Las consecuencias de un evento incorrecto podrán corregirse mediante una operación trazable.</w:t>
      </w:r>
    </w:p>
    <w:p w14:paraId="0555B626" w14:textId="77777777" w:rsidR="00C52782" w:rsidRPr="00C52782" w:rsidRDefault="00C52782" w:rsidP="00C52782">
      <w:pPr>
        <w:pStyle w:val="M07_Normal"/>
        <w:rPr>
          <w:lang w:val="es-CR"/>
        </w:rPr>
      </w:pPr>
      <w:r w:rsidRPr="00C52782">
        <w:rPr>
          <w:b/>
          <w:bCs/>
          <w:lang w:val="es-CR"/>
        </w:rPr>
        <w:t>RF-M07-136. Resultado revisado</w:t>
      </w:r>
      <w:r w:rsidRPr="00C52782">
        <w:rPr>
          <w:lang w:val="es-CR"/>
        </w:rPr>
        <w:br/>
        <w:t>Cuando proceda una recalificación, se conservarán el resultado original y el revisado.</w:t>
      </w:r>
    </w:p>
    <w:p w14:paraId="443979C4" w14:textId="77777777" w:rsidR="00C52782" w:rsidRPr="00C52782" w:rsidRDefault="00C52782" w:rsidP="00C52782">
      <w:pPr>
        <w:pStyle w:val="M07_Normal"/>
        <w:rPr>
          <w:lang w:val="es-CR"/>
        </w:rPr>
      </w:pPr>
      <w:r w:rsidRPr="00C52782">
        <w:rPr>
          <w:b/>
          <w:bCs/>
          <w:lang w:val="es-CR"/>
        </w:rPr>
        <w:t>RF-M07-137. Responsable de corrección</w:t>
      </w:r>
      <w:r w:rsidRPr="00C52782">
        <w:rPr>
          <w:lang w:val="es-CR"/>
        </w:rPr>
        <w:br/>
        <w:t>Toda corrección administrativa registrará responsable, fecha y justificación mediante M18.</w:t>
      </w:r>
    </w:p>
    <w:p w14:paraId="6C012340" w14:textId="77777777" w:rsidR="00C52782" w:rsidRPr="00C52782" w:rsidRDefault="00C52782" w:rsidP="00C52782">
      <w:pPr>
        <w:pStyle w:val="M07_Normal"/>
        <w:rPr>
          <w:lang w:val="es-CR"/>
        </w:rPr>
      </w:pPr>
      <w:r w:rsidRPr="00C52782">
        <w:rPr>
          <w:b/>
          <w:bCs/>
          <w:lang w:val="es-CR"/>
        </w:rPr>
        <w:t>RF-M07-138. Reproyección</w:t>
      </w:r>
      <w:r w:rsidRPr="00C52782">
        <w:rPr>
          <w:lang w:val="es-CR"/>
        </w:rPr>
        <w:br/>
        <w:t>Anular o corregir un evento podrá generar una nueva programación sin modificar las demás evidencias.</w:t>
      </w:r>
    </w:p>
    <w:p w14:paraId="02B2404C" w14:textId="77777777" w:rsidR="00C52782" w:rsidRPr="00C52782" w:rsidRDefault="00C52782" w:rsidP="00C52782">
      <w:pPr>
        <w:pStyle w:val="M07_Normal"/>
        <w:rPr>
          <w:lang w:val="es-CR"/>
        </w:rPr>
      </w:pPr>
      <w:r w:rsidRPr="00C52782">
        <w:rPr>
          <w:b/>
          <w:bCs/>
          <w:lang w:val="es-CR"/>
        </w:rPr>
        <w:t>RF-M07-139. Cambio de algoritmo histórico</w:t>
      </w:r>
      <w:r w:rsidRPr="00C52782">
        <w:rPr>
          <w:lang w:val="es-CR"/>
        </w:rPr>
        <w:br/>
        <w:t>Actualizar un algoritmo no alterará el algoritmo registrado en eventos anteriores.</w:t>
      </w:r>
    </w:p>
    <w:p w14:paraId="0B594269" w14:textId="77777777" w:rsidR="00C52782" w:rsidRPr="00C52782" w:rsidRDefault="00C52782" w:rsidP="00C52782">
      <w:pPr>
        <w:pStyle w:val="M07_Normal"/>
        <w:rPr>
          <w:lang w:val="es-CR"/>
        </w:rPr>
      </w:pPr>
      <w:r w:rsidRPr="00C52782">
        <w:rPr>
          <w:b/>
          <w:bCs/>
          <w:lang w:val="es-CR"/>
        </w:rPr>
        <w:t>RF-M07-140. Eventos importados</w:t>
      </w:r>
      <w:r w:rsidRPr="00C52782">
        <w:rPr>
          <w:lang w:val="es-CR"/>
        </w:rPr>
        <w:br/>
        <w:t>Los repasos importados conservarán su procedencia y nivel de verificación.</w:t>
      </w:r>
    </w:p>
    <w:p w14:paraId="7A555C5B" w14:textId="77777777" w:rsidR="00C52782" w:rsidRPr="00C52782" w:rsidRDefault="00C52782" w:rsidP="00C52782">
      <w:pPr>
        <w:pStyle w:val="M07_Normal"/>
        <w:rPr>
          <w:lang w:val="es-CR"/>
        </w:rPr>
      </w:pPr>
      <w:r w:rsidRPr="00C52782">
        <w:rPr>
          <w:b/>
          <w:bCs/>
          <w:lang w:val="es-CR"/>
        </w:rPr>
        <w:t>RF-M07-141. Exportación de historial</w:t>
      </w:r>
      <w:r w:rsidRPr="00C52782">
        <w:rPr>
          <w:lang w:val="es-CR"/>
        </w:rPr>
        <w:br/>
        <w:t>El usuario podrá exportar eventos y programaciones autorizadas en formatos estructurados disponibles.</w:t>
      </w:r>
    </w:p>
    <w:p w14:paraId="37C51852" w14:textId="77777777" w:rsidR="00C52782" w:rsidRPr="00C52782" w:rsidRDefault="00C52782" w:rsidP="00C52782">
      <w:pPr>
        <w:pStyle w:val="M07_Normal"/>
        <w:rPr>
          <w:lang w:val="es-CR"/>
        </w:rPr>
      </w:pPr>
      <w:r w:rsidRPr="00C52782">
        <w:rPr>
          <w:b/>
          <w:bCs/>
          <w:lang w:val="es-CR"/>
        </w:rPr>
        <w:t>RF-M07-142. Eliminación no silenciosa</w:t>
      </w:r>
      <w:r w:rsidRPr="00C52782">
        <w:rPr>
          <w:lang w:val="es-CR"/>
        </w:rPr>
        <w:br/>
        <w:t>Los eventos necesarios para auditoría no desaparecerán silenciosamente al retirar una tarjeta de la biblioteca.</w:t>
      </w:r>
    </w:p>
    <w:p w14:paraId="1F42C381" w14:textId="77777777" w:rsidR="00C52782" w:rsidRPr="00C52782" w:rsidRDefault="00C52782" w:rsidP="00C52782">
      <w:pPr>
        <w:pStyle w:val="M07_Normal"/>
        <w:rPr>
          <w:b/>
          <w:bCs/>
          <w:lang w:val="es-CR"/>
        </w:rPr>
      </w:pPr>
      <w:r w:rsidRPr="00C52782">
        <w:rPr>
          <w:b/>
          <w:bCs/>
          <w:lang w:val="es-CR"/>
        </w:rPr>
        <w:t>Recuperación, sincronización y errores</w:t>
      </w:r>
    </w:p>
    <w:p w14:paraId="5F52EACD" w14:textId="77777777" w:rsidR="00C52782" w:rsidRPr="00C52782" w:rsidRDefault="00C52782" w:rsidP="00C52782">
      <w:pPr>
        <w:pStyle w:val="M07_Normal"/>
        <w:rPr>
          <w:lang w:val="es-CR"/>
        </w:rPr>
      </w:pPr>
      <w:r w:rsidRPr="00C52782">
        <w:rPr>
          <w:b/>
          <w:bCs/>
          <w:lang w:val="es-CR"/>
        </w:rPr>
        <w:t>RF-M07-143. Guardado progresivo</w:t>
      </w:r>
      <w:r w:rsidRPr="00C52782">
        <w:rPr>
          <w:lang w:val="es-CR"/>
        </w:rPr>
        <w:br/>
        <w:t>La sesión guardará su estado después de cada respuesta confirmada.</w:t>
      </w:r>
    </w:p>
    <w:p w14:paraId="0B06AA7E" w14:textId="77777777" w:rsidR="00C52782" w:rsidRPr="00C52782" w:rsidRDefault="00C52782" w:rsidP="00C52782">
      <w:pPr>
        <w:pStyle w:val="M07_Normal"/>
        <w:rPr>
          <w:lang w:val="es-CR"/>
        </w:rPr>
      </w:pPr>
      <w:r w:rsidRPr="00C52782">
        <w:rPr>
          <w:b/>
          <w:bCs/>
          <w:lang w:val="es-CR"/>
        </w:rPr>
        <w:t>RF-M07-144. Recuperación por cierre inesperado</w:t>
      </w:r>
      <w:r w:rsidRPr="00C52782">
        <w:rPr>
          <w:lang w:val="es-CR"/>
        </w:rPr>
        <w:br/>
        <w:t>Un cierre del navegador o aplicación no eliminará las respuestas confirmadas.</w:t>
      </w:r>
    </w:p>
    <w:p w14:paraId="19C76C75" w14:textId="77777777" w:rsidR="00C52782" w:rsidRPr="00C52782" w:rsidRDefault="00C52782" w:rsidP="00C52782">
      <w:pPr>
        <w:pStyle w:val="M07_Normal"/>
        <w:rPr>
          <w:lang w:val="es-CR"/>
        </w:rPr>
      </w:pPr>
      <w:r w:rsidRPr="00C52782">
        <w:rPr>
          <w:b/>
          <w:bCs/>
          <w:lang w:val="es-CR"/>
        </w:rPr>
        <w:t>RF-M07-145. Punto de recuperación</w:t>
      </w:r>
      <w:r w:rsidRPr="00C52782">
        <w:rPr>
          <w:lang w:val="es-CR"/>
        </w:rPr>
        <w:br/>
        <w:t>La sesión conservará la última actividad confirmada y la cola pendiente.</w:t>
      </w:r>
    </w:p>
    <w:p w14:paraId="12987F53" w14:textId="77777777" w:rsidR="00C52782" w:rsidRPr="00C52782" w:rsidRDefault="00C52782" w:rsidP="00C52782">
      <w:pPr>
        <w:pStyle w:val="M07_Normal"/>
        <w:rPr>
          <w:lang w:val="es-CR"/>
        </w:rPr>
      </w:pPr>
      <w:r w:rsidRPr="00C52782">
        <w:rPr>
          <w:b/>
          <w:bCs/>
          <w:lang w:val="es-CR"/>
        </w:rPr>
        <w:t>RF-M07-146. Borrador de respuesta</w:t>
      </w:r>
      <w:r w:rsidRPr="00C52782">
        <w:rPr>
          <w:lang w:val="es-CR"/>
        </w:rPr>
        <w:br/>
        <w:t>La interfaz podrá conservar temporalmente una respuesta no enviada, diferenciándola de una respuesta confirmada.</w:t>
      </w:r>
    </w:p>
    <w:p w14:paraId="7F595D2E" w14:textId="77777777" w:rsidR="00C52782" w:rsidRPr="00C52782" w:rsidRDefault="00C52782" w:rsidP="00C52782">
      <w:pPr>
        <w:pStyle w:val="M07_Normal"/>
        <w:rPr>
          <w:lang w:val="es-CR"/>
        </w:rPr>
      </w:pPr>
      <w:r w:rsidRPr="00C52782">
        <w:rPr>
          <w:b/>
          <w:bCs/>
          <w:lang w:val="es-CR"/>
        </w:rPr>
        <w:t>RF-M07-147. Reanudación exacta</w:t>
      </w:r>
      <w:r w:rsidRPr="00C52782">
        <w:rPr>
          <w:lang w:val="es-CR"/>
        </w:rPr>
        <w:br/>
        <w:t>Cuando sea posible, la sesión continuará utilizando la misma versión de cola.</w:t>
      </w:r>
    </w:p>
    <w:p w14:paraId="2258993C" w14:textId="77777777" w:rsidR="00C52782" w:rsidRPr="00C52782" w:rsidRDefault="00C52782" w:rsidP="00C52782">
      <w:pPr>
        <w:pStyle w:val="M07_Normal"/>
        <w:rPr>
          <w:lang w:val="es-CR"/>
        </w:rPr>
      </w:pPr>
      <w:r w:rsidRPr="00C52782">
        <w:rPr>
          <w:b/>
          <w:bCs/>
          <w:lang w:val="es-CR"/>
        </w:rPr>
        <w:t>RF-M07-148. Regeneración por incompatibilidad</w:t>
      </w:r>
      <w:r w:rsidRPr="00C52782">
        <w:rPr>
          <w:lang w:val="es-CR"/>
        </w:rPr>
        <w:br/>
        <w:t>Si la cola ya no puede utilizarse, se regenerará únicamente la parte pendiente.</w:t>
      </w:r>
    </w:p>
    <w:p w14:paraId="3BFB5F73" w14:textId="77777777" w:rsidR="00C52782" w:rsidRPr="00C52782" w:rsidRDefault="00C52782" w:rsidP="00C52782">
      <w:pPr>
        <w:pStyle w:val="M07_Normal"/>
        <w:rPr>
          <w:lang w:val="es-CR"/>
        </w:rPr>
      </w:pPr>
      <w:r w:rsidRPr="00C52782">
        <w:rPr>
          <w:b/>
          <w:bCs/>
          <w:lang w:val="es-CR"/>
        </w:rPr>
        <w:t>RF-M07-149. Expiración de sesión</w:t>
      </w:r>
      <w:r w:rsidRPr="00C52782">
        <w:rPr>
          <w:lang w:val="es-CR"/>
        </w:rPr>
        <w:br/>
        <w:t>Una sesión podrá expirar según reglas conocidas sin alterar sus eventos confirmados.</w:t>
      </w:r>
    </w:p>
    <w:p w14:paraId="358991A6" w14:textId="77777777" w:rsidR="00C52782" w:rsidRPr="00C52782" w:rsidRDefault="00C52782" w:rsidP="00C52782">
      <w:pPr>
        <w:pStyle w:val="M07_Normal"/>
        <w:rPr>
          <w:lang w:val="es-CR"/>
        </w:rPr>
      </w:pPr>
      <w:r w:rsidRPr="00C52782">
        <w:rPr>
          <w:b/>
          <w:bCs/>
          <w:lang w:val="es-CR"/>
        </w:rPr>
        <w:t>RF-M07-150. Identificador de operación</w:t>
      </w:r>
      <w:r w:rsidRPr="00C52782">
        <w:rPr>
          <w:lang w:val="es-CR"/>
        </w:rPr>
        <w:br/>
        <w:t>Cada envío tendrá un identificador que permita reconocer reintentos.</w:t>
      </w:r>
    </w:p>
    <w:p w14:paraId="79A56318" w14:textId="77777777" w:rsidR="00C52782" w:rsidRPr="00C52782" w:rsidRDefault="00C52782" w:rsidP="00C52782">
      <w:pPr>
        <w:pStyle w:val="M07_Normal"/>
        <w:rPr>
          <w:lang w:val="es-CR"/>
        </w:rPr>
      </w:pPr>
      <w:r w:rsidRPr="00C52782">
        <w:rPr>
          <w:b/>
          <w:bCs/>
          <w:lang w:val="es-CR"/>
        </w:rPr>
        <w:t>RF-M07-151. Idempotencia</w:t>
      </w:r>
      <w:r w:rsidRPr="00C52782">
        <w:rPr>
          <w:lang w:val="es-CR"/>
        </w:rPr>
        <w:br/>
        <w:t>Reintentar una operación no creará dos respuestas ni dos eventos iguales.</w:t>
      </w:r>
    </w:p>
    <w:p w14:paraId="58D78F18" w14:textId="77777777" w:rsidR="00C52782" w:rsidRPr="00C52782" w:rsidRDefault="00C52782" w:rsidP="00C52782">
      <w:pPr>
        <w:pStyle w:val="M07_Normal"/>
        <w:rPr>
          <w:lang w:val="es-CR"/>
        </w:rPr>
      </w:pPr>
      <w:r w:rsidRPr="00C52782">
        <w:rPr>
          <w:b/>
          <w:bCs/>
          <w:lang w:val="es-CR"/>
        </w:rPr>
        <w:t>RF-M07-152. Confirmación del servidor</w:t>
      </w:r>
      <w:r w:rsidRPr="00C52782">
        <w:rPr>
          <w:lang w:val="es-CR"/>
        </w:rPr>
        <w:br/>
        <w:t>La interfaz distinguirá una respuesta confirmada de otra pendiente de sincronización.</w:t>
      </w:r>
    </w:p>
    <w:p w14:paraId="609983D4" w14:textId="77777777" w:rsidR="00C52782" w:rsidRPr="00C52782" w:rsidRDefault="00C52782" w:rsidP="00C52782">
      <w:pPr>
        <w:pStyle w:val="M07_Normal"/>
        <w:rPr>
          <w:lang w:val="es-CR"/>
        </w:rPr>
      </w:pPr>
      <w:r w:rsidRPr="00C52782">
        <w:rPr>
          <w:b/>
          <w:bCs/>
          <w:lang w:val="es-CR"/>
        </w:rPr>
        <w:t>RF-M07-153. Operación sin conexión</w:t>
      </w:r>
      <w:r w:rsidRPr="00C52782">
        <w:rPr>
          <w:lang w:val="es-CR"/>
        </w:rPr>
        <w:br/>
        <w:t>Las actividades compatibles podrán responderse temporalmente sin conexión.</w:t>
      </w:r>
    </w:p>
    <w:p w14:paraId="7C633C5F" w14:textId="77777777" w:rsidR="00C52782" w:rsidRPr="00C52782" w:rsidRDefault="00C52782" w:rsidP="00C52782">
      <w:pPr>
        <w:pStyle w:val="M07_Normal"/>
        <w:rPr>
          <w:lang w:val="es-CR"/>
        </w:rPr>
      </w:pPr>
      <w:r w:rsidRPr="00C52782">
        <w:rPr>
          <w:b/>
          <w:bCs/>
          <w:lang w:val="es-CR"/>
        </w:rPr>
        <w:t>RF-M07-154. Cola sin conexión</w:t>
      </w:r>
      <w:r w:rsidRPr="00C52782">
        <w:rPr>
          <w:lang w:val="es-CR"/>
        </w:rPr>
        <w:br/>
        <w:t>La cola descargada conservará las revisiones y configuraciones necesarias para presentar las actividades.</w:t>
      </w:r>
    </w:p>
    <w:p w14:paraId="060FF8FC" w14:textId="77777777" w:rsidR="00C52782" w:rsidRPr="00C52782" w:rsidRDefault="00C52782" w:rsidP="00C52782">
      <w:pPr>
        <w:pStyle w:val="M07_Normal"/>
        <w:rPr>
          <w:lang w:val="es-CR"/>
        </w:rPr>
      </w:pPr>
      <w:r w:rsidRPr="00C52782">
        <w:rPr>
          <w:b/>
          <w:bCs/>
          <w:lang w:val="es-CR"/>
        </w:rPr>
        <w:t>RF-M07-155. Restricción de contenido sin conexión</w:t>
      </w:r>
      <w:r w:rsidRPr="00C52782">
        <w:rPr>
          <w:lang w:val="es-CR"/>
        </w:rPr>
        <w:br/>
        <w:t>No se descargarán recursos que incumplan licencias o permisos.</w:t>
      </w:r>
    </w:p>
    <w:p w14:paraId="2DCF8163" w14:textId="77777777" w:rsidR="00C52782" w:rsidRPr="00C52782" w:rsidRDefault="00C52782" w:rsidP="00C52782">
      <w:pPr>
        <w:pStyle w:val="M07_Normal"/>
        <w:rPr>
          <w:lang w:val="es-CR"/>
        </w:rPr>
      </w:pPr>
      <w:r w:rsidRPr="00C52782">
        <w:rPr>
          <w:b/>
          <w:bCs/>
          <w:lang w:val="es-CR"/>
        </w:rPr>
        <w:t>RF-M07-156. Hora del dispositivo</w:t>
      </w:r>
      <w:r w:rsidRPr="00C52782">
        <w:rPr>
          <w:lang w:val="es-CR"/>
        </w:rPr>
        <w:br/>
        <w:t>La hora local se conservará como dato informativo, pero no será la única referencia temporal.</w:t>
      </w:r>
    </w:p>
    <w:p w14:paraId="0CA38264" w14:textId="77777777" w:rsidR="00C52782" w:rsidRPr="00C52782" w:rsidRDefault="00C52782" w:rsidP="00C52782">
      <w:pPr>
        <w:pStyle w:val="M07_Normal"/>
        <w:rPr>
          <w:lang w:val="es-CR"/>
        </w:rPr>
      </w:pPr>
      <w:r w:rsidRPr="00C52782">
        <w:rPr>
          <w:b/>
          <w:bCs/>
          <w:lang w:val="es-CR"/>
        </w:rPr>
        <w:t>RF-M07-157. Hora confirmada</w:t>
      </w:r>
      <w:r w:rsidRPr="00C52782">
        <w:rPr>
          <w:lang w:val="es-CR"/>
        </w:rPr>
        <w:br/>
        <w:t>Al sincronizar, el servidor registrará cuándo recibió y confirmó la operación.</w:t>
      </w:r>
    </w:p>
    <w:p w14:paraId="77CDFE7B" w14:textId="77777777" w:rsidR="00C52782" w:rsidRPr="00C52782" w:rsidRDefault="00C52782" w:rsidP="00C52782">
      <w:pPr>
        <w:pStyle w:val="M07_Normal"/>
        <w:rPr>
          <w:lang w:val="es-CR"/>
        </w:rPr>
      </w:pPr>
      <w:r w:rsidRPr="00C52782">
        <w:rPr>
          <w:b/>
          <w:bCs/>
          <w:lang w:val="es-CR"/>
        </w:rPr>
        <w:t>RF-M07-158. Sincronización de eventos distintos</w:t>
      </w:r>
      <w:r w:rsidRPr="00C52782">
        <w:rPr>
          <w:lang w:val="es-CR"/>
        </w:rPr>
        <w:br/>
        <w:t>Las respuestas diferentes realizadas legítimamente se conservarán como eventos independientes.</w:t>
      </w:r>
    </w:p>
    <w:p w14:paraId="34A8B1D1" w14:textId="77777777" w:rsidR="00C52782" w:rsidRPr="00C52782" w:rsidRDefault="00C52782" w:rsidP="00C52782">
      <w:pPr>
        <w:pStyle w:val="M07_Normal"/>
        <w:rPr>
          <w:lang w:val="es-CR"/>
        </w:rPr>
      </w:pPr>
      <w:r w:rsidRPr="00C52782">
        <w:rPr>
          <w:b/>
          <w:bCs/>
          <w:lang w:val="es-CR"/>
        </w:rPr>
        <w:t>RF-M07-159. Conflicto de programación</w:t>
      </w:r>
      <w:r w:rsidRPr="00C52782">
        <w:rPr>
          <w:lang w:val="es-CR"/>
        </w:rPr>
        <w:br/>
        <w:t>Si varios dispositivos modifican la misma programación, el sistema resolverá la proyección sin eliminar eventos confirmados.</w:t>
      </w:r>
    </w:p>
    <w:p w14:paraId="46BA5F97" w14:textId="77777777" w:rsidR="00C52782" w:rsidRPr="00C52782" w:rsidRDefault="00C52782" w:rsidP="00C52782">
      <w:pPr>
        <w:pStyle w:val="M07_Normal"/>
        <w:rPr>
          <w:lang w:val="es-CR"/>
        </w:rPr>
      </w:pPr>
      <w:r w:rsidRPr="00C52782">
        <w:rPr>
          <w:b/>
          <w:bCs/>
          <w:lang w:val="es-CR"/>
        </w:rPr>
        <w:t>RF-M07-160. Conflicto de configuración</w:t>
      </w:r>
      <w:r w:rsidRPr="00C52782">
        <w:rPr>
          <w:lang w:val="es-CR"/>
        </w:rPr>
        <w:br/>
        <w:t>Los cambios incompatibles de algoritmo o parámetros se resolverán mediante reglas explícitas.</w:t>
      </w:r>
    </w:p>
    <w:p w14:paraId="76F1F453" w14:textId="77777777" w:rsidR="00C52782" w:rsidRPr="00C52782" w:rsidRDefault="00C52782" w:rsidP="00C52782">
      <w:pPr>
        <w:pStyle w:val="M07_Normal"/>
        <w:rPr>
          <w:lang w:val="es-CR"/>
        </w:rPr>
      </w:pPr>
      <w:r w:rsidRPr="00C52782">
        <w:rPr>
          <w:b/>
          <w:bCs/>
          <w:lang w:val="es-CR"/>
        </w:rPr>
        <w:t>RF-M07-161. Operación rechazada</w:t>
      </w:r>
      <w:r w:rsidRPr="00C52782">
        <w:rPr>
          <w:lang w:val="es-CR"/>
        </w:rPr>
        <w:br/>
        <w:t>Una respuesta que no pueda incorporarse se conservará como pendiente o rechazada con una explicación.</w:t>
      </w:r>
    </w:p>
    <w:p w14:paraId="3B371781" w14:textId="77777777" w:rsidR="00C52782" w:rsidRPr="00C52782" w:rsidRDefault="00C52782" w:rsidP="00C52782">
      <w:pPr>
        <w:pStyle w:val="M07_Normal"/>
        <w:rPr>
          <w:lang w:val="es-CR"/>
        </w:rPr>
      </w:pPr>
      <w:r w:rsidRPr="00C52782">
        <w:rPr>
          <w:b/>
          <w:bCs/>
          <w:lang w:val="es-CR"/>
        </w:rPr>
        <w:t>RF-M07-162. Reintento controlado</w:t>
      </w:r>
      <w:r w:rsidRPr="00C52782">
        <w:rPr>
          <w:lang w:val="es-CR"/>
        </w:rPr>
        <w:br/>
        <w:t>Los errores temporales podrán reintentarse sin duplicar operaciones exitosas.</w:t>
      </w:r>
    </w:p>
    <w:p w14:paraId="4B8D7360" w14:textId="77777777" w:rsidR="00C52782" w:rsidRPr="00C52782" w:rsidRDefault="00C52782" w:rsidP="00C52782">
      <w:pPr>
        <w:pStyle w:val="M07_Normal"/>
        <w:rPr>
          <w:lang w:val="es-CR"/>
        </w:rPr>
      </w:pPr>
      <w:r w:rsidRPr="00C52782">
        <w:rPr>
          <w:b/>
          <w:bCs/>
          <w:lang w:val="es-CR"/>
        </w:rPr>
        <w:t>RF-M07-163. Datos inválidos</w:t>
      </w:r>
      <w:r w:rsidRPr="00C52782">
        <w:rPr>
          <w:lang w:val="es-CR"/>
        </w:rPr>
        <w:br/>
        <w:t>Los eventos con referencias inexistentes o intervalos inválidos se aislarán para revisión.</w:t>
      </w:r>
    </w:p>
    <w:p w14:paraId="0C8FF69B" w14:textId="77777777" w:rsidR="00C52782" w:rsidRPr="00C52782" w:rsidRDefault="00C52782" w:rsidP="00C52782">
      <w:pPr>
        <w:pStyle w:val="M07_Normal"/>
        <w:rPr>
          <w:lang w:val="es-CR"/>
        </w:rPr>
      </w:pPr>
      <w:r w:rsidRPr="00C52782">
        <w:rPr>
          <w:b/>
          <w:bCs/>
          <w:lang w:val="es-CR"/>
        </w:rPr>
        <w:t>RF-M07-164. Recuperación de cola dañada</w:t>
      </w:r>
      <w:r w:rsidRPr="00C52782">
        <w:rPr>
          <w:lang w:val="es-CR"/>
        </w:rPr>
        <w:br/>
        <w:t>Una cola inconsistente podrá reconstruirse sin eliminar respuestas válidas.</w:t>
      </w:r>
    </w:p>
    <w:p w14:paraId="09F44BCA" w14:textId="77777777" w:rsidR="00C52782" w:rsidRPr="00C52782" w:rsidRDefault="00C52782" w:rsidP="00C52782">
      <w:pPr>
        <w:pStyle w:val="M07_Normal"/>
        <w:rPr>
          <w:lang w:val="es-CR"/>
        </w:rPr>
      </w:pPr>
      <w:r w:rsidRPr="00C52782">
        <w:rPr>
          <w:b/>
          <w:bCs/>
          <w:lang w:val="es-CR"/>
        </w:rPr>
        <w:t>RF-M07-165. Sesiones simultáneas</w:t>
      </w:r>
      <w:r w:rsidRPr="00C52782">
        <w:rPr>
          <w:lang w:val="es-CR"/>
        </w:rPr>
        <w:br/>
        <w:t>El sistema detectará sesiones activas incompatibles para la misma programación.</w:t>
      </w:r>
    </w:p>
    <w:p w14:paraId="7C0C2FB0" w14:textId="77777777" w:rsidR="00C52782" w:rsidRPr="00C52782" w:rsidRDefault="00C52782" w:rsidP="00C52782">
      <w:pPr>
        <w:pStyle w:val="M07_Normal"/>
        <w:rPr>
          <w:lang w:val="es-CR"/>
        </w:rPr>
      </w:pPr>
      <w:r w:rsidRPr="00C52782">
        <w:rPr>
          <w:b/>
          <w:bCs/>
          <w:lang w:val="es-CR"/>
        </w:rPr>
        <w:t>RF-M07-166. Dispositivo revocado</w:t>
      </w:r>
      <w:r w:rsidRPr="00C52782">
        <w:rPr>
          <w:lang w:val="es-CR"/>
        </w:rPr>
        <w:br/>
        <w:t>Un dispositivo cuya autorización haya sido retirada no podrá sincronizar nuevas respuestas.</w:t>
      </w:r>
    </w:p>
    <w:p w14:paraId="7A8E72B0" w14:textId="77777777" w:rsidR="00C52782" w:rsidRPr="00C52782" w:rsidRDefault="00C52782" w:rsidP="00C52782">
      <w:pPr>
        <w:pStyle w:val="M07_Normal"/>
        <w:rPr>
          <w:lang w:val="es-CR"/>
        </w:rPr>
      </w:pPr>
      <w:r w:rsidRPr="00C52782">
        <w:rPr>
          <w:b/>
          <w:bCs/>
          <w:lang w:val="es-CR"/>
        </w:rPr>
        <w:t>RF-M07-167. Mensaje de recuperación</w:t>
      </w:r>
      <w:r w:rsidRPr="00C52782">
        <w:rPr>
          <w:lang w:val="es-CR"/>
        </w:rPr>
        <w:br/>
        <w:t>Después de una interrupción, el sistema informará qué información fue recuperada y cuál quedó pendiente.</w:t>
      </w:r>
    </w:p>
    <w:p w14:paraId="45D2BE9A" w14:textId="77777777" w:rsidR="00C52782" w:rsidRPr="00C52782" w:rsidRDefault="00C52782" w:rsidP="00C52782">
      <w:pPr>
        <w:pStyle w:val="M07_Normal"/>
        <w:rPr>
          <w:b/>
          <w:bCs/>
          <w:lang w:val="es-CR"/>
        </w:rPr>
      </w:pPr>
      <w:r w:rsidRPr="00C52782">
        <w:rPr>
          <w:b/>
          <w:bCs/>
          <w:lang w:val="es-CR"/>
        </w:rPr>
        <w:t>Planificación y carga de estudio</w:t>
      </w:r>
    </w:p>
    <w:p w14:paraId="40E6ECBE" w14:textId="77777777" w:rsidR="00C52782" w:rsidRPr="00C52782" w:rsidRDefault="00C52782" w:rsidP="00C52782">
      <w:pPr>
        <w:pStyle w:val="M07_Normal"/>
        <w:rPr>
          <w:lang w:val="es-CR"/>
        </w:rPr>
      </w:pPr>
      <w:r w:rsidRPr="00C52782">
        <w:rPr>
          <w:b/>
          <w:bCs/>
          <w:lang w:val="es-CR"/>
        </w:rPr>
        <w:t>RF-M07-168. Cantidad vencida</w:t>
      </w:r>
      <w:r w:rsidRPr="00C52782">
        <w:rPr>
          <w:lang w:val="es-CR"/>
        </w:rPr>
        <w:br/>
        <w:t>El sistema mostrará la cantidad actual de tarjetas vencidas.</w:t>
      </w:r>
    </w:p>
    <w:p w14:paraId="761503D8" w14:textId="77777777" w:rsidR="00C52782" w:rsidRPr="00C52782" w:rsidRDefault="00C52782" w:rsidP="00C52782">
      <w:pPr>
        <w:pStyle w:val="M07_Normal"/>
        <w:rPr>
          <w:lang w:val="es-CR"/>
        </w:rPr>
      </w:pPr>
      <w:r w:rsidRPr="00C52782">
        <w:rPr>
          <w:b/>
          <w:bCs/>
          <w:lang w:val="es-CR"/>
        </w:rPr>
        <w:t>RF-M07-169. Antigüedad del atraso</w:t>
      </w:r>
      <w:r w:rsidRPr="00C52782">
        <w:rPr>
          <w:lang w:val="es-CR"/>
        </w:rPr>
        <w:br/>
        <w:t>La carga pendiente podrá agruparse según el tiempo transcurrido desde el vencimiento.</w:t>
      </w:r>
    </w:p>
    <w:p w14:paraId="1F4178F8" w14:textId="77777777" w:rsidR="00C52782" w:rsidRPr="00C52782" w:rsidRDefault="00C52782" w:rsidP="00C52782">
      <w:pPr>
        <w:pStyle w:val="M07_Normal"/>
        <w:rPr>
          <w:lang w:val="es-CR"/>
        </w:rPr>
      </w:pPr>
      <w:r w:rsidRPr="00C52782">
        <w:rPr>
          <w:b/>
          <w:bCs/>
          <w:lang w:val="es-CR"/>
        </w:rPr>
        <w:t>RF-M07-170. Tiempo estimado pendiente</w:t>
      </w:r>
      <w:r w:rsidRPr="00C52782">
        <w:rPr>
          <w:lang w:val="es-CR"/>
        </w:rPr>
        <w:br/>
        <w:t>El sistema podrá estimar cuánto tiempo se necesita para completar la carga actual.</w:t>
      </w:r>
    </w:p>
    <w:p w14:paraId="2DCA938B" w14:textId="77777777" w:rsidR="00C52782" w:rsidRPr="00C52782" w:rsidRDefault="00C52782" w:rsidP="00C52782">
      <w:pPr>
        <w:pStyle w:val="M07_Normal"/>
        <w:rPr>
          <w:lang w:val="es-CR"/>
        </w:rPr>
      </w:pPr>
      <w:r w:rsidRPr="00C52782">
        <w:rPr>
          <w:b/>
          <w:bCs/>
          <w:lang w:val="es-CR"/>
        </w:rPr>
        <w:t>RF-M07-171. Pronóstico diario</w:t>
      </w:r>
      <w:r w:rsidRPr="00C52782">
        <w:rPr>
          <w:lang w:val="es-CR"/>
        </w:rPr>
        <w:br/>
        <w:t>Podrá estimarse la cantidad de repasos esperada para días futuros.</w:t>
      </w:r>
    </w:p>
    <w:p w14:paraId="4F8AFFFB" w14:textId="77777777" w:rsidR="00C52782" w:rsidRPr="00C52782" w:rsidRDefault="00C52782" w:rsidP="00C52782">
      <w:pPr>
        <w:pStyle w:val="M07_Normal"/>
        <w:rPr>
          <w:lang w:val="es-CR"/>
        </w:rPr>
      </w:pPr>
      <w:r w:rsidRPr="00C52782">
        <w:rPr>
          <w:b/>
          <w:bCs/>
          <w:lang w:val="es-CR"/>
        </w:rPr>
        <w:t>RF-M07-172. Pronóstico por periodo</w:t>
      </w:r>
      <w:r w:rsidRPr="00C52782">
        <w:rPr>
          <w:lang w:val="es-CR"/>
        </w:rPr>
        <w:br/>
        <w:t>El usuario podrá consultar proyecciones semanales o mensuales.</w:t>
      </w:r>
    </w:p>
    <w:p w14:paraId="228B1AC6" w14:textId="77777777" w:rsidR="00C52782" w:rsidRPr="00C52782" w:rsidRDefault="00C52782" w:rsidP="00C52782">
      <w:pPr>
        <w:pStyle w:val="M07_Normal"/>
        <w:rPr>
          <w:lang w:val="es-CR"/>
        </w:rPr>
      </w:pPr>
      <w:r w:rsidRPr="00C52782">
        <w:rPr>
          <w:b/>
          <w:bCs/>
          <w:lang w:val="es-CR"/>
        </w:rPr>
        <w:t>RF-M07-173. Incertidumbre del pronóstico</w:t>
      </w:r>
      <w:r w:rsidRPr="00C52782">
        <w:rPr>
          <w:lang w:val="es-CR"/>
        </w:rPr>
        <w:br/>
        <w:t>Las proyecciones se presentarán como estimaciones y no como cantidades garantizadas.</w:t>
      </w:r>
    </w:p>
    <w:p w14:paraId="4D8EE88F" w14:textId="77777777" w:rsidR="00C52782" w:rsidRPr="00C52782" w:rsidRDefault="00C52782" w:rsidP="00C52782">
      <w:pPr>
        <w:pStyle w:val="M07_Normal"/>
        <w:rPr>
          <w:lang w:val="es-CR"/>
        </w:rPr>
      </w:pPr>
      <w:r w:rsidRPr="00C52782">
        <w:rPr>
          <w:b/>
          <w:bCs/>
          <w:lang w:val="es-CR"/>
        </w:rPr>
        <w:t>RF-M07-174. Capacidad diaria</w:t>
      </w:r>
      <w:r w:rsidRPr="00C52782">
        <w:rPr>
          <w:lang w:val="es-CR"/>
        </w:rPr>
        <w:br/>
        <w:t>El usuario podrá indicar cuánto tiempo o cuántas actividades desea realizar por día.</w:t>
      </w:r>
    </w:p>
    <w:p w14:paraId="7E7C8C7D" w14:textId="77777777" w:rsidR="00C52782" w:rsidRPr="00C52782" w:rsidRDefault="00C52782" w:rsidP="00C52782">
      <w:pPr>
        <w:pStyle w:val="M07_Normal"/>
        <w:rPr>
          <w:lang w:val="es-CR"/>
        </w:rPr>
      </w:pPr>
      <w:r w:rsidRPr="00C52782">
        <w:rPr>
          <w:b/>
          <w:bCs/>
          <w:lang w:val="es-CR"/>
        </w:rPr>
        <w:t>RF-M07-175. Equilibrio de contenido</w:t>
      </w:r>
      <w:r w:rsidRPr="00C52782">
        <w:rPr>
          <w:lang w:val="es-CR"/>
        </w:rPr>
        <w:br/>
        <w:t>La introducción de contenido nuevo podrá reducirse cuando exista una acumulación considerable.</w:t>
      </w:r>
    </w:p>
    <w:p w14:paraId="0B268FC0" w14:textId="77777777" w:rsidR="00C52782" w:rsidRPr="00C52782" w:rsidRDefault="00C52782" w:rsidP="00C52782">
      <w:pPr>
        <w:pStyle w:val="M07_Normal"/>
        <w:rPr>
          <w:lang w:val="es-CR"/>
        </w:rPr>
      </w:pPr>
      <w:r w:rsidRPr="00C52782">
        <w:rPr>
          <w:b/>
          <w:bCs/>
          <w:lang w:val="es-CR"/>
        </w:rPr>
        <w:t>RF-M07-176. Propuesta de redistribución</w:t>
      </w:r>
      <w:r w:rsidRPr="00C52782">
        <w:rPr>
          <w:lang w:val="es-CR"/>
        </w:rPr>
        <w:br/>
        <w:t>El sistema podrá sugerir una distribución del atraso entre varios días.</w:t>
      </w:r>
    </w:p>
    <w:p w14:paraId="6165616F" w14:textId="77777777" w:rsidR="00C52782" w:rsidRPr="00C52782" w:rsidRDefault="00C52782" w:rsidP="00C52782">
      <w:pPr>
        <w:pStyle w:val="M07_Normal"/>
        <w:rPr>
          <w:lang w:val="es-CR"/>
        </w:rPr>
      </w:pPr>
      <w:r w:rsidRPr="00C52782">
        <w:rPr>
          <w:b/>
          <w:bCs/>
          <w:lang w:val="es-CR"/>
        </w:rPr>
        <w:t>RF-M07-177. Confirmación de cambios</w:t>
      </w:r>
      <w:r w:rsidRPr="00C52782">
        <w:rPr>
          <w:lang w:val="es-CR"/>
        </w:rPr>
        <w:br/>
        <w:t>Una sugerencia no modificará vencimientos hasta que exista una regla automática habilitada o confirmación.</w:t>
      </w:r>
    </w:p>
    <w:p w14:paraId="0957D15E" w14:textId="77777777" w:rsidR="00C52782" w:rsidRPr="00C52782" w:rsidRDefault="00C52782" w:rsidP="00C52782">
      <w:pPr>
        <w:pStyle w:val="M07_Normal"/>
        <w:rPr>
          <w:lang w:val="es-CR"/>
        </w:rPr>
      </w:pPr>
      <w:r w:rsidRPr="00C52782">
        <w:rPr>
          <w:b/>
          <w:bCs/>
          <w:lang w:val="es-CR"/>
        </w:rPr>
        <w:t>RF-M07-178. Simulación de carga</w:t>
      </w:r>
      <w:r w:rsidRPr="00C52782">
        <w:rPr>
          <w:lang w:val="es-CR"/>
        </w:rPr>
        <w:br/>
        <w:t>El usuario podrá conocer cómo cambiaría la carga al modificar límites, pausas o algoritmos.</w:t>
      </w:r>
    </w:p>
    <w:p w14:paraId="0907C829" w14:textId="77777777" w:rsidR="00C52782" w:rsidRPr="00C52782" w:rsidRDefault="00C52782" w:rsidP="00C52782">
      <w:pPr>
        <w:pStyle w:val="M07_Normal"/>
        <w:rPr>
          <w:lang w:val="es-CR"/>
        </w:rPr>
      </w:pPr>
      <w:r w:rsidRPr="00C52782">
        <w:rPr>
          <w:b/>
          <w:bCs/>
          <w:lang w:val="es-CR"/>
        </w:rPr>
        <w:t>RF-M07-179. Sesiones planificadas</w:t>
      </w:r>
      <w:r w:rsidRPr="00C52782">
        <w:rPr>
          <w:lang w:val="es-CR"/>
        </w:rPr>
        <w:br/>
        <w:t>El usuario podrá guardar configuraciones para futuras sesiones.</w:t>
      </w:r>
    </w:p>
    <w:p w14:paraId="0A968B8A" w14:textId="77777777" w:rsidR="00C52782" w:rsidRPr="00C52782" w:rsidRDefault="00C52782" w:rsidP="00C52782">
      <w:pPr>
        <w:pStyle w:val="M07_Normal"/>
        <w:rPr>
          <w:lang w:val="es-CR"/>
        </w:rPr>
      </w:pPr>
      <w:r w:rsidRPr="00C52782">
        <w:rPr>
          <w:b/>
          <w:bCs/>
          <w:lang w:val="es-CR"/>
        </w:rPr>
        <w:t>RF-M07-180. Ejecución manual</w:t>
      </w:r>
      <w:r w:rsidRPr="00C52782">
        <w:rPr>
          <w:lang w:val="es-CR"/>
        </w:rPr>
        <w:br/>
        <w:t>Una sesión planificada no se iniciará automáticamente.</w:t>
      </w:r>
    </w:p>
    <w:p w14:paraId="4C73DAEA" w14:textId="77777777" w:rsidR="00C52782" w:rsidRPr="00C52782" w:rsidRDefault="00C52782" w:rsidP="00C52782">
      <w:pPr>
        <w:pStyle w:val="M07_Normal"/>
        <w:rPr>
          <w:lang w:val="es-CR"/>
        </w:rPr>
      </w:pPr>
      <w:r w:rsidRPr="00C52782">
        <w:rPr>
          <w:b/>
          <w:bCs/>
          <w:lang w:val="es-CR"/>
        </w:rPr>
        <w:t>RF-M07-181. Recordatorio de vencimientos</w:t>
      </w:r>
      <w:r w:rsidRPr="00C52782">
        <w:rPr>
          <w:lang w:val="es-CR"/>
        </w:rPr>
        <w:br/>
        <w:t>M07 podrá emitir a los mecanismos de notificación un aviso de que existe carga pendiente.</w:t>
      </w:r>
    </w:p>
    <w:p w14:paraId="13A21C2D" w14:textId="77777777" w:rsidR="00C52782" w:rsidRPr="00C52782" w:rsidRDefault="00C52782" w:rsidP="00C52782">
      <w:pPr>
        <w:pStyle w:val="M07_Normal"/>
        <w:rPr>
          <w:lang w:val="es-CR"/>
        </w:rPr>
      </w:pPr>
      <w:r w:rsidRPr="00C52782">
        <w:rPr>
          <w:b/>
          <w:bCs/>
          <w:lang w:val="es-CR"/>
        </w:rPr>
        <w:t>RF-M07-182. Horarios silenciosos</w:t>
      </w:r>
      <w:r w:rsidRPr="00C52782">
        <w:rPr>
          <w:lang w:val="es-CR"/>
        </w:rPr>
        <w:br/>
        <w:t>Los avisos respetarán las preferencias de notificación y los horarios silenciosos.</w:t>
      </w:r>
    </w:p>
    <w:p w14:paraId="4D1FA3AB" w14:textId="77777777" w:rsidR="00C52782" w:rsidRPr="00C52782" w:rsidRDefault="00C52782" w:rsidP="00C52782">
      <w:pPr>
        <w:pStyle w:val="M07_Normal"/>
        <w:rPr>
          <w:lang w:val="es-CR"/>
        </w:rPr>
      </w:pPr>
      <w:r w:rsidRPr="00C52782">
        <w:rPr>
          <w:b/>
          <w:bCs/>
          <w:lang w:val="es-CR"/>
        </w:rPr>
        <w:t>RF-M07-183. Incumplimiento de planificación</w:t>
      </w:r>
      <w:r w:rsidRPr="00C52782">
        <w:rPr>
          <w:lang w:val="es-CR"/>
        </w:rPr>
        <w:br/>
        <w:t>No realizar una sesión prevista no generará respuestas incorrectas ni eventos de repaso.</w:t>
      </w:r>
    </w:p>
    <w:p w14:paraId="51D6AF3C" w14:textId="77777777" w:rsidR="00C52782" w:rsidRPr="00C52782" w:rsidRDefault="00C52782" w:rsidP="00C52782">
      <w:pPr>
        <w:pStyle w:val="M07_Normal"/>
        <w:rPr>
          <w:lang w:val="es-CR"/>
        </w:rPr>
      </w:pPr>
      <w:r w:rsidRPr="00C52782">
        <w:rPr>
          <w:b/>
          <w:bCs/>
          <w:lang w:val="es-CR"/>
        </w:rPr>
        <w:t>RF-M07-184. Evidencias para M06</w:t>
      </w:r>
      <w:r w:rsidRPr="00C52782">
        <w:rPr>
          <w:lang w:val="es-CR"/>
        </w:rPr>
        <w:br/>
        <w:t>Las respuestas confirmadas se enviarán como evidencias para los cálculos de dominio y progreso.</w:t>
      </w:r>
    </w:p>
    <w:p w14:paraId="340D8204" w14:textId="77777777" w:rsidR="00C52782" w:rsidRPr="00C52782" w:rsidRDefault="00C52782" w:rsidP="00C52782">
      <w:pPr>
        <w:pStyle w:val="M07_Normal"/>
        <w:rPr>
          <w:lang w:val="es-CR"/>
        </w:rPr>
      </w:pPr>
      <w:r w:rsidRPr="00C52782">
        <w:rPr>
          <w:b/>
          <w:bCs/>
          <w:lang w:val="es-CR"/>
        </w:rPr>
        <w:t>RF-M07-185. Cálculos pendientes</w:t>
      </w:r>
      <w:r w:rsidRPr="00C52782">
        <w:rPr>
          <w:lang w:val="es-CR"/>
        </w:rPr>
        <w:br/>
        <w:t>La interfaz podrá indicar cuando dominio, estadísticas o metas todavía no reflejen una sesión reciente.</w:t>
      </w:r>
    </w:p>
    <w:p w14:paraId="0541988A" w14:textId="77777777" w:rsidR="00C52782" w:rsidRPr="00C52782" w:rsidRDefault="00C52782" w:rsidP="00C52782">
      <w:pPr>
        <w:pStyle w:val="M07_Normal"/>
        <w:rPr>
          <w:b/>
          <w:bCs/>
          <w:lang w:val="es-CR"/>
        </w:rPr>
      </w:pPr>
      <w:r w:rsidRPr="00C52782">
        <w:rPr>
          <w:b/>
          <w:bCs/>
          <w:lang w:val="es-CR"/>
        </w:rPr>
        <w:t>Calidad, privacidad y accesibilidad</w:t>
      </w:r>
    </w:p>
    <w:p w14:paraId="4085ABBE" w14:textId="77777777" w:rsidR="00C52782" w:rsidRPr="00C52782" w:rsidRDefault="00C52782" w:rsidP="00C52782">
      <w:pPr>
        <w:pStyle w:val="M07_Normal"/>
        <w:rPr>
          <w:lang w:val="es-CR"/>
        </w:rPr>
      </w:pPr>
      <w:r w:rsidRPr="00C52782">
        <w:rPr>
          <w:b/>
          <w:bCs/>
          <w:lang w:val="es-CR"/>
        </w:rPr>
        <w:t>RF-M07-186. Validación de intervalos</w:t>
      </w:r>
      <w:r w:rsidRPr="00C52782">
        <w:rPr>
          <w:lang w:val="es-CR"/>
        </w:rPr>
        <w:br/>
        <w:t>Todo vencimiento calculado deberá representar una fecha válida y respetar los límites configurados.</w:t>
      </w:r>
    </w:p>
    <w:p w14:paraId="631A680C" w14:textId="77777777" w:rsidR="00C52782" w:rsidRPr="00C52782" w:rsidRDefault="00C52782" w:rsidP="00C52782">
      <w:pPr>
        <w:pStyle w:val="M07_Normal"/>
        <w:rPr>
          <w:lang w:val="es-CR"/>
        </w:rPr>
      </w:pPr>
      <w:r w:rsidRPr="00C52782">
        <w:rPr>
          <w:b/>
          <w:bCs/>
          <w:lang w:val="es-CR"/>
        </w:rPr>
        <w:t>RF-M07-187. Validación de transiciones</w:t>
      </w:r>
      <w:r w:rsidRPr="00C52782">
        <w:rPr>
          <w:lang w:val="es-CR"/>
        </w:rPr>
        <w:br/>
        <w:t>Los cambios entre estados de programación deberán ajustarse a las reglas del algoritmo.</w:t>
      </w:r>
    </w:p>
    <w:p w14:paraId="07166DE7" w14:textId="77777777" w:rsidR="00C52782" w:rsidRPr="00C52782" w:rsidRDefault="00C52782" w:rsidP="00C52782">
      <w:pPr>
        <w:pStyle w:val="M07_Normal"/>
        <w:rPr>
          <w:lang w:val="es-CR"/>
        </w:rPr>
      </w:pPr>
      <w:r w:rsidRPr="00C52782">
        <w:rPr>
          <w:b/>
          <w:bCs/>
          <w:lang w:val="es-CR"/>
        </w:rPr>
        <w:t>RF-M07-188. Validación de referencias</w:t>
      </w:r>
      <w:r w:rsidRPr="00C52782">
        <w:rPr>
          <w:lang w:val="es-CR"/>
        </w:rPr>
        <w:br/>
        <w:t>Una actividad deberá relacionarse con una tarjeta o ejercicio y una revisión existentes.</w:t>
      </w:r>
    </w:p>
    <w:p w14:paraId="0282ECB8" w14:textId="77777777" w:rsidR="00C52782" w:rsidRPr="00C52782" w:rsidRDefault="00C52782" w:rsidP="00C52782">
      <w:pPr>
        <w:pStyle w:val="M07_Normal"/>
        <w:rPr>
          <w:lang w:val="es-CR"/>
        </w:rPr>
      </w:pPr>
      <w:r w:rsidRPr="00C52782">
        <w:rPr>
          <w:b/>
          <w:bCs/>
          <w:lang w:val="es-CR"/>
        </w:rPr>
        <w:t>RF-M07-189. Validación de cola</w:t>
      </w:r>
      <w:r w:rsidRPr="00C52782">
        <w:rPr>
          <w:lang w:val="es-CR"/>
        </w:rPr>
        <w:br/>
        <w:t>Una cola no incluirá elementos duplicados, suspendidos o incompatibles salvo autorización expresa.</w:t>
      </w:r>
    </w:p>
    <w:p w14:paraId="73C0125A" w14:textId="77777777" w:rsidR="00C52782" w:rsidRPr="00C52782" w:rsidRDefault="00C52782" w:rsidP="00C52782">
      <w:pPr>
        <w:pStyle w:val="M07_Normal"/>
        <w:rPr>
          <w:lang w:val="es-CR"/>
        </w:rPr>
      </w:pPr>
      <w:r w:rsidRPr="00C52782">
        <w:rPr>
          <w:b/>
          <w:bCs/>
          <w:lang w:val="es-CR"/>
        </w:rPr>
        <w:t>RF-M07-190. Validación de algoritmo</w:t>
      </w:r>
      <w:r w:rsidRPr="00C52782">
        <w:rPr>
          <w:lang w:val="es-CR"/>
        </w:rPr>
        <w:br/>
        <w:t>No podrá activarse una configuración que carezca de parámetros obligatorios.</w:t>
      </w:r>
    </w:p>
    <w:p w14:paraId="2A8CF9CA" w14:textId="77777777" w:rsidR="00C52782" w:rsidRPr="00C52782" w:rsidRDefault="00C52782" w:rsidP="00C52782">
      <w:pPr>
        <w:pStyle w:val="M07_Normal"/>
        <w:rPr>
          <w:lang w:val="es-CR"/>
        </w:rPr>
      </w:pPr>
      <w:r w:rsidRPr="00C52782">
        <w:rPr>
          <w:b/>
          <w:bCs/>
          <w:lang w:val="es-CR"/>
        </w:rPr>
        <w:t>RF-M07-191. Errores no destructivos</w:t>
      </w:r>
      <w:r w:rsidRPr="00C52782">
        <w:rPr>
          <w:lang w:val="es-CR"/>
        </w:rPr>
        <w:br/>
        <w:t>Las validaciones no modificarán silenciosamente eventos o programaciones.</w:t>
      </w:r>
    </w:p>
    <w:p w14:paraId="7D5784EF" w14:textId="77777777" w:rsidR="00C52782" w:rsidRPr="00C52782" w:rsidRDefault="00C52782" w:rsidP="00C52782">
      <w:pPr>
        <w:pStyle w:val="M07_Normal"/>
        <w:rPr>
          <w:lang w:val="es-CR"/>
        </w:rPr>
      </w:pPr>
      <w:r w:rsidRPr="00C52782">
        <w:rPr>
          <w:b/>
          <w:bCs/>
          <w:lang w:val="es-CR"/>
        </w:rPr>
        <w:t>RF-M07-192. Privacidad predeterminada</w:t>
      </w:r>
      <w:r w:rsidRPr="00C52782">
        <w:rPr>
          <w:lang w:val="es-CR"/>
        </w:rPr>
        <w:br/>
        <w:t>Las sesiones, respuestas, vencimientos e historiales serán privados por defecto.</w:t>
      </w:r>
    </w:p>
    <w:p w14:paraId="2193BAC3" w14:textId="77777777" w:rsidR="00C52782" w:rsidRPr="00C52782" w:rsidRDefault="00C52782" w:rsidP="00C52782">
      <w:pPr>
        <w:pStyle w:val="M07_Normal"/>
        <w:rPr>
          <w:lang w:val="es-CR"/>
        </w:rPr>
      </w:pPr>
      <w:r w:rsidRPr="00C52782">
        <w:rPr>
          <w:b/>
          <w:bCs/>
          <w:lang w:val="es-CR"/>
        </w:rPr>
        <w:t>RF-M07-193. Compartición explícita</w:t>
      </w:r>
      <w:r w:rsidRPr="00C52782">
        <w:rPr>
          <w:lang w:val="es-CR"/>
        </w:rPr>
        <w:br/>
        <w:t>Compartir un resumen de sesión requerirá una acción voluntaria del usuario.</w:t>
      </w:r>
    </w:p>
    <w:p w14:paraId="3B70A115" w14:textId="77777777" w:rsidR="00C52782" w:rsidRPr="00C52782" w:rsidRDefault="00C52782" w:rsidP="00C52782">
      <w:pPr>
        <w:pStyle w:val="M07_Normal"/>
        <w:rPr>
          <w:lang w:val="es-CR"/>
        </w:rPr>
      </w:pPr>
      <w:r w:rsidRPr="00C52782">
        <w:rPr>
          <w:b/>
          <w:bCs/>
          <w:lang w:val="es-CR"/>
        </w:rPr>
        <w:t>RF-M07-194. Datos mínimos compartidos</w:t>
      </w:r>
      <w:r w:rsidRPr="00C52782">
        <w:rPr>
          <w:lang w:val="es-CR"/>
        </w:rPr>
        <w:br/>
        <w:t>Un resumen compartido no incluirá respuestas ni notas privadas innecesarias.</w:t>
      </w:r>
    </w:p>
    <w:p w14:paraId="6AE07F17" w14:textId="77777777" w:rsidR="00C52782" w:rsidRPr="00C52782" w:rsidRDefault="00C52782" w:rsidP="00C52782">
      <w:pPr>
        <w:pStyle w:val="M07_Normal"/>
        <w:rPr>
          <w:lang w:val="es-CR"/>
        </w:rPr>
      </w:pPr>
      <w:r w:rsidRPr="00C52782">
        <w:rPr>
          <w:b/>
          <w:bCs/>
          <w:lang w:val="es-CR"/>
        </w:rPr>
        <w:t>RF-M07-195. Lectores de pantalla</w:t>
      </w:r>
      <w:r w:rsidRPr="00C52782">
        <w:rPr>
          <w:lang w:val="es-CR"/>
        </w:rPr>
        <w:br/>
        <w:t>Las actividades, estados, resultados e intervalos tendrán etiquetas interpretables.</w:t>
      </w:r>
    </w:p>
    <w:p w14:paraId="417874BD" w14:textId="77777777" w:rsidR="00C52782" w:rsidRPr="00C52782" w:rsidRDefault="00C52782" w:rsidP="00C52782">
      <w:pPr>
        <w:pStyle w:val="M07_Normal"/>
        <w:rPr>
          <w:lang w:val="es-CR"/>
        </w:rPr>
      </w:pPr>
      <w:r w:rsidRPr="00C52782">
        <w:rPr>
          <w:b/>
          <w:bCs/>
          <w:lang w:val="es-CR"/>
        </w:rPr>
        <w:t>RF-M07-196. No dependencia del color</w:t>
      </w:r>
      <w:r w:rsidRPr="00C52782">
        <w:rPr>
          <w:lang w:val="es-CR"/>
        </w:rPr>
        <w:br/>
        <w:t>El resultado y la dificultad no se comunicarán únicamente mediante colores.</w:t>
      </w:r>
    </w:p>
    <w:p w14:paraId="45235957" w14:textId="77777777" w:rsidR="00C52782" w:rsidRPr="00C52782" w:rsidRDefault="00C52782" w:rsidP="00C52782">
      <w:pPr>
        <w:pStyle w:val="M07_Normal"/>
        <w:rPr>
          <w:lang w:val="es-CR"/>
        </w:rPr>
      </w:pPr>
      <w:r w:rsidRPr="00C52782">
        <w:rPr>
          <w:b/>
          <w:bCs/>
          <w:lang w:val="es-CR"/>
        </w:rPr>
        <w:t>RF-M07-197. Movimiento reducido</w:t>
      </w:r>
      <w:r w:rsidRPr="00C52782">
        <w:rPr>
          <w:lang w:val="es-CR"/>
        </w:rPr>
        <w:br/>
        <w:t>Las transiciones y celebraciones respetarán la preferencia de movimiento reducido.</w:t>
      </w:r>
    </w:p>
    <w:p w14:paraId="782740E9" w14:textId="77777777" w:rsidR="00C52782" w:rsidRPr="00C52782" w:rsidRDefault="00C52782" w:rsidP="00C52782">
      <w:pPr>
        <w:pStyle w:val="M07_Normal"/>
        <w:rPr>
          <w:lang w:val="es-CR"/>
        </w:rPr>
      </w:pPr>
      <w:r w:rsidRPr="00C52782">
        <w:rPr>
          <w:b/>
          <w:bCs/>
          <w:lang w:val="es-CR"/>
        </w:rPr>
        <w:t>RF-M07-198. Tiempo accesible</w:t>
      </w:r>
      <w:r w:rsidRPr="00C52782">
        <w:rPr>
          <w:lang w:val="es-CR"/>
        </w:rPr>
        <w:br/>
        <w:t>Los temporizadores permitirán ajustes cuando el propósito de la actividad lo admita.</w:t>
      </w:r>
    </w:p>
    <w:p w14:paraId="14F2107A" w14:textId="77777777" w:rsidR="00C52782" w:rsidRPr="00C52782" w:rsidRDefault="00C52782" w:rsidP="00C52782">
      <w:pPr>
        <w:pStyle w:val="M07_Normal"/>
        <w:rPr>
          <w:lang w:val="es-CR"/>
        </w:rPr>
      </w:pPr>
      <w:r w:rsidRPr="00C52782">
        <w:rPr>
          <w:b/>
          <w:bCs/>
          <w:lang w:val="es-CR"/>
        </w:rPr>
        <w:t>RF-M07-199. Controles accesibles</w:t>
      </w:r>
      <w:r w:rsidRPr="00C52782">
        <w:rPr>
          <w:lang w:val="es-CR"/>
        </w:rPr>
        <w:br/>
        <w:t>Los controles esenciales tendrán un orden de enfoque y nombres comprensibles.</w:t>
      </w:r>
    </w:p>
    <w:p w14:paraId="256EC61A" w14:textId="77777777" w:rsidR="00C52782" w:rsidRPr="00C52782" w:rsidRDefault="00C52782" w:rsidP="00C52782">
      <w:pPr>
        <w:pStyle w:val="M07_Normal"/>
        <w:rPr>
          <w:lang w:val="es-CR"/>
        </w:rPr>
      </w:pPr>
      <w:r w:rsidRPr="00C52782">
        <w:rPr>
          <w:b/>
          <w:bCs/>
          <w:lang w:val="es-CR"/>
        </w:rPr>
        <w:t>RF-M07-200. Auditoría</w:t>
      </w:r>
      <w:r w:rsidRPr="00C52782">
        <w:rPr>
          <w:lang w:val="es-CR"/>
        </w:rPr>
        <w:br/>
        <w:t>M18 conservará las acciones administrativas, migraciones y correcciones que afecten la programación.</w:t>
      </w:r>
    </w:p>
    <w:p w14:paraId="25B2AC9D" w14:textId="77777777" w:rsidR="00C52782" w:rsidRPr="00C52782" w:rsidRDefault="00C52782" w:rsidP="00C52782">
      <w:pPr>
        <w:pStyle w:val="M07_Normal"/>
        <w:rPr>
          <w:lang w:val="es-CR"/>
        </w:rPr>
      </w:pPr>
      <w:r w:rsidRPr="00C52782">
        <w:rPr>
          <w:b/>
          <w:bCs/>
          <w:lang w:val="es-CR"/>
        </w:rPr>
        <w:t>RF-M07-201. Concurrencia segura</w:t>
      </w:r>
      <w:r w:rsidRPr="00C52782">
        <w:rPr>
          <w:lang w:val="es-CR"/>
        </w:rPr>
        <w:br/>
        <w:t>Dos operaciones simultáneas no deberán sobrescribir eventos confirmados.</w:t>
      </w:r>
    </w:p>
    <w:p w14:paraId="5294BC5B" w14:textId="77777777" w:rsidR="00C52782" w:rsidRPr="00C52782" w:rsidRDefault="00C52782" w:rsidP="00C52782">
      <w:pPr>
        <w:pStyle w:val="M07_Normal"/>
        <w:rPr>
          <w:lang w:val="es-CR"/>
        </w:rPr>
      </w:pPr>
      <w:r w:rsidRPr="00C52782">
        <w:rPr>
          <w:b/>
          <w:bCs/>
          <w:lang w:val="es-CR"/>
        </w:rPr>
        <w:t>RF-M07-202. Trazabilidad técnica</w:t>
      </w:r>
      <w:r w:rsidRPr="00C52782">
        <w:rPr>
          <w:lang w:val="es-CR"/>
        </w:rPr>
        <w:br/>
        <w:t>Los errores de cálculo conservarán los identificadores necesarios para diagnóstico sin exponer información sensible.</w:t>
      </w:r>
    </w:p>
    <w:p w14:paraId="2F0AC72D" w14:textId="77777777" w:rsidR="00C52782" w:rsidRPr="00C52782" w:rsidRDefault="00C52782" w:rsidP="00C52782">
      <w:pPr>
        <w:pStyle w:val="M07_Normal"/>
        <w:rPr>
          <w:lang w:val="es-CR"/>
        </w:rPr>
      </w:pPr>
      <w:r w:rsidRPr="00C52782">
        <w:rPr>
          <w:b/>
          <w:bCs/>
          <w:lang w:val="es-CR"/>
        </w:rPr>
        <w:t>RF-M07-203. Disponibilidad del historial</w:t>
      </w:r>
      <w:r w:rsidRPr="00C52782">
        <w:rPr>
          <w:lang w:val="es-CR"/>
        </w:rPr>
        <w:br/>
        <w:t>Un fallo en el cálculo de estadísticas no impedirá consultar los eventos confirmados.</w:t>
      </w:r>
    </w:p>
    <w:p w14:paraId="4B87D433" w14:textId="77777777" w:rsidR="00C52782" w:rsidRPr="00C52782" w:rsidRDefault="00C52782" w:rsidP="00C52782">
      <w:pPr>
        <w:pStyle w:val="M07_Normal"/>
        <w:rPr>
          <w:lang w:val="es-CR"/>
        </w:rPr>
      </w:pPr>
      <w:r w:rsidRPr="00C52782">
        <w:rPr>
          <w:b/>
          <w:bCs/>
          <w:lang w:val="es-CR"/>
        </w:rPr>
        <w:t>RF-M07-204. Distinción de sesiones</w:t>
      </w:r>
      <w:r w:rsidRPr="00C52782">
        <w:rPr>
          <w:lang w:val="es-CR"/>
        </w:rPr>
        <w:br/>
        <w:t>La interfaz y el modelo diferenciarán claramente una sesión de estudio de una sesión de autenticación.</w:t>
      </w:r>
    </w:p>
    <w:p w14:paraId="34E493FA" w14:textId="77777777" w:rsidR="00C52782" w:rsidRPr="00C52782" w:rsidRDefault="00C52782" w:rsidP="00C52782">
      <w:pPr>
        <w:pStyle w:val="M07_Normal"/>
        <w:rPr>
          <w:b/>
          <w:bCs/>
          <w:lang w:val="es-CR"/>
        </w:rPr>
      </w:pPr>
      <w:r w:rsidRPr="00C52782">
        <w:rPr>
          <w:b/>
          <w:bCs/>
          <w:lang w:val="es-CR"/>
        </w:rPr>
        <w:t>Catálogos del M07</w:t>
      </w:r>
    </w:p>
    <w:p w14:paraId="400DA36E" w14:textId="77777777" w:rsidR="00C52782" w:rsidRPr="00C52782" w:rsidRDefault="00C52782" w:rsidP="00C52782">
      <w:pPr>
        <w:pStyle w:val="M07_Normal"/>
        <w:rPr>
          <w:b/>
          <w:bCs/>
          <w:lang w:val="es-CR"/>
        </w:rPr>
      </w:pPr>
      <w:r w:rsidRPr="00C52782">
        <w:rPr>
          <w:b/>
          <w:bCs/>
          <w:lang w:val="es-CR"/>
        </w:rPr>
        <w:t>Sesiones y colas</w:t>
      </w:r>
    </w:p>
    <w:p w14:paraId="664382FB" w14:textId="77777777" w:rsidR="00C52782" w:rsidRPr="00C52782" w:rsidRDefault="00C52782" w:rsidP="00C52782">
      <w:pPr>
        <w:pStyle w:val="M07_Normal"/>
        <w:numPr>
          <w:ilvl w:val="0"/>
          <w:numId w:val="10"/>
        </w:numPr>
        <w:rPr>
          <w:lang w:val="es-CR"/>
        </w:rPr>
      </w:pPr>
      <w:r w:rsidRPr="00C52782">
        <w:rPr>
          <w:lang w:val="es-CR"/>
        </w:rPr>
        <w:t xml:space="preserve">Tipo de sesión. </w:t>
      </w:r>
    </w:p>
    <w:p w14:paraId="4704D716" w14:textId="77777777" w:rsidR="00C52782" w:rsidRPr="00C52782" w:rsidRDefault="00C52782" w:rsidP="00C52782">
      <w:pPr>
        <w:pStyle w:val="M07_Normal"/>
        <w:numPr>
          <w:ilvl w:val="0"/>
          <w:numId w:val="10"/>
        </w:numPr>
        <w:rPr>
          <w:lang w:val="es-CR"/>
        </w:rPr>
      </w:pPr>
      <w:r w:rsidRPr="00C52782">
        <w:rPr>
          <w:lang w:val="es-CR"/>
        </w:rPr>
        <w:t xml:space="preserve">Estado de sesión. </w:t>
      </w:r>
    </w:p>
    <w:p w14:paraId="1FBC4328" w14:textId="77777777" w:rsidR="00C52782" w:rsidRPr="00C52782" w:rsidRDefault="00C52782" w:rsidP="00C52782">
      <w:pPr>
        <w:pStyle w:val="M07_Normal"/>
        <w:numPr>
          <w:ilvl w:val="0"/>
          <w:numId w:val="10"/>
        </w:numPr>
        <w:rPr>
          <w:lang w:val="es-CR"/>
        </w:rPr>
      </w:pPr>
      <w:r w:rsidRPr="00C52782">
        <w:rPr>
          <w:lang w:val="es-CR"/>
        </w:rPr>
        <w:t xml:space="preserve">Objetivo de sesión. </w:t>
      </w:r>
    </w:p>
    <w:p w14:paraId="1469190B" w14:textId="77777777" w:rsidR="00C52782" w:rsidRPr="00C52782" w:rsidRDefault="00C52782" w:rsidP="00C52782">
      <w:pPr>
        <w:pStyle w:val="M07_Normal"/>
        <w:numPr>
          <w:ilvl w:val="0"/>
          <w:numId w:val="10"/>
        </w:numPr>
        <w:rPr>
          <w:lang w:val="es-CR"/>
        </w:rPr>
      </w:pPr>
      <w:r w:rsidRPr="00C52782">
        <w:rPr>
          <w:lang w:val="es-CR"/>
        </w:rPr>
        <w:t xml:space="preserve">Criterio de finalización. </w:t>
      </w:r>
    </w:p>
    <w:p w14:paraId="1EF287BA" w14:textId="77777777" w:rsidR="00C52782" w:rsidRPr="00C52782" w:rsidRDefault="00C52782" w:rsidP="00C52782">
      <w:pPr>
        <w:pStyle w:val="M07_Normal"/>
        <w:numPr>
          <w:ilvl w:val="0"/>
          <w:numId w:val="10"/>
        </w:numPr>
        <w:rPr>
          <w:lang w:val="es-CR"/>
        </w:rPr>
      </w:pPr>
      <w:r w:rsidRPr="00C52782">
        <w:rPr>
          <w:lang w:val="es-CR"/>
        </w:rPr>
        <w:t xml:space="preserve">Fuente de contenido. </w:t>
      </w:r>
    </w:p>
    <w:p w14:paraId="594D9E0B" w14:textId="77777777" w:rsidR="00C52782" w:rsidRPr="00C52782" w:rsidRDefault="00C52782" w:rsidP="00C52782">
      <w:pPr>
        <w:pStyle w:val="M07_Normal"/>
        <w:numPr>
          <w:ilvl w:val="0"/>
          <w:numId w:val="10"/>
        </w:numPr>
        <w:rPr>
          <w:lang w:val="es-CR"/>
        </w:rPr>
      </w:pPr>
      <w:r w:rsidRPr="00C52782">
        <w:rPr>
          <w:lang w:val="es-CR"/>
        </w:rPr>
        <w:t xml:space="preserve">Tipo de alcance. </w:t>
      </w:r>
    </w:p>
    <w:p w14:paraId="11B50409" w14:textId="77777777" w:rsidR="00C52782" w:rsidRPr="00C52782" w:rsidRDefault="00C52782" w:rsidP="00C52782">
      <w:pPr>
        <w:pStyle w:val="M07_Normal"/>
        <w:numPr>
          <w:ilvl w:val="0"/>
          <w:numId w:val="10"/>
        </w:numPr>
        <w:rPr>
          <w:lang w:val="es-CR"/>
        </w:rPr>
      </w:pPr>
      <w:r w:rsidRPr="00C52782">
        <w:rPr>
          <w:lang w:val="es-CR"/>
        </w:rPr>
        <w:t xml:space="preserve">Competencia priorizada. </w:t>
      </w:r>
    </w:p>
    <w:p w14:paraId="6868804B" w14:textId="77777777" w:rsidR="00C52782" w:rsidRPr="00C52782" w:rsidRDefault="00C52782" w:rsidP="00C52782">
      <w:pPr>
        <w:pStyle w:val="M07_Normal"/>
        <w:numPr>
          <w:ilvl w:val="0"/>
          <w:numId w:val="10"/>
        </w:numPr>
        <w:rPr>
          <w:lang w:val="es-CR"/>
        </w:rPr>
      </w:pPr>
      <w:r w:rsidRPr="00C52782">
        <w:rPr>
          <w:lang w:val="es-CR"/>
        </w:rPr>
        <w:t xml:space="preserve">Tipo de mezcla. </w:t>
      </w:r>
    </w:p>
    <w:p w14:paraId="0C0EB1D7" w14:textId="77777777" w:rsidR="00C52782" w:rsidRPr="00C52782" w:rsidRDefault="00C52782" w:rsidP="00C52782">
      <w:pPr>
        <w:pStyle w:val="M07_Normal"/>
        <w:numPr>
          <w:ilvl w:val="0"/>
          <w:numId w:val="10"/>
        </w:numPr>
        <w:rPr>
          <w:lang w:val="es-CR"/>
        </w:rPr>
      </w:pPr>
      <w:r w:rsidRPr="00C52782">
        <w:rPr>
          <w:lang w:val="es-CR"/>
        </w:rPr>
        <w:t xml:space="preserve">Estrategia de cola. </w:t>
      </w:r>
    </w:p>
    <w:p w14:paraId="2AC92A7F" w14:textId="77777777" w:rsidR="00C52782" w:rsidRPr="00C52782" w:rsidRDefault="00C52782" w:rsidP="00C52782">
      <w:pPr>
        <w:pStyle w:val="M07_Normal"/>
        <w:numPr>
          <w:ilvl w:val="0"/>
          <w:numId w:val="10"/>
        </w:numPr>
        <w:rPr>
          <w:lang w:val="es-CR"/>
        </w:rPr>
      </w:pPr>
      <w:r w:rsidRPr="00C52782">
        <w:rPr>
          <w:lang w:val="es-CR"/>
        </w:rPr>
        <w:t xml:space="preserve">Criterio de prioridad. </w:t>
      </w:r>
    </w:p>
    <w:p w14:paraId="0270161E" w14:textId="77777777" w:rsidR="00C52782" w:rsidRPr="00C52782" w:rsidRDefault="00C52782" w:rsidP="00C52782">
      <w:pPr>
        <w:pStyle w:val="M07_Normal"/>
        <w:numPr>
          <w:ilvl w:val="0"/>
          <w:numId w:val="10"/>
        </w:numPr>
        <w:rPr>
          <w:lang w:val="es-CR"/>
        </w:rPr>
      </w:pPr>
      <w:r w:rsidRPr="00C52782">
        <w:rPr>
          <w:lang w:val="es-CR"/>
        </w:rPr>
        <w:t xml:space="preserve">Motivo de inclusión. </w:t>
      </w:r>
    </w:p>
    <w:p w14:paraId="210D376B" w14:textId="77777777" w:rsidR="00C52782" w:rsidRPr="00C52782" w:rsidRDefault="00C52782" w:rsidP="00C52782">
      <w:pPr>
        <w:pStyle w:val="M07_Normal"/>
        <w:numPr>
          <w:ilvl w:val="0"/>
          <w:numId w:val="10"/>
        </w:numPr>
        <w:rPr>
          <w:lang w:val="es-CR"/>
        </w:rPr>
      </w:pPr>
      <w:r w:rsidRPr="00C52782">
        <w:rPr>
          <w:lang w:val="es-CR"/>
        </w:rPr>
        <w:t xml:space="preserve">Motivo de exclusión. </w:t>
      </w:r>
    </w:p>
    <w:p w14:paraId="1313D865" w14:textId="77777777" w:rsidR="00C52782" w:rsidRPr="00C52782" w:rsidRDefault="00C52782" w:rsidP="00C52782">
      <w:pPr>
        <w:pStyle w:val="M07_Normal"/>
        <w:numPr>
          <w:ilvl w:val="0"/>
          <w:numId w:val="10"/>
        </w:numPr>
        <w:rPr>
          <w:lang w:val="es-CR"/>
        </w:rPr>
      </w:pPr>
      <w:r w:rsidRPr="00C52782">
        <w:rPr>
          <w:lang w:val="es-CR"/>
        </w:rPr>
        <w:t xml:space="preserve">Política de contenido nuevo. </w:t>
      </w:r>
    </w:p>
    <w:p w14:paraId="7B6160F9" w14:textId="77777777" w:rsidR="00C52782" w:rsidRPr="00C52782" w:rsidRDefault="00C52782" w:rsidP="00C52782">
      <w:pPr>
        <w:pStyle w:val="M07_Normal"/>
        <w:numPr>
          <w:ilvl w:val="0"/>
          <w:numId w:val="10"/>
        </w:numPr>
        <w:rPr>
          <w:lang w:val="es-CR"/>
        </w:rPr>
      </w:pPr>
      <w:r w:rsidRPr="00C52782">
        <w:rPr>
          <w:lang w:val="es-CR"/>
        </w:rPr>
        <w:t xml:space="preserve">Política de tarjetas hermanas. </w:t>
      </w:r>
    </w:p>
    <w:p w14:paraId="61D218D5" w14:textId="77777777" w:rsidR="00C52782" w:rsidRPr="00C52782" w:rsidRDefault="00C52782" w:rsidP="00C52782">
      <w:pPr>
        <w:pStyle w:val="M07_Normal"/>
        <w:numPr>
          <w:ilvl w:val="0"/>
          <w:numId w:val="10"/>
        </w:numPr>
        <w:rPr>
          <w:lang w:val="es-CR"/>
        </w:rPr>
      </w:pPr>
      <w:r w:rsidRPr="00C52782">
        <w:rPr>
          <w:lang w:val="es-CR"/>
        </w:rPr>
        <w:t xml:space="preserve">Motivo de regeneración. </w:t>
      </w:r>
    </w:p>
    <w:p w14:paraId="540F7E44" w14:textId="77777777" w:rsidR="00C52782" w:rsidRPr="00C52782" w:rsidRDefault="00C52782" w:rsidP="00C52782">
      <w:pPr>
        <w:pStyle w:val="M07_Normal"/>
        <w:numPr>
          <w:ilvl w:val="0"/>
          <w:numId w:val="10"/>
        </w:numPr>
        <w:rPr>
          <w:lang w:val="es-CR"/>
        </w:rPr>
      </w:pPr>
      <w:r w:rsidRPr="00C52782">
        <w:rPr>
          <w:lang w:val="es-CR"/>
        </w:rPr>
        <w:t xml:space="preserve">Estado de actividad. </w:t>
      </w:r>
    </w:p>
    <w:p w14:paraId="716BDD34" w14:textId="77777777" w:rsidR="00C52782" w:rsidRPr="00C52782" w:rsidRDefault="00C52782" w:rsidP="00C52782">
      <w:pPr>
        <w:pStyle w:val="M07_Normal"/>
        <w:rPr>
          <w:b/>
          <w:bCs/>
          <w:lang w:val="es-CR"/>
        </w:rPr>
      </w:pPr>
      <w:r w:rsidRPr="00C52782">
        <w:rPr>
          <w:b/>
          <w:bCs/>
          <w:lang w:val="es-CR"/>
        </w:rPr>
        <w:t>Repetición espaciada</w:t>
      </w:r>
    </w:p>
    <w:p w14:paraId="52120050" w14:textId="77777777" w:rsidR="00C52782" w:rsidRPr="00C52782" w:rsidRDefault="00C52782" w:rsidP="00C52782">
      <w:pPr>
        <w:pStyle w:val="M07_Normal"/>
        <w:numPr>
          <w:ilvl w:val="0"/>
          <w:numId w:val="11"/>
        </w:numPr>
        <w:rPr>
          <w:lang w:val="es-CR"/>
        </w:rPr>
      </w:pPr>
      <w:r w:rsidRPr="00C52782">
        <w:rPr>
          <w:lang w:val="es-CR"/>
        </w:rPr>
        <w:t xml:space="preserve">Estado de programación. </w:t>
      </w:r>
    </w:p>
    <w:p w14:paraId="17A2D09C" w14:textId="77777777" w:rsidR="00C52782" w:rsidRPr="00C52782" w:rsidRDefault="00C52782" w:rsidP="00C52782">
      <w:pPr>
        <w:pStyle w:val="M07_Normal"/>
        <w:numPr>
          <w:ilvl w:val="0"/>
          <w:numId w:val="11"/>
        </w:numPr>
        <w:rPr>
          <w:lang w:val="es-CR"/>
        </w:rPr>
      </w:pPr>
      <w:r w:rsidRPr="00C52782">
        <w:rPr>
          <w:lang w:val="es-CR"/>
        </w:rPr>
        <w:t xml:space="preserve">Algoritmo de repetición. </w:t>
      </w:r>
    </w:p>
    <w:p w14:paraId="5C29B874" w14:textId="77777777" w:rsidR="00C52782" w:rsidRPr="00C52782" w:rsidRDefault="00C52782" w:rsidP="00C52782">
      <w:pPr>
        <w:pStyle w:val="M07_Normal"/>
        <w:numPr>
          <w:ilvl w:val="0"/>
          <w:numId w:val="11"/>
        </w:numPr>
        <w:rPr>
          <w:lang w:val="es-CR"/>
        </w:rPr>
      </w:pPr>
      <w:r w:rsidRPr="00C52782">
        <w:rPr>
          <w:lang w:val="es-CR"/>
        </w:rPr>
        <w:t xml:space="preserve">Versión de algoritmo. </w:t>
      </w:r>
    </w:p>
    <w:p w14:paraId="4796146E" w14:textId="77777777" w:rsidR="00C52782" w:rsidRPr="00C52782" w:rsidRDefault="00C52782" w:rsidP="00C52782">
      <w:pPr>
        <w:pStyle w:val="M07_Normal"/>
        <w:numPr>
          <w:ilvl w:val="0"/>
          <w:numId w:val="11"/>
        </w:numPr>
        <w:rPr>
          <w:lang w:val="es-CR"/>
        </w:rPr>
      </w:pPr>
      <w:r w:rsidRPr="00C52782">
        <w:rPr>
          <w:lang w:val="es-CR"/>
        </w:rPr>
        <w:t xml:space="preserve">Tipo de configuración. </w:t>
      </w:r>
    </w:p>
    <w:p w14:paraId="639A9514" w14:textId="77777777" w:rsidR="00C52782" w:rsidRPr="00C52782" w:rsidRDefault="00C52782" w:rsidP="00C52782">
      <w:pPr>
        <w:pStyle w:val="M07_Normal"/>
        <w:numPr>
          <w:ilvl w:val="0"/>
          <w:numId w:val="11"/>
        </w:numPr>
        <w:rPr>
          <w:lang w:val="es-CR"/>
        </w:rPr>
      </w:pPr>
      <w:r w:rsidRPr="00C52782">
        <w:rPr>
          <w:lang w:val="es-CR"/>
        </w:rPr>
        <w:t xml:space="preserve">Grado de respuesta. </w:t>
      </w:r>
    </w:p>
    <w:p w14:paraId="3C56074B" w14:textId="77777777" w:rsidR="00C52782" w:rsidRPr="00C52782" w:rsidRDefault="00C52782" w:rsidP="00C52782">
      <w:pPr>
        <w:pStyle w:val="M07_Normal"/>
        <w:numPr>
          <w:ilvl w:val="0"/>
          <w:numId w:val="11"/>
        </w:numPr>
        <w:rPr>
          <w:lang w:val="es-CR"/>
        </w:rPr>
      </w:pPr>
      <w:r w:rsidRPr="00C52782">
        <w:rPr>
          <w:lang w:val="es-CR"/>
        </w:rPr>
        <w:t xml:space="preserve">Tipo de resultado. </w:t>
      </w:r>
    </w:p>
    <w:p w14:paraId="4B6298B8" w14:textId="77777777" w:rsidR="00C52782" w:rsidRPr="00C52782" w:rsidRDefault="00C52782" w:rsidP="00C52782">
      <w:pPr>
        <w:pStyle w:val="M07_Normal"/>
        <w:numPr>
          <w:ilvl w:val="0"/>
          <w:numId w:val="11"/>
        </w:numPr>
        <w:rPr>
          <w:lang w:val="es-CR"/>
        </w:rPr>
      </w:pPr>
      <w:r w:rsidRPr="00C52782">
        <w:rPr>
          <w:lang w:val="es-CR"/>
        </w:rPr>
        <w:t xml:space="preserve">Paso de aprendizaje. </w:t>
      </w:r>
    </w:p>
    <w:p w14:paraId="2089A7D5" w14:textId="77777777" w:rsidR="00C52782" w:rsidRPr="00C52782" w:rsidRDefault="00C52782" w:rsidP="00C52782">
      <w:pPr>
        <w:pStyle w:val="M07_Normal"/>
        <w:numPr>
          <w:ilvl w:val="0"/>
          <w:numId w:val="11"/>
        </w:numPr>
        <w:rPr>
          <w:lang w:val="es-CR"/>
        </w:rPr>
      </w:pPr>
      <w:r w:rsidRPr="00C52782">
        <w:rPr>
          <w:lang w:val="es-CR"/>
        </w:rPr>
        <w:t xml:space="preserve">Motivo de reaprendizaje. </w:t>
      </w:r>
    </w:p>
    <w:p w14:paraId="5BF859D0" w14:textId="77777777" w:rsidR="00C52782" w:rsidRPr="00C52782" w:rsidRDefault="00C52782" w:rsidP="00C52782">
      <w:pPr>
        <w:pStyle w:val="M07_Normal"/>
        <w:numPr>
          <w:ilvl w:val="0"/>
          <w:numId w:val="11"/>
        </w:numPr>
        <w:rPr>
          <w:lang w:val="es-CR"/>
        </w:rPr>
      </w:pPr>
      <w:r w:rsidRPr="00C52782">
        <w:rPr>
          <w:lang w:val="es-CR"/>
        </w:rPr>
        <w:t xml:space="preserve">Motivo de suspensión. </w:t>
      </w:r>
    </w:p>
    <w:p w14:paraId="619A6CAF" w14:textId="77777777" w:rsidR="00C52782" w:rsidRPr="00C52782" w:rsidRDefault="00C52782" w:rsidP="00C52782">
      <w:pPr>
        <w:pStyle w:val="M07_Normal"/>
        <w:numPr>
          <w:ilvl w:val="0"/>
          <w:numId w:val="11"/>
        </w:numPr>
        <w:rPr>
          <w:lang w:val="es-CR"/>
        </w:rPr>
      </w:pPr>
      <w:r w:rsidRPr="00C52782">
        <w:rPr>
          <w:lang w:val="es-CR"/>
        </w:rPr>
        <w:t xml:space="preserve">Motivo de aplazamiento. </w:t>
      </w:r>
    </w:p>
    <w:p w14:paraId="7C485388" w14:textId="77777777" w:rsidR="00C52782" w:rsidRPr="00C52782" w:rsidRDefault="00C52782" w:rsidP="00C52782">
      <w:pPr>
        <w:pStyle w:val="M07_Normal"/>
        <w:numPr>
          <w:ilvl w:val="0"/>
          <w:numId w:val="11"/>
        </w:numPr>
        <w:rPr>
          <w:lang w:val="es-CR"/>
        </w:rPr>
      </w:pPr>
      <w:r w:rsidRPr="00C52782">
        <w:rPr>
          <w:lang w:val="es-CR"/>
        </w:rPr>
        <w:t xml:space="preserve">Motivo de reprogramación. </w:t>
      </w:r>
    </w:p>
    <w:p w14:paraId="7DB98010" w14:textId="77777777" w:rsidR="00C52782" w:rsidRPr="00C52782" w:rsidRDefault="00C52782" w:rsidP="00C52782">
      <w:pPr>
        <w:pStyle w:val="M07_Normal"/>
        <w:numPr>
          <w:ilvl w:val="0"/>
          <w:numId w:val="11"/>
        </w:numPr>
        <w:rPr>
          <w:lang w:val="es-CR"/>
        </w:rPr>
      </w:pPr>
      <w:r w:rsidRPr="00C52782">
        <w:rPr>
          <w:lang w:val="es-CR"/>
        </w:rPr>
        <w:t xml:space="preserve">Tipo de reinicio. </w:t>
      </w:r>
    </w:p>
    <w:p w14:paraId="5072E929" w14:textId="77777777" w:rsidR="00C52782" w:rsidRPr="00C52782" w:rsidRDefault="00C52782" w:rsidP="00C52782">
      <w:pPr>
        <w:pStyle w:val="M07_Normal"/>
        <w:numPr>
          <w:ilvl w:val="0"/>
          <w:numId w:val="11"/>
        </w:numPr>
        <w:rPr>
          <w:lang w:val="es-CR"/>
        </w:rPr>
      </w:pPr>
      <w:r w:rsidRPr="00C52782">
        <w:rPr>
          <w:lang w:val="es-CR"/>
        </w:rPr>
        <w:t xml:space="preserve">Tipo de migración. </w:t>
      </w:r>
    </w:p>
    <w:p w14:paraId="6367B3C4" w14:textId="77777777" w:rsidR="00C52782" w:rsidRPr="00C52782" w:rsidRDefault="00C52782" w:rsidP="00C52782">
      <w:pPr>
        <w:pStyle w:val="M07_Normal"/>
        <w:numPr>
          <w:ilvl w:val="0"/>
          <w:numId w:val="11"/>
        </w:numPr>
        <w:rPr>
          <w:lang w:val="es-CR"/>
        </w:rPr>
      </w:pPr>
      <w:r w:rsidRPr="00C52782">
        <w:rPr>
          <w:lang w:val="es-CR"/>
        </w:rPr>
        <w:t xml:space="preserve">Estado de migración. </w:t>
      </w:r>
    </w:p>
    <w:p w14:paraId="1C68594C" w14:textId="77777777" w:rsidR="00C52782" w:rsidRPr="00C52782" w:rsidRDefault="00C52782" w:rsidP="00C52782">
      <w:pPr>
        <w:pStyle w:val="M07_Normal"/>
        <w:numPr>
          <w:ilvl w:val="0"/>
          <w:numId w:val="11"/>
        </w:numPr>
        <w:rPr>
          <w:lang w:val="es-CR"/>
        </w:rPr>
      </w:pPr>
      <w:r w:rsidRPr="00C52782">
        <w:rPr>
          <w:lang w:val="es-CR"/>
        </w:rPr>
        <w:t xml:space="preserve">Motivo de tarjeta problemática. </w:t>
      </w:r>
    </w:p>
    <w:p w14:paraId="6A366C15" w14:textId="77777777" w:rsidR="00C52782" w:rsidRPr="00C52782" w:rsidRDefault="00C52782" w:rsidP="00C52782">
      <w:pPr>
        <w:pStyle w:val="M07_Normal"/>
        <w:rPr>
          <w:b/>
          <w:bCs/>
          <w:lang w:val="es-CR"/>
        </w:rPr>
      </w:pPr>
      <w:r w:rsidRPr="00C52782">
        <w:rPr>
          <w:b/>
          <w:bCs/>
          <w:lang w:val="es-CR"/>
        </w:rPr>
        <w:t>Historial y recuperación</w:t>
      </w:r>
    </w:p>
    <w:p w14:paraId="44DD59AA" w14:textId="77777777" w:rsidR="00C52782" w:rsidRPr="00C52782" w:rsidRDefault="00C52782" w:rsidP="00C52782">
      <w:pPr>
        <w:pStyle w:val="M07_Normal"/>
        <w:numPr>
          <w:ilvl w:val="0"/>
          <w:numId w:val="12"/>
        </w:numPr>
        <w:rPr>
          <w:lang w:val="es-CR"/>
        </w:rPr>
      </w:pPr>
      <w:r w:rsidRPr="00C52782">
        <w:rPr>
          <w:lang w:val="es-CR"/>
        </w:rPr>
        <w:t xml:space="preserve">Tipo de evento de repaso. </w:t>
      </w:r>
    </w:p>
    <w:p w14:paraId="7AC5A825" w14:textId="77777777" w:rsidR="00C52782" w:rsidRPr="00C52782" w:rsidRDefault="00C52782" w:rsidP="00C52782">
      <w:pPr>
        <w:pStyle w:val="M07_Normal"/>
        <w:numPr>
          <w:ilvl w:val="0"/>
          <w:numId w:val="12"/>
        </w:numPr>
        <w:rPr>
          <w:lang w:val="es-CR"/>
        </w:rPr>
      </w:pPr>
      <w:r w:rsidRPr="00C52782">
        <w:rPr>
          <w:lang w:val="es-CR"/>
        </w:rPr>
        <w:t xml:space="preserve">Estado del evento. </w:t>
      </w:r>
    </w:p>
    <w:p w14:paraId="0BD08809" w14:textId="77777777" w:rsidR="00C52782" w:rsidRPr="00C52782" w:rsidRDefault="00C52782" w:rsidP="00C52782">
      <w:pPr>
        <w:pStyle w:val="M07_Normal"/>
        <w:numPr>
          <w:ilvl w:val="0"/>
          <w:numId w:val="12"/>
        </w:numPr>
        <w:rPr>
          <w:lang w:val="es-CR"/>
        </w:rPr>
      </w:pPr>
      <w:r w:rsidRPr="00C52782">
        <w:rPr>
          <w:lang w:val="es-CR"/>
        </w:rPr>
        <w:t xml:space="preserve">Tipo de corrección. </w:t>
      </w:r>
    </w:p>
    <w:p w14:paraId="59FF66A8" w14:textId="77777777" w:rsidR="00C52782" w:rsidRPr="00C52782" w:rsidRDefault="00C52782" w:rsidP="00C52782">
      <w:pPr>
        <w:pStyle w:val="M07_Normal"/>
        <w:numPr>
          <w:ilvl w:val="0"/>
          <w:numId w:val="12"/>
        </w:numPr>
        <w:rPr>
          <w:lang w:val="es-CR"/>
        </w:rPr>
      </w:pPr>
      <w:r w:rsidRPr="00C52782">
        <w:rPr>
          <w:lang w:val="es-CR"/>
        </w:rPr>
        <w:t xml:space="preserve">Motivo de anulación. </w:t>
      </w:r>
    </w:p>
    <w:p w14:paraId="36122D5F" w14:textId="77777777" w:rsidR="00C52782" w:rsidRPr="00C52782" w:rsidRDefault="00C52782" w:rsidP="00C52782">
      <w:pPr>
        <w:pStyle w:val="M07_Normal"/>
        <w:numPr>
          <w:ilvl w:val="0"/>
          <w:numId w:val="12"/>
        </w:numPr>
        <w:rPr>
          <w:lang w:val="es-CR"/>
        </w:rPr>
      </w:pPr>
      <w:r w:rsidRPr="00C52782">
        <w:rPr>
          <w:lang w:val="es-CR"/>
        </w:rPr>
        <w:t xml:space="preserve">Motivo de recalificación. </w:t>
      </w:r>
    </w:p>
    <w:p w14:paraId="72637664" w14:textId="77777777" w:rsidR="00C52782" w:rsidRPr="00C52782" w:rsidRDefault="00C52782" w:rsidP="00C52782">
      <w:pPr>
        <w:pStyle w:val="M07_Normal"/>
        <w:numPr>
          <w:ilvl w:val="0"/>
          <w:numId w:val="12"/>
        </w:numPr>
        <w:rPr>
          <w:lang w:val="es-CR"/>
        </w:rPr>
      </w:pPr>
      <w:r w:rsidRPr="00C52782">
        <w:rPr>
          <w:lang w:val="es-CR"/>
        </w:rPr>
        <w:t xml:space="preserve">Procedencia del evento. </w:t>
      </w:r>
    </w:p>
    <w:p w14:paraId="6CC1D535" w14:textId="77777777" w:rsidR="00C52782" w:rsidRPr="00C52782" w:rsidRDefault="00C52782" w:rsidP="00C52782">
      <w:pPr>
        <w:pStyle w:val="M07_Normal"/>
        <w:numPr>
          <w:ilvl w:val="0"/>
          <w:numId w:val="12"/>
        </w:numPr>
        <w:rPr>
          <w:lang w:val="es-CR"/>
        </w:rPr>
      </w:pPr>
      <w:r w:rsidRPr="00C52782">
        <w:rPr>
          <w:lang w:val="es-CR"/>
        </w:rPr>
        <w:t xml:space="preserve">Nivel de verificación. </w:t>
      </w:r>
    </w:p>
    <w:p w14:paraId="631D4E42" w14:textId="77777777" w:rsidR="00C52782" w:rsidRPr="00C52782" w:rsidRDefault="00C52782" w:rsidP="00C52782">
      <w:pPr>
        <w:pStyle w:val="M07_Normal"/>
        <w:numPr>
          <w:ilvl w:val="0"/>
          <w:numId w:val="12"/>
        </w:numPr>
        <w:rPr>
          <w:lang w:val="es-CR"/>
        </w:rPr>
      </w:pPr>
      <w:r w:rsidRPr="00C52782">
        <w:rPr>
          <w:lang w:val="es-CR"/>
        </w:rPr>
        <w:t xml:space="preserve">Estado de sincronización. </w:t>
      </w:r>
    </w:p>
    <w:p w14:paraId="76502B7D" w14:textId="77777777" w:rsidR="00C52782" w:rsidRPr="00C52782" w:rsidRDefault="00C52782" w:rsidP="00C52782">
      <w:pPr>
        <w:pStyle w:val="M07_Normal"/>
        <w:numPr>
          <w:ilvl w:val="0"/>
          <w:numId w:val="12"/>
        </w:numPr>
        <w:rPr>
          <w:lang w:val="es-CR"/>
        </w:rPr>
      </w:pPr>
      <w:r w:rsidRPr="00C52782">
        <w:rPr>
          <w:lang w:val="es-CR"/>
        </w:rPr>
        <w:t xml:space="preserve">Tipo de operación. </w:t>
      </w:r>
    </w:p>
    <w:p w14:paraId="7CA161BA" w14:textId="77777777" w:rsidR="00C52782" w:rsidRPr="00C52782" w:rsidRDefault="00C52782" w:rsidP="00C52782">
      <w:pPr>
        <w:pStyle w:val="M07_Normal"/>
        <w:numPr>
          <w:ilvl w:val="0"/>
          <w:numId w:val="12"/>
        </w:numPr>
        <w:rPr>
          <w:lang w:val="es-CR"/>
        </w:rPr>
      </w:pPr>
      <w:r w:rsidRPr="00C52782">
        <w:rPr>
          <w:lang w:val="es-CR"/>
        </w:rPr>
        <w:t xml:space="preserve">Tipo de conflicto. </w:t>
      </w:r>
    </w:p>
    <w:p w14:paraId="562F1E92" w14:textId="77777777" w:rsidR="00C52782" w:rsidRPr="00C52782" w:rsidRDefault="00C52782" w:rsidP="00C52782">
      <w:pPr>
        <w:pStyle w:val="M07_Normal"/>
        <w:numPr>
          <w:ilvl w:val="0"/>
          <w:numId w:val="12"/>
        </w:numPr>
        <w:rPr>
          <w:lang w:val="es-CR"/>
        </w:rPr>
      </w:pPr>
      <w:r w:rsidRPr="00C52782">
        <w:rPr>
          <w:lang w:val="es-CR"/>
        </w:rPr>
        <w:t xml:space="preserve">Estrategia de resolución. </w:t>
      </w:r>
    </w:p>
    <w:p w14:paraId="68B4A692" w14:textId="77777777" w:rsidR="00C52782" w:rsidRPr="00C52782" w:rsidRDefault="00C52782" w:rsidP="00C52782">
      <w:pPr>
        <w:pStyle w:val="M07_Normal"/>
        <w:numPr>
          <w:ilvl w:val="0"/>
          <w:numId w:val="12"/>
        </w:numPr>
        <w:rPr>
          <w:lang w:val="es-CR"/>
        </w:rPr>
      </w:pPr>
      <w:r w:rsidRPr="00C52782">
        <w:rPr>
          <w:lang w:val="es-CR"/>
        </w:rPr>
        <w:t xml:space="preserve">Motivo de rechazo. </w:t>
      </w:r>
    </w:p>
    <w:p w14:paraId="75671F94" w14:textId="77777777" w:rsidR="00C52782" w:rsidRPr="00C52782" w:rsidRDefault="00C52782" w:rsidP="00C52782">
      <w:pPr>
        <w:pStyle w:val="M07_Normal"/>
        <w:numPr>
          <w:ilvl w:val="0"/>
          <w:numId w:val="12"/>
        </w:numPr>
        <w:rPr>
          <w:lang w:val="es-CR"/>
        </w:rPr>
      </w:pPr>
      <w:r w:rsidRPr="00C52782">
        <w:rPr>
          <w:lang w:val="es-CR"/>
        </w:rPr>
        <w:t xml:space="preserve">Tipo de punto de recuperación. </w:t>
      </w:r>
    </w:p>
    <w:p w14:paraId="10336A3A" w14:textId="77777777" w:rsidR="00C52782" w:rsidRPr="00C52782" w:rsidRDefault="00C52782" w:rsidP="00C52782">
      <w:pPr>
        <w:pStyle w:val="M07_Normal"/>
        <w:numPr>
          <w:ilvl w:val="0"/>
          <w:numId w:val="12"/>
        </w:numPr>
        <w:rPr>
          <w:lang w:val="es-CR"/>
        </w:rPr>
      </w:pPr>
      <w:r w:rsidRPr="00C52782">
        <w:rPr>
          <w:lang w:val="es-CR"/>
        </w:rPr>
        <w:t xml:space="preserve">Estado de conexión. </w:t>
      </w:r>
    </w:p>
    <w:p w14:paraId="1F7EF77B" w14:textId="77777777" w:rsidR="00C52782" w:rsidRPr="00C52782" w:rsidRDefault="00C52782" w:rsidP="00C52782">
      <w:pPr>
        <w:pStyle w:val="M07_Normal"/>
        <w:rPr>
          <w:b/>
          <w:bCs/>
          <w:lang w:val="es-CR"/>
        </w:rPr>
      </w:pPr>
      <w:r w:rsidRPr="00C52782">
        <w:rPr>
          <w:b/>
          <w:bCs/>
          <w:lang w:val="es-CR"/>
        </w:rPr>
        <w:t>Planificación y calidad</w:t>
      </w:r>
    </w:p>
    <w:p w14:paraId="64E8FD4D" w14:textId="77777777" w:rsidR="00C52782" w:rsidRPr="00C52782" w:rsidRDefault="00C52782" w:rsidP="00C52782">
      <w:pPr>
        <w:pStyle w:val="M07_Normal"/>
        <w:numPr>
          <w:ilvl w:val="0"/>
          <w:numId w:val="13"/>
        </w:numPr>
        <w:rPr>
          <w:lang w:val="es-CR"/>
        </w:rPr>
      </w:pPr>
      <w:r w:rsidRPr="00C52782">
        <w:rPr>
          <w:lang w:val="es-CR"/>
        </w:rPr>
        <w:t xml:space="preserve">Periodo de pronóstico. </w:t>
      </w:r>
    </w:p>
    <w:p w14:paraId="594A6816" w14:textId="77777777" w:rsidR="00C52782" w:rsidRPr="00C52782" w:rsidRDefault="00C52782" w:rsidP="00C52782">
      <w:pPr>
        <w:pStyle w:val="M07_Normal"/>
        <w:numPr>
          <w:ilvl w:val="0"/>
          <w:numId w:val="13"/>
        </w:numPr>
        <w:rPr>
          <w:lang w:val="es-CR"/>
        </w:rPr>
      </w:pPr>
      <w:r w:rsidRPr="00C52782">
        <w:rPr>
          <w:lang w:val="es-CR"/>
        </w:rPr>
        <w:t xml:space="preserve">Unidad de carga. </w:t>
      </w:r>
    </w:p>
    <w:p w14:paraId="1687EA2A" w14:textId="77777777" w:rsidR="00C52782" w:rsidRPr="00C52782" w:rsidRDefault="00C52782" w:rsidP="00C52782">
      <w:pPr>
        <w:pStyle w:val="M07_Normal"/>
        <w:numPr>
          <w:ilvl w:val="0"/>
          <w:numId w:val="13"/>
        </w:numPr>
        <w:rPr>
          <w:lang w:val="es-CR"/>
        </w:rPr>
      </w:pPr>
      <w:r w:rsidRPr="00C52782">
        <w:rPr>
          <w:lang w:val="es-CR"/>
        </w:rPr>
        <w:t xml:space="preserve">Método de estimación. </w:t>
      </w:r>
    </w:p>
    <w:p w14:paraId="772EFC62" w14:textId="77777777" w:rsidR="00C52782" w:rsidRPr="00C52782" w:rsidRDefault="00C52782" w:rsidP="00C52782">
      <w:pPr>
        <w:pStyle w:val="M07_Normal"/>
        <w:numPr>
          <w:ilvl w:val="0"/>
          <w:numId w:val="13"/>
        </w:numPr>
        <w:rPr>
          <w:lang w:val="es-CR"/>
        </w:rPr>
      </w:pPr>
      <w:r w:rsidRPr="00C52782">
        <w:rPr>
          <w:lang w:val="es-CR"/>
        </w:rPr>
        <w:t xml:space="preserve">Nivel de incertidumbre. </w:t>
      </w:r>
    </w:p>
    <w:p w14:paraId="60954578" w14:textId="77777777" w:rsidR="00C52782" w:rsidRPr="00C52782" w:rsidRDefault="00C52782" w:rsidP="00C52782">
      <w:pPr>
        <w:pStyle w:val="M07_Normal"/>
        <w:numPr>
          <w:ilvl w:val="0"/>
          <w:numId w:val="13"/>
        </w:numPr>
        <w:rPr>
          <w:lang w:val="es-CR"/>
        </w:rPr>
      </w:pPr>
      <w:r w:rsidRPr="00C52782">
        <w:rPr>
          <w:lang w:val="es-CR"/>
        </w:rPr>
        <w:t xml:space="preserve">Tipo de redistribución. </w:t>
      </w:r>
    </w:p>
    <w:p w14:paraId="5996EED3" w14:textId="77777777" w:rsidR="00C52782" w:rsidRPr="00C52782" w:rsidRDefault="00C52782" w:rsidP="00C52782">
      <w:pPr>
        <w:pStyle w:val="M07_Normal"/>
        <w:numPr>
          <w:ilvl w:val="0"/>
          <w:numId w:val="13"/>
        </w:numPr>
        <w:rPr>
          <w:lang w:val="es-CR"/>
        </w:rPr>
      </w:pPr>
      <w:r w:rsidRPr="00C52782">
        <w:rPr>
          <w:lang w:val="es-CR"/>
        </w:rPr>
        <w:t xml:space="preserve">Tipo de recordatorio. </w:t>
      </w:r>
    </w:p>
    <w:p w14:paraId="0E54F384" w14:textId="77777777" w:rsidR="00C52782" w:rsidRPr="00C52782" w:rsidRDefault="00C52782" w:rsidP="00C52782">
      <w:pPr>
        <w:pStyle w:val="M07_Normal"/>
        <w:numPr>
          <w:ilvl w:val="0"/>
          <w:numId w:val="13"/>
        </w:numPr>
        <w:rPr>
          <w:lang w:val="es-CR"/>
        </w:rPr>
      </w:pPr>
      <w:r w:rsidRPr="00C52782">
        <w:rPr>
          <w:lang w:val="es-CR"/>
        </w:rPr>
        <w:t xml:space="preserve">Tipo de incidencia. </w:t>
      </w:r>
    </w:p>
    <w:p w14:paraId="6C0EC0C7" w14:textId="77777777" w:rsidR="00C52782" w:rsidRPr="00C52782" w:rsidRDefault="00C52782" w:rsidP="00C52782">
      <w:pPr>
        <w:pStyle w:val="M07_Normal"/>
        <w:numPr>
          <w:ilvl w:val="0"/>
          <w:numId w:val="13"/>
        </w:numPr>
        <w:rPr>
          <w:lang w:val="es-CR"/>
        </w:rPr>
      </w:pPr>
      <w:r w:rsidRPr="00C52782">
        <w:rPr>
          <w:lang w:val="es-CR"/>
        </w:rPr>
        <w:t xml:space="preserve">Severidad de incidencia. </w:t>
      </w:r>
    </w:p>
    <w:p w14:paraId="0D068A7B" w14:textId="77777777" w:rsidR="00C52782" w:rsidRPr="00C52782" w:rsidRDefault="00C52782" w:rsidP="00C52782">
      <w:pPr>
        <w:pStyle w:val="M07_Normal"/>
        <w:numPr>
          <w:ilvl w:val="0"/>
          <w:numId w:val="13"/>
        </w:numPr>
        <w:rPr>
          <w:lang w:val="es-CR"/>
        </w:rPr>
      </w:pPr>
      <w:r w:rsidRPr="00C52782">
        <w:rPr>
          <w:lang w:val="es-CR"/>
        </w:rPr>
        <w:t xml:space="preserve">Estado de validación. </w:t>
      </w:r>
    </w:p>
    <w:p w14:paraId="4EFB51A5" w14:textId="77777777" w:rsidR="00C52782" w:rsidRPr="00C52782" w:rsidRDefault="00C52782" w:rsidP="00C52782">
      <w:pPr>
        <w:pStyle w:val="M07_Normal"/>
        <w:numPr>
          <w:ilvl w:val="0"/>
          <w:numId w:val="13"/>
        </w:numPr>
        <w:rPr>
          <w:lang w:val="es-CR"/>
        </w:rPr>
      </w:pPr>
      <w:r w:rsidRPr="00C52782">
        <w:rPr>
          <w:lang w:val="es-CR"/>
        </w:rPr>
        <w:t xml:space="preserve">Tipo de adaptación accesible. </w:t>
      </w:r>
    </w:p>
    <w:p w14:paraId="1A78134A" w14:textId="77777777" w:rsidR="00C52782" w:rsidRPr="00C52782" w:rsidRDefault="00C52782" w:rsidP="00C52782">
      <w:pPr>
        <w:pStyle w:val="M07_Normal"/>
        <w:numPr>
          <w:ilvl w:val="0"/>
          <w:numId w:val="13"/>
        </w:numPr>
        <w:rPr>
          <w:lang w:val="es-CR"/>
        </w:rPr>
      </w:pPr>
      <w:r w:rsidRPr="00C52782">
        <w:rPr>
          <w:lang w:val="es-CR"/>
        </w:rPr>
        <w:t xml:space="preserve">Tipo de ajuste administrativo. </w:t>
      </w:r>
    </w:p>
    <w:p w14:paraId="0B88CA63" w14:textId="77777777" w:rsidR="00C52782" w:rsidRPr="00C52782" w:rsidRDefault="00C52782" w:rsidP="00C52782">
      <w:pPr>
        <w:pStyle w:val="M07_Normal"/>
        <w:rPr>
          <w:b/>
          <w:bCs/>
          <w:lang w:val="es-CR"/>
        </w:rPr>
      </w:pPr>
      <w:r w:rsidRPr="00C52782">
        <w:rPr>
          <w:b/>
          <w:bCs/>
          <w:lang w:val="es-CR"/>
        </w:rPr>
        <w:t>Entidades conceptuales principales</w:t>
      </w:r>
    </w:p>
    <w:tbl>
      <w:tblPr>
        <w:tblStyle w:val="M07_Tablanormal"/>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5224"/>
      </w:tblGrid>
      <w:tr w:rsidR="00C52782" w:rsidRPr="00C52782" w14:paraId="26CD361F" w14:textId="77777777">
        <w:trPr>
          <w:tblHeader/>
          <w:tblCellSpacing w:w="15" w:type="dxa"/>
        </w:trPr>
        <w:tc>
          <w:tcPr>
            <w:tcW w:w="0" w:type="auto"/>
            <w:vAlign w:val="center"/>
            <w:hideMark/>
          </w:tcPr>
          <w:p w14:paraId="19C8FCE7" w14:textId="77777777" w:rsidR="00C52782" w:rsidRPr="00C52782" w:rsidRDefault="00C52782" w:rsidP="00C52782">
            <w:pPr>
              <w:pStyle w:val="M07_Normal"/>
              <w:rPr>
                <w:b/>
                <w:bCs/>
                <w:lang w:val="es-CR"/>
              </w:rPr>
            </w:pPr>
            <w:r w:rsidRPr="00C52782">
              <w:rPr>
                <w:b/>
                <w:bCs/>
                <w:lang w:val="es-CR"/>
              </w:rPr>
              <w:t>Entidad</w:t>
            </w:r>
          </w:p>
        </w:tc>
        <w:tc>
          <w:tcPr>
            <w:tcW w:w="0" w:type="auto"/>
            <w:vAlign w:val="center"/>
            <w:hideMark/>
          </w:tcPr>
          <w:p w14:paraId="4E9AE197" w14:textId="77777777" w:rsidR="00C52782" w:rsidRPr="00C52782" w:rsidRDefault="00C52782" w:rsidP="00C52782">
            <w:pPr>
              <w:pStyle w:val="M07_Normal"/>
              <w:rPr>
                <w:b/>
                <w:bCs/>
                <w:lang w:val="es-CR"/>
              </w:rPr>
            </w:pPr>
            <w:r w:rsidRPr="00C52782">
              <w:rPr>
                <w:b/>
                <w:bCs/>
                <w:lang w:val="es-CR"/>
              </w:rPr>
              <w:t>Función</w:t>
            </w:r>
          </w:p>
        </w:tc>
      </w:tr>
      <w:tr w:rsidR="00C52782" w:rsidRPr="00C52782" w14:paraId="6625CDD1" w14:textId="77777777">
        <w:trPr>
          <w:tblCellSpacing w:w="15" w:type="dxa"/>
        </w:trPr>
        <w:tc>
          <w:tcPr>
            <w:tcW w:w="0" w:type="auto"/>
            <w:vAlign w:val="center"/>
            <w:hideMark/>
          </w:tcPr>
          <w:p w14:paraId="29A21C0E" w14:textId="77777777" w:rsidR="00C52782" w:rsidRPr="00C52782" w:rsidRDefault="00C52782" w:rsidP="00C52782">
            <w:pPr>
              <w:pStyle w:val="M07_Normal"/>
              <w:rPr>
                <w:lang w:val="es-CR"/>
              </w:rPr>
            </w:pPr>
            <w:r w:rsidRPr="00C52782">
              <w:rPr>
                <w:lang w:val="es-CR"/>
              </w:rPr>
              <w:t>ConfiguracionSesionEstudio</w:t>
            </w:r>
          </w:p>
        </w:tc>
        <w:tc>
          <w:tcPr>
            <w:tcW w:w="0" w:type="auto"/>
            <w:vAlign w:val="center"/>
            <w:hideMark/>
          </w:tcPr>
          <w:p w14:paraId="4B1B01ED" w14:textId="77777777" w:rsidR="00C52782" w:rsidRPr="00C52782" w:rsidRDefault="00C52782" w:rsidP="00C52782">
            <w:pPr>
              <w:pStyle w:val="M07_Normal"/>
              <w:rPr>
                <w:lang w:val="es-CR"/>
              </w:rPr>
            </w:pPr>
            <w:r w:rsidRPr="00C52782">
              <w:rPr>
                <w:lang w:val="es-CR"/>
              </w:rPr>
              <w:t>Define objetivo, duración, alcance y modalidades</w:t>
            </w:r>
          </w:p>
        </w:tc>
      </w:tr>
      <w:tr w:rsidR="00C52782" w:rsidRPr="00C52782" w14:paraId="61E45562" w14:textId="77777777">
        <w:trPr>
          <w:tblCellSpacing w:w="15" w:type="dxa"/>
        </w:trPr>
        <w:tc>
          <w:tcPr>
            <w:tcW w:w="0" w:type="auto"/>
            <w:vAlign w:val="center"/>
            <w:hideMark/>
          </w:tcPr>
          <w:p w14:paraId="5355BA45" w14:textId="77777777" w:rsidR="00C52782" w:rsidRPr="00C52782" w:rsidRDefault="00C52782" w:rsidP="00C52782">
            <w:pPr>
              <w:pStyle w:val="M07_Normal"/>
              <w:rPr>
                <w:lang w:val="es-CR"/>
              </w:rPr>
            </w:pPr>
            <w:r w:rsidRPr="00C52782">
              <w:rPr>
                <w:lang w:val="es-CR"/>
              </w:rPr>
              <w:t>SesionEstudio</w:t>
            </w:r>
          </w:p>
        </w:tc>
        <w:tc>
          <w:tcPr>
            <w:tcW w:w="0" w:type="auto"/>
            <w:vAlign w:val="center"/>
            <w:hideMark/>
          </w:tcPr>
          <w:p w14:paraId="1AD7BFC3" w14:textId="77777777" w:rsidR="00C52782" w:rsidRPr="00C52782" w:rsidRDefault="00C52782" w:rsidP="00C52782">
            <w:pPr>
              <w:pStyle w:val="M07_Normal"/>
              <w:rPr>
                <w:lang w:val="es-CR"/>
              </w:rPr>
            </w:pPr>
            <w:r w:rsidRPr="00C52782">
              <w:rPr>
                <w:lang w:val="es-CR"/>
              </w:rPr>
              <w:t>Representa una ejecución educativa del usuario</w:t>
            </w:r>
          </w:p>
        </w:tc>
      </w:tr>
      <w:tr w:rsidR="00C52782" w:rsidRPr="00C52782" w14:paraId="5482709B" w14:textId="77777777">
        <w:trPr>
          <w:tblCellSpacing w:w="15" w:type="dxa"/>
        </w:trPr>
        <w:tc>
          <w:tcPr>
            <w:tcW w:w="0" w:type="auto"/>
            <w:vAlign w:val="center"/>
            <w:hideMark/>
          </w:tcPr>
          <w:p w14:paraId="0FAC7DA0" w14:textId="77777777" w:rsidR="00C52782" w:rsidRPr="00C52782" w:rsidRDefault="00C52782" w:rsidP="00C52782">
            <w:pPr>
              <w:pStyle w:val="M07_Normal"/>
              <w:rPr>
                <w:lang w:val="es-CR"/>
              </w:rPr>
            </w:pPr>
            <w:r w:rsidRPr="00C52782">
              <w:rPr>
                <w:lang w:val="es-CR"/>
              </w:rPr>
              <w:t>VersionSesionEstudio</w:t>
            </w:r>
          </w:p>
        </w:tc>
        <w:tc>
          <w:tcPr>
            <w:tcW w:w="0" w:type="auto"/>
            <w:vAlign w:val="center"/>
            <w:hideMark/>
          </w:tcPr>
          <w:p w14:paraId="675C219D" w14:textId="77777777" w:rsidR="00C52782" w:rsidRPr="00C52782" w:rsidRDefault="00C52782" w:rsidP="00C52782">
            <w:pPr>
              <w:pStyle w:val="M07_Normal"/>
              <w:rPr>
                <w:lang w:val="es-CR"/>
              </w:rPr>
            </w:pPr>
            <w:r w:rsidRPr="00C52782">
              <w:rPr>
                <w:lang w:val="es-CR"/>
              </w:rPr>
              <w:t>Conserva cambios realizados antes o durante la ejecución</w:t>
            </w:r>
          </w:p>
        </w:tc>
      </w:tr>
      <w:tr w:rsidR="00C52782" w:rsidRPr="00C52782" w14:paraId="6E3663AA" w14:textId="77777777">
        <w:trPr>
          <w:tblCellSpacing w:w="15" w:type="dxa"/>
        </w:trPr>
        <w:tc>
          <w:tcPr>
            <w:tcW w:w="0" w:type="auto"/>
            <w:vAlign w:val="center"/>
            <w:hideMark/>
          </w:tcPr>
          <w:p w14:paraId="2B26CBB8" w14:textId="77777777" w:rsidR="00C52782" w:rsidRPr="00C52782" w:rsidRDefault="00C52782" w:rsidP="00C52782">
            <w:pPr>
              <w:pStyle w:val="M07_Normal"/>
              <w:rPr>
                <w:lang w:val="es-CR"/>
              </w:rPr>
            </w:pPr>
            <w:r w:rsidRPr="00C52782">
              <w:rPr>
                <w:lang w:val="es-CR"/>
              </w:rPr>
              <w:t>ObjetivoSesion</w:t>
            </w:r>
          </w:p>
        </w:tc>
        <w:tc>
          <w:tcPr>
            <w:tcW w:w="0" w:type="auto"/>
            <w:vAlign w:val="center"/>
            <w:hideMark/>
          </w:tcPr>
          <w:p w14:paraId="0A620A6B" w14:textId="77777777" w:rsidR="00C52782" w:rsidRPr="00C52782" w:rsidRDefault="00C52782" w:rsidP="00C52782">
            <w:pPr>
              <w:pStyle w:val="M07_Normal"/>
              <w:rPr>
                <w:lang w:val="es-CR"/>
              </w:rPr>
            </w:pPr>
            <w:r w:rsidRPr="00C52782">
              <w:rPr>
                <w:lang w:val="es-CR"/>
              </w:rPr>
              <w:t>Resultado operativo esperado para una sesión</w:t>
            </w:r>
          </w:p>
        </w:tc>
      </w:tr>
      <w:tr w:rsidR="00C52782" w:rsidRPr="00C52782" w14:paraId="507AB99B" w14:textId="77777777">
        <w:trPr>
          <w:tblCellSpacing w:w="15" w:type="dxa"/>
        </w:trPr>
        <w:tc>
          <w:tcPr>
            <w:tcW w:w="0" w:type="auto"/>
            <w:vAlign w:val="center"/>
            <w:hideMark/>
          </w:tcPr>
          <w:p w14:paraId="379A64D3" w14:textId="77777777" w:rsidR="00C52782" w:rsidRPr="00C52782" w:rsidRDefault="00C52782" w:rsidP="00C52782">
            <w:pPr>
              <w:pStyle w:val="M07_Normal"/>
              <w:rPr>
                <w:lang w:val="es-CR"/>
              </w:rPr>
            </w:pPr>
            <w:r w:rsidRPr="00C52782">
              <w:rPr>
                <w:lang w:val="es-CR"/>
              </w:rPr>
              <w:t>ColaEstudio</w:t>
            </w:r>
          </w:p>
        </w:tc>
        <w:tc>
          <w:tcPr>
            <w:tcW w:w="0" w:type="auto"/>
            <w:vAlign w:val="center"/>
            <w:hideMark/>
          </w:tcPr>
          <w:p w14:paraId="391AB411" w14:textId="77777777" w:rsidR="00C52782" w:rsidRPr="00C52782" w:rsidRDefault="00C52782" w:rsidP="00C52782">
            <w:pPr>
              <w:pStyle w:val="M07_Normal"/>
              <w:rPr>
                <w:lang w:val="es-CR"/>
              </w:rPr>
            </w:pPr>
            <w:r w:rsidRPr="00C52782">
              <w:rPr>
                <w:lang w:val="es-CR"/>
              </w:rPr>
              <w:t>Selección ordenada de actividades</w:t>
            </w:r>
          </w:p>
        </w:tc>
      </w:tr>
      <w:tr w:rsidR="00C52782" w:rsidRPr="00C52782" w14:paraId="3569B146" w14:textId="77777777">
        <w:trPr>
          <w:tblCellSpacing w:w="15" w:type="dxa"/>
        </w:trPr>
        <w:tc>
          <w:tcPr>
            <w:tcW w:w="0" w:type="auto"/>
            <w:vAlign w:val="center"/>
            <w:hideMark/>
          </w:tcPr>
          <w:p w14:paraId="0F2F4973" w14:textId="77777777" w:rsidR="00C52782" w:rsidRPr="00C52782" w:rsidRDefault="00C52782" w:rsidP="00C52782">
            <w:pPr>
              <w:pStyle w:val="M07_Normal"/>
              <w:rPr>
                <w:lang w:val="es-CR"/>
              </w:rPr>
            </w:pPr>
            <w:r w:rsidRPr="00C52782">
              <w:rPr>
                <w:lang w:val="es-CR"/>
              </w:rPr>
              <w:t>VersionColaEstudio</w:t>
            </w:r>
          </w:p>
        </w:tc>
        <w:tc>
          <w:tcPr>
            <w:tcW w:w="0" w:type="auto"/>
            <w:vAlign w:val="center"/>
            <w:hideMark/>
          </w:tcPr>
          <w:p w14:paraId="242187F6" w14:textId="77777777" w:rsidR="00C52782" w:rsidRPr="00C52782" w:rsidRDefault="00C52782" w:rsidP="00C52782">
            <w:pPr>
              <w:pStyle w:val="M07_Normal"/>
              <w:rPr>
                <w:lang w:val="es-CR"/>
              </w:rPr>
            </w:pPr>
            <w:r w:rsidRPr="00C52782">
              <w:rPr>
                <w:lang w:val="es-CR"/>
              </w:rPr>
              <w:t>Versión reproducible de una cola</w:t>
            </w:r>
          </w:p>
        </w:tc>
      </w:tr>
      <w:tr w:rsidR="00C52782" w:rsidRPr="00C52782" w14:paraId="2547A0D0" w14:textId="77777777">
        <w:trPr>
          <w:tblCellSpacing w:w="15" w:type="dxa"/>
        </w:trPr>
        <w:tc>
          <w:tcPr>
            <w:tcW w:w="0" w:type="auto"/>
            <w:vAlign w:val="center"/>
            <w:hideMark/>
          </w:tcPr>
          <w:p w14:paraId="32C29A28" w14:textId="77777777" w:rsidR="00C52782" w:rsidRPr="00C52782" w:rsidRDefault="00C52782" w:rsidP="00C52782">
            <w:pPr>
              <w:pStyle w:val="M07_Normal"/>
              <w:rPr>
                <w:lang w:val="es-CR"/>
              </w:rPr>
            </w:pPr>
            <w:r w:rsidRPr="00C52782">
              <w:rPr>
                <w:lang w:val="es-CR"/>
              </w:rPr>
              <w:t>CriterioColaEstudio</w:t>
            </w:r>
          </w:p>
        </w:tc>
        <w:tc>
          <w:tcPr>
            <w:tcW w:w="0" w:type="auto"/>
            <w:vAlign w:val="center"/>
            <w:hideMark/>
          </w:tcPr>
          <w:p w14:paraId="6EA0AE32" w14:textId="77777777" w:rsidR="00C52782" w:rsidRPr="00C52782" w:rsidRDefault="00C52782" w:rsidP="00C52782">
            <w:pPr>
              <w:pStyle w:val="M07_Normal"/>
              <w:rPr>
                <w:lang w:val="es-CR"/>
              </w:rPr>
            </w:pPr>
            <w:r w:rsidRPr="00C52782">
              <w:rPr>
                <w:lang w:val="es-CR"/>
              </w:rPr>
              <w:t>Regla utilizada para seleccionar u ordenar contenido</w:t>
            </w:r>
          </w:p>
        </w:tc>
      </w:tr>
      <w:tr w:rsidR="00C52782" w:rsidRPr="00C52782" w14:paraId="26B6404C" w14:textId="77777777">
        <w:trPr>
          <w:tblCellSpacing w:w="15" w:type="dxa"/>
        </w:trPr>
        <w:tc>
          <w:tcPr>
            <w:tcW w:w="0" w:type="auto"/>
            <w:vAlign w:val="center"/>
            <w:hideMark/>
          </w:tcPr>
          <w:p w14:paraId="47F10DB9" w14:textId="77777777" w:rsidR="00C52782" w:rsidRPr="00C52782" w:rsidRDefault="00C52782" w:rsidP="00C52782">
            <w:pPr>
              <w:pStyle w:val="M07_Normal"/>
              <w:rPr>
                <w:lang w:val="es-CR"/>
              </w:rPr>
            </w:pPr>
            <w:r w:rsidRPr="00C52782">
              <w:rPr>
                <w:lang w:val="es-CR"/>
              </w:rPr>
              <w:t>ElementoColaEstudio</w:t>
            </w:r>
          </w:p>
        </w:tc>
        <w:tc>
          <w:tcPr>
            <w:tcW w:w="0" w:type="auto"/>
            <w:vAlign w:val="center"/>
            <w:hideMark/>
          </w:tcPr>
          <w:p w14:paraId="05A85AF6" w14:textId="77777777" w:rsidR="00C52782" w:rsidRPr="00C52782" w:rsidRDefault="00C52782" w:rsidP="00C52782">
            <w:pPr>
              <w:pStyle w:val="M07_Normal"/>
              <w:rPr>
                <w:lang w:val="es-CR"/>
              </w:rPr>
            </w:pPr>
            <w:r w:rsidRPr="00C52782">
              <w:rPr>
                <w:lang w:val="es-CR"/>
              </w:rPr>
              <w:t>Posición de una actividad dentro de la cola</w:t>
            </w:r>
          </w:p>
        </w:tc>
      </w:tr>
      <w:tr w:rsidR="00C52782" w:rsidRPr="00C52782" w14:paraId="43DAA2ED" w14:textId="77777777">
        <w:trPr>
          <w:tblCellSpacing w:w="15" w:type="dxa"/>
        </w:trPr>
        <w:tc>
          <w:tcPr>
            <w:tcW w:w="0" w:type="auto"/>
            <w:vAlign w:val="center"/>
            <w:hideMark/>
          </w:tcPr>
          <w:p w14:paraId="38CD6E8A" w14:textId="77777777" w:rsidR="00C52782" w:rsidRPr="00C52782" w:rsidRDefault="00C52782" w:rsidP="00C52782">
            <w:pPr>
              <w:pStyle w:val="M07_Normal"/>
              <w:rPr>
                <w:lang w:val="es-CR"/>
              </w:rPr>
            </w:pPr>
            <w:r w:rsidRPr="00C52782">
              <w:rPr>
                <w:lang w:val="es-CR"/>
              </w:rPr>
              <w:t>ActividadSesion</w:t>
            </w:r>
          </w:p>
        </w:tc>
        <w:tc>
          <w:tcPr>
            <w:tcW w:w="0" w:type="auto"/>
            <w:vAlign w:val="center"/>
            <w:hideMark/>
          </w:tcPr>
          <w:p w14:paraId="3C167030" w14:textId="77777777" w:rsidR="00C52782" w:rsidRPr="00C52782" w:rsidRDefault="00C52782" w:rsidP="00C52782">
            <w:pPr>
              <w:pStyle w:val="M07_Normal"/>
              <w:rPr>
                <w:lang w:val="es-CR"/>
              </w:rPr>
            </w:pPr>
            <w:r w:rsidRPr="00C52782">
              <w:rPr>
                <w:lang w:val="es-CR"/>
              </w:rPr>
              <w:t>Presentación concreta de una tarjeta o ejercicio</w:t>
            </w:r>
          </w:p>
        </w:tc>
      </w:tr>
      <w:tr w:rsidR="00C52782" w:rsidRPr="00C52782" w14:paraId="0B658A17" w14:textId="77777777">
        <w:trPr>
          <w:tblCellSpacing w:w="15" w:type="dxa"/>
        </w:trPr>
        <w:tc>
          <w:tcPr>
            <w:tcW w:w="0" w:type="auto"/>
            <w:vAlign w:val="center"/>
            <w:hideMark/>
          </w:tcPr>
          <w:p w14:paraId="35A92E7F" w14:textId="77777777" w:rsidR="00C52782" w:rsidRPr="00C52782" w:rsidRDefault="00C52782" w:rsidP="00C52782">
            <w:pPr>
              <w:pStyle w:val="M07_Normal"/>
              <w:rPr>
                <w:lang w:val="es-CR"/>
              </w:rPr>
            </w:pPr>
            <w:r w:rsidRPr="00C52782">
              <w:rPr>
                <w:lang w:val="es-CR"/>
              </w:rPr>
              <w:t>RespuestaActividadSesion</w:t>
            </w:r>
          </w:p>
        </w:tc>
        <w:tc>
          <w:tcPr>
            <w:tcW w:w="0" w:type="auto"/>
            <w:vAlign w:val="center"/>
            <w:hideMark/>
          </w:tcPr>
          <w:p w14:paraId="36699428" w14:textId="77777777" w:rsidR="00C52782" w:rsidRPr="00C52782" w:rsidRDefault="00C52782" w:rsidP="00C52782">
            <w:pPr>
              <w:pStyle w:val="M07_Normal"/>
              <w:rPr>
                <w:lang w:val="es-CR"/>
              </w:rPr>
            </w:pPr>
            <w:r w:rsidRPr="00C52782">
              <w:rPr>
                <w:lang w:val="es-CR"/>
              </w:rPr>
              <w:t>Respuesta original y normalizada del usuario</w:t>
            </w:r>
          </w:p>
        </w:tc>
      </w:tr>
      <w:tr w:rsidR="00C52782" w:rsidRPr="00C52782" w14:paraId="22E40FFC" w14:textId="77777777">
        <w:trPr>
          <w:tblCellSpacing w:w="15" w:type="dxa"/>
        </w:trPr>
        <w:tc>
          <w:tcPr>
            <w:tcW w:w="0" w:type="auto"/>
            <w:vAlign w:val="center"/>
            <w:hideMark/>
          </w:tcPr>
          <w:p w14:paraId="516F59BD" w14:textId="77777777" w:rsidR="00C52782" w:rsidRPr="00C52782" w:rsidRDefault="00C52782" w:rsidP="00C52782">
            <w:pPr>
              <w:pStyle w:val="M07_Normal"/>
              <w:rPr>
                <w:lang w:val="es-CR"/>
              </w:rPr>
            </w:pPr>
            <w:r w:rsidRPr="00C52782">
              <w:rPr>
                <w:lang w:val="es-CR"/>
              </w:rPr>
              <w:t>UsoPistaActividad</w:t>
            </w:r>
          </w:p>
        </w:tc>
        <w:tc>
          <w:tcPr>
            <w:tcW w:w="0" w:type="auto"/>
            <w:vAlign w:val="center"/>
            <w:hideMark/>
          </w:tcPr>
          <w:p w14:paraId="37D28925" w14:textId="77777777" w:rsidR="00C52782" w:rsidRPr="00C52782" w:rsidRDefault="00C52782" w:rsidP="00C52782">
            <w:pPr>
              <w:pStyle w:val="M07_Normal"/>
              <w:rPr>
                <w:lang w:val="es-CR"/>
              </w:rPr>
            </w:pPr>
            <w:r w:rsidRPr="00C52782">
              <w:rPr>
                <w:lang w:val="es-CR"/>
              </w:rPr>
              <w:t>Pista solicitada durante una actividad</w:t>
            </w:r>
          </w:p>
        </w:tc>
      </w:tr>
      <w:tr w:rsidR="00C52782" w:rsidRPr="00C52782" w14:paraId="796057D5" w14:textId="77777777">
        <w:trPr>
          <w:tblCellSpacing w:w="15" w:type="dxa"/>
        </w:trPr>
        <w:tc>
          <w:tcPr>
            <w:tcW w:w="0" w:type="auto"/>
            <w:vAlign w:val="center"/>
            <w:hideMark/>
          </w:tcPr>
          <w:p w14:paraId="2245EB39" w14:textId="77777777" w:rsidR="00C52782" w:rsidRPr="00C52782" w:rsidRDefault="00C52782" w:rsidP="00C52782">
            <w:pPr>
              <w:pStyle w:val="M07_Normal"/>
              <w:rPr>
                <w:lang w:val="es-CR"/>
              </w:rPr>
            </w:pPr>
            <w:r w:rsidRPr="00C52782">
              <w:rPr>
                <w:lang w:val="es-CR"/>
              </w:rPr>
              <w:t>ProgramacionRepaso</w:t>
            </w:r>
          </w:p>
        </w:tc>
        <w:tc>
          <w:tcPr>
            <w:tcW w:w="0" w:type="auto"/>
            <w:vAlign w:val="center"/>
            <w:hideMark/>
          </w:tcPr>
          <w:p w14:paraId="6F5DB7C8" w14:textId="77777777" w:rsidR="00C52782" w:rsidRPr="00C52782" w:rsidRDefault="00C52782" w:rsidP="00C52782">
            <w:pPr>
              <w:pStyle w:val="M07_Normal"/>
              <w:rPr>
                <w:lang w:val="es-CR"/>
              </w:rPr>
            </w:pPr>
            <w:r w:rsidRPr="00C52782">
              <w:rPr>
                <w:lang w:val="es-CR"/>
              </w:rPr>
              <w:t>Estado vigente y próximo vencimiento de una tarjeta</w:t>
            </w:r>
          </w:p>
        </w:tc>
      </w:tr>
      <w:tr w:rsidR="00C52782" w:rsidRPr="00C52782" w14:paraId="7AB37CD2" w14:textId="77777777">
        <w:trPr>
          <w:tblCellSpacing w:w="15" w:type="dxa"/>
        </w:trPr>
        <w:tc>
          <w:tcPr>
            <w:tcW w:w="0" w:type="auto"/>
            <w:vAlign w:val="center"/>
            <w:hideMark/>
          </w:tcPr>
          <w:p w14:paraId="0016810A" w14:textId="77777777" w:rsidR="00C52782" w:rsidRPr="00C52782" w:rsidRDefault="00C52782" w:rsidP="00C52782">
            <w:pPr>
              <w:pStyle w:val="M07_Normal"/>
              <w:rPr>
                <w:lang w:val="es-CR"/>
              </w:rPr>
            </w:pPr>
            <w:r w:rsidRPr="00C52782">
              <w:rPr>
                <w:lang w:val="es-CR"/>
              </w:rPr>
              <w:t>EstadoProgramacionRepaso</w:t>
            </w:r>
          </w:p>
        </w:tc>
        <w:tc>
          <w:tcPr>
            <w:tcW w:w="0" w:type="auto"/>
            <w:vAlign w:val="center"/>
            <w:hideMark/>
          </w:tcPr>
          <w:p w14:paraId="7A611D71" w14:textId="77777777" w:rsidR="00C52782" w:rsidRPr="00C52782" w:rsidRDefault="00C52782" w:rsidP="00C52782">
            <w:pPr>
              <w:pStyle w:val="M07_Normal"/>
              <w:rPr>
                <w:lang w:val="es-CR"/>
              </w:rPr>
            </w:pPr>
            <w:r w:rsidRPr="00C52782">
              <w:rPr>
                <w:lang w:val="es-CR"/>
              </w:rPr>
              <w:t>Estado de aprendizaje aplicable en un momento</w:t>
            </w:r>
          </w:p>
        </w:tc>
      </w:tr>
      <w:tr w:rsidR="00C52782" w:rsidRPr="00C52782" w14:paraId="270274FE" w14:textId="77777777">
        <w:trPr>
          <w:tblCellSpacing w:w="15" w:type="dxa"/>
        </w:trPr>
        <w:tc>
          <w:tcPr>
            <w:tcW w:w="0" w:type="auto"/>
            <w:vAlign w:val="center"/>
            <w:hideMark/>
          </w:tcPr>
          <w:p w14:paraId="52C88D2F" w14:textId="77777777" w:rsidR="00C52782" w:rsidRPr="00C52782" w:rsidRDefault="00C52782" w:rsidP="00C52782">
            <w:pPr>
              <w:pStyle w:val="M07_Normal"/>
              <w:rPr>
                <w:lang w:val="es-CR"/>
              </w:rPr>
            </w:pPr>
            <w:r w:rsidRPr="00C52782">
              <w:rPr>
                <w:lang w:val="es-CR"/>
              </w:rPr>
              <w:t>EventoRepaso</w:t>
            </w:r>
          </w:p>
        </w:tc>
        <w:tc>
          <w:tcPr>
            <w:tcW w:w="0" w:type="auto"/>
            <w:vAlign w:val="center"/>
            <w:hideMark/>
          </w:tcPr>
          <w:p w14:paraId="72DD1884" w14:textId="77777777" w:rsidR="00C52782" w:rsidRPr="00C52782" w:rsidRDefault="00C52782" w:rsidP="00C52782">
            <w:pPr>
              <w:pStyle w:val="M07_Normal"/>
              <w:rPr>
                <w:lang w:val="es-CR"/>
              </w:rPr>
            </w:pPr>
            <w:r w:rsidRPr="00C52782">
              <w:rPr>
                <w:lang w:val="es-CR"/>
              </w:rPr>
              <w:t>Evidencia histórica e inmutable de una respuesta</w:t>
            </w:r>
          </w:p>
        </w:tc>
      </w:tr>
      <w:tr w:rsidR="00C52782" w:rsidRPr="00C52782" w14:paraId="7F7321F2" w14:textId="77777777">
        <w:trPr>
          <w:tblCellSpacing w:w="15" w:type="dxa"/>
        </w:trPr>
        <w:tc>
          <w:tcPr>
            <w:tcW w:w="0" w:type="auto"/>
            <w:vAlign w:val="center"/>
            <w:hideMark/>
          </w:tcPr>
          <w:p w14:paraId="244F03A0" w14:textId="77777777" w:rsidR="00C52782" w:rsidRPr="00C52782" w:rsidRDefault="00C52782" w:rsidP="00C52782">
            <w:pPr>
              <w:pStyle w:val="M07_Normal"/>
              <w:rPr>
                <w:lang w:val="es-CR"/>
              </w:rPr>
            </w:pPr>
            <w:r w:rsidRPr="00C52782">
              <w:rPr>
                <w:lang w:val="es-CR"/>
              </w:rPr>
              <w:t>CalculoIntervaloRepaso</w:t>
            </w:r>
          </w:p>
        </w:tc>
        <w:tc>
          <w:tcPr>
            <w:tcW w:w="0" w:type="auto"/>
            <w:vAlign w:val="center"/>
            <w:hideMark/>
          </w:tcPr>
          <w:p w14:paraId="064AD251" w14:textId="77777777" w:rsidR="00C52782" w:rsidRPr="00C52782" w:rsidRDefault="00C52782" w:rsidP="00C52782">
            <w:pPr>
              <w:pStyle w:val="M07_Normal"/>
              <w:rPr>
                <w:lang w:val="es-CR"/>
              </w:rPr>
            </w:pPr>
            <w:r w:rsidRPr="00C52782">
              <w:rPr>
                <w:lang w:val="es-CR"/>
              </w:rPr>
              <w:t>Explicación del intervalo producido</w:t>
            </w:r>
          </w:p>
        </w:tc>
      </w:tr>
      <w:tr w:rsidR="00C52782" w:rsidRPr="00C52782" w14:paraId="65B2BB06" w14:textId="77777777">
        <w:trPr>
          <w:tblCellSpacing w:w="15" w:type="dxa"/>
        </w:trPr>
        <w:tc>
          <w:tcPr>
            <w:tcW w:w="0" w:type="auto"/>
            <w:vAlign w:val="center"/>
            <w:hideMark/>
          </w:tcPr>
          <w:p w14:paraId="7EEA4DC7" w14:textId="77777777" w:rsidR="00C52782" w:rsidRPr="00C52782" w:rsidRDefault="00C52782" w:rsidP="00C52782">
            <w:pPr>
              <w:pStyle w:val="M07_Normal"/>
              <w:rPr>
                <w:lang w:val="es-CR"/>
              </w:rPr>
            </w:pPr>
            <w:r w:rsidRPr="00C52782">
              <w:rPr>
                <w:lang w:val="es-CR"/>
              </w:rPr>
              <w:t>AlgoritmoRepeticion</w:t>
            </w:r>
          </w:p>
        </w:tc>
        <w:tc>
          <w:tcPr>
            <w:tcW w:w="0" w:type="auto"/>
            <w:vAlign w:val="center"/>
            <w:hideMark/>
          </w:tcPr>
          <w:p w14:paraId="7DB6B7B6" w14:textId="77777777" w:rsidR="00C52782" w:rsidRPr="00C52782" w:rsidRDefault="00C52782" w:rsidP="00C52782">
            <w:pPr>
              <w:pStyle w:val="M07_Normal"/>
              <w:rPr>
                <w:lang w:val="es-CR"/>
              </w:rPr>
            </w:pPr>
            <w:r w:rsidRPr="00C52782">
              <w:rPr>
                <w:lang w:val="es-CR"/>
              </w:rPr>
              <w:t>Algoritmo disponible para calcular vencimientos</w:t>
            </w:r>
          </w:p>
        </w:tc>
      </w:tr>
      <w:tr w:rsidR="00C52782" w:rsidRPr="00C52782" w14:paraId="01852B10" w14:textId="77777777">
        <w:trPr>
          <w:tblCellSpacing w:w="15" w:type="dxa"/>
        </w:trPr>
        <w:tc>
          <w:tcPr>
            <w:tcW w:w="0" w:type="auto"/>
            <w:vAlign w:val="center"/>
            <w:hideMark/>
          </w:tcPr>
          <w:p w14:paraId="14BDC367" w14:textId="77777777" w:rsidR="00C52782" w:rsidRPr="00C52782" w:rsidRDefault="00C52782" w:rsidP="00C52782">
            <w:pPr>
              <w:pStyle w:val="M07_Normal"/>
              <w:rPr>
                <w:lang w:val="es-CR"/>
              </w:rPr>
            </w:pPr>
            <w:r w:rsidRPr="00C52782">
              <w:rPr>
                <w:lang w:val="es-CR"/>
              </w:rPr>
              <w:t>VersionAlgoritmoRepeticion</w:t>
            </w:r>
          </w:p>
        </w:tc>
        <w:tc>
          <w:tcPr>
            <w:tcW w:w="0" w:type="auto"/>
            <w:vAlign w:val="center"/>
            <w:hideMark/>
          </w:tcPr>
          <w:p w14:paraId="4EFE0150" w14:textId="77777777" w:rsidR="00C52782" w:rsidRPr="00C52782" w:rsidRDefault="00C52782" w:rsidP="00C52782">
            <w:pPr>
              <w:pStyle w:val="M07_Normal"/>
              <w:rPr>
                <w:lang w:val="es-CR"/>
              </w:rPr>
            </w:pPr>
            <w:r w:rsidRPr="00C52782">
              <w:rPr>
                <w:lang w:val="es-CR"/>
              </w:rPr>
              <w:t>Versión exacta de un algoritmo</w:t>
            </w:r>
          </w:p>
        </w:tc>
      </w:tr>
      <w:tr w:rsidR="00C52782" w:rsidRPr="00C52782" w14:paraId="048BCACE" w14:textId="77777777">
        <w:trPr>
          <w:tblCellSpacing w:w="15" w:type="dxa"/>
        </w:trPr>
        <w:tc>
          <w:tcPr>
            <w:tcW w:w="0" w:type="auto"/>
            <w:vAlign w:val="center"/>
            <w:hideMark/>
          </w:tcPr>
          <w:p w14:paraId="6CD1C5D9" w14:textId="77777777" w:rsidR="00C52782" w:rsidRPr="00C52782" w:rsidRDefault="00C52782" w:rsidP="00C52782">
            <w:pPr>
              <w:pStyle w:val="M07_Normal"/>
              <w:rPr>
                <w:lang w:val="es-CR"/>
              </w:rPr>
            </w:pPr>
            <w:r w:rsidRPr="00C52782">
              <w:rPr>
                <w:lang w:val="es-CR"/>
              </w:rPr>
              <w:t>ConfiguracionAlgoritmoRepaso</w:t>
            </w:r>
          </w:p>
        </w:tc>
        <w:tc>
          <w:tcPr>
            <w:tcW w:w="0" w:type="auto"/>
            <w:vAlign w:val="center"/>
            <w:hideMark/>
          </w:tcPr>
          <w:p w14:paraId="46A00926" w14:textId="77777777" w:rsidR="00C52782" w:rsidRPr="00C52782" w:rsidRDefault="00C52782" w:rsidP="00C52782">
            <w:pPr>
              <w:pStyle w:val="M07_Normal"/>
              <w:rPr>
                <w:lang w:val="es-CR"/>
              </w:rPr>
            </w:pPr>
            <w:r w:rsidRPr="00C52782">
              <w:rPr>
                <w:lang w:val="es-CR"/>
              </w:rPr>
              <w:t>Parámetros utilizados por el algoritmo</w:t>
            </w:r>
          </w:p>
        </w:tc>
      </w:tr>
      <w:tr w:rsidR="00C52782" w:rsidRPr="00C52782" w14:paraId="5AA7C702" w14:textId="77777777">
        <w:trPr>
          <w:tblCellSpacing w:w="15" w:type="dxa"/>
        </w:trPr>
        <w:tc>
          <w:tcPr>
            <w:tcW w:w="0" w:type="auto"/>
            <w:vAlign w:val="center"/>
            <w:hideMark/>
          </w:tcPr>
          <w:p w14:paraId="01EFE5B4" w14:textId="77777777" w:rsidR="00C52782" w:rsidRPr="00C52782" w:rsidRDefault="00C52782" w:rsidP="00C52782">
            <w:pPr>
              <w:pStyle w:val="M07_Normal"/>
              <w:rPr>
                <w:lang w:val="es-CR"/>
              </w:rPr>
            </w:pPr>
            <w:r w:rsidRPr="00C52782">
              <w:rPr>
                <w:lang w:val="es-CR"/>
              </w:rPr>
              <w:t>ReprogramacionManual</w:t>
            </w:r>
          </w:p>
        </w:tc>
        <w:tc>
          <w:tcPr>
            <w:tcW w:w="0" w:type="auto"/>
            <w:vAlign w:val="center"/>
            <w:hideMark/>
          </w:tcPr>
          <w:p w14:paraId="6B4BEBF3" w14:textId="77777777" w:rsidR="00C52782" w:rsidRPr="00C52782" w:rsidRDefault="00C52782" w:rsidP="00C52782">
            <w:pPr>
              <w:pStyle w:val="M07_Normal"/>
              <w:rPr>
                <w:lang w:val="es-CR"/>
              </w:rPr>
            </w:pPr>
            <w:r w:rsidRPr="00C52782">
              <w:rPr>
                <w:lang w:val="es-CR"/>
              </w:rPr>
              <w:t>Cambio explícito del vencimiento</w:t>
            </w:r>
          </w:p>
        </w:tc>
      </w:tr>
      <w:tr w:rsidR="00C52782" w:rsidRPr="00C52782" w14:paraId="451E52A3" w14:textId="77777777">
        <w:trPr>
          <w:tblCellSpacing w:w="15" w:type="dxa"/>
        </w:trPr>
        <w:tc>
          <w:tcPr>
            <w:tcW w:w="0" w:type="auto"/>
            <w:vAlign w:val="center"/>
            <w:hideMark/>
          </w:tcPr>
          <w:p w14:paraId="718A80B3" w14:textId="77777777" w:rsidR="00C52782" w:rsidRPr="00C52782" w:rsidRDefault="00C52782" w:rsidP="00C52782">
            <w:pPr>
              <w:pStyle w:val="M07_Normal"/>
              <w:rPr>
                <w:lang w:val="es-CR"/>
              </w:rPr>
            </w:pPr>
            <w:r w:rsidRPr="00C52782">
              <w:rPr>
                <w:lang w:val="es-CR"/>
              </w:rPr>
              <w:t>AplazamientoRepaso</w:t>
            </w:r>
          </w:p>
        </w:tc>
        <w:tc>
          <w:tcPr>
            <w:tcW w:w="0" w:type="auto"/>
            <w:vAlign w:val="center"/>
            <w:hideMark/>
          </w:tcPr>
          <w:p w14:paraId="69783F39" w14:textId="77777777" w:rsidR="00C52782" w:rsidRPr="00C52782" w:rsidRDefault="00C52782" w:rsidP="00C52782">
            <w:pPr>
              <w:pStyle w:val="M07_Normal"/>
              <w:rPr>
                <w:lang w:val="es-CR"/>
              </w:rPr>
            </w:pPr>
            <w:r w:rsidRPr="00C52782">
              <w:rPr>
                <w:lang w:val="es-CR"/>
              </w:rPr>
              <w:t>Posposición que no constituye aprendizaje</w:t>
            </w:r>
          </w:p>
        </w:tc>
      </w:tr>
      <w:tr w:rsidR="00C52782" w:rsidRPr="00C52782" w14:paraId="482C5F58" w14:textId="77777777">
        <w:trPr>
          <w:tblCellSpacing w:w="15" w:type="dxa"/>
        </w:trPr>
        <w:tc>
          <w:tcPr>
            <w:tcW w:w="0" w:type="auto"/>
            <w:vAlign w:val="center"/>
            <w:hideMark/>
          </w:tcPr>
          <w:p w14:paraId="37550464" w14:textId="77777777" w:rsidR="00C52782" w:rsidRPr="00C52782" w:rsidRDefault="00C52782" w:rsidP="00C52782">
            <w:pPr>
              <w:pStyle w:val="M07_Normal"/>
              <w:rPr>
                <w:lang w:val="es-CR"/>
              </w:rPr>
            </w:pPr>
            <w:r w:rsidRPr="00C52782">
              <w:rPr>
                <w:lang w:val="es-CR"/>
              </w:rPr>
              <w:t>MigracionProgramacion</w:t>
            </w:r>
          </w:p>
        </w:tc>
        <w:tc>
          <w:tcPr>
            <w:tcW w:w="0" w:type="auto"/>
            <w:vAlign w:val="center"/>
            <w:hideMark/>
          </w:tcPr>
          <w:p w14:paraId="53964D9D" w14:textId="77777777" w:rsidR="00C52782" w:rsidRPr="00C52782" w:rsidRDefault="00C52782" w:rsidP="00C52782">
            <w:pPr>
              <w:pStyle w:val="M07_Normal"/>
              <w:rPr>
                <w:lang w:val="es-CR"/>
              </w:rPr>
            </w:pPr>
            <w:r w:rsidRPr="00C52782">
              <w:rPr>
                <w:lang w:val="es-CR"/>
              </w:rPr>
              <w:t>Proceso de cambio de algoritmo o configuración</w:t>
            </w:r>
          </w:p>
        </w:tc>
      </w:tr>
      <w:tr w:rsidR="00C52782" w:rsidRPr="00C52782" w14:paraId="69A4DBC6" w14:textId="77777777">
        <w:trPr>
          <w:tblCellSpacing w:w="15" w:type="dxa"/>
        </w:trPr>
        <w:tc>
          <w:tcPr>
            <w:tcW w:w="0" w:type="auto"/>
            <w:vAlign w:val="center"/>
            <w:hideMark/>
          </w:tcPr>
          <w:p w14:paraId="69528E9B" w14:textId="77777777" w:rsidR="00C52782" w:rsidRPr="00C52782" w:rsidRDefault="00C52782" w:rsidP="00C52782">
            <w:pPr>
              <w:pStyle w:val="M07_Normal"/>
              <w:rPr>
                <w:lang w:val="es-CR"/>
              </w:rPr>
            </w:pPr>
            <w:r w:rsidRPr="00C52782">
              <w:rPr>
                <w:lang w:val="es-CR"/>
              </w:rPr>
              <w:t>DetalleMigracionProgramacion</w:t>
            </w:r>
          </w:p>
        </w:tc>
        <w:tc>
          <w:tcPr>
            <w:tcW w:w="0" w:type="auto"/>
            <w:vAlign w:val="center"/>
            <w:hideMark/>
          </w:tcPr>
          <w:p w14:paraId="1F35AFC5" w14:textId="77777777" w:rsidR="00C52782" w:rsidRPr="00C52782" w:rsidRDefault="00C52782" w:rsidP="00C52782">
            <w:pPr>
              <w:pStyle w:val="M07_Normal"/>
              <w:rPr>
                <w:lang w:val="es-CR"/>
              </w:rPr>
            </w:pPr>
            <w:r w:rsidRPr="00C52782">
              <w:rPr>
                <w:lang w:val="es-CR"/>
              </w:rPr>
              <w:t>Resultado de la migración por tarjeta</w:t>
            </w:r>
          </w:p>
        </w:tc>
      </w:tr>
      <w:tr w:rsidR="00C52782" w:rsidRPr="00C52782" w14:paraId="0B789A79" w14:textId="77777777">
        <w:trPr>
          <w:tblCellSpacing w:w="15" w:type="dxa"/>
        </w:trPr>
        <w:tc>
          <w:tcPr>
            <w:tcW w:w="0" w:type="auto"/>
            <w:vAlign w:val="center"/>
            <w:hideMark/>
          </w:tcPr>
          <w:p w14:paraId="74903882" w14:textId="77777777" w:rsidR="00C52782" w:rsidRPr="00C52782" w:rsidRDefault="00C52782" w:rsidP="00C52782">
            <w:pPr>
              <w:pStyle w:val="M07_Normal"/>
              <w:rPr>
                <w:lang w:val="es-CR"/>
              </w:rPr>
            </w:pPr>
            <w:r w:rsidRPr="00C52782">
              <w:rPr>
                <w:lang w:val="es-CR"/>
              </w:rPr>
              <w:t>CorreccionEventoRepaso</w:t>
            </w:r>
          </w:p>
        </w:tc>
        <w:tc>
          <w:tcPr>
            <w:tcW w:w="0" w:type="auto"/>
            <w:vAlign w:val="center"/>
            <w:hideMark/>
          </w:tcPr>
          <w:p w14:paraId="5BD4BD8C" w14:textId="77777777" w:rsidR="00C52782" w:rsidRPr="00C52782" w:rsidRDefault="00C52782" w:rsidP="00C52782">
            <w:pPr>
              <w:pStyle w:val="M07_Normal"/>
              <w:rPr>
                <w:lang w:val="es-CR"/>
              </w:rPr>
            </w:pPr>
            <w:r w:rsidRPr="00C52782">
              <w:rPr>
                <w:lang w:val="es-CR"/>
              </w:rPr>
              <w:t>Anulación o compensación de un evento</w:t>
            </w:r>
          </w:p>
        </w:tc>
      </w:tr>
      <w:tr w:rsidR="00C52782" w:rsidRPr="00C52782" w14:paraId="22BCD5F6" w14:textId="77777777">
        <w:trPr>
          <w:tblCellSpacing w:w="15" w:type="dxa"/>
        </w:trPr>
        <w:tc>
          <w:tcPr>
            <w:tcW w:w="0" w:type="auto"/>
            <w:vAlign w:val="center"/>
            <w:hideMark/>
          </w:tcPr>
          <w:p w14:paraId="2CCADC0A" w14:textId="77777777" w:rsidR="00C52782" w:rsidRPr="00C52782" w:rsidRDefault="00C52782" w:rsidP="00C52782">
            <w:pPr>
              <w:pStyle w:val="M07_Normal"/>
              <w:rPr>
                <w:lang w:val="es-CR"/>
              </w:rPr>
            </w:pPr>
            <w:r w:rsidRPr="00C52782">
              <w:rPr>
                <w:lang w:val="es-CR"/>
              </w:rPr>
              <w:t>PuntoRecuperacionSesion</w:t>
            </w:r>
          </w:p>
        </w:tc>
        <w:tc>
          <w:tcPr>
            <w:tcW w:w="0" w:type="auto"/>
            <w:vAlign w:val="center"/>
            <w:hideMark/>
          </w:tcPr>
          <w:p w14:paraId="7D683B6E" w14:textId="77777777" w:rsidR="00C52782" w:rsidRPr="00C52782" w:rsidRDefault="00C52782" w:rsidP="00C52782">
            <w:pPr>
              <w:pStyle w:val="M07_Normal"/>
              <w:rPr>
                <w:lang w:val="es-CR"/>
              </w:rPr>
            </w:pPr>
            <w:r w:rsidRPr="00C52782">
              <w:rPr>
                <w:lang w:val="es-CR"/>
              </w:rPr>
              <w:t>Estado persistido para continuar una sesión</w:t>
            </w:r>
          </w:p>
        </w:tc>
      </w:tr>
      <w:tr w:rsidR="00C52782" w:rsidRPr="00C52782" w14:paraId="41D7FA0A" w14:textId="77777777">
        <w:trPr>
          <w:tblCellSpacing w:w="15" w:type="dxa"/>
        </w:trPr>
        <w:tc>
          <w:tcPr>
            <w:tcW w:w="0" w:type="auto"/>
            <w:vAlign w:val="center"/>
            <w:hideMark/>
          </w:tcPr>
          <w:p w14:paraId="41690087" w14:textId="77777777" w:rsidR="00C52782" w:rsidRPr="00C52782" w:rsidRDefault="00C52782" w:rsidP="00C52782">
            <w:pPr>
              <w:pStyle w:val="M07_Normal"/>
              <w:rPr>
                <w:lang w:val="es-CR"/>
              </w:rPr>
            </w:pPr>
            <w:r w:rsidRPr="00C52782">
              <w:rPr>
                <w:lang w:val="es-CR"/>
              </w:rPr>
              <w:t>OperacionSesion</w:t>
            </w:r>
          </w:p>
        </w:tc>
        <w:tc>
          <w:tcPr>
            <w:tcW w:w="0" w:type="auto"/>
            <w:vAlign w:val="center"/>
            <w:hideMark/>
          </w:tcPr>
          <w:p w14:paraId="744623CA" w14:textId="77777777" w:rsidR="00C52782" w:rsidRPr="00C52782" w:rsidRDefault="00C52782" w:rsidP="00C52782">
            <w:pPr>
              <w:pStyle w:val="M07_Normal"/>
              <w:rPr>
                <w:lang w:val="es-CR"/>
              </w:rPr>
            </w:pPr>
            <w:r w:rsidRPr="00C52782">
              <w:rPr>
                <w:lang w:val="es-CR"/>
              </w:rPr>
              <w:t>Acción idempotente realizada durante una sesión</w:t>
            </w:r>
          </w:p>
        </w:tc>
      </w:tr>
      <w:tr w:rsidR="00C52782" w:rsidRPr="00C52782" w14:paraId="12801D88" w14:textId="77777777">
        <w:trPr>
          <w:tblCellSpacing w:w="15" w:type="dxa"/>
        </w:trPr>
        <w:tc>
          <w:tcPr>
            <w:tcW w:w="0" w:type="auto"/>
            <w:vAlign w:val="center"/>
            <w:hideMark/>
          </w:tcPr>
          <w:p w14:paraId="15A01CA4" w14:textId="77777777" w:rsidR="00C52782" w:rsidRPr="00C52782" w:rsidRDefault="00C52782" w:rsidP="00C52782">
            <w:pPr>
              <w:pStyle w:val="M07_Normal"/>
              <w:rPr>
                <w:lang w:val="es-CR"/>
              </w:rPr>
            </w:pPr>
            <w:r w:rsidRPr="00C52782">
              <w:rPr>
                <w:lang w:val="es-CR"/>
              </w:rPr>
              <w:t>OperacionSincronizacion</w:t>
            </w:r>
          </w:p>
        </w:tc>
        <w:tc>
          <w:tcPr>
            <w:tcW w:w="0" w:type="auto"/>
            <w:vAlign w:val="center"/>
            <w:hideMark/>
          </w:tcPr>
          <w:p w14:paraId="3A776C3C" w14:textId="77777777" w:rsidR="00C52782" w:rsidRPr="00C52782" w:rsidRDefault="00C52782" w:rsidP="00C52782">
            <w:pPr>
              <w:pStyle w:val="M07_Normal"/>
              <w:rPr>
                <w:lang w:val="es-CR"/>
              </w:rPr>
            </w:pPr>
            <w:r w:rsidRPr="00C52782">
              <w:rPr>
                <w:lang w:val="es-CR"/>
              </w:rPr>
              <w:t>Envío o recepción de operaciones entre dispositivos</w:t>
            </w:r>
          </w:p>
        </w:tc>
      </w:tr>
      <w:tr w:rsidR="00C52782" w:rsidRPr="00C52782" w14:paraId="48B7508C" w14:textId="77777777">
        <w:trPr>
          <w:tblCellSpacing w:w="15" w:type="dxa"/>
        </w:trPr>
        <w:tc>
          <w:tcPr>
            <w:tcW w:w="0" w:type="auto"/>
            <w:vAlign w:val="center"/>
            <w:hideMark/>
          </w:tcPr>
          <w:p w14:paraId="57F994D1" w14:textId="77777777" w:rsidR="00C52782" w:rsidRPr="00C52782" w:rsidRDefault="00C52782" w:rsidP="00C52782">
            <w:pPr>
              <w:pStyle w:val="M07_Normal"/>
              <w:rPr>
                <w:lang w:val="es-CR"/>
              </w:rPr>
            </w:pPr>
            <w:r w:rsidRPr="00C52782">
              <w:rPr>
                <w:lang w:val="es-CR"/>
              </w:rPr>
              <w:t>ConflictoSincronizacion</w:t>
            </w:r>
          </w:p>
        </w:tc>
        <w:tc>
          <w:tcPr>
            <w:tcW w:w="0" w:type="auto"/>
            <w:vAlign w:val="center"/>
            <w:hideMark/>
          </w:tcPr>
          <w:p w14:paraId="1CCEE86D" w14:textId="77777777" w:rsidR="00C52782" w:rsidRPr="00C52782" w:rsidRDefault="00C52782" w:rsidP="00C52782">
            <w:pPr>
              <w:pStyle w:val="M07_Normal"/>
              <w:rPr>
                <w:lang w:val="es-CR"/>
              </w:rPr>
            </w:pPr>
            <w:r w:rsidRPr="00C52782">
              <w:rPr>
                <w:lang w:val="es-CR"/>
              </w:rPr>
              <w:t>Incompatibilidad que requiere una regla de resolución</w:t>
            </w:r>
          </w:p>
        </w:tc>
      </w:tr>
      <w:tr w:rsidR="00C52782" w:rsidRPr="00C52782" w14:paraId="18AB778E" w14:textId="77777777">
        <w:trPr>
          <w:tblCellSpacing w:w="15" w:type="dxa"/>
        </w:trPr>
        <w:tc>
          <w:tcPr>
            <w:tcW w:w="0" w:type="auto"/>
            <w:vAlign w:val="center"/>
            <w:hideMark/>
          </w:tcPr>
          <w:p w14:paraId="3B99F87B" w14:textId="77777777" w:rsidR="00C52782" w:rsidRPr="00C52782" w:rsidRDefault="00C52782" w:rsidP="00C52782">
            <w:pPr>
              <w:pStyle w:val="M07_Normal"/>
              <w:rPr>
                <w:lang w:val="es-CR"/>
              </w:rPr>
            </w:pPr>
            <w:r w:rsidRPr="00C52782">
              <w:rPr>
                <w:lang w:val="es-CR"/>
              </w:rPr>
              <w:t>PronosticoCargaRepaso</w:t>
            </w:r>
          </w:p>
        </w:tc>
        <w:tc>
          <w:tcPr>
            <w:tcW w:w="0" w:type="auto"/>
            <w:vAlign w:val="center"/>
            <w:hideMark/>
          </w:tcPr>
          <w:p w14:paraId="1CDE568F" w14:textId="77777777" w:rsidR="00C52782" w:rsidRPr="00C52782" w:rsidRDefault="00C52782" w:rsidP="00C52782">
            <w:pPr>
              <w:pStyle w:val="M07_Normal"/>
              <w:rPr>
                <w:lang w:val="es-CR"/>
              </w:rPr>
            </w:pPr>
            <w:r w:rsidRPr="00C52782">
              <w:rPr>
                <w:lang w:val="es-CR"/>
              </w:rPr>
              <w:t>Estimación de carga para un periodo futuro</w:t>
            </w:r>
          </w:p>
        </w:tc>
      </w:tr>
      <w:tr w:rsidR="00C52782" w:rsidRPr="00C52782" w14:paraId="1CE72206" w14:textId="77777777">
        <w:trPr>
          <w:tblCellSpacing w:w="15" w:type="dxa"/>
        </w:trPr>
        <w:tc>
          <w:tcPr>
            <w:tcW w:w="0" w:type="auto"/>
            <w:vAlign w:val="center"/>
            <w:hideMark/>
          </w:tcPr>
          <w:p w14:paraId="051640A1" w14:textId="77777777" w:rsidR="00C52782" w:rsidRPr="00C52782" w:rsidRDefault="00C52782" w:rsidP="00C52782">
            <w:pPr>
              <w:pStyle w:val="M07_Normal"/>
              <w:rPr>
                <w:lang w:val="es-CR"/>
              </w:rPr>
            </w:pPr>
            <w:r w:rsidRPr="00C52782">
              <w:rPr>
                <w:lang w:val="es-CR"/>
              </w:rPr>
              <w:t>PlanCargaEstudio</w:t>
            </w:r>
          </w:p>
        </w:tc>
        <w:tc>
          <w:tcPr>
            <w:tcW w:w="0" w:type="auto"/>
            <w:vAlign w:val="center"/>
            <w:hideMark/>
          </w:tcPr>
          <w:p w14:paraId="41BA2340" w14:textId="77777777" w:rsidR="00C52782" w:rsidRPr="00C52782" w:rsidRDefault="00C52782" w:rsidP="00C52782">
            <w:pPr>
              <w:pStyle w:val="M07_Normal"/>
              <w:rPr>
                <w:lang w:val="es-CR"/>
              </w:rPr>
            </w:pPr>
            <w:r w:rsidRPr="00C52782">
              <w:rPr>
                <w:lang w:val="es-CR"/>
              </w:rPr>
              <w:t>Distribución propuesta de actividades</w:t>
            </w:r>
          </w:p>
        </w:tc>
      </w:tr>
      <w:tr w:rsidR="00C52782" w:rsidRPr="00C52782" w14:paraId="11D29BA1" w14:textId="77777777">
        <w:trPr>
          <w:tblCellSpacing w:w="15" w:type="dxa"/>
        </w:trPr>
        <w:tc>
          <w:tcPr>
            <w:tcW w:w="0" w:type="auto"/>
            <w:vAlign w:val="center"/>
            <w:hideMark/>
          </w:tcPr>
          <w:p w14:paraId="6A10F680" w14:textId="77777777" w:rsidR="00C52782" w:rsidRPr="00C52782" w:rsidRDefault="00C52782" w:rsidP="00C52782">
            <w:pPr>
              <w:pStyle w:val="M07_Normal"/>
              <w:rPr>
                <w:lang w:val="es-CR"/>
              </w:rPr>
            </w:pPr>
            <w:r w:rsidRPr="00C52782">
              <w:rPr>
                <w:lang w:val="es-CR"/>
              </w:rPr>
              <w:t>ResumenSesionEstudio</w:t>
            </w:r>
          </w:p>
        </w:tc>
        <w:tc>
          <w:tcPr>
            <w:tcW w:w="0" w:type="auto"/>
            <w:vAlign w:val="center"/>
            <w:hideMark/>
          </w:tcPr>
          <w:p w14:paraId="27CD80CA" w14:textId="77777777" w:rsidR="00C52782" w:rsidRPr="00C52782" w:rsidRDefault="00C52782" w:rsidP="00C52782">
            <w:pPr>
              <w:pStyle w:val="M07_Normal"/>
              <w:rPr>
                <w:lang w:val="es-CR"/>
              </w:rPr>
            </w:pPr>
            <w:r w:rsidRPr="00C52782">
              <w:rPr>
                <w:lang w:val="es-CR"/>
              </w:rPr>
              <w:t>Resultado agregado al finalizar una sesión</w:t>
            </w:r>
          </w:p>
        </w:tc>
      </w:tr>
      <w:tr w:rsidR="00C52782" w:rsidRPr="00C52782" w14:paraId="055AD5FC" w14:textId="77777777">
        <w:trPr>
          <w:tblCellSpacing w:w="15" w:type="dxa"/>
        </w:trPr>
        <w:tc>
          <w:tcPr>
            <w:tcW w:w="0" w:type="auto"/>
            <w:vAlign w:val="center"/>
            <w:hideMark/>
          </w:tcPr>
          <w:p w14:paraId="57A92596" w14:textId="77777777" w:rsidR="00C52782" w:rsidRPr="00C52782" w:rsidRDefault="00C52782" w:rsidP="00C52782">
            <w:pPr>
              <w:pStyle w:val="M07_Normal"/>
              <w:rPr>
                <w:lang w:val="es-CR"/>
              </w:rPr>
            </w:pPr>
            <w:r w:rsidRPr="00C52782">
              <w:rPr>
                <w:lang w:val="es-CR"/>
              </w:rPr>
              <w:t>IncidenciaSesionEstudio</w:t>
            </w:r>
          </w:p>
        </w:tc>
        <w:tc>
          <w:tcPr>
            <w:tcW w:w="0" w:type="auto"/>
            <w:vAlign w:val="center"/>
            <w:hideMark/>
          </w:tcPr>
          <w:p w14:paraId="0F13CAE1" w14:textId="77777777" w:rsidR="00C52782" w:rsidRPr="00C52782" w:rsidRDefault="00C52782" w:rsidP="00C52782">
            <w:pPr>
              <w:pStyle w:val="M07_Normal"/>
              <w:rPr>
                <w:lang w:val="es-CR"/>
              </w:rPr>
            </w:pPr>
            <w:r w:rsidRPr="00C52782">
              <w:rPr>
                <w:lang w:val="es-CR"/>
              </w:rPr>
              <w:t>Problema técnico o de contenido reportado</w:t>
            </w:r>
          </w:p>
        </w:tc>
      </w:tr>
    </w:tbl>
    <w:p w14:paraId="08CFD986" w14:textId="77777777" w:rsidR="00C52782" w:rsidRPr="00C52782" w:rsidRDefault="00C52782" w:rsidP="00C52782">
      <w:pPr>
        <w:pStyle w:val="M07_Normal"/>
        <w:rPr>
          <w:b/>
          <w:bCs/>
          <w:lang w:val="es-CR"/>
        </w:rPr>
      </w:pPr>
      <w:r w:rsidRPr="00C52782">
        <w:rPr>
          <w:b/>
          <w:bCs/>
          <w:lang w:val="es-CR"/>
        </w:rPr>
        <w:t>Reglas de negocio principales</w:t>
      </w:r>
    </w:p>
    <w:p w14:paraId="28D8AD44" w14:textId="77777777" w:rsidR="00C52782" w:rsidRPr="00C52782" w:rsidRDefault="00C52782" w:rsidP="00C52782">
      <w:pPr>
        <w:pStyle w:val="M07_Normal"/>
        <w:numPr>
          <w:ilvl w:val="0"/>
          <w:numId w:val="14"/>
        </w:numPr>
        <w:rPr>
          <w:lang w:val="es-CR"/>
        </w:rPr>
      </w:pPr>
      <w:r w:rsidRPr="00C52782">
        <w:rPr>
          <w:b/>
          <w:bCs/>
          <w:lang w:val="es-CR"/>
        </w:rPr>
        <w:t>RN-M07-001:</w:t>
      </w:r>
      <w:r w:rsidRPr="00C52782">
        <w:rPr>
          <w:lang w:val="es-CR"/>
        </w:rPr>
        <w:t xml:space="preserve"> M07 utilizará tarjetas, ejercicios y objetos educativos de M05 y M06 sin convertirlos en copias editables. </w:t>
      </w:r>
    </w:p>
    <w:p w14:paraId="1B7BDD67" w14:textId="77777777" w:rsidR="00C52782" w:rsidRPr="00C52782" w:rsidRDefault="00C52782" w:rsidP="00C52782">
      <w:pPr>
        <w:pStyle w:val="M07_Normal"/>
        <w:numPr>
          <w:ilvl w:val="0"/>
          <w:numId w:val="14"/>
        </w:numPr>
        <w:rPr>
          <w:lang w:val="es-CR"/>
        </w:rPr>
      </w:pPr>
      <w:r w:rsidRPr="00C52782">
        <w:rPr>
          <w:b/>
          <w:bCs/>
          <w:lang w:val="es-CR"/>
        </w:rPr>
        <w:t>RN-M07-002:</w:t>
      </w:r>
      <w:r w:rsidRPr="00C52782">
        <w:rPr>
          <w:lang w:val="es-CR"/>
        </w:rPr>
        <w:t xml:space="preserve"> una sesión de estudio no será una sesión de autenticación. </w:t>
      </w:r>
    </w:p>
    <w:p w14:paraId="79E967C5" w14:textId="77777777" w:rsidR="00C52782" w:rsidRPr="00C52782" w:rsidRDefault="00C52782" w:rsidP="00C52782">
      <w:pPr>
        <w:pStyle w:val="M07_Normal"/>
        <w:numPr>
          <w:ilvl w:val="0"/>
          <w:numId w:val="14"/>
        </w:numPr>
        <w:rPr>
          <w:lang w:val="es-CR"/>
        </w:rPr>
      </w:pPr>
      <w:r w:rsidRPr="00C52782">
        <w:rPr>
          <w:b/>
          <w:bCs/>
          <w:lang w:val="es-CR"/>
        </w:rPr>
        <w:t>RN-M07-003:</w:t>
      </w:r>
      <w:r w:rsidRPr="00C52782">
        <w:rPr>
          <w:lang w:val="es-CR"/>
        </w:rPr>
        <w:t xml:space="preserve"> una cola conservará los criterios y la versión con los que fue generada. </w:t>
      </w:r>
    </w:p>
    <w:p w14:paraId="0A3EE8FB" w14:textId="77777777" w:rsidR="00C52782" w:rsidRPr="00C52782" w:rsidRDefault="00C52782" w:rsidP="00C52782">
      <w:pPr>
        <w:pStyle w:val="M07_Normal"/>
        <w:numPr>
          <w:ilvl w:val="0"/>
          <w:numId w:val="14"/>
        </w:numPr>
        <w:rPr>
          <w:lang w:val="es-CR"/>
        </w:rPr>
      </w:pPr>
      <w:r w:rsidRPr="00C52782">
        <w:rPr>
          <w:b/>
          <w:bCs/>
          <w:lang w:val="es-CR"/>
        </w:rPr>
        <w:t>RN-M07-004:</w:t>
      </w:r>
      <w:r w:rsidRPr="00C52782">
        <w:rPr>
          <w:lang w:val="es-CR"/>
        </w:rPr>
        <w:t xml:space="preserve"> pertenecer a varias listas no duplicará una tarjeta dentro de la misma cola. </w:t>
      </w:r>
    </w:p>
    <w:p w14:paraId="2A7C94C4" w14:textId="77777777" w:rsidR="00C52782" w:rsidRPr="00C52782" w:rsidRDefault="00C52782" w:rsidP="00C52782">
      <w:pPr>
        <w:pStyle w:val="M07_Normal"/>
        <w:numPr>
          <w:ilvl w:val="0"/>
          <w:numId w:val="14"/>
        </w:numPr>
        <w:rPr>
          <w:lang w:val="es-CR"/>
        </w:rPr>
      </w:pPr>
      <w:r w:rsidRPr="00C52782">
        <w:rPr>
          <w:b/>
          <w:bCs/>
          <w:lang w:val="es-CR"/>
        </w:rPr>
        <w:t>RN-M07-005:</w:t>
      </w:r>
      <w:r w:rsidRPr="00C52782">
        <w:rPr>
          <w:lang w:val="es-CR"/>
        </w:rPr>
        <w:t xml:space="preserve"> una tarjeta suspendida no aparecerá en las colas ordinarias. </w:t>
      </w:r>
    </w:p>
    <w:p w14:paraId="0863E3CC" w14:textId="77777777" w:rsidR="00C52782" w:rsidRPr="00C52782" w:rsidRDefault="00C52782" w:rsidP="00C52782">
      <w:pPr>
        <w:pStyle w:val="M07_Normal"/>
        <w:numPr>
          <w:ilvl w:val="0"/>
          <w:numId w:val="14"/>
        </w:numPr>
        <w:rPr>
          <w:lang w:val="es-CR"/>
        </w:rPr>
      </w:pPr>
      <w:r w:rsidRPr="00C52782">
        <w:rPr>
          <w:b/>
          <w:bCs/>
          <w:lang w:val="es-CR"/>
        </w:rPr>
        <w:t>RN-M07-006:</w:t>
      </w:r>
      <w:r w:rsidRPr="00C52782">
        <w:rPr>
          <w:lang w:val="es-CR"/>
        </w:rPr>
        <w:t xml:space="preserve"> el contenido retirado no se asignará a sesiones nuevas. </w:t>
      </w:r>
    </w:p>
    <w:p w14:paraId="7B26AC3F" w14:textId="77777777" w:rsidR="00C52782" w:rsidRPr="00C52782" w:rsidRDefault="00C52782" w:rsidP="00C52782">
      <w:pPr>
        <w:pStyle w:val="M07_Normal"/>
        <w:numPr>
          <w:ilvl w:val="0"/>
          <w:numId w:val="14"/>
        </w:numPr>
        <w:rPr>
          <w:lang w:val="es-CR"/>
        </w:rPr>
      </w:pPr>
      <w:r w:rsidRPr="00C52782">
        <w:rPr>
          <w:b/>
          <w:bCs/>
          <w:lang w:val="es-CR"/>
        </w:rPr>
        <w:t>RN-M07-007:</w:t>
      </w:r>
      <w:r w:rsidRPr="00C52782">
        <w:rPr>
          <w:lang w:val="es-CR"/>
        </w:rPr>
        <w:t xml:space="preserve"> las restricciones de licencia prevalecerán sobre la disponibilidad sin conexión. </w:t>
      </w:r>
    </w:p>
    <w:p w14:paraId="15AAF45C" w14:textId="77777777" w:rsidR="00C52782" w:rsidRPr="00C52782" w:rsidRDefault="00C52782" w:rsidP="00C52782">
      <w:pPr>
        <w:pStyle w:val="M07_Normal"/>
        <w:numPr>
          <w:ilvl w:val="0"/>
          <w:numId w:val="14"/>
        </w:numPr>
        <w:rPr>
          <w:lang w:val="es-CR"/>
        </w:rPr>
      </w:pPr>
      <w:r w:rsidRPr="00C52782">
        <w:rPr>
          <w:b/>
          <w:bCs/>
          <w:lang w:val="es-CR"/>
        </w:rPr>
        <w:t>RN-M07-008:</w:t>
      </w:r>
      <w:r w:rsidRPr="00C52782">
        <w:rPr>
          <w:lang w:val="es-CR"/>
        </w:rPr>
        <w:t xml:space="preserve"> una sesión libre no modificará la programación. </w:t>
      </w:r>
    </w:p>
    <w:p w14:paraId="5A6D307B" w14:textId="77777777" w:rsidR="00C52782" w:rsidRPr="00C52782" w:rsidRDefault="00C52782" w:rsidP="00C52782">
      <w:pPr>
        <w:pStyle w:val="M07_Normal"/>
        <w:numPr>
          <w:ilvl w:val="0"/>
          <w:numId w:val="14"/>
        </w:numPr>
        <w:rPr>
          <w:lang w:val="es-CR"/>
        </w:rPr>
      </w:pPr>
      <w:r w:rsidRPr="00C52782">
        <w:rPr>
          <w:b/>
          <w:bCs/>
          <w:lang w:val="es-CR"/>
        </w:rPr>
        <w:t>RN-M07-009:</w:t>
      </w:r>
      <w:r w:rsidRPr="00C52782">
        <w:rPr>
          <w:lang w:val="es-CR"/>
        </w:rPr>
        <w:t xml:space="preserve"> consultar una respuesta no equivaldrá a recordarla. </w:t>
      </w:r>
    </w:p>
    <w:p w14:paraId="29E9CE54" w14:textId="77777777" w:rsidR="00C52782" w:rsidRPr="00C52782" w:rsidRDefault="00C52782" w:rsidP="00C52782">
      <w:pPr>
        <w:pStyle w:val="M07_Normal"/>
        <w:numPr>
          <w:ilvl w:val="0"/>
          <w:numId w:val="14"/>
        </w:numPr>
        <w:rPr>
          <w:lang w:val="es-CR"/>
        </w:rPr>
      </w:pPr>
      <w:r w:rsidRPr="00C52782">
        <w:rPr>
          <w:b/>
          <w:bCs/>
          <w:lang w:val="es-CR"/>
        </w:rPr>
        <w:t>RN-M07-010:</w:t>
      </w:r>
      <w:r w:rsidRPr="00C52782">
        <w:rPr>
          <w:lang w:val="es-CR"/>
        </w:rPr>
        <w:t xml:space="preserve"> revelar una respuesta no producirá un repaso exitoso. </w:t>
      </w:r>
    </w:p>
    <w:p w14:paraId="099D38B9" w14:textId="77777777" w:rsidR="00C52782" w:rsidRPr="00C52782" w:rsidRDefault="00C52782" w:rsidP="00C52782">
      <w:pPr>
        <w:pStyle w:val="M07_Normal"/>
        <w:numPr>
          <w:ilvl w:val="0"/>
          <w:numId w:val="14"/>
        </w:numPr>
        <w:rPr>
          <w:lang w:val="es-CR"/>
        </w:rPr>
      </w:pPr>
      <w:r w:rsidRPr="00C52782">
        <w:rPr>
          <w:b/>
          <w:bCs/>
          <w:lang w:val="es-CR"/>
        </w:rPr>
        <w:t>RN-M07-011:</w:t>
      </w:r>
      <w:r w:rsidRPr="00C52782">
        <w:rPr>
          <w:lang w:val="es-CR"/>
        </w:rPr>
        <w:t xml:space="preserve"> omitir una actividad no equivaldrá automáticamente a fallarla. </w:t>
      </w:r>
    </w:p>
    <w:p w14:paraId="6F95BA44" w14:textId="77777777" w:rsidR="00C52782" w:rsidRPr="00C52782" w:rsidRDefault="00C52782" w:rsidP="00C52782">
      <w:pPr>
        <w:pStyle w:val="M07_Normal"/>
        <w:numPr>
          <w:ilvl w:val="0"/>
          <w:numId w:val="14"/>
        </w:numPr>
        <w:rPr>
          <w:lang w:val="es-CR"/>
        </w:rPr>
      </w:pPr>
      <w:r w:rsidRPr="00C52782">
        <w:rPr>
          <w:b/>
          <w:bCs/>
          <w:lang w:val="es-CR"/>
        </w:rPr>
        <w:t>RN-M07-012:</w:t>
      </w:r>
      <w:r w:rsidRPr="00C52782">
        <w:rPr>
          <w:lang w:val="es-CR"/>
        </w:rPr>
        <w:t xml:space="preserve"> una respuesta no modificará la programación hasta ser confirmada. </w:t>
      </w:r>
    </w:p>
    <w:p w14:paraId="5E17B139" w14:textId="77777777" w:rsidR="00C52782" w:rsidRPr="00C52782" w:rsidRDefault="00C52782" w:rsidP="00C52782">
      <w:pPr>
        <w:pStyle w:val="M07_Normal"/>
        <w:numPr>
          <w:ilvl w:val="0"/>
          <w:numId w:val="14"/>
        </w:numPr>
        <w:rPr>
          <w:lang w:val="es-CR"/>
        </w:rPr>
      </w:pPr>
      <w:r w:rsidRPr="00C52782">
        <w:rPr>
          <w:b/>
          <w:bCs/>
          <w:lang w:val="es-CR"/>
        </w:rPr>
        <w:t>RN-M07-013:</w:t>
      </w:r>
      <w:r w:rsidRPr="00C52782">
        <w:rPr>
          <w:lang w:val="es-CR"/>
        </w:rPr>
        <w:t xml:space="preserve"> cada respuesta confirmada generará como máximo un evento mediante su identificador de operación. </w:t>
      </w:r>
    </w:p>
    <w:p w14:paraId="4DF6AE8C" w14:textId="77777777" w:rsidR="00C52782" w:rsidRPr="00C52782" w:rsidRDefault="00C52782" w:rsidP="00C52782">
      <w:pPr>
        <w:pStyle w:val="M07_Normal"/>
        <w:numPr>
          <w:ilvl w:val="0"/>
          <w:numId w:val="14"/>
        </w:numPr>
        <w:rPr>
          <w:lang w:val="es-CR"/>
        </w:rPr>
      </w:pPr>
      <w:r w:rsidRPr="00C52782">
        <w:rPr>
          <w:b/>
          <w:bCs/>
          <w:lang w:val="es-CR"/>
        </w:rPr>
        <w:t>RN-M07-014:</w:t>
      </w:r>
      <w:r w:rsidRPr="00C52782">
        <w:rPr>
          <w:lang w:val="es-CR"/>
        </w:rPr>
        <w:t xml:space="preserve"> los eventos confirmados serán inmutables. </w:t>
      </w:r>
    </w:p>
    <w:p w14:paraId="0B931EB5" w14:textId="77777777" w:rsidR="00C52782" w:rsidRPr="00C52782" w:rsidRDefault="00C52782" w:rsidP="00C52782">
      <w:pPr>
        <w:pStyle w:val="M07_Normal"/>
        <w:numPr>
          <w:ilvl w:val="0"/>
          <w:numId w:val="14"/>
        </w:numPr>
        <w:rPr>
          <w:lang w:val="es-CR"/>
        </w:rPr>
      </w:pPr>
      <w:r w:rsidRPr="00C52782">
        <w:rPr>
          <w:b/>
          <w:bCs/>
          <w:lang w:val="es-CR"/>
        </w:rPr>
        <w:t>RN-M07-015:</w:t>
      </w:r>
      <w:r w:rsidRPr="00C52782">
        <w:rPr>
          <w:lang w:val="es-CR"/>
        </w:rPr>
        <w:t xml:space="preserve"> las correcciones se efectuarán mediante anulación, compensación o recalificación trazable. </w:t>
      </w:r>
    </w:p>
    <w:p w14:paraId="260DC42C" w14:textId="77777777" w:rsidR="00C52782" w:rsidRPr="00C52782" w:rsidRDefault="00C52782" w:rsidP="00C52782">
      <w:pPr>
        <w:pStyle w:val="M07_Normal"/>
        <w:numPr>
          <w:ilvl w:val="0"/>
          <w:numId w:val="14"/>
        </w:numPr>
        <w:rPr>
          <w:lang w:val="es-CR"/>
        </w:rPr>
      </w:pPr>
      <w:r w:rsidRPr="00C52782">
        <w:rPr>
          <w:b/>
          <w:bCs/>
          <w:lang w:val="es-CR"/>
        </w:rPr>
        <w:t>RN-M07-016:</w:t>
      </w:r>
      <w:r w:rsidRPr="00C52782">
        <w:rPr>
          <w:lang w:val="es-CR"/>
        </w:rPr>
        <w:t xml:space="preserve"> cada cálculo se relacionará con un algoritmo, versión y configuración. </w:t>
      </w:r>
    </w:p>
    <w:p w14:paraId="792B8B38" w14:textId="77777777" w:rsidR="00C52782" w:rsidRPr="00C52782" w:rsidRDefault="00C52782" w:rsidP="00C52782">
      <w:pPr>
        <w:pStyle w:val="M07_Normal"/>
        <w:numPr>
          <w:ilvl w:val="0"/>
          <w:numId w:val="14"/>
        </w:numPr>
        <w:rPr>
          <w:lang w:val="es-CR"/>
        </w:rPr>
      </w:pPr>
      <w:r w:rsidRPr="00C52782">
        <w:rPr>
          <w:b/>
          <w:bCs/>
          <w:lang w:val="es-CR"/>
        </w:rPr>
        <w:t>RN-M07-017:</w:t>
      </w:r>
      <w:r w:rsidRPr="00C52782">
        <w:rPr>
          <w:lang w:val="es-CR"/>
        </w:rPr>
        <w:t xml:space="preserve"> la programación actual será una proyección modificable; los eventos serán evidencias históricas. </w:t>
      </w:r>
    </w:p>
    <w:p w14:paraId="1688EF3D" w14:textId="77777777" w:rsidR="00C52782" w:rsidRPr="00C52782" w:rsidRDefault="00C52782" w:rsidP="00C52782">
      <w:pPr>
        <w:pStyle w:val="M07_Normal"/>
        <w:numPr>
          <w:ilvl w:val="0"/>
          <w:numId w:val="14"/>
        </w:numPr>
        <w:rPr>
          <w:lang w:val="es-CR"/>
        </w:rPr>
      </w:pPr>
      <w:r w:rsidRPr="00C52782">
        <w:rPr>
          <w:b/>
          <w:bCs/>
          <w:lang w:val="es-CR"/>
        </w:rPr>
        <w:t>RN-M07-018:</w:t>
      </w:r>
      <w:r w:rsidRPr="00C52782">
        <w:rPr>
          <w:lang w:val="es-CR"/>
        </w:rPr>
        <w:t xml:space="preserve"> cambiar el algoritmo no modificará los eventos anteriores. </w:t>
      </w:r>
    </w:p>
    <w:p w14:paraId="1E4EAF6F" w14:textId="77777777" w:rsidR="00C52782" w:rsidRPr="00C52782" w:rsidRDefault="00C52782" w:rsidP="00C52782">
      <w:pPr>
        <w:pStyle w:val="M07_Normal"/>
        <w:numPr>
          <w:ilvl w:val="0"/>
          <w:numId w:val="14"/>
        </w:numPr>
        <w:rPr>
          <w:lang w:val="es-CR"/>
        </w:rPr>
      </w:pPr>
      <w:r w:rsidRPr="00C52782">
        <w:rPr>
          <w:b/>
          <w:bCs/>
          <w:lang w:val="es-CR"/>
        </w:rPr>
        <w:t>RN-M07-019:</w:t>
      </w:r>
      <w:r w:rsidRPr="00C52782">
        <w:rPr>
          <w:lang w:val="es-CR"/>
        </w:rPr>
        <w:t xml:space="preserve"> una migración no se aplicará sin un proceso explícito. </w:t>
      </w:r>
    </w:p>
    <w:p w14:paraId="4BACF89C" w14:textId="77777777" w:rsidR="00C52782" w:rsidRPr="00C52782" w:rsidRDefault="00C52782" w:rsidP="00C52782">
      <w:pPr>
        <w:pStyle w:val="M07_Normal"/>
        <w:numPr>
          <w:ilvl w:val="0"/>
          <w:numId w:val="14"/>
        </w:numPr>
        <w:rPr>
          <w:lang w:val="es-CR"/>
        </w:rPr>
      </w:pPr>
      <w:r w:rsidRPr="00C52782">
        <w:rPr>
          <w:b/>
          <w:bCs/>
          <w:lang w:val="es-CR"/>
        </w:rPr>
        <w:t>RN-M07-020:</w:t>
      </w:r>
      <w:r w:rsidRPr="00C52782">
        <w:rPr>
          <w:lang w:val="es-CR"/>
        </w:rPr>
        <w:t xml:space="preserve"> reiniciar la programación no borrará el historial. </w:t>
      </w:r>
    </w:p>
    <w:p w14:paraId="45CA56DB" w14:textId="77777777" w:rsidR="00C52782" w:rsidRPr="00C52782" w:rsidRDefault="00C52782" w:rsidP="00C52782">
      <w:pPr>
        <w:pStyle w:val="M07_Normal"/>
        <w:numPr>
          <w:ilvl w:val="0"/>
          <w:numId w:val="14"/>
        </w:numPr>
        <w:rPr>
          <w:lang w:val="es-CR"/>
        </w:rPr>
      </w:pPr>
      <w:r w:rsidRPr="00C52782">
        <w:rPr>
          <w:b/>
          <w:bCs/>
          <w:lang w:val="es-CR"/>
        </w:rPr>
        <w:t>RN-M07-021:</w:t>
      </w:r>
      <w:r w:rsidRPr="00C52782">
        <w:rPr>
          <w:lang w:val="es-CR"/>
        </w:rPr>
        <w:t xml:space="preserve"> aplazar una tarjeta no se registrará como respuesta correcta. </w:t>
      </w:r>
    </w:p>
    <w:p w14:paraId="7E72F5C2" w14:textId="77777777" w:rsidR="00C52782" w:rsidRPr="00C52782" w:rsidRDefault="00C52782" w:rsidP="00C52782">
      <w:pPr>
        <w:pStyle w:val="M07_Normal"/>
        <w:numPr>
          <w:ilvl w:val="0"/>
          <w:numId w:val="14"/>
        </w:numPr>
        <w:rPr>
          <w:lang w:val="es-CR"/>
        </w:rPr>
      </w:pPr>
      <w:r w:rsidRPr="00C52782">
        <w:rPr>
          <w:b/>
          <w:bCs/>
          <w:lang w:val="es-CR"/>
        </w:rPr>
        <w:t>RN-M07-022:</w:t>
      </w:r>
      <w:r w:rsidRPr="00C52782">
        <w:rPr>
          <w:lang w:val="es-CR"/>
        </w:rPr>
        <w:t xml:space="preserve"> una respuesta fallida podrá iniciar reaprendizaje sin convertir la tarjeta en completamente nueva. </w:t>
      </w:r>
    </w:p>
    <w:p w14:paraId="1B4B0A64" w14:textId="77777777" w:rsidR="00C52782" w:rsidRPr="00C52782" w:rsidRDefault="00C52782" w:rsidP="00C52782">
      <w:pPr>
        <w:pStyle w:val="M07_Normal"/>
        <w:numPr>
          <w:ilvl w:val="0"/>
          <w:numId w:val="14"/>
        </w:numPr>
        <w:rPr>
          <w:lang w:val="es-CR"/>
        </w:rPr>
      </w:pPr>
      <w:r w:rsidRPr="00C52782">
        <w:rPr>
          <w:b/>
          <w:bCs/>
          <w:lang w:val="es-CR"/>
        </w:rPr>
        <w:t>RN-M07-023:</w:t>
      </w:r>
      <w:r w:rsidRPr="00C52782">
        <w:rPr>
          <w:lang w:val="es-CR"/>
        </w:rPr>
        <w:t xml:space="preserve"> el tiempo de respuesta no será la única evidencia para determinar el resultado. </w:t>
      </w:r>
    </w:p>
    <w:p w14:paraId="28DA5BFF" w14:textId="77777777" w:rsidR="00C52782" w:rsidRPr="00C52782" w:rsidRDefault="00C52782" w:rsidP="00C52782">
      <w:pPr>
        <w:pStyle w:val="M07_Normal"/>
        <w:numPr>
          <w:ilvl w:val="0"/>
          <w:numId w:val="14"/>
        </w:numPr>
        <w:rPr>
          <w:lang w:val="es-CR"/>
        </w:rPr>
      </w:pPr>
      <w:r w:rsidRPr="00C52782">
        <w:rPr>
          <w:b/>
          <w:bCs/>
          <w:lang w:val="es-CR"/>
        </w:rPr>
        <w:t>RN-M07-024:</w:t>
      </w:r>
      <w:r w:rsidRPr="00C52782">
        <w:rPr>
          <w:lang w:val="es-CR"/>
        </w:rPr>
        <w:t xml:space="preserve"> el uso de pistas deberá permanecer identificado. </w:t>
      </w:r>
    </w:p>
    <w:p w14:paraId="5C080BEB" w14:textId="77777777" w:rsidR="00C52782" w:rsidRPr="00C52782" w:rsidRDefault="00C52782" w:rsidP="00C52782">
      <w:pPr>
        <w:pStyle w:val="M07_Normal"/>
        <w:numPr>
          <w:ilvl w:val="0"/>
          <w:numId w:val="14"/>
        </w:numPr>
        <w:rPr>
          <w:lang w:val="es-CR"/>
        </w:rPr>
      </w:pPr>
      <w:r w:rsidRPr="00C52782">
        <w:rPr>
          <w:b/>
          <w:bCs/>
          <w:lang w:val="es-CR"/>
        </w:rPr>
        <w:t>RN-M07-025:</w:t>
      </w:r>
      <w:r w:rsidRPr="00C52782">
        <w:rPr>
          <w:lang w:val="es-CR"/>
        </w:rPr>
        <w:t xml:space="preserve"> las tarjetas hermanas podrán separarse para evitar revelaciones. </w:t>
      </w:r>
    </w:p>
    <w:p w14:paraId="3BBE1EBF" w14:textId="77777777" w:rsidR="00C52782" w:rsidRPr="00C52782" w:rsidRDefault="00C52782" w:rsidP="00C52782">
      <w:pPr>
        <w:pStyle w:val="M07_Normal"/>
        <w:numPr>
          <w:ilvl w:val="0"/>
          <w:numId w:val="14"/>
        </w:numPr>
        <w:rPr>
          <w:lang w:val="es-CR"/>
        </w:rPr>
      </w:pPr>
      <w:r w:rsidRPr="00C52782">
        <w:rPr>
          <w:b/>
          <w:bCs/>
          <w:lang w:val="es-CR"/>
        </w:rPr>
        <w:t>RN-M07-026:</w:t>
      </w:r>
      <w:r w:rsidRPr="00C52782">
        <w:rPr>
          <w:lang w:val="es-CR"/>
        </w:rPr>
        <w:t xml:space="preserve"> el vencimiento diario utilizará la zona horaria y hora de corte aplicables. </w:t>
      </w:r>
    </w:p>
    <w:p w14:paraId="07AE6034" w14:textId="77777777" w:rsidR="00C52782" w:rsidRPr="00C52782" w:rsidRDefault="00C52782" w:rsidP="00C52782">
      <w:pPr>
        <w:pStyle w:val="M07_Normal"/>
        <w:numPr>
          <w:ilvl w:val="0"/>
          <w:numId w:val="14"/>
        </w:numPr>
        <w:rPr>
          <w:lang w:val="es-CR"/>
        </w:rPr>
      </w:pPr>
      <w:r w:rsidRPr="00C52782">
        <w:rPr>
          <w:b/>
          <w:bCs/>
          <w:lang w:val="es-CR"/>
        </w:rPr>
        <w:t>RN-M07-027:</w:t>
      </w:r>
      <w:r w:rsidRPr="00C52782">
        <w:rPr>
          <w:lang w:val="es-CR"/>
        </w:rPr>
        <w:t xml:space="preserve"> una hora incorrecta del dispositivo no producirá intervalos negativos. </w:t>
      </w:r>
    </w:p>
    <w:p w14:paraId="47AD6410" w14:textId="77777777" w:rsidR="00C52782" w:rsidRPr="00C52782" w:rsidRDefault="00C52782" w:rsidP="00C52782">
      <w:pPr>
        <w:pStyle w:val="M07_Normal"/>
        <w:numPr>
          <w:ilvl w:val="0"/>
          <w:numId w:val="14"/>
        </w:numPr>
        <w:rPr>
          <w:lang w:val="es-CR"/>
        </w:rPr>
      </w:pPr>
      <w:r w:rsidRPr="00C52782">
        <w:rPr>
          <w:b/>
          <w:bCs/>
          <w:lang w:val="es-CR"/>
        </w:rPr>
        <w:t>RN-M07-028:</w:t>
      </w:r>
      <w:r w:rsidRPr="00C52782">
        <w:rPr>
          <w:lang w:val="es-CR"/>
        </w:rPr>
        <w:t xml:space="preserve"> una modificación del contenido no cambiará la revisión ya presentada en una actividad. </w:t>
      </w:r>
    </w:p>
    <w:p w14:paraId="61E483FD" w14:textId="77777777" w:rsidR="00C52782" w:rsidRPr="00C52782" w:rsidRDefault="00C52782" w:rsidP="00C52782">
      <w:pPr>
        <w:pStyle w:val="M07_Normal"/>
        <w:numPr>
          <w:ilvl w:val="0"/>
          <w:numId w:val="14"/>
        </w:numPr>
        <w:rPr>
          <w:lang w:val="es-CR"/>
        </w:rPr>
      </w:pPr>
      <w:r w:rsidRPr="00C52782">
        <w:rPr>
          <w:b/>
          <w:bCs/>
          <w:lang w:val="es-CR"/>
        </w:rPr>
        <w:t>RN-M07-029:</w:t>
      </w:r>
      <w:r w:rsidRPr="00C52782">
        <w:rPr>
          <w:lang w:val="es-CR"/>
        </w:rPr>
        <w:t xml:space="preserve"> regenerar una cola no eliminará las respuestas confirmadas. </w:t>
      </w:r>
    </w:p>
    <w:p w14:paraId="16A87A5F" w14:textId="77777777" w:rsidR="00C52782" w:rsidRPr="00C52782" w:rsidRDefault="00C52782" w:rsidP="00C52782">
      <w:pPr>
        <w:pStyle w:val="M07_Normal"/>
        <w:numPr>
          <w:ilvl w:val="0"/>
          <w:numId w:val="14"/>
        </w:numPr>
        <w:rPr>
          <w:lang w:val="es-CR"/>
        </w:rPr>
      </w:pPr>
      <w:r w:rsidRPr="00C52782">
        <w:rPr>
          <w:b/>
          <w:bCs/>
          <w:lang w:val="es-CR"/>
        </w:rPr>
        <w:t>RN-M07-030:</w:t>
      </w:r>
      <w:r w:rsidRPr="00C52782">
        <w:rPr>
          <w:lang w:val="es-CR"/>
        </w:rPr>
        <w:t xml:space="preserve"> pausar o abandonar una sesión no generará respuestas artificiales. </w:t>
      </w:r>
    </w:p>
    <w:p w14:paraId="586B52D8" w14:textId="77777777" w:rsidR="00C52782" w:rsidRPr="00C52782" w:rsidRDefault="00C52782" w:rsidP="00C52782">
      <w:pPr>
        <w:pStyle w:val="M07_Normal"/>
        <w:numPr>
          <w:ilvl w:val="0"/>
          <w:numId w:val="14"/>
        </w:numPr>
        <w:rPr>
          <w:lang w:val="es-CR"/>
        </w:rPr>
      </w:pPr>
      <w:r w:rsidRPr="00C52782">
        <w:rPr>
          <w:b/>
          <w:bCs/>
          <w:lang w:val="es-CR"/>
        </w:rPr>
        <w:t>RN-M07-031:</w:t>
      </w:r>
      <w:r w:rsidRPr="00C52782">
        <w:rPr>
          <w:lang w:val="es-CR"/>
        </w:rPr>
        <w:t xml:space="preserve"> completar una sesión no implica haber respondido correctamente todas sus actividades. </w:t>
      </w:r>
    </w:p>
    <w:p w14:paraId="28561B7C" w14:textId="77777777" w:rsidR="00C52782" w:rsidRPr="00C52782" w:rsidRDefault="00C52782" w:rsidP="00C52782">
      <w:pPr>
        <w:pStyle w:val="M07_Normal"/>
        <w:numPr>
          <w:ilvl w:val="0"/>
          <w:numId w:val="14"/>
        </w:numPr>
        <w:rPr>
          <w:lang w:val="es-CR"/>
        </w:rPr>
      </w:pPr>
      <w:r w:rsidRPr="00C52782">
        <w:rPr>
          <w:b/>
          <w:bCs/>
          <w:lang w:val="es-CR"/>
        </w:rPr>
        <w:t>RN-M07-032:</w:t>
      </w:r>
      <w:r w:rsidRPr="00C52782">
        <w:rPr>
          <w:lang w:val="es-CR"/>
        </w:rPr>
        <w:t xml:space="preserve"> una respuesta original se conservará antes de cualquier normalización. </w:t>
      </w:r>
    </w:p>
    <w:p w14:paraId="0A6936EC" w14:textId="77777777" w:rsidR="00C52782" w:rsidRPr="00C52782" w:rsidRDefault="00C52782" w:rsidP="00C52782">
      <w:pPr>
        <w:pStyle w:val="M07_Normal"/>
        <w:numPr>
          <w:ilvl w:val="0"/>
          <w:numId w:val="14"/>
        </w:numPr>
        <w:rPr>
          <w:lang w:val="es-CR"/>
        </w:rPr>
      </w:pPr>
      <w:r w:rsidRPr="00C52782">
        <w:rPr>
          <w:b/>
          <w:bCs/>
          <w:lang w:val="es-CR"/>
        </w:rPr>
        <w:t>RN-M07-033:</w:t>
      </w:r>
      <w:r w:rsidRPr="00C52782">
        <w:rPr>
          <w:lang w:val="es-CR"/>
        </w:rPr>
        <w:t xml:space="preserve"> un reintento de red no producirá operaciones duplicadas. </w:t>
      </w:r>
    </w:p>
    <w:p w14:paraId="016CAB2B" w14:textId="77777777" w:rsidR="00C52782" w:rsidRPr="00C52782" w:rsidRDefault="00C52782" w:rsidP="00C52782">
      <w:pPr>
        <w:pStyle w:val="M07_Normal"/>
        <w:numPr>
          <w:ilvl w:val="0"/>
          <w:numId w:val="14"/>
        </w:numPr>
        <w:rPr>
          <w:lang w:val="es-CR"/>
        </w:rPr>
      </w:pPr>
      <w:r w:rsidRPr="00C52782">
        <w:rPr>
          <w:b/>
          <w:bCs/>
          <w:lang w:val="es-CR"/>
        </w:rPr>
        <w:t>RN-M07-034:</w:t>
      </w:r>
      <w:r w:rsidRPr="00C52782">
        <w:rPr>
          <w:lang w:val="es-CR"/>
        </w:rPr>
        <w:t xml:space="preserve"> los eventos distintos se conservarán aunque procedan de varios dispositivos. </w:t>
      </w:r>
    </w:p>
    <w:p w14:paraId="40EF4346" w14:textId="77777777" w:rsidR="00C52782" w:rsidRPr="00C52782" w:rsidRDefault="00C52782" w:rsidP="00C52782">
      <w:pPr>
        <w:pStyle w:val="M07_Normal"/>
        <w:numPr>
          <w:ilvl w:val="0"/>
          <w:numId w:val="14"/>
        </w:numPr>
        <w:rPr>
          <w:lang w:val="es-CR"/>
        </w:rPr>
      </w:pPr>
      <w:r w:rsidRPr="00C52782">
        <w:rPr>
          <w:b/>
          <w:bCs/>
          <w:lang w:val="es-CR"/>
        </w:rPr>
        <w:t>RN-M07-035:</w:t>
      </w:r>
      <w:r w:rsidRPr="00C52782">
        <w:rPr>
          <w:lang w:val="es-CR"/>
        </w:rPr>
        <w:t xml:space="preserve"> los conflictos no se resolverán eliminando silenciosamente eventos confirmados. </w:t>
      </w:r>
    </w:p>
    <w:p w14:paraId="35F4A62E" w14:textId="77777777" w:rsidR="00C52782" w:rsidRPr="00C52782" w:rsidRDefault="00C52782" w:rsidP="00C52782">
      <w:pPr>
        <w:pStyle w:val="M07_Normal"/>
        <w:numPr>
          <w:ilvl w:val="0"/>
          <w:numId w:val="14"/>
        </w:numPr>
        <w:rPr>
          <w:lang w:val="es-CR"/>
        </w:rPr>
      </w:pPr>
      <w:r w:rsidRPr="00C52782">
        <w:rPr>
          <w:b/>
          <w:bCs/>
          <w:lang w:val="es-CR"/>
        </w:rPr>
        <w:t>RN-M07-036:</w:t>
      </w:r>
      <w:r w:rsidRPr="00C52782">
        <w:rPr>
          <w:lang w:val="es-CR"/>
        </w:rPr>
        <w:t xml:space="preserve"> la hora del servidor y la del dispositivo se conservarán separadamente. </w:t>
      </w:r>
    </w:p>
    <w:p w14:paraId="0597F82C" w14:textId="77777777" w:rsidR="00C52782" w:rsidRPr="00C52782" w:rsidRDefault="00C52782" w:rsidP="00C52782">
      <w:pPr>
        <w:pStyle w:val="M07_Normal"/>
        <w:numPr>
          <w:ilvl w:val="0"/>
          <w:numId w:val="14"/>
        </w:numPr>
        <w:rPr>
          <w:lang w:val="es-CR"/>
        </w:rPr>
      </w:pPr>
      <w:r w:rsidRPr="00C52782">
        <w:rPr>
          <w:b/>
          <w:bCs/>
          <w:lang w:val="es-CR"/>
        </w:rPr>
        <w:t>RN-M07-037:</w:t>
      </w:r>
      <w:r w:rsidRPr="00C52782">
        <w:rPr>
          <w:lang w:val="es-CR"/>
        </w:rPr>
        <w:t xml:space="preserve"> una sesión recuperada continuará desde el último estado confirmado. </w:t>
      </w:r>
    </w:p>
    <w:p w14:paraId="32187213" w14:textId="77777777" w:rsidR="00C52782" w:rsidRPr="00C52782" w:rsidRDefault="00C52782" w:rsidP="00C52782">
      <w:pPr>
        <w:pStyle w:val="M07_Normal"/>
        <w:numPr>
          <w:ilvl w:val="0"/>
          <w:numId w:val="14"/>
        </w:numPr>
        <w:rPr>
          <w:lang w:val="es-CR"/>
        </w:rPr>
      </w:pPr>
      <w:r w:rsidRPr="00C52782">
        <w:rPr>
          <w:b/>
          <w:bCs/>
          <w:lang w:val="es-CR"/>
        </w:rPr>
        <w:t>RN-M07-038:</w:t>
      </w:r>
      <w:r w:rsidRPr="00C52782">
        <w:rPr>
          <w:lang w:val="es-CR"/>
        </w:rPr>
        <w:t xml:space="preserve"> una respuesta no confirmada no se presentará como guardada definitivamente. </w:t>
      </w:r>
    </w:p>
    <w:p w14:paraId="6EDCFE51" w14:textId="77777777" w:rsidR="00C52782" w:rsidRPr="00C52782" w:rsidRDefault="00C52782" w:rsidP="00C52782">
      <w:pPr>
        <w:pStyle w:val="M07_Normal"/>
        <w:numPr>
          <w:ilvl w:val="0"/>
          <w:numId w:val="14"/>
        </w:numPr>
        <w:rPr>
          <w:lang w:val="es-CR"/>
        </w:rPr>
      </w:pPr>
      <w:r w:rsidRPr="00C52782">
        <w:rPr>
          <w:b/>
          <w:bCs/>
          <w:lang w:val="es-CR"/>
        </w:rPr>
        <w:t>RN-M07-039:</w:t>
      </w:r>
      <w:r w:rsidRPr="00C52782">
        <w:rPr>
          <w:lang w:val="es-CR"/>
        </w:rPr>
        <w:t xml:space="preserve"> las proyecciones de carga no modificarán vencimientos por sí mismas. </w:t>
      </w:r>
    </w:p>
    <w:p w14:paraId="2F156B34" w14:textId="77777777" w:rsidR="00C52782" w:rsidRPr="00C52782" w:rsidRDefault="00C52782" w:rsidP="00C52782">
      <w:pPr>
        <w:pStyle w:val="M07_Normal"/>
        <w:numPr>
          <w:ilvl w:val="0"/>
          <w:numId w:val="14"/>
        </w:numPr>
        <w:rPr>
          <w:lang w:val="es-CR"/>
        </w:rPr>
      </w:pPr>
      <w:r w:rsidRPr="00C52782">
        <w:rPr>
          <w:b/>
          <w:bCs/>
          <w:lang w:val="es-CR"/>
        </w:rPr>
        <w:t>RN-M07-040:</w:t>
      </w:r>
      <w:r w:rsidRPr="00C52782">
        <w:rPr>
          <w:lang w:val="es-CR"/>
        </w:rPr>
        <w:t xml:space="preserve"> no realizar una sesión planificada no contará como fallo. </w:t>
      </w:r>
    </w:p>
    <w:p w14:paraId="63BE7471" w14:textId="77777777" w:rsidR="00C52782" w:rsidRPr="00C52782" w:rsidRDefault="00C52782" w:rsidP="00C52782">
      <w:pPr>
        <w:pStyle w:val="M07_Normal"/>
        <w:numPr>
          <w:ilvl w:val="0"/>
          <w:numId w:val="14"/>
        </w:numPr>
        <w:rPr>
          <w:lang w:val="es-CR"/>
        </w:rPr>
      </w:pPr>
      <w:r w:rsidRPr="00C52782">
        <w:rPr>
          <w:b/>
          <w:bCs/>
          <w:lang w:val="es-CR"/>
        </w:rPr>
        <w:t>RN-M07-041:</w:t>
      </w:r>
      <w:r w:rsidRPr="00C52782">
        <w:rPr>
          <w:lang w:val="es-CR"/>
        </w:rPr>
        <w:t xml:space="preserve"> introducir contenido nuevo podrá limitarse cuando exista una carga vencida significativa. </w:t>
      </w:r>
    </w:p>
    <w:p w14:paraId="1C8608FE" w14:textId="77777777" w:rsidR="00C52782" w:rsidRPr="00C52782" w:rsidRDefault="00C52782" w:rsidP="00C52782">
      <w:pPr>
        <w:pStyle w:val="M07_Normal"/>
        <w:numPr>
          <w:ilvl w:val="0"/>
          <w:numId w:val="14"/>
        </w:numPr>
        <w:rPr>
          <w:lang w:val="es-CR"/>
        </w:rPr>
      </w:pPr>
      <w:r w:rsidRPr="00C52782">
        <w:rPr>
          <w:b/>
          <w:bCs/>
          <w:lang w:val="es-CR"/>
        </w:rPr>
        <w:t>RN-M07-042:</w:t>
      </w:r>
      <w:r w:rsidRPr="00C52782">
        <w:rPr>
          <w:lang w:val="es-CR"/>
        </w:rPr>
        <w:t xml:space="preserve"> M06 recibirá únicamente evidencias confirmadas para calcular dominio y progreso. </w:t>
      </w:r>
    </w:p>
    <w:p w14:paraId="5D13A800" w14:textId="77777777" w:rsidR="00C52782" w:rsidRPr="00C52782" w:rsidRDefault="00C52782" w:rsidP="00C52782">
      <w:pPr>
        <w:pStyle w:val="M07_Normal"/>
        <w:numPr>
          <w:ilvl w:val="0"/>
          <w:numId w:val="14"/>
        </w:numPr>
        <w:rPr>
          <w:lang w:val="es-CR"/>
        </w:rPr>
      </w:pPr>
      <w:r w:rsidRPr="00C52782">
        <w:rPr>
          <w:b/>
          <w:bCs/>
          <w:lang w:val="es-CR"/>
        </w:rPr>
        <w:t>RN-M07-043:</w:t>
      </w:r>
      <w:r w:rsidRPr="00C52782">
        <w:rPr>
          <w:lang w:val="es-CR"/>
        </w:rPr>
        <w:t xml:space="preserve"> una demora en las estadísticas no alterará el historial del repaso. </w:t>
      </w:r>
    </w:p>
    <w:p w14:paraId="5620FCE3" w14:textId="77777777" w:rsidR="00C52782" w:rsidRPr="00C52782" w:rsidRDefault="00C52782" w:rsidP="00C52782">
      <w:pPr>
        <w:pStyle w:val="M07_Normal"/>
        <w:numPr>
          <w:ilvl w:val="0"/>
          <w:numId w:val="14"/>
        </w:numPr>
        <w:rPr>
          <w:lang w:val="es-CR"/>
        </w:rPr>
      </w:pPr>
      <w:r w:rsidRPr="00C52782">
        <w:rPr>
          <w:b/>
          <w:bCs/>
          <w:lang w:val="es-CR"/>
        </w:rPr>
        <w:t>RN-M07-044:</w:t>
      </w:r>
      <w:r w:rsidRPr="00C52782">
        <w:rPr>
          <w:lang w:val="es-CR"/>
        </w:rPr>
        <w:t xml:space="preserve"> los historiales y programaciones serán privados por defecto. </w:t>
      </w:r>
    </w:p>
    <w:p w14:paraId="4A927817" w14:textId="77777777" w:rsidR="00C52782" w:rsidRPr="00C52782" w:rsidRDefault="00C52782" w:rsidP="00C52782">
      <w:pPr>
        <w:pStyle w:val="M07_Normal"/>
        <w:numPr>
          <w:ilvl w:val="0"/>
          <w:numId w:val="14"/>
        </w:numPr>
        <w:rPr>
          <w:lang w:val="es-CR"/>
        </w:rPr>
      </w:pPr>
      <w:r w:rsidRPr="00C52782">
        <w:rPr>
          <w:b/>
          <w:bCs/>
          <w:lang w:val="es-CR"/>
        </w:rPr>
        <w:t>RN-M07-045:</w:t>
      </w:r>
      <w:r w:rsidRPr="00C52782">
        <w:rPr>
          <w:lang w:val="es-CR"/>
        </w:rPr>
        <w:t xml:space="preserve"> compartir un resumen requerirá una acción explícita. </w:t>
      </w:r>
    </w:p>
    <w:p w14:paraId="7015EC36" w14:textId="77777777" w:rsidR="00C52782" w:rsidRPr="00C52782" w:rsidRDefault="00C52782" w:rsidP="00C52782">
      <w:pPr>
        <w:pStyle w:val="M07_Normal"/>
        <w:numPr>
          <w:ilvl w:val="0"/>
          <w:numId w:val="14"/>
        </w:numPr>
        <w:rPr>
          <w:lang w:val="es-CR"/>
        </w:rPr>
      </w:pPr>
      <w:r w:rsidRPr="00C52782">
        <w:rPr>
          <w:b/>
          <w:bCs/>
          <w:lang w:val="es-CR"/>
        </w:rPr>
        <w:t>RN-M07-046:</w:t>
      </w:r>
      <w:r w:rsidRPr="00C52782">
        <w:rPr>
          <w:lang w:val="es-CR"/>
        </w:rPr>
        <w:t xml:space="preserve"> las validaciones no corregirán silenciosamente eventos o vencimientos. </w:t>
      </w:r>
    </w:p>
    <w:p w14:paraId="1413B600" w14:textId="77777777" w:rsidR="00C52782" w:rsidRPr="00C52782" w:rsidRDefault="00C52782" w:rsidP="00C52782">
      <w:pPr>
        <w:pStyle w:val="M07_Normal"/>
        <w:numPr>
          <w:ilvl w:val="0"/>
          <w:numId w:val="14"/>
        </w:numPr>
        <w:rPr>
          <w:lang w:val="es-CR"/>
        </w:rPr>
      </w:pPr>
      <w:r w:rsidRPr="00C52782">
        <w:rPr>
          <w:b/>
          <w:bCs/>
          <w:lang w:val="es-CR"/>
        </w:rPr>
        <w:t>RN-M07-047:</w:t>
      </w:r>
      <w:r w:rsidRPr="00C52782">
        <w:rPr>
          <w:lang w:val="es-CR"/>
        </w:rPr>
        <w:t xml:space="preserve"> las acciones administrativas conservarán responsable, fecha y motivo. </w:t>
      </w:r>
    </w:p>
    <w:p w14:paraId="5339E482" w14:textId="77777777" w:rsidR="00C52782" w:rsidRPr="00C52782" w:rsidRDefault="00C52782" w:rsidP="00C52782">
      <w:pPr>
        <w:pStyle w:val="M07_Normal"/>
        <w:numPr>
          <w:ilvl w:val="0"/>
          <w:numId w:val="14"/>
        </w:numPr>
        <w:rPr>
          <w:lang w:val="es-CR"/>
        </w:rPr>
      </w:pPr>
      <w:r w:rsidRPr="00C52782">
        <w:rPr>
          <w:b/>
          <w:bCs/>
          <w:lang w:val="es-CR"/>
        </w:rPr>
        <w:t>RN-M07-048:</w:t>
      </w:r>
      <w:r w:rsidRPr="00C52782">
        <w:rPr>
          <w:lang w:val="es-CR"/>
        </w:rPr>
        <w:t xml:space="preserve"> M18 administrará permisos, autenticación y auditoría administrativa. </w:t>
      </w:r>
    </w:p>
    <w:p w14:paraId="6F002624" w14:textId="77777777" w:rsidR="00C52782" w:rsidRPr="00C52782" w:rsidRDefault="00C52782" w:rsidP="00C52782">
      <w:pPr>
        <w:pStyle w:val="M07_Normal"/>
        <w:numPr>
          <w:ilvl w:val="0"/>
          <w:numId w:val="14"/>
        </w:numPr>
        <w:rPr>
          <w:lang w:val="es-CR"/>
        </w:rPr>
      </w:pPr>
      <w:r w:rsidRPr="00C52782">
        <w:rPr>
          <w:b/>
          <w:bCs/>
          <w:lang w:val="es-CR"/>
        </w:rPr>
        <w:t>RN-M07-049:</w:t>
      </w:r>
      <w:r w:rsidRPr="00C52782">
        <w:rPr>
          <w:lang w:val="es-CR"/>
        </w:rPr>
        <w:t xml:space="preserve"> una sesión deberá poder completarse mediante teclado. </w:t>
      </w:r>
    </w:p>
    <w:p w14:paraId="73C427E3" w14:textId="77777777" w:rsidR="00C52782" w:rsidRPr="00C52782" w:rsidRDefault="00C52782" w:rsidP="00C52782">
      <w:pPr>
        <w:pStyle w:val="M07_Normal"/>
        <w:numPr>
          <w:ilvl w:val="0"/>
          <w:numId w:val="14"/>
        </w:numPr>
        <w:rPr>
          <w:lang w:val="es-CR"/>
        </w:rPr>
      </w:pPr>
      <w:r w:rsidRPr="00C52782">
        <w:rPr>
          <w:b/>
          <w:bCs/>
          <w:lang w:val="es-CR"/>
        </w:rPr>
        <w:t>RN-M07-050:</w:t>
      </w:r>
      <w:r w:rsidRPr="00C52782">
        <w:rPr>
          <w:lang w:val="es-CR"/>
        </w:rPr>
        <w:t xml:space="preserve"> los resultados no dependerán exclusivamente del color. </w:t>
      </w:r>
    </w:p>
    <w:p w14:paraId="473B368F" w14:textId="77777777" w:rsidR="00C52782" w:rsidRPr="00C52782" w:rsidRDefault="00C52782" w:rsidP="00C52782">
      <w:pPr>
        <w:pStyle w:val="M07_Normal"/>
        <w:numPr>
          <w:ilvl w:val="0"/>
          <w:numId w:val="14"/>
        </w:numPr>
        <w:rPr>
          <w:lang w:val="es-CR"/>
        </w:rPr>
      </w:pPr>
      <w:r w:rsidRPr="00C52782">
        <w:rPr>
          <w:b/>
          <w:bCs/>
          <w:lang w:val="es-CR"/>
        </w:rPr>
        <w:t>RN-M07-051:</w:t>
      </w:r>
      <w:r w:rsidRPr="00C52782">
        <w:rPr>
          <w:lang w:val="es-CR"/>
        </w:rPr>
        <w:t xml:space="preserve"> las preferencias de movimiento reducido y accesibilidad temporal serán respetadas. </w:t>
      </w:r>
    </w:p>
    <w:p w14:paraId="45A8F8F8" w14:textId="77777777" w:rsidR="00C52782" w:rsidRPr="00C52782" w:rsidRDefault="00C52782" w:rsidP="00C52782">
      <w:pPr>
        <w:pStyle w:val="M07_Normal"/>
        <w:numPr>
          <w:ilvl w:val="0"/>
          <w:numId w:val="14"/>
        </w:numPr>
        <w:rPr>
          <w:lang w:val="es-CR"/>
        </w:rPr>
      </w:pPr>
      <w:r w:rsidRPr="00C52782">
        <w:rPr>
          <w:b/>
          <w:bCs/>
          <w:lang w:val="es-CR"/>
        </w:rPr>
        <w:t>RN-M07-052:</w:t>
      </w:r>
      <w:r w:rsidRPr="00C52782">
        <w:rPr>
          <w:lang w:val="es-CR"/>
        </w:rPr>
        <w:t xml:space="preserve"> la pérdida de una sesión activa no eliminará respuestas previamente confirmadas. </w:t>
      </w:r>
    </w:p>
    <w:p w14:paraId="7E6426F2" w14:textId="77777777" w:rsidR="00C52782" w:rsidRPr="00C52782" w:rsidRDefault="00C52782" w:rsidP="00C52782">
      <w:pPr>
        <w:pStyle w:val="M07_Normal"/>
        <w:numPr>
          <w:ilvl w:val="0"/>
          <w:numId w:val="14"/>
        </w:numPr>
        <w:rPr>
          <w:lang w:val="es-CR"/>
        </w:rPr>
      </w:pPr>
      <w:r w:rsidRPr="00C52782">
        <w:rPr>
          <w:b/>
          <w:bCs/>
          <w:lang w:val="es-CR"/>
        </w:rPr>
        <w:t>RN-M07-053:</w:t>
      </w:r>
      <w:r w:rsidRPr="00C52782">
        <w:rPr>
          <w:lang w:val="es-CR"/>
        </w:rPr>
        <w:t xml:space="preserve"> los cálculos inválidos se aislarán para revisión en lugar de modificar silenciosamente el historial. </w:t>
      </w:r>
    </w:p>
    <w:p w14:paraId="6336FE7C" w14:textId="77777777" w:rsidR="00C52782" w:rsidRPr="00C52782" w:rsidRDefault="00C52782" w:rsidP="00C52782">
      <w:pPr>
        <w:pStyle w:val="M07_Normal"/>
        <w:numPr>
          <w:ilvl w:val="0"/>
          <w:numId w:val="14"/>
        </w:numPr>
        <w:rPr>
          <w:lang w:val="es-CR"/>
        </w:rPr>
      </w:pPr>
      <w:r w:rsidRPr="00C52782">
        <w:rPr>
          <w:b/>
          <w:bCs/>
          <w:lang w:val="es-CR"/>
        </w:rPr>
        <w:t>RN-M07-054:</w:t>
      </w:r>
      <w:r w:rsidRPr="00C52782">
        <w:rPr>
          <w:lang w:val="es-CR"/>
        </w:rPr>
        <w:t xml:space="preserve"> toda cola aleatoria conservará información suficiente para explicar o reproducir su selección. </w:t>
      </w:r>
    </w:p>
    <w:p w14:paraId="4FCDBC87" w14:textId="77777777" w:rsidR="00C52782" w:rsidRPr="00C52782" w:rsidRDefault="00C52782" w:rsidP="00C52782">
      <w:pPr>
        <w:pStyle w:val="M07_Normal"/>
        <w:numPr>
          <w:ilvl w:val="0"/>
          <w:numId w:val="14"/>
        </w:numPr>
        <w:rPr>
          <w:lang w:val="es-CR"/>
        </w:rPr>
      </w:pPr>
      <w:r w:rsidRPr="00C52782">
        <w:rPr>
          <w:b/>
          <w:bCs/>
          <w:lang w:val="es-CR"/>
        </w:rPr>
        <w:t>RN-M07-055:</w:t>
      </w:r>
      <w:r w:rsidRPr="00C52782">
        <w:rPr>
          <w:lang w:val="es-CR"/>
        </w:rPr>
        <w:t xml:space="preserve"> la ausencia de repasos vencidos no se interpretará como dominio total del contenido. </w:t>
      </w:r>
    </w:p>
    <w:p w14:paraId="22C66CF3" w14:textId="77777777" w:rsidR="00C52782" w:rsidRPr="00C52782" w:rsidRDefault="00C52782" w:rsidP="00C52782">
      <w:pPr>
        <w:pStyle w:val="M07_Normal"/>
        <w:rPr>
          <w:lang w:val="es-CR"/>
        </w:rPr>
      </w:pPr>
      <w:r w:rsidRPr="00C52782">
        <w:rPr>
          <w:lang w:val="es-CR"/>
        </w:rPr>
        <w:t xml:space="preserve">Con esta separación queda consolidado el </w:t>
      </w:r>
      <w:r w:rsidRPr="00C52782">
        <w:rPr>
          <w:b/>
          <w:bCs/>
          <w:lang w:val="es-CR"/>
        </w:rPr>
        <w:t>M07 — Sesiones y repetición espaciada</w:t>
      </w:r>
      <w:r w:rsidRPr="00C52782">
        <w:rPr>
          <w:lang w:val="es-CR"/>
        </w:rPr>
        <w:t>, sin duplicar las responsabilidades educativas generales del M06.</w:t>
      </w:r>
    </w:p>
    <w:p w14:paraId="5E571D3E" w14:textId="7C4CA509" w:rsidR="00F366F6" w:rsidRPr="00F366F6" w:rsidRDefault="00F366F6" w:rsidP="003C2452">
      <w:pPr>
        <w:pStyle w:val="M07_Normal"/>
        <w:rPr>
          <w:lang w:val="es-CR"/>
        </w:rPr>
      </w:pPr>
    </w:p>
    <w:p>
      <w:pPr>
        <w:pStyle w:val="ModuleKicker"/>
        <w:pageBreakBefore/>
      </w:pPr>
      <w:r>
        <w:t>MÓDULO 08 DE 19</w:t>
      </w:r>
    </w:p>
    <w:p>
      <w:pPr>
        <w:pStyle w:val="ModuleTitle"/>
        <w:pageBreakBefore w:val="0"/>
        <w:pBdr>
          <w:bottom w:val="single" w:sz="12" w:space="6" w:color="5B9BD5"/>
        </w:pBdr>
      </w:pPr>
      <w:r>
        <w:t>M08 — Preguntas, ejercicios y minijuegos</w:t>
      </w:r>
    </w:p>
    <w:tbl>
      <w:tblPr>
        <w:tblStyle w:val="M08_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pStyle w:val="M08_Normal"/>
              <w:spacing w:after="0"/>
            </w:pPr>
            <w:r/>
            <w:r>
              <w:rPr>
                <w:b/>
                <w:color w:val="172B4D"/>
              </w:rPr>
              <w:t>Campo</w:t>
            </w:r>
          </w:p>
        </w:tc>
        <w:tc>
          <w:tcPr>
            <w:tcW w:type="dxa" w:w="6660"/>
            <w:tcMar>
              <w:top w:w="80" w:type="dxa"/>
              <w:start w:w="120" w:type="dxa"/>
              <w:bottom w:w="80" w:type="dxa"/>
              <w:end w:w="120" w:type="dxa"/>
            </w:tcMar>
            <w:vAlign w:val="center"/>
            <w:shd w:fill="E8EEF5"/>
          </w:tcPr>
          <w:p>
            <w:pPr>
              <w:pStyle w:val="M08_Normal"/>
              <w:spacing w:after="0"/>
            </w:pPr>
            <w:r/>
            <w:r>
              <w:rPr>
                <w:b/>
                <w:color w:val="172B4D"/>
              </w:rPr>
              <w:t>Valor</w:t>
            </w:r>
          </w:p>
        </w:tc>
      </w:tr>
      <w:tr>
        <w:trPr>
          <w:cantSplit/>
        </w:trPr>
        <w:tc>
          <w:tcPr>
            <w:tcW w:type="dxa" w:w="2700"/>
            <w:shd w:fill="E8EEF5"/>
            <w:tcMar>
              <w:top w:w="80" w:type="dxa"/>
              <w:start w:w="120" w:type="dxa"/>
              <w:bottom w:w="80" w:type="dxa"/>
              <w:end w:w="120" w:type="dxa"/>
            </w:tcMar>
            <w:vAlign w:val="center"/>
          </w:tcPr>
          <w:p>
            <w:pPr>
              <w:pStyle w:val="M08_Normal"/>
            </w:pPr>
            <w:r>
              <w:rPr>
                <w:b/>
              </w:rPr>
              <w:t>Tipo de documento</w:t>
            </w:r>
          </w:p>
        </w:tc>
        <w:tc>
          <w:tcPr>
            <w:tcW w:type="dxa" w:w="6660"/>
            <w:tcMar>
              <w:top w:w="80" w:type="dxa"/>
              <w:start w:w="120" w:type="dxa"/>
              <w:bottom w:w="80" w:type="dxa"/>
              <w:end w:w="120" w:type="dxa"/>
            </w:tcMar>
            <w:vAlign w:val="center"/>
          </w:tcPr>
          <w:p>
            <w:pPr>
              <w:pStyle w:val="M08_Normal"/>
            </w:pPr>
            <w:r>
              <w:t>Especificación consolidada de requerimientos</w:t>
            </w:r>
          </w:p>
        </w:tc>
      </w:tr>
      <w:tr>
        <w:trPr>
          <w:cantSplit/>
        </w:trPr>
        <w:tc>
          <w:tcPr>
            <w:tcW w:type="dxa" w:w="2700"/>
            <w:shd w:fill="E8EEF5"/>
            <w:tcMar>
              <w:top w:w="80" w:type="dxa"/>
              <w:start w:w="120" w:type="dxa"/>
              <w:bottom w:w="80" w:type="dxa"/>
              <w:end w:w="120" w:type="dxa"/>
            </w:tcMar>
            <w:vAlign w:val="center"/>
          </w:tcPr>
          <w:p>
            <w:pPr>
              <w:pStyle w:val="M08_Normal"/>
            </w:pPr>
            <w:r>
              <w:rPr>
                <w:b/>
              </w:rPr>
              <w:t>Módulo</w:t>
            </w:r>
          </w:p>
        </w:tc>
        <w:tc>
          <w:tcPr>
            <w:tcW w:type="dxa" w:w="6660"/>
            <w:tcMar>
              <w:top w:w="80" w:type="dxa"/>
              <w:start w:w="120" w:type="dxa"/>
              <w:bottom w:w="80" w:type="dxa"/>
              <w:end w:w="120" w:type="dxa"/>
            </w:tcMar>
            <w:vAlign w:val="center"/>
          </w:tcPr>
          <w:p>
            <w:pPr>
              <w:pStyle w:val="M08_Normal"/>
            </w:pPr>
            <w:r>
              <w:t>M08</w:t>
            </w:r>
          </w:p>
        </w:tc>
      </w:tr>
      <w:tr>
        <w:trPr>
          <w:cantSplit/>
        </w:trPr>
        <w:tc>
          <w:tcPr>
            <w:tcW w:type="dxa" w:w="2700"/>
            <w:shd w:fill="E8EEF5"/>
            <w:tcMar>
              <w:top w:w="80" w:type="dxa"/>
              <w:start w:w="120" w:type="dxa"/>
              <w:bottom w:w="80" w:type="dxa"/>
              <w:end w:w="120" w:type="dxa"/>
            </w:tcMar>
            <w:vAlign w:val="center"/>
          </w:tcPr>
          <w:p>
            <w:pPr>
              <w:pStyle w:val="M08_Normal"/>
            </w:pPr>
            <w:r>
              <w:rPr>
                <w:b/>
              </w:rPr>
              <w:t>Versión</w:t>
            </w:r>
          </w:p>
        </w:tc>
        <w:tc>
          <w:tcPr>
            <w:tcW w:type="dxa" w:w="6660"/>
            <w:tcMar>
              <w:top w:w="80" w:type="dxa"/>
              <w:start w:w="120" w:type="dxa"/>
              <w:bottom w:w="80" w:type="dxa"/>
              <w:end w:w="120" w:type="dxa"/>
            </w:tcMar>
            <w:vAlign w:val="center"/>
          </w:tcPr>
          <w:p>
            <w:pPr>
              <w:pStyle w:val="M08_Normal"/>
            </w:pPr>
            <w:r>
              <w:t>1.0</w:t>
            </w:r>
          </w:p>
        </w:tc>
      </w:tr>
      <w:tr>
        <w:trPr>
          <w:cantSplit/>
        </w:trPr>
        <w:tc>
          <w:tcPr>
            <w:tcW w:type="dxa" w:w="2700"/>
            <w:shd w:fill="E8EEF5"/>
            <w:tcMar>
              <w:top w:w="80" w:type="dxa"/>
              <w:start w:w="120" w:type="dxa"/>
              <w:bottom w:w="80" w:type="dxa"/>
              <w:end w:w="120" w:type="dxa"/>
            </w:tcMar>
            <w:vAlign w:val="center"/>
          </w:tcPr>
          <w:p>
            <w:pPr>
              <w:pStyle w:val="M08_Normal"/>
            </w:pPr>
            <w:r>
              <w:rPr>
                <w:b/>
              </w:rPr>
              <w:t>Estado</w:t>
            </w:r>
          </w:p>
        </w:tc>
        <w:tc>
          <w:tcPr>
            <w:tcW w:type="dxa" w:w="6660"/>
            <w:tcMar>
              <w:top w:w="80" w:type="dxa"/>
              <w:start w:w="120" w:type="dxa"/>
              <w:bottom w:w="80" w:type="dxa"/>
              <w:end w:w="120" w:type="dxa"/>
            </w:tcMar>
            <w:vAlign w:val="center"/>
          </w:tcPr>
          <w:p>
            <w:pPr>
              <w:pStyle w:val="M08_Normal"/>
            </w:pPr>
            <w:r>
              <w:t>Consolidado para integración en el documento maestro</w:t>
            </w:r>
          </w:p>
        </w:tc>
      </w:tr>
      <w:tr>
        <w:trPr>
          <w:cantSplit/>
        </w:trPr>
        <w:tc>
          <w:tcPr>
            <w:tcW w:type="dxa" w:w="2700"/>
            <w:shd w:fill="E8EEF5"/>
            <w:tcMar>
              <w:top w:w="80" w:type="dxa"/>
              <w:start w:w="120" w:type="dxa"/>
              <w:bottom w:w="80" w:type="dxa"/>
              <w:end w:w="120" w:type="dxa"/>
            </w:tcMar>
            <w:vAlign w:val="center"/>
          </w:tcPr>
          <w:p>
            <w:pPr>
              <w:pStyle w:val="M08_Normal"/>
            </w:pPr>
            <w:r>
              <w:rPr>
                <w:b/>
              </w:rPr>
              <w:t>Fecha</w:t>
            </w:r>
          </w:p>
        </w:tc>
        <w:tc>
          <w:tcPr>
            <w:tcW w:type="dxa" w:w="6660"/>
            <w:tcMar>
              <w:top w:w="80" w:type="dxa"/>
              <w:start w:w="120" w:type="dxa"/>
              <w:bottom w:w="80" w:type="dxa"/>
              <w:end w:w="120" w:type="dxa"/>
            </w:tcMar>
            <w:vAlign w:val="center"/>
          </w:tcPr>
          <w:p>
            <w:pPr>
              <w:pStyle w:val="M08_Normal"/>
            </w:pPr>
            <w:r>
              <w:t>22 de julio de 2026</w:t>
            </w:r>
          </w:p>
        </w:tc>
      </w:tr>
    </w:tbl>
    <w:p>
      <w:pPr>
        <w:pStyle w:val="M08_Heading1"/>
      </w:pPr>
      <w:r>
        <w:t>1. Propósito y control de alcance</w:t>
      </w:r>
    </w:p>
    <w:p>
      <w:pPr>
        <w:pStyle w:val="M08_Normal"/>
      </w:pPr>
      <w:r>
        <w:t>Este documento consolida el alcance funcional, los catálogos, las entidades conceptuales y las reglas de negocio del módulo M08. Su objetivo es servir como fuente canónica para incorporar el módulo al documento maestro de requerimientos y para orientar posteriormente el análisis, el diseño de datos, la implementación y las pruebas.</w:t>
      </w:r>
    </w:p>
    <w:p>
      <w:pPr>
        <w:pStyle w:val="M08_Heading2"/>
      </w:pPr>
      <w:r>
        <w:t>1.1 Redistribución acordada con M06</w:t>
      </w:r>
    </w:p>
    <w:p>
      <w:pPr>
        <w:pStyle w:val="M08_Normal"/>
      </w:pPr>
      <w:r>
        <w:t>M08 absorbe los requerimientos operativos de preguntas, ejercicios y evaluación que habían quedado temporalmente dentro del bloque RF-M06-116 a RF-M06-180. Esta separación evita que el módulo de progreso sea responsable de ejecutar actividades educativas.</w:t>
      </w:r>
    </w:p>
    <w:p>
      <w:pPr>
        <w:pStyle w:val="M08_Normal"/>
      </w:pPr>
      <w:r>
        <w:t>Se trasladan a M08:</w:t>
      </w:r>
    </w:p>
    <w:p>
      <w:pPr>
        <w:pStyle w:val="M08_CatalogBullet"/>
      </w:pPr>
      <w:r>
        <w:t>•</w:t>
        <w:tab/>
      </w:r>
      <w:r>
        <w:t>Banco y tipos de ejercicios.</w:t>
      </w:r>
    </w:p>
    <w:p>
      <w:pPr>
        <w:pStyle w:val="M08_CatalogBullet"/>
      </w:pPr>
      <w:r>
        <w:t>•</w:t>
        <w:tab/>
      </w:r>
      <w:r>
        <w:t>Preguntas, opciones y distractores.</w:t>
      </w:r>
    </w:p>
    <w:p>
      <w:pPr>
        <w:pStyle w:val="M08_CatalogBullet"/>
      </w:pPr>
      <w:r>
        <w:t>•</w:t>
        <w:tab/>
      </w:r>
      <w:r>
        <w:t>Pistas y ayudas.</w:t>
      </w:r>
    </w:p>
    <w:p>
      <w:pPr>
        <w:pStyle w:val="M08_CatalogBullet"/>
      </w:pPr>
      <w:r>
        <w:t>•</w:t>
        <w:tab/>
      </w:r>
      <w:r>
        <w:t>Respuestas e intentos.</w:t>
      </w:r>
    </w:p>
    <w:p>
      <w:pPr>
        <w:pStyle w:val="M08_CatalogBullet"/>
      </w:pPr>
      <w:r>
        <w:t>•</w:t>
        <w:tab/>
      </w:r>
      <w:r>
        <w:t>Evaluación y retroalimentación.</w:t>
      </w:r>
    </w:p>
    <w:p>
      <w:pPr>
        <w:pStyle w:val="M08_CatalogBullet"/>
      </w:pPr>
      <w:r>
        <w:t>•</w:t>
        <w:tab/>
      </w:r>
      <w:r>
        <w:t>Dificultad de los ejercicios.</w:t>
      </w:r>
    </w:p>
    <w:p>
      <w:pPr>
        <w:pStyle w:val="M08_CatalogBullet"/>
      </w:pPr>
      <w:r>
        <w:t>•</w:t>
        <w:tab/>
      </w:r>
      <w:r>
        <w:t>Resultados de actividades.</w:t>
      </w:r>
    </w:p>
    <w:p>
      <w:pPr>
        <w:pStyle w:val="M08_Normal"/>
      </w:pPr>
      <w:r>
        <w:t>M06 conserva:</w:t>
      </w:r>
    </w:p>
    <w:p>
      <w:pPr>
        <w:pStyle w:val="M08_CatalogBullet"/>
      </w:pPr>
      <w:r>
        <w:t>•</w:t>
        <w:tab/>
      </w:r>
      <w:r>
        <w:t>Biblioteca y listas personales.</w:t>
      </w:r>
    </w:p>
    <w:p>
      <w:pPr>
        <w:pStyle w:val="M08_CatalogBullet"/>
      </w:pPr>
      <w:r>
        <w:t>•</w:t>
        <w:tab/>
      </w:r>
      <w:r>
        <w:t>Tarjetas de estudio.</w:t>
      </w:r>
    </w:p>
    <w:p>
      <w:pPr>
        <w:pStyle w:val="M08_CatalogBullet"/>
      </w:pPr>
      <w:r>
        <w:t>•</w:t>
        <w:tab/>
      </w:r>
      <w:r>
        <w:t>Evidencias de aprendizaje.</w:t>
      </w:r>
    </w:p>
    <w:p>
      <w:pPr>
        <w:pStyle w:val="M08_CatalogBullet"/>
      </w:pPr>
      <w:r>
        <w:t>•</w:t>
        <w:tab/>
      </w:r>
      <w:r>
        <w:t>Dominio multidimensional.</w:t>
      </w:r>
    </w:p>
    <w:p>
      <w:pPr>
        <w:pStyle w:val="M08_CatalogBullet"/>
      </w:pPr>
      <w:r>
        <w:t>•</w:t>
        <w:tab/>
      </w:r>
      <w:r>
        <w:t>Progreso por vocabulario, kanji, gramática, canción y JLPT.</w:t>
      </w:r>
    </w:p>
    <w:p>
      <w:pPr>
        <w:pStyle w:val="M08_CatalogBullet"/>
      </w:pPr>
      <w:r>
        <w:t>•</w:t>
        <w:tab/>
      </w:r>
      <w:r>
        <w:t>Metas, rachas y logros.</w:t>
      </w:r>
    </w:p>
    <w:p>
      <w:pPr>
        <w:pStyle w:val="M08_Normal"/>
      </w:pPr>
      <w:r>
        <w:t>Las entidades operativas Ejercicio, IntentoEjercicio, Pregunta, RespuestaPregunta, Pista, ResultadoEjercicio y sus variantes pertenecen a M08. EstadoDominio, EvidenciaAprendizaje y los agregados de progreso permanecen en M06. Los identificadores RF-M08 y RN-M08 de este documento son los identificadores canónicos del módulo.</w:t>
      </w:r>
    </w:p>
    <w:p>
      <w:pPr>
        <w:pStyle w:val="M08_Heading1"/>
      </w:pPr>
      <w:r>
        <w:t>2. Alcance</w:t>
      </w:r>
    </w:p>
    <w:p>
      <w:pPr>
        <w:pStyle w:val="M08_Normal"/>
      </w:pPr>
      <w:r>
        <w:t>M08 administrará la creación, el versionado, la generación, la presentación, la resolución y la evaluación de preguntas, ejercicios y minijuegos para aprender japonés mediante canciones.</w:t>
      </w:r>
    </w:p>
    <w:p>
      <w:pPr>
        <w:pStyle w:val="M08_Normal"/>
      </w:pPr>
      <w:r>
        <w:t>El módulo podrá utilizar:</w:t>
      </w:r>
    </w:p>
    <w:p>
      <w:pPr>
        <w:pStyle w:val="M08_CatalogBullet"/>
      </w:pPr>
      <w:r>
        <w:t>•</w:t>
        <w:tab/>
      </w:r>
      <w:r>
        <w:t>Letras y segmentos sincronizados de M03.</w:t>
      </w:r>
    </w:p>
    <w:p>
      <w:pPr>
        <w:pStyle w:val="M08_CatalogBullet"/>
      </w:pPr>
      <w:r>
        <w:t>•</w:t>
        <w:tab/>
      </w:r>
      <w:r>
        <w:t>Traducciones y anotaciones de M04.</w:t>
      </w:r>
    </w:p>
    <w:p>
      <w:pPr>
        <w:pStyle w:val="M08_CatalogBullet"/>
      </w:pPr>
      <w:r>
        <w:t>•</w:t>
        <w:tab/>
      </w:r>
      <w:r>
        <w:t>Vocabulario, kanji, lecturas, radicales y gramática de M05.</w:t>
      </w:r>
    </w:p>
    <w:p>
      <w:pPr>
        <w:pStyle w:val="M08_CatalogBullet"/>
      </w:pPr>
      <w:r>
        <w:t>•</w:t>
        <w:tab/>
      </w:r>
      <w:r>
        <w:t>Listas, tarjetas y preferencias educativas de M06.</w:t>
      </w:r>
    </w:p>
    <w:p>
      <w:pPr>
        <w:pStyle w:val="M08_CatalogBullet"/>
      </w:pPr>
      <w:r>
        <w:t>•</w:t>
        <w:tab/>
      </w:r>
      <w:r>
        <w:t>Sesiones y colas construidas por M07.</w:t>
      </w:r>
    </w:p>
    <w:p>
      <w:pPr>
        <w:pStyle w:val="M08_Normal"/>
      </w:pPr>
      <w:r>
        <w:t>M08 producirá resultados confirmados que podrán convertirse en evidencias para M06 y eventos de repaso para M07. Los puntos, vidas, combos y demás elementos de juego no representarán por sí mismos dominio lingüístico.</w:t>
      </w:r>
    </w:p>
    <w:p>
      <w:pPr>
        <w:pStyle w:val="M08_Normal"/>
      </w:pPr>
      <w:r>
        <w:t>La generación y la corrección no dependerán de servicios externos. Las preguntas utilizarán contenido, reglas y procesadores internos de la plataforma. La reproducción de YouTube continuará correspondiendo a M03.</w:t>
      </w:r>
    </w:p>
    <w:p>
      <w:pPr>
        <w:pStyle w:val="M08_Heading2"/>
      </w:pPr>
      <w:r>
        <w:t>2.1 Límites de responsabilidad</w:t>
      </w:r>
    </w:p>
    <w:tbl>
      <w:tblPr>
        <w:tblStyle w:val="M08_TableGrid"/>
        <w:tblW w:type="dxa" w:w="9360"/>
        <w:tblLayout w:type="fixed"/>
        <w:tblLook w:firstColumn="1" w:firstRow="1" w:lastColumn="0" w:lastRow="0" w:noHBand="0" w:noVBand="1" w:val="04A0"/>
        <w:jc w:val="left"/>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E8EEF5"/>
          </w:tcPr>
          <w:p>
            <w:pPr>
              <w:pStyle w:val="M08_Normal"/>
              <w:spacing w:after="0"/>
            </w:pPr>
            <w:r/>
            <w:r>
              <w:rPr>
                <w:b/>
                <w:color w:val="172B4D"/>
              </w:rPr>
              <w:t>Módulo</w:t>
            </w:r>
          </w:p>
        </w:tc>
        <w:tc>
          <w:tcPr>
            <w:tcW w:type="dxa" w:w="7860"/>
            <w:tcMar>
              <w:top w:w="80" w:type="dxa"/>
              <w:start w:w="120" w:type="dxa"/>
              <w:bottom w:w="80" w:type="dxa"/>
              <w:end w:w="120" w:type="dxa"/>
            </w:tcMar>
            <w:vAlign w:val="center"/>
            <w:shd w:fill="E8EEF5"/>
          </w:tcPr>
          <w:p>
            <w:pPr>
              <w:pStyle w:val="M08_Normal"/>
              <w:spacing w:after="0"/>
            </w:pPr>
            <w:r/>
            <w:r>
              <w:rPr>
                <w:b/>
                <w:color w:val="172B4D"/>
              </w:rPr>
              <w:t>Responsabilidad relacionada</w:t>
            </w:r>
          </w:p>
        </w:tc>
      </w:tr>
      <w:tr>
        <w:trPr>
          <w:cantSplit/>
        </w:trPr>
        <w:tc>
          <w:tcPr>
            <w:tcW w:type="dxa" w:w="1500"/>
            <w:tcMar>
              <w:top w:w="80" w:type="dxa"/>
              <w:start w:w="120" w:type="dxa"/>
              <w:bottom w:w="80" w:type="dxa"/>
              <w:end w:w="120" w:type="dxa"/>
            </w:tcMar>
            <w:vAlign w:val="center"/>
          </w:tcPr>
          <w:p>
            <w:pPr>
              <w:pStyle w:val="M08_Normal"/>
            </w:pPr>
            <w:r>
              <w:t>M03</w:t>
            </w:r>
          </w:p>
        </w:tc>
        <w:tc>
          <w:tcPr>
            <w:tcW w:type="dxa" w:w="7860"/>
            <w:tcMar>
              <w:top w:w="80" w:type="dxa"/>
              <w:start w:w="120" w:type="dxa"/>
              <w:bottom w:w="80" w:type="dxa"/>
              <w:end w:w="120" w:type="dxa"/>
            </w:tcMar>
            <w:vAlign w:val="center"/>
          </w:tcPr>
          <w:p>
            <w:pPr>
              <w:pStyle w:val="M08_Normal"/>
            </w:pPr>
            <w:r>
              <w:t>Provee letras, segmentos temporales y reproducción; M08 no administra YouTube.</w:t>
            </w:r>
          </w:p>
        </w:tc>
      </w:tr>
      <w:tr>
        <w:trPr>
          <w:cantSplit/>
        </w:trPr>
        <w:tc>
          <w:tcPr>
            <w:tcW w:type="dxa" w:w="1500"/>
            <w:tcMar>
              <w:top w:w="80" w:type="dxa"/>
              <w:start w:w="120" w:type="dxa"/>
              <w:bottom w:w="80" w:type="dxa"/>
              <w:end w:w="120" w:type="dxa"/>
            </w:tcMar>
            <w:vAlign w:val="center"/>
          </w:tcPr>
          <w:p>
            <w:pPr>
              <w:pStyle w:val="M08_Normal"/>
            </w:pPr>
            <w:r>
              <w:t>M04</w:t>
            </w:r>
          </w:p>
        </w:tc>
        <w:tc>
          <w:tcPr>
            <w:tcW w:type="dxa" w:w="7860"/>
            <w:tcMar>
              <w:top w:w="80" w:type="dxa"/>
              <w:start w:w="120" w:type="dxa"/>
              <w:bottom w:w="80" w:type="dxa"/>
              <w:end w:w="120" w:type="dxa"/>
            </w:tcMar>
            <w:vAlign w:val="center"/>
          </w:tcPr>
          <w:p>
            <w:pPr>
              <w:pStyle w:val="M08_Normal"/>
            </w:pPr>
            <w:r>
              <w:t>Provee traducciones y anotaciones versionadas; M08 las consume como fuente.</w:t>
            </w:r>
          </w:p>
        </w:tc>
      </w:tr>
      <w:tr>
        <w:trPr>
          <w:cantSplit/>
        </w:trPr>
        <w:tc>
          <w:tcPr>
            <w:tcW w:type="dxa" w:w="1500"/>
            <w:tcMar>
              <w:top w:w="80" w:type="dxa"/>
              <w:start w:w="120" w:type="dxa"/>
              <w:bottom w:w="80" w:type="dxa"/>
              <w:end w:w="120" w:type="dxa"/>
            </w:tcMar>
            <w:vAlign w:val="center"/>
          </w:tcPr>
          <w:p>
            <w:pPr>
              <w:pStyle w:val="M08_Normal"/>
            </w:pPr>
            <w:r>
              <w:t>M05</w:t>
            </w:r>
          </w:p>
        </w:tc>
        <w:tc>
          <w:tcPr>
            <w:tcW w:type="dxa" w:w="7860"/>
            <w:tcMar>
              <w:top w:w="80" w:type="dxa"/>
              <w:start w:w="120" w:type="dxa"/>
              <w:bottom w:w="80" w:type="dxa"/>
              <w:end w:w="120" w:type="dxa"/>
            </w:tcMar>
            <w:vAlign w:val="center"/>
          </w:tcPr>
          <w:p>
            <w:pPr>
              <w:pStyle w:val="M08_Normal"/>
            </w:pPr>
            <w:r>
              <w:t>Provee objetos lingüísticos; M08 los evalúa sin convertirlos en copias editables.</w:t>
            </w:r>
          </w:p>
        </w:tc>
      </w:tr>
      <w:tr>
        <w:trPr>
          <w:cantSplit/>
        </w:trPr>
        <w:tc>
          <w:tcPr>
            <w:tcW w:type="dxa" w:w="1500"/>
            <w:tcMar>
              <w:top w:w="80" w:type="dxa"/>
              <w:start w:w="120" w:type="dxa"/>
              <w:bottom w:w="80" w:type="dxa"/>
              <w:end w:w="120" w:type="dxa"/>
            </w:tcMar>
            <w:vAlign w:val="center"/>
          </w:tcPr>
          <w:p>
            <w:pPr>
              <w:pStyle w:val="M08_Normal"/>
            </w:pPr>
            <w:r>
              <w:t>M06</w:t>
            </w:r>
          </w:p>
        </w:tc>
        <w:tc>
          <w:tcPr>
            <w:tcW w:type="dxa" w:w="7860"/>
            <w:tcMar>
              <w:top w:w="80" w:type="dxa"/>
              <w:start w:w="120" w:type="dxa"/>
              <w:bottom w:w="80" w:type="dxa"/>
              <w:end w:w="120" w:type="dxa"/>
            </w:tcMar>
            <w:vAlign w:val="center"/>
          </w:tcPr>
          <w:p>
            <w:pPr>
              <w:pStyle w:val="M08_Normal"/>
            </w:pPr>
            <w:r>
              <w:t>Recibe evidencias confirmadas y mantiene dominio, progreso, metas, rachas y logros.</w:t>
            </w:r>
          </w:p>
        </w:tc>
      </w:tr>
      <w:tr>
        <w:trPr>
          <w:cantSplit/>
        </w:trPr>
        <w:tc>
          <w:tcPr>
            <w:tcW w:type="dxa" w:w="1500"/>
            <w:tcMar>
              <w:top w:w="80" w:type="dxa"/>
              <w:start w:w="120" w:type="dxa"/>
              <w:bottom w:w="80" w:type="dxa"/>
              <w:end w:w="120" w:type="dxa"/>
            </w:tcMar>
            <w:vAlign w:val="center"/>
          </w:tcPr>
          <w:p>
            <w:pPr>
              <w:pStyle w:val="M08_Normal"/>
            </w:pPr>
            <w:r>
              <w:t>M07</w:t>
            </w:r>
          </w:p>
        </w:tc>
        <w:tc>
          <w:tcPr>
            <w:tcW w:type="dxa" w:w="7860"/>
            <w:tcMar>
              <w:top w:w="80" w:type="dxa"/>
              <w:start w:w="120" w:type="dxa"/>
              <w:bottom w:w="80" w:type="dxa"/>
              <w:end w:w="120" w:type="dxa"/>
            </w:tcMar>
            <w:vAlign w:val="center"/>
          </w:tcPr>
          <w:p>
            <w:pPr>
              <w:pStyle w:val="M08_Normal"/>
            </w:pPr>
            <w:r>
              <w:t>Construye sesiones, ordena actividades y administra eventos de repaso.</w:t>
            </w:r>
          </w:p>
        </w:tc>
      </w:tr>
      <w:tr>
        <w:trPr>
          <w:cantSplit/>
        </w:trPr>
        <w:tc>
          <w:tcPr>
            <w:tcW w:type="dxa" w:w="1500"/>
            <w:tcMar>
              <w:top w:w="80" w:type="dxa"/>
              <w:start w:w="120" w:type="dxa"/>
              <w:bottom w:w="80" w:type="dxa"/>
              <w:end w:w="120" w:type="dxa"/>
            </w:tcMar>
            <w:vAlign w:val="center"/>
          </w:tcPr>
          <w:p>
            <w:pPr>
              <w:pStyle w:val="M08_Normal"/>
            </w:pPr>
            <w:r>
              <w:t>M13</w:t>
            </w:r>
          </w:p>
        </w:tc>
        <w:tc>
          <w:tcPr>
            <w:tcW w:type="dxa" w:w="7860"/>
            <w:tcMar>
              <w:top w:w="80" w:type="dxa"/>
              <w:start w:w="120" w:type="dxa"/>
              <w:bottom w:w="80" w:type="dxa"/>
              <w:end w:w="120" w:type="dxa"/>
            </w:tcMar>
            <w:vAlign w:val="center"/>
          </w:tcPr>
          <w:p>
            <w:pPr>
              <w:pStyle w:val="M08_Normal"/>
            </w:pPr>
            <w:r>
              <w:t>Controla presentación visual, ambientación y efectos sin alterar la evaluación.</w:t>
            </w:r>
          </w:p>
        </w:tc>
      </w:tr>
      <w:tr>
        <w:trPr>
          <w:cantSplit/>
        </w:trPr>
        <w:tc>
          <w:tcPr>
            <w:tcW w:type="dxa" w:w="1500"/>
            <w:tcMar>
              <w:top w:w="80" w:type="dxa"/>
              <w:start w:w="120" w:type="dxa"/>
              <w:bottom w:w="80" w:type="dxa"/>
              <w:end w:w="120" w:type="dxa"/>
            </w:tcMar>
            <w:vAlign w:val="center"/>
          </w:tcPr>
          <w:p>
            <w:pPr>
              <w:pStyle w:val="M08_Normal"/>
            </w:pPr>
            <w:r>
              <w:t>M15</w:t>
            </w:r>
          </w:p>
        </w:tc>
        <w:tc>
          <w:tcPr>
            <w:tcW w:type="dxa" w:w="7860"/>
            <w:tcMar>
              <w:top w:w="80" w:type="dxa"/>
              <w:start w:w="120" w:type="dxa"/>
              <w:bottom w:w="80" w:type="dxa"/>
              <w:end w:w="120" w:type="dxa"/>
            </w:tcMar>
            <w:vAlign w:val="center"/>
          </w:tcPr>
          <w:p>
            <w:pPr>
              <w:pStyle w:val="M08_Normal"/>
            </w:pPr>
            <w:r>
              <w:t>Controla revisión editorial, publicación, retiro y moderación del contenido compartido.</w:t>
            </w:r>
          </w:p>
        </w:tc>
      </w:tr>
      <w:tr>
        <w:trPr>
          <w:cantSplit/>
        </w:trPr>
        <w:tc>
          <w:tcPr>
            <w:tcW w:type="dxa" w:w="1500"/>
            <w:tcMar>
              <w:top w:w="80" w:type="dxa"/>
              <w:start w:w="120" w:type="dxa"/>
              <w:bottom w:w="80" w:type="dxa"/>
              <w:end w:w="120" w:type="dxa"/>
            </w:tcMar>
            <w:vAlign w:val="center"/>
          </w:tcPr>
          <w:p>
            <w:pPr>
              <w:pStyle w:val="M08_Normal"/>
            </w:pPr>
            <w:r>
              <w:t>M18</w:t>
            </w:r>
          </w:p>
        </w:tc>
        <w:tc>
          <w:tcPr>
            <w:tcW w:type="dxa" w:w="7860"/>
            <w:tcMar>
              <w:top w:w="80" w:type="dxa"/>
              <w:start w:w="120" w:type="dxa"/>
              <w:bottom w:w="80" w:type="dxa"/>
              <w:end w:w="120" w:type="dxa"/>
            </w:tcMar>
            <w:vAlign w:val="center"/>
          </w:tcPr>
          <w:p>
            <w:pPr>
              <w:pStyle w:val="M08_Normal"/>
            </w:pPr>
            <w:r>
              <w:t>Controla permisos y auditoría administrativa.</w:t>
            </w:r>
          </w:p>
        </w:tc>
      </w:tr>
    </w:tbl>
    <w:p>
      <w:pPr>
        <w:pStyle w:val="M08_Heading1"/>
      </w:pPr>
      <w:r>
        <w:t>3. Submódulos</w:t>
      </w:r>
    </w:p>
    <w:tbl>
      <w:tblPr>
        <w:tblStyle w:val="M08_TableGrid"/>
        <w:tblW w:type="dxa" w:w="9360"/>
        <w:tblLayout w:type="fixed"/>
        <w:tblLook w:firstColumn="1" w:firstRow="1" w:lastColumn="0" w:lastRow="0" w:noHBand="0" w:noVBand="1" w:val="04A0"/>
        <w:jc w:val="left"/>
        <w:tblInd w:w="120" w:type="dxa"/>
      </w:tblPr>
      <w:tblGrid>
        <w:gridCol w:w="1200"/>
        <w:gridCol w:w="2760"/>
        <w:gridCol w:w="5400"/>
      </w:tblGrid>
      <w:tr>
        <w:trPr>
          <w:cantSplit/>
          <w:tblHeader w:val="true"/>
        </w:trPr>
        <w:tc>
          <w:tcPr>
            <w:tcW w:type="dxa" w:w="1200"/>
            <w:tcMar>
              <w:top w:w="80" w:type="dxa"/>
              <w:start w:w="120" w:type="dxa"/>
              <w:bottom w:w="80" w:type="dxa"/>
              <w:end w:w="120" w:type="dxa"/>
            </w:tcMar>
            <w:vAlign w:val="center"/>
            <w:shd w:fill="E8EEF5"/>
          </w:tcPr>
          <w:p>
            <w:pPr>
              <w:pStyle w:val="M08_Normal"/>
              <w:spacing w:after="0"/>
            </w:pPr>
            <w:r/>
            <w:r>
              <w:rPr>
                <w:b/>
                <w:color w:val="172B4D"/>
              </w:rPr>
              <w:t>Código</w:t>
            </w:r>
          </w:p>
        </w:tc>
        <w:tc>
          <w:tcPr>
            <w:tcW w:type="dxa" w:w="2760"/>
            <w:tcMar>
              <w:top w:w="80" w:type="dxa"/>
              <w:start w:w="120" w:type="dxa"/>
              <w:bottom w:w="80" w:type="dxa"/>
              <w:end w:w="120" w:type="dxa"/>
            </w:tcMar>
            <w:vAlign w:val="center"/>
            <w:shd w:fill="E8EEF5"/>
          </w:tcPr>
          <w:p>
            <w:pPr>
              <w:pStyle w:val="M08_Normal"/>
              <w:spacing w:after="0"/>
            </w:pPr>
            <w:r/>
            <w:r>
              <w:rPr>
                <w:b/>
                <w:color w:val="172B4D"/>
              </w:rPr>
              <w:t>Submódulo</w:t>
            </w:r>
          </w:p>
        </w:tc>
        <w:tc>
          <w:tcPr>
            <w:tcW w:type="dxa" w:w="5400"/>
            <w:tcMar>
              <w:top w:w="80" w:type="dxa"/>
              <w:start w:w="120" w:type="dxa"/>
              <w:bottom w:w="80" w:type="dxa"/>
              <w:end w:w="120" w:type="dxa"/>
            </w:tcMar>
            <w:vAlign w:val="center"/>
            <w:shd w:fill="E8EEF5"/>
          </w:tcPr>
          <w:p>
            <w:pPr>
              <w:pStyle w:val="M08_Normal"/>
              <w:spacing w:after="0"/>
            </w:pPr>
            <w:r/>
            <w:r>
              <w:rPr>
                <w:b/>
                <w:color w:val="172B4D"/>
              </w:rPr>
              <w:t>Responsabilidad</w:t>
            </w:r>
          </w:p>
        </w:tc>
      </w:tr>
      <w:tr>
        <w:trPr>
          <w:cantSplit/>
        </w:trPr>
        <w:tc>
          <w:tcPr>
            <w:tcW w:type="dxa" w:w="1200"/>
            <w:tcMar>
              <w:top w:w="80" w:type="dxa"/>
              <w:start w:w="120" w:type="dxa"/>
              <w:bottom w:w="80" w:type="dxa"/>
              <w:end w:w="120" w:type="dxa"/>
            </w:tcMar>
            <w:vAlign w:val="center"/>
          </w:tcPr>
          <w:p>
            <w:pPr>
              <w:pStyle w:val="M08_Normal"/>
            </w:pPr>
            <w:r>
              <w:t>M08.1</w:t>
            </w:r>
          </w:p>
        </w:tc>
        <w:tc>
          <w:tcPr>
            <w:tcW w:type="dxa" w:w="2760"/>
            <w:tcMar>
              <w:top w:w="80" w:type="dxa"/>
              <w:start w:w="120" w:type="dxa"/>
              <w:bottom w:w="80" w:type="dxa"/>
              <w:end w:w="120" w:type="dxa"/>
            </w:tcMar>
            <w:vAlign w:val="center"/>
          </w:tcPr>
          <w:p>
            <w:pPr>
              <w:pStyle w:val="M08_Normal"/>
            </w:pPr>
            <w:r>
              <w:t>Banco de preguntas</w:t>
            </w:r>
          </w:p>
        </w:tc>
        <w:tc>
          <w:tcPr>
            <w:tcW w:type="dxa" w:w="5400"/>
            <w:tcMar>
              <w:top w:w="80" w:type="dxa"/>
              <w:start w:w="120" w:type="dxa"/>
              <w:bottom w:w="80" w:type="dxa"/>
              <w:end w:w="120" w:type="dxa"/>
            </w:tcMar>
            <w:vAlign w:val="center"/>
          </w:tcPr>
          <w:p>
            <w:pPr>
              <w:pStyle w:val="M08_Normal"/>
            </w:pPr>
            <w:r>
              <w:t>Definiciones, revisiones, fuentes y ciclo de vida</w:t>
            </w:r>
          </w:p>
        </w:tc>
      </w:tr>
      <w:tr>
        <w:trPr>
          <w:cantSplit/>
        </w:trPr>
        <w:tc>
          <w:tcPr>
            <w:tcW w:type="dxa" w:w="1200"/>
            <w:tcMar>
              <w:top w:w="80" w:type="dxa"/>
              <w:start w:w="120" w:type="dxa"/>
              <w:bottom w:w="80" w:type="dxa"/>
              <w:end w:w="120" w:type="dxa"/>
            </w:tcMar>
            <w:vAlign w:val="center"/>
          </w:tcPr>
          <w:p>
            <w:pPr>
              <w:pStyle w:val="M08_Normal"/>
            </w:pPr>
            <w:r>
              <w:t>M08.2</w:t>
            </w:r>
          </w:p>
        </w:tc>
        <w:tc>
          <w:tcPr>
            <w:tcW w:type="dxa" w:w="2760"/>
            <w:tcMar>
              <w:top w:w="80" w:type="dxa"/>
              <w:start w:w="120" w:type="dxa"/>
              <w:bottom w:w="80" w:type="dxa"/>
              <w:end w:w="120" w:type="dxa"/>
            </w:tcMar>
            <w:vAlign w:val="center"/>
          </w:tcPr>
          <w:p>
            <w:pPr>
              <w:pStyle w:val="M08_Normal"/>
            </w:pPr>
            <w:r>
              <w:t>Tipos de ejercicio</w:t>
            </w:r>
          </w:p>
        </w:tc>
        <w:tc>
          <w:tcPr>
            <w:tcW w:type="dxa" w:w="5400"/>
            <w:tcMar>
              <w:top w:w="80" w:type="dxa"/>
              <w:start w:w="120" w:type="dxa"/>
              <w:bottom w:w="80" w:type="dxa"/>
              <w:end w:w="120" w:type="dxa"/>
            </w:tcMar>
            <w:vAlign w:val="center"/>
          </w:tcPr>
          <w:p>
            <w:pPr>
              <w:pStyle w:val="M08_Normal"/>
            </w:pPr>
            <w:r>
              <w:t>Lectura, escucha, escritura, traducción, kanji y gramática</w:t>
            </w:r>
          </w:p>
        </w:tc>
      </w:tr>
      <w:tr>
        <w:trPr>
          <w:cantSplit/>
        </w:trPr>
        <w:tc>
          <w:tcPr>
            <w:tcW w:type="dxa" w:w="1200"/>
            <w:tcMar>
              <w:top w:w="80" w:type="dxa"/>
              <w:start w:w="120" w:type="dxa"/>
              <w:bottom w:w="80" w:type="dxa"/>
              <w:end w:w="120" w:type="dxa"/>
            </w:tcMar>
            <w:vAlign w:val="center"/>
          </w:tcPr>
          <w:p>
            <w:pPr>
              <w:pStyle w:val="M08_Normal"/>
            </w:pPr>
            <w:r>
              <w:t>M08.3</w:t>
            </w:r>
          </w:p>
        </w:tc>
        <w:tc>
          <w:tcPr>
            <w:tcW w:type="dxa" w:w="2760"/>
            <w:tcMar>
              <w:top w:w="80" w:type="dxa"/>
              <w:start w:w="120" w:type="dxa"/>
              <w:bottom w:w="80" w:type="dxa"/>
              <w:end w:w="120" w:type="dxa"/>
            </w:tcMar>
            <w:vAlign w:val="center"/>
          </w:tcPr>
          <w:p>
            <w:pPr>
              <w:pStyle w:val="M08_Normal"/>
            </w:pPr>
            <w:r>
              <w:t>Generación de actividades</w:t>
            </w:r>
          </w:p>
        </w:tc>
        <w:tc>
          <w:tcPr>
            <w:tcW w:type="dxa" w:w="5400"/>
            <w:tcMar>
              <w:top w:w="80" w:type="dxa"/>
              <w:start w:w="120" w:type="dxa"/>
              <w:bottom w:w="80" w:type="dxa"/>
              <w:end w:w="120" w:type="dxa"/>
            </w:tcMar>
            <w:vAlign w:val="center"/>
          </w:tcPr>
          <w:p>
            <w:pPr>
              <w:pStyle w:val="M08_Normal"/>
            </w:pPr>
            <w:r>
              <w:t>Instancias, opciones, distractores y aleatoriedad</w:t>
            </w:r>
          </w:p>
        </w:tc>
      </w:tr>
      <w:tr>
        <w:trPr>
          <w:cantSplit/>
        </w:trPr>
        <w:tc>
          <w:tcPr>
            <w:tcW w:type="dxa" w:w="1200"/>
            <w:tcMar>
              <w:top w:w="80" w:type="dxa"/>
              <w:start w:w="120" w:type="dxa"/>
              <w:bottom w:w="80" w:type="dxa"/>
              <w:end w:w="120" w:type="dxa"/>
            </w:tcMar>
            <w:vAlign w:val="center"/>
          </w:tcPr>
          <w:p>
            <w:pPr>
              <w:pStyle w:val="M08_Normal"/>
            </w:pPr>
            <w:r>
              <w:t>M08.4</w:t>
            </w:r>
          </w:p>
        </w:tc>
        <w:tc>
          <w:tcPr>
            <w:tcW w:type="dxa" w:w="2760"/>
            <w:tcMar>
              <w:top w:w="80" w:type="dxa"/>
              <w:start w:w="120" w:type="dxa"/>
              <w:bottom w:w="80" w:type="dxa"/>
              <w:end w:w="120" w:type="dxa"/>
            </w:tcMar>
            <w:vAlign w:val="center"/>
          </w:tcPr>
          <w:p>
            <w:pPr>
              <w:pStyle w:val="M08_Normal"/>
            </w:pPr>
            <w:r>
              <w:t>Resolución e intentos</w:t>
            </w:r>
          </w:p>
        </w:tc>
        <w:tc>
          <w:tcPr>
            <w:tcW w:type="dxa" w:w="5400"/>
            <w:tcMar>
              <w:top w:w="80" w:type="dxa"/>
              <w:start w:w="120" w:type="dxa"/>
              <w:bottom w:w="80" w:type="dxa"/>
              <w:end w:w="120" w:type="dxa"/>
            </w:tcMar>
            <w:vAlign w:val="center"/>
          </w:tcPr>
          <w:p>
            <w:pPr>
              <w:pStyle w:val="M08_Normal"/>
            </w:pPr>
            <w:r>
              <w:t>Respuestas, temporizadores, omisiones y continuidad</w:t>
            </w:r>
          </w:p>
        </w:tc>
      </w:tr>
      <w:tr>
        <w:trPr>
          <w:cantSplit/>
        </w:trPr>
        <w:tc>
          <w:tcPr>
            <w:tcW w:type="dxa" w:w="1200"/>
            <w:tcMar>
              <w:top w:w="80" w:type="dxa"/>
              <w:start w:w="120" w:type="dxa"/>
              <w:bottom w:w="80" w:type="dxa"/>
              <w:end w:w="120" w:type="dxa"/>
            </w:tcMar>
            <w:vAlign w:val="center"/>
          </w:tcPr>
          <w:p>
            <w:pPr>
              <w:pStyle w:val="M08_Normal"/>
            </w:pPr>
            <w:r>
              <w:t>M08.5</w:t>
            </w:r>
          </w:p>
        </w:tc>
        <w:tc>
          <w:tcPr>
            <w:tcW w:type="dxa" w:w="2760"/>
            <w:tcMar>
              <w:top w:w="80" w:type="dxa"/>
              <w:start w:w="120" w:type="dxa"/>
              <w:bottom w:w="80" w:type="dxa"/>
              <w:end w:w="120" w:type="dxa"/>
            </w:tcMar>
            <w:vAlign w:val="center"/>
          </w:tcPr>
          <w:p>
            <w:pPr>
              <w:pStyle w:val="M08_Normal"/>
            </w:pPr>
            <w:r>
              <w:t>Evaluación</w:t>
            </w:r>
          </w:p>
        </w:tc>
        <w:tc>
          <w:tcPr>
            <w:tcW w:type="dxa" w:w="5400"/>
            <w:tcMar>
              <w:top w:w="80" w:type="dxa"/>
              <w:start w:w="120" w:type="dxa"/>
              <w:bottom w:w="80" w:type="dxa"/>
              <w:end w:w="120" w:type="dxa"/>
            </w:tcMar>
            <w:vAlign w:val="center"/>
          </w:tcPr>
          <w:p>
            <w:pPr>
              <w:pStyle w:val="M08_Normal"/>
            </w:pPr>
            <w:r>
              <w:t>Normalización, corrección, puntuación y recalificación</w:t>
            </w:r>
          </w:p>
        </w:tc>
      </w:tr>
      <w:tr>
        <w:trPr>
          <w:cantSplit/>
        </w:trPr>
        <w:tc>
          <w:tcPr>
            <w:tcW w:type="dxa" w:w="1200"/>
            <w:tcMar>
              <w:top w:w="80" w:type="dxa"/>
              <w:start w:w="120" w:type="dxa"/>
              <w:bottom w:w="80" w:type="dxa"/>
              <w:end w:w="120" w:type="dxa"/>
            </w:tcMar>
            <w:vAlign w:val="center"/>
          </w:tcPr>
          <w:p>
            <w:pPr>
              <w:pStyle w:val="M08_Normal"/>
            </w:pPr>
            <w:r>
              <w:t>M08.6</w:t>
            </w:r>
          </w:p>
        </w:tc>
        <w:tc>
          <w:tcPr>
            <w:tcW w:type="dxa" w:w="2760"/>
            <w:tcMar>
              <w:top w:w="80" w:type="dxa"/>
              <w:start w:w="120" w:type="dxa"/>
              <w:bottom w:w="80" w:type="dxa"/>
              <w:end w:w="120" w:type="dxa"/>
            </w:tcMar>
            <w:vAlign w:val="center"/>
          </w:tcPr>
          <w:p>
            <w:pPr>
              <w:pStyle w:val="M08_Normal"/>
            </w:pPr>
            <w:r>
              <w:t>Pistas y retroalimentación</w:t>
            </w:r>
          </w:p>
        </w:tc>
        <w:tc>
          <w:tcPr>
            <w:tcW w:type="dxa" w:w="5400"/>
            <w:tcMar>
              <w:top w:w="80" w:type="dxa"/>
              <w:start w:w="120" w:type="dxa"/>
              <w:bottom w:w="80" w:type="dxa"/>
              <w:end w:w="120" w:type="dxa"/>
            </w:tcMar>
            <w:vAlign w:val="center"/>
          </w:tcPr>
          <w:p>
            <w:pPr>
              <w:pStyle w:val="M08_Normal"/>
            </w:pPr>
            <w:r>
              <w:t>Ayudas, explicaciones y clasificación de errores</w:t>
            </w:r>
          </w:p>
        </w:tc>
      </w:tr>
      <w:tr>
        <w:trPr>
          <w:cantSplit/>
        </w:trPr>
        <w:tc>
          <w:tcPr>
            <w:tcW w:type="dxa" w:w="1200"/>
            <w:tcMar>
              <w:top w:w="80" w:type="dxa"/>
              <w:start w:w="120" w:type="dxa"/>
              <w:bottom w:w="80" w:type="dxa"/>
              <w:end w:w="120" w:type="dxa"/>
            </w:tcMar>
            <w:vAlign w:val="center"/>
          </w:tcPr>
          <w:p>
            <w:pPr>
              <w:pStyle w:val="M08_Normal"/>
            </w:pPr>
            <w:r>
              <w:t>M08.7</w:t>
            </w:r>
          </w:p>
        </w:tc>
        <w:tc>
          <w:tcPr>
            <w:tcW w:type="dxa" w:w="2760"/>
            <w:tcMar>
              <w:top w:w="80" w:type="dxa"/>
              <w:start w:w="120" w:type="dxa"/>
              <w:bottom w:w="80" w:type="dxa"/>
              <w:end w:w="120" w:type="dxa"/>
            </w:tcMar>
            <w:vAlign w:val="center"/>
          </w:tcPr>
          <w:p>
            <w:pPr>
              <w:pStyle w:val="M08_Normal"/>
            </w:pPr>
            <w:r>
              <w:t>Dificultad adaptativa</w:t>
            </w:r>
          </w:p>
        </w:tc>
        <w:tc>
          <w:tcPr>
            <w:tcW w:type="dxa" w:w="5400"/>
            <w:tcMar>
              <w:top w:w="80" w:type="dxa"/>
              <w:start w:w="120" w:type="dxa"/>
              <w:bottom w:w="80" w:type="dxa"/>
              <w:end w:w="120" w:type="dxa"/>
            </w:tcMar>
            <w:vAlign w:val="center"/>
          </w:tcPr>
          <w:p>
            <w:pPr>
              <w:pStyle w:val="M08_Normal"/>
            </w:pPr>
            <w:r>
              <w:t>Estimación, selección y ajustes de complejidad</w:t>
            </w:r>
          </w:p>
        </w:tc>
      </w:tr>
      <w:tr>
        <w:trPr>
          <w:cantSplit/>
        </w:trPr>
        <w:tc>
          <w:tcPr>
            <w:tcW w:type="dxa" w:w="1200"/>
            <w:tcMar>
              <w:top w:w="80" w:type="dxa"/>
              <w:start w:w="120" w:type="dxa"/>
              <w:bottom w:w="80" w:type="dxa"/>
              <w:end w:w="120" w:type="dxa"/>
            </w:tcMar>
            <w:vAlign w:val="center"/>
          </w:tcPr>
          <w:p>
            <w:pPr>
              <w:pStyle w:val="M08_Normal"/>
            </w:pPr>
            <w:r>
              <w:t>M08.8</w:t>
            </w:r>
          </w:p>
        </w:tc>
        <w:tc>
          <w:tcPr>
            <w:tcW w:type="dxa" w:w="2760"/>
            <w:tcMar>
              <w:top w:w="80" w:type="dxa"/>
              <w:start w:w="120" w:type="dxa"/>
              <w:bottom w:w="80" w:type="dxa"/>
              <w:end w:w="120" w:type="dxa"/>
            </w:tcMar>
            <w:vAlign w:val="center"/>
          </w:tcPr>
          <w:p>
            <w:pPr>
              <w:pStyle w:val="M08_Normal"/>
            </w:pPr>
            <w:r>
              <w:t>Minijuegos</w:t>
            </w:r>
          </w:p>
        </w:tc>
        <w:tc>
          <w:tcPr>
            <w:tcW w:type="dxa" w:w="5400"/>
            <w:tcMar>
              <w:top w:w="80" w:type="dxa"/>
              <w:start w:w="120" w:type="dxa"/>
              <w:bottom w:w="80" w:type="dxa"/>
              <w:end w:w="120" w:type="dxa"/>
            </w:tcMar>
            <w:vAlign w:val="center"/>
          </w:tcPr>
          <w:p>
            <w:pPr>
              <w:pStyle w:val="M08_Normal"/>
            </w:pPr>
            <w:r>
              <w:t>Reglas, rondas, vidas, combos y puntuaciones</w:t>
            </w:r>
          </w:p>
        </w:tc>
      </w:tr>
      <w:tr>
        <w:trPr>
          <w:cantSplit/>
        </w:trPr>
        <w:tc>
          <w:tcPr>
            <w:tcW w:type="dxa" w:w="1200"/>
            <w:tcMar>
              <w:top w:w="80" w:type="dxa"/>
              <w:start w:w="120" w:type="dxa"/>
              <w:bottom w:w="80" w:type="dxa"/>
              <w:end w:w="120" w:type="dxa"/>
            </w:tcMar>
            <w:vAlign w:val="center"/>
          </w:tcPr>
          <w:p>
            <w:pPr>
              <w:pStyle w:val="M08_Normal"/>
            </w:pPr>
            <w:r>
              <w:t>M08.9</w:t>
            </w:r>
          </w:p>
        </w:tc>
        <w:tc>
          <w:tcPr>
            <w:tcW w:type="dxa" w:w="2760"/>
            <w:tcMar>
              <w:top w:w="80" w:type="dxa"/>
              <w:start w:w="120" w:type="dxa"/>
              <w:bottom w:w="80" w:type="dxa"/>
              <w:end w:w="120" w:type="dxa"/>
            </w:tcMar>
            <w:vAlign w:val="center"/>
          </w:tcPr>
          <w:p>
            <w:pPr>
              <w:pStyle w:val="M08_Normal"/>
            </w:pPr>
            <w:r>
              <w:t>Integración y calidad</w:t>
            </w:r>
          </w:p>
        </w:tc>
        <w:tc>
          <w:tcPr>
            <w:tcW w:type="dxa" w:w="5400"/>
            <w:tcMar>
              <w:top w:w="80" w:type="dxa"/>
              <w:start w:w="120" w:type="dxa"/>
              <w:bottom w:w="80" w:type="dxa"/>
              <w:end w:w="120" w:type="dxa"/>
            </w:tcMar>
            <w:vAlign w:val="center"/>
          </w:tcPr>
          <w:p>
            <w:pPr>
              <w:pStyle w:val="M08_Normal"/>
            </w:pPr>
            <w:r>
              <w:t>Evidencias, privacidad, accesibilidad y trazabilidad</w:t>
            </w:r>
          </w:p>
        </w:tc>
      </w:tr>
    </w:tbl>
    <w:p>
      <w:pPr>
        <w:pStyle w:val="M08_Heading1"/>
        <w:pageBreakBefore/>
      </w:pPr>
      <w:r>
        <w:t>4. Requerimientos funcionales consolidados</w:t>
      </w:r>
    </w:p>
    <w:p>
      <w:pPr>
        <w:pStyle w:val="M08_Heading2"/>
      </w:pPr>
      <w:r>
        <w:t>Banco de preguntas y versionado</w:t>
      </w:r>
    </w:p>
    <w:p>
      <w:pPr>
        <w:pStyle w:val="M08_Requirement"/>
      </w:pPr>
      <w:r>
        <w:rPr>
          <w:b/>
          <w:color w:val="172B4D"/>
        </w:rPr>
        <w:t xml:space="preserve">RF-M08-001. Creación de preguntas. </w:t>
      </w:r>
      <w:r>
        <w:t>Los usuarios autorizados podrán crear preguntas vinculadas con contenido educativo disponible.</w:t>
      </w:r>
    </w:p>
    <w:p>
      <w:pPr>
        <w:pStyle w:val="M08_Requirement"/>
      </w:pPr>
      <w:r>
        <w:rPr>
          <w:b/>
          <w:color w:val="172B4D"/>
        </w:rPr>
        <w:t xml:space="preserve">RF-M08-002. Banco de preguntas. </w:t>
      </w:r>
      <w:r>
        <w:t>El sistema mantendrá un banco organizado de preguntas reutilizables.</w:t>
      </w:r>
    </w:p>
    <w:p>
      <w:pPr>
        <w:pStyle w:val="M08_Requirement"/>
      </w:pPr>
      <w:r>
        <w:rPr>
          <w:b/>
          <w:color w:val="172B4D"/>
        </w:rPr>
        <w:t xml:space="preserve">RF-M08-003. Propiedad de la pregunta. </w:t>
      </w:r>
      <w:r>
        <w:t>Cada pregunta conservará su autor, procedencia y ámbito de uso.</w:t>
      </w:r>
    </w:p>
    <w:p>
      <w:pPr>
        <w:pStyle w:val="M08_Requirement"/>
      </w:pPr>
      <w:r>
        <w:rPr>
          <w:b/>
          <w:color w:val="172B4D"/>
        </w:rPr>
        <w:t xml:space="preserve">RF-M08-004. Fuente educativa. </w:t>
      </w:r>
      <w:r>
        <w:t>Una pregunta podrá relacionarse con canciones, líneas, tokens, traducciones, vocabulario, kanji o estructuras gramaticales.</w:t>
      </w:r>
    </w:p>
    <w:p>
      <w:pPr>
        <w:pStyle w:val="M08_Requirement"/>
      </w:pPr>
      <w:r>
        <w:rPr>
          <w:b/>
          <w:color w:val="172B4D"/>
        </w:rPr>
        <w:t xml:space="preserve">RF-M08-005. Revisión de la fuente. </w:t>
      </w:r>
      <w:r>
        <w:t>La pregunta identificará la revisión exacta del contenido utilizado al crearla.</w:t>
      </w:r>
    </w:p>
    <w:p>
      <w:pPr>
        <w:pStyle w:val="M08_Requirement"/>
      </w:pPr>
      <w:r>
        <w:rPr>
          <w:b/>
          <w:color w:val="172B4D"/>
        </w:rPr>
        <w:t xml:space="preserve">RF-M08-006. Objeto evaluado. </w:t>
      </w:r>
      <w:r>
        <w:t>Cada pregunta indicará qué conocimiento o competencia pretende evaluar.</w:t>
      </w:r>
    </w:p>
    <w:p>
      <w:pPr>
        <w:pStyle w:val="M08_Requirement"/>
      </w:pPr>
      <w:r>
        <w:rPr>
          <w:b/>
          <w:color w:val="172B4D"/>
        </w:rPr>
        <w:t xml:space="preserve">RF-M08-007. Competencias diferenciadas. </w:t>
      </w:r>
      <w:r>
        <w:t>Se distinguirán lectura, significado, escritura, escucha, traducción, kanji, vocabulario, gramática y comprensión contextual.</w:t>
      </w:r>
    </w:p>
    <w:p>
      <w:pPr>
        <w:pStyle w:val="M08_Requirement"/>
      </w:pPr>
      <w:r>
        <w:rPr>
          <w:b/>
          <w:color w:val="172B4D"/>
        </w:rPr>
        <w:t xml:space="preserve">RF-M08-008. Enunciado. </w:t>
      </w:r>
      <w:r>
        <w:t>La pregunta tendrá un enunciado interpretable en el idioma de interfaz correspondiente.</w:t>
      </w:r>
    </w:p>
    <w:p>
      <w:pPr>
        <w:pStyle w:val="M08_Requirement"/>
      </w:pPr>
      <w:r>
        <w:rPr>
          <w:b/>
          <w:color w:val="172B4D"/>
        </w:rPr>
        <w:t xml:space="preserve">RF-M08-009. Modelo de respuesta. </w:t>
      </w:r>
      <w:r>
        <w:t>Cada pregunta declarará el tipo de respuesta que acepta.</w:t>
      </w:r>
    </w:p>
    <w:p>
      <w:pPr>
        <w:pStyle w:val="M08_Requirement"/>
      </w:pPr>
      <w:r>
        <w:rPr>
          <w:b/>
          <w:color w:val="172B4D"/>
        </w:rPr>
        <w:t xml:space="preserve">RF-M08-010. Respuesta correcta. </w:t>
      </w:r>
      <w:r>
        <w:t>Las preguntas objetivas deberán tener al menos una respuesta correcta identificable.</w:t>
      </w:r>
    </w:p>
    <w:p>
      <w:pPr>
        <w:pStyle w:val="M08_Requirement"/>
      </w:pPr>
      <w:r>
        <w:rPr>
          <w:b/>
          <w:color w:val="172B4D"/>
        </w:rPr>
        <w:t xml:space="preserve">RF-M08-011. Respuestas alternativas. </w:t>
      </w:r>
      <w:r>
        <w:t>Una pregunta podrá aceptar varias respuestas lingüísticamente equivalentes.</w:t>
      </w:r>
    </w:p>
    <w:p>
      <w:pPr>
        <w:pStyle w:val="M08_Requirement"/>
      </w:pPr>
      <w:r>
        <w:rPr>
          <w:b/>
          <w:color w:val="172B4D"/>
        </w:rPr>
        <w:t xml:space="preserve">RF-M08-012. Rúbrica. </w:t>
      </w:r>
      <w:r>
        <w:t>Las preguntas que no puedan corregirse mediante equivalencia exacta podrán utilizar una rúbrica.</w:t>
      </w:r>
    </w:p>
    <w:p>
      <w:pPr>
        <w:pStyle w:val="M08_Requirement"/>
      </w:pPr>
      <w:r>
        <w:rPr>
          <w:b/>
          <w:color w:val="172B4D"/>
        </w:rPr>
        <w:t xml:space="preserve">RF-M08-013. Explicación educativa. </w:t>
      </w:r>
      <w:r>
        <w:t>La pregunta podrá incluir una explicación para mostrar después de responder.</w:t>
      </w:r>
    </w:p>
    <w:p>
      <w:pPr>
        <w:pStyle w:val="M08_Requirement"/>
      </w:pPr>
      <w:r>
        <w:rPr>
          <w:b/>
          <w:color w:val="172B4D"/>
        </w:rPr>
        <w:t xml:space="preserve">RF-M08-014. Metadatos educativos. </w:t>
      </w:r>
      <w:r>
        <w:t>Podrán registrarse nivel, competencia, tema, etiquetas y conocimientos relacionados.</w:t>
      </w:r>
    </w:p>
    <w:p>
      <w:pPr>
        <w:pStyle w:val="M08_Requirement"/>
      </w:pPr>
      <w:r>
        <w:rPr>
          <w:b/>
          <w:color w:val="172B4D"/>
        </w:rPr>
        <w:t xml:space="preserve">RF-M08-015. Dificultad editorial. </w:t>
      </w:r>
      <w:r>
        <w:t>El autor podrá asignar una dificultad editorial justificada.</w:t>
      </w:r>
    </w:p>
    <w:p>
      <w:pPr>
        <w:pStyle w:val="M08_Requirement"/>
      </w:pPr>
      <w:r>
        <w:rPr>
          <w:b/>
          <w:color w:val="172B4D"/>
        </w:rPr>
        <w:t xml:space="preserve">RF-M08-016. Dificultad automática. </w:t>
      </w:r>
      <w:r>
        <w:t>La dificultad calculada mediante resultados se conservará separada de la dificultad editorial.</w:t>
      </w:r>
    </w:p>
    <w:p>
      <w:pPr>
        <w:pStyle w:val="M08_Requirement"/>
      </w:pPr>
      <w:r>
        <w:rPr>
          <w:b/>
          <w:color w:val="172B4D"/>
        </w:rPr>
        <w:t xml:space="preserve">RF-M08-017. Tiempo estimado. </w:t>
      </w:r>
      <w:r>
        <w:t>La pregunta podrá declarar un tiempo aproximado de resolución.</w:t>
      </w:r>
    </w:p>
    <w:p>
      <w:pPr>
        <w:pStyle w:val="M08_Requirement"/>
      </w:pPr>
      <w:r>
        <w:rPr>
          <w:b/>
          <w:color w:val="172B4D"/>
        </w:rPr>
        <w:t xml:space="preserve">RF-M08-018. Pregunta privada. </w:t>
      </w:r>
      <w:r>
        <w:t>Una pregunta personal será privada por defecto.</w:t>
      </w:r>
    </w:p>
    <w:p>
      <w:pPr>
        <w:pStyle w:val="M08_Requirement"/>
      </w:pPr>
      <w:r>
        <w:rPr>
          <w:b/>
          <w:color w:val="172B4D"/>
        </w:rPr>
        <w:t xml:space="preserve">RF-M08-019. Publicación compartida. </w:t>
      </w:r>
      <w:r>
        <w:t>La publicación de preguntas para otros usuarios deberá seguir el proceso editorial de M15.</w:t>
      </w:r>
    </w:p>
    <w:p>
      <w:pPr>
        <w:pStyle w:val="M08_Requirement"/>
      </w:pPr>
      <w:r>
        <w:rPr>
          <w:b/>
          <w:color w:val="172B4D"/>
        </w:rPr>
        <w:t xml:space="preserve">RF-M08-020. Estados de pregunta. </w:t>
      </w:r>
      <w:r>
        <w:t>Una pregunta podrá estar como borrador, en revisión, publicada, rechazada, retirada o archivada.</w:t>
      </w:r>
    </w:p>
    <w:p>
      <w:pPr>
        <w:pStyle w:val="M08_Requirement"/>
      </w:pPr>
      <w:r>
        <w:rPr>
          <w:b/>
          <w:color w:val="172B4D"/>
        </w:rPr>
        <w:t xml:space="preserve">RF-M08-021. Edición de borradores. </w:t>
      </w:r>
      <w:r>
        <w:t>Los borradores podrán modificarse sin crear una revisión publicada.</w:t>
      </w:r>
    </w:p>
    <w:p>
      <w:pPr>
        <w:pStyle w:val="M08_Requirement"/>
      </w:pPr>
      <w:r>
        <w:rPr>
          <w:b/>
          <w:color w:val="172B4D"/>
        </w:rPr>
        <w:t xml:space="preserve">RF-M08-022. Nueva revisión. </w:t>
      </w:r>
      <w:r>
        <w:t>Modificar una pregunta publicada generará una nueva revisión.</w:t>
      </w:r>
    </w:p>
    <w:p>
      <w:pPr>
        <w:pStyle w:val="M08_Requirement"/>
      </w:pPr>
      <w:r>
        <w:rPr>
          <w:b/>
          <w:color w:val="172B4D"/>
        </w:rPr>
        <w:t xml:space="preserve">RF-M08-023. Conservación histórica. </w:t>
      </w:r>
      <w:r>
        <w:t>Los intentos anteriores mantendrán la revisión de la pregunta que fue presentada.</w:t>
      </w:r>
    </w:p>
    <w:p>
      <w:pPr>
        <w:pStyle w:val="M08_Requirement"/>
      </w:pPr>
      <w:r>
        <w:rPr>
          <w:b/>
          <w:color w:val="172B4D"/>
        </w:rPr>
        <w:t xml:space="preserve">RF-M08-024. Retiro de preguntas. </w:t>
      </w:r>
      <w:r>
        <w:t>Una pregunta retirada no aparecerá en nuevas actividades, pero permanecerá en los historiales.</w:t>
      </w:r>
    </w:p>
    <w:p>
      <w:pPr>
        <w:pStyle w:val="M08_Requirement"/>
      </w:pPr>
      <w:r>
        <w:rPr>
          <w:b/>
          <w:color w:val="172B4D"/>
        </w:rPr>
        <w:t xml:space="preserve">RF-M08-025. Copia con procedencia. </w:t>
      </w:r>
      <w:r>
        <w:t>Copiar una pregunta para crear otra conservará la relación con su origen cuando corresponda.</w:t>
      </w:r>
    </w:p>
    <w:p>
      <w:pPr>
        <w:pStyle w:val="M08_Heading2"/>
      </w:pPr>
      <w:r>
        <w:t>Tipos de preguntas y ejercicios</w:t>
      </w:r>
    </w:p>
    <w:p>
      <w:pPr>
        <w:pStyle w:val="M08_Requirement"/>
      </w:pPr>
      <w:r>
        <w:rPr>
          <w:b/>
          <w:color w:val="172B4D"/>
        </w:rPr>
        <w:t xml:space="preserve">RF-M08-026. Ejercicio fijo. </w:t>
      </w:r>
      <w:r>
        <w:t>Un ejercicio podrá contener una selección fija y ordenada de preguntas.</w:t>
      </w:r>
    </w:p>
    <w:p>
      <w:pPr>
        <w:pStyle w:val="M08_Requirement"/>
      </w:pPr>
      <w:r>
        <w:rPr>
          <w:b/>
          <w:color w:val="172B4D"/>
        </w:rPr>
        <w:t xml:space="preserve">RF-M08-027. Ejercicio dinámico. </w:t>
      </w:r>
      <w:r>
        <w:t>Un ejercicio podrá construir sus preguntas mediante criterios y reglas versionadas.</w:t>
      </w:r>
    </w:p>
    <w:p>
      <w:pPr>
        <w:pStyle w:val="M08_Requirement"/>
      </w:pPr>
      <w:r>
        <w:rPr>
          <w:b/>
          <w:color w:val="172B4D"/>
        </w:rPr>
        <w:t xml:space="preserve">RF-M08-028. Completar espacios. </w:t>
      </w:r>
      <w:r>
        <w:t>El sistema permitirá ocultar partes de una línea para que el usuario las complete.</w:t>
      </w:r>
    </w:p>
    <w:p>
      <w:pPr>
        <w:pStyle w:val="M08_Requirement"/>
      </w:pPr>
      <w:r>
        <w:rPr>
          <w:b/>
          <w:color w:val="172B4D"/>
        </w:rPr>
        <w:t xml:space="preserve">RF-M08-029. Múltiples espacios. </w:t>
      </w:r>
      <w:r>
        <w:t>Una pregunta podrá contener varios espacios evaluables.</w:t>
      </w:r>
    </w:p>
    <w:p>
      <w:pPr>
        <w:pStyle w:val="M08_Requirement"/>
      </w:pPr>
      <w:r>
        <w:rPr>
          <w:b/>
          <w:color w:val="172B4D"/>
        </w:rPr>
        <w:t xml:space="preserve">RF-M08-030. Unidad ocultable. </w:t>
      </w:r>
      <w:r>
        <w:t>Podrán ocultarse caracteres, kana, kanji, palabras, partículas, expresiones o segmentos.</w:t>
      </w:r>
    </w:p>
    <w:p>
      <w:pPr>
        <w:pStyle w:val="M08_Requirement"/>
      </w:pPr>
      <w:r>
        <w:rPr>
          <w:b/>
          <w:color w:val="172B4D"/>
        </w:rPr>
        <w:t xml:space="preserve">RF-M08-031. Completar con opciones. </w:t>
      </w:r>
      <w:r>
        <w:t>Los espacios podrán responderse seleccionando una opción.</w:t>
      </w:r>
    </w:p>
    <w:p>
      <w:pPr>
        <w:pStyle w:val="M08_Requirement"/>
      </w:pPr>
      <w:r>
        <w:rPr>
          <w:b/>
          <w:color w:val="172B4D"/>
        </w:rPr>
        <w:t xml:space="preserve">RF-M08-032. Completar mediante escritura. </w:t>
      </w:r>
      <w:r>
        <w:t>Los espacios podrán responderse escribiendo libremente.</w:t>
      </w:r>
    </w:p>
    <w:p>
      <w:pPr>
        <w:pStyle w:val="M08_Requirement"/>
      </w:pPr>
      <w:r>
        <w:rPr>
          <w:b/>
          <w:color w:val="172B4D"/>
        </w:rPr>
        <w:t xml:space="preserve">RF-M08-033. Selección única. </w:t>
      </w:r>
      <w:r>
        <w:t>Una pregunta podrá presentar varias opciones y aceptar una sola.</w:t>
      </w:r>
    </w:p>
    <w:p>
      <w:pPr>
        <w:pStyle w:val="M08_Requirement"/>
      </w:pPr>
      <w:r>
        <w:rPr>
          <w:b/>
          <w:color w:val="172B4D"/>
        </w:rPr>
        <w:t xml:space="preserve">RF-M08-034. Selección múltiple. </w:t>
      </w:r>
      <w:r>
        <w:t>Una pregunta podrá requerir varias opciones correctas.</w:t>
      </w:r>
    </w:p>
    <w:p>
      <w:pPr>
        <w:pStyle w:val="M08_Requirement"/>
      </w:pPr>
      <w:r>
        <w:rPr>
          <w:b/>
          <w:color w:val="172B4D"/>
        </w:rPr>
        <w:t xml:space="preserve">RF-M08-035. Verdadero o falso. </w:t>
      </w:r>
      <w:r>
        <w:t>Podrán evaluarse afirmaciones objetivas mediante dos o más estados definidos.</w:t>
      </w:r>
    </w:p>
    <w:p>
      <w:pPr>
        <w:pStyle w:val="M08_Requirement"/>
      </w:pPr>
      <w:r>
        <w:rPr>
          <w:b/>
          <w:color w:val="172B4D"/>
        </w:rPr>
        <w:t xml:space="preserve">RF-M08-036. Emparejamiento. </w:t>
      </w:r>
      <w:r>
        <w:t>El usuario podrá relacionar elementos de dos conjuntos.</w:t>
      </w:r>
    </w:p>
    <w:p>
      <w:pPr>
        <w:pStyle w:val="M08_Requirement"/>
      </w:pPr>
      <w:r>
        <w:rPr>
          <w:b/>
          <w:color w:val="172B4D"/>
        </w:rPr>
        <w:t xml:space="preserve">RF-M08-037. Ordenamiento de tokens. </w:t>
      </w:r>
      <w:r>
        <w:t>El usuario podrá ordenar palabras o tokens para reconstruir una expresión.</w:t>
      </w:r>
    </w:p>
    <w:p>
      <w:pPr>
        <w:pStyle w:val="M08_Requirement"/>
      </w:pPr>
      <w:r>
        <w:rPr>
          <w:b/>
          <w:color w:val="172B4D"/>
        </w:rPr>
        <w:t xml:space="preserve">RF-M08-038. Ordenamiento de líneas. </w:t>
      </w:r>
      <w:r>
        <w:t>El usuario podrá reconstruir el orden de versos o líneas.</w:t>
      </w:r>
    </w:p>
    <w:p>
      <w:pPr>
        <w:pStyle w:val="M08_Requirement"/>
      </w:pPr>
      <w:r>
        <w:rPr>
          <w:b/>
          <w:color w:val="172B4D"/>
        </w:rPr>
        <w:t xml:space="preserve">RF-M08-039. Lectura de kanji. </w:t>
      </w:r>
      <w:r>
        <w:t>El sistema podrá solicitar la lectura correspondiente a uno o varios kanji.</w:t>
      </w:r>
    </w:p>
    <w:p>
      <w:pPr>
        <w:pStyle w:val="M08_Requirement"/>
      </w:pPr>
      <w:r>
        <w:rPr>
          <w:b/>
          <w:color w:val="172B4D"/>
        </w:rPr>
        <w:t xml:space="preserve">RF-M08-040. Kanji desde lectura. </w:t>
      </w:r>
      <w:r>
        <w:t>El usuario podrá indicar el kanji correspondiente a una lectura.</w:t>
      </w:r>
    </w:p>
    <w:p>
      <w:pPr>
        <w:pStyle w:val="M08_Requirement"/>
      </w:pPr>
      <w:r>
        <w:rPr>
          <w:b/>
          <w:color w:val="172B4D"/>
        </w:rPr>
        <w:t xml:space="preserve">RF-M08-041. Significado desde forma japonesa. </w:t>
      </w:r>
      <w:r>
        <w:t>El sistema podrá solicitar el significado de una palabra o expresión japonesa.</w:t>
      </w:r>
    </w:p>
    <w:p>
      <w:pPr>
        <w:pStyle w:val="M08_Requirement"/>
      </w:pPr>
      <w:r>
        <w:rPr>
          <w:b/>
          <w:color w:val="172B4D"/>
        </w:rPr>
        <w:t xml:space="preserve">RF-M08-042. Forma japonesa desde significado. </w:t>
      </w:r>
      <w:r>
        <w:t>El usuario podrá producir o seleccionar una forma japonesa a partir de su significado.</w:t>
      </w:r>
    </w:p>
    <w:p>
      <w:pPr>
        <w:pStyle w:val="M08_Requirement"/>
      </w:pPr>
      <w:r>
        <w:rPr>
          <w:b/>
          <w:color w:val="172B4D"/>
        </w:rPr>
        <w:t xml:space="preserve">RF-M08-043. Respuesta en kanji o kana. </w:t>
      </w:r>
      <w:r>
        <w:t>La pregunta podrá aceptar formas en kanji, kana o ambas según su objetivo.</w:t>
      </w:r>
    </w:p>
    <w:p>
      <w:pPr>
        <w:pStyle w:val="M08_Requirement"/>
      </w:pPr>
      <w:r>
        <w:rPr>
          <w:b/>
          <w:color w:val="172B4D"/>
        </w:rPr>
        <w:t xml:space="preserve">RF-M08-044. Conversión a romaji. </w:t>
      </w:r>
      <w:r>
        <w:t>Podrá solicitarse la romanización de contenido japonés.</w:t>
      </w:r>
    </w:p>
    <w:p>
      <w:pPr>
        <w:pStyle w:val="M08_Requirement"/>
      </w:pPr>
      <w:r>
        <w:rPr>
          <w:b/>
          <w:color w:val="172B4D"/>
        </w:rPr>
        <w:t xml:space="preserve">RF-M08-045. Conversión a kana. </w:t>
      </w:r>
      <w:r>
        <w:t>Podrá solicitarse la escritura en kana de una lectura o romanización.</w:t>
      </w:r>
    </w:p>
    <w:p>
      <w:pPr>
        <w:pStyle w:val="M08_Requirement"/>
      </w:pPr>
      <w:r>
        <w:rPr>
          <w:b/>
          <w:color w:val="172B4D"/>
        </w:rPr>
        <w:t xml:space="preserve">RF-M08-046. Vocabulario en contexto. </w:t>
      </w:r>
      <w:r>
        <w:t>Una palabra podrá evaluarse según el sentido que posee dentro de una canción.</w:t>
      </w:r>
    </w:p>
    <w:p>
      <w:pPr>
        <w:pStyle w:val="M08_Requirement"/>
      </w:pPr>
      <w:r>
        <w:rPr>
          <w:b/>
          <w:color w:val="172B4D"/>
        </w:rPr>
        <w:t xml:space="preserve">RF-M08-047. Identificación de kanji. </w:t>
      </w:r>
      <w:r>
        <w:t>El usuario podrá seleccionar el kanji presente o faltante en una expresión.</w:t>
      </w:r>
    </w:p>
    <w:p>
      <w:pPr>
        <w:pStyle w:val="M08_Requirement"/>
      </w:pPr>
      <w:r>
        <w:rPr>
          <w:b/>
          <w:color w:val="172B4D"/>
        </w:rPr>
        <w:t xml:space="preserve">RF-M08-048. Radicales y componentes. </w:t>
      </w:r>
      <w:r>
        <w:t>Podrán crearse actividades sobre componentes gráficos y radicales registrados en M05.</w:t>
      </w:r>
    </w:p>
    <w:p>
      <w:pPr>
        <w:pStyle w:val="M08_Requirement"/>
      </w:pPr>
      <w:r>
        <w:rPr>
          <w:b/>
          <w:color w:val="172B4D"/>
        </w:rPr>
        <w:t xml:space="preserve">RF-M08-049. Tipos de lectura. </w:t>
      </w:r>
      <w:r>
        <w:t>Podrán distinguirse lecturas on’yomi, kun’yomi, nanori u otras clasificaciones disponibles.</w:t>
      </w:r>
    </w:p>
    <w:p>
      <w:pPr>
        <w:pStyle w:val="M08_Requirement"/>
      </w:pPr>
      <w:r>
        <w:rPr>
          <w:b/>
          <w:color w:val="172B4D"/>
        </w:rPr>
        <w:t xml:space="preserve">RF-M08-050. Okurigana. </w:t>
      </w:r>
      <w:r>
        <w:t>Podrán generarse ejercicios sobre la parte kana que acompaña un kanji.</w:t>
      </w:r>
    </w:p>
    <w:p>
      <w:pPr>
        <w:pStyle w:val="M08_Requirement"/>
      </w:pPr>
      <w:r>
        <w:rPr>
          <w:b/>
          <w:color w:val="172B4D"/>
        </w:rPr>
        <w:t xml:space="preserve">RF-M08-051. Partículas. </w:t>
      </w:r>
      <w:r>
        <w:t>El usuario podrá completar o identificar partículas dentro de una oración.</w:t>
      </w:r>
    </w:p>
    <w:p>
      <w:pPr>
        <w:pStyle w:val="M08_Requirement"/>
      </w:pPr>
      <w:r>
        <w:rPr>
          <w:b/>
          <w:color w:val="172B4D"/>
        </w:rPr>
        <w:t xml:space="preserve">RF-M08-052. Patrones gramaticales. </w:t>
      </w:r>
      <w:r>
        <w:t>Podrán evaluarse estructuras y patrones administrados en M05.</w:t>
      </w:r>
    </w:p>
    <w:p>
      <w:pPr>
        <w:pStyle w:val="M08_Requirement"/>
      </w:pPr>
      <w:r>
        <w:rPr>
          <w:b/>
          <w:color w:val="172B4D"/>
        </w:rPr>
        <w:t xml:space="preserve">RF-M08-053. Conjugación. </w:t>
      </w:r>
      <w:r>
        <w:t>El sistema podrá solicitar una forma conjugada a partir de una forma base.</w:t>
      </w:r>
    </w:p>
    <w:p>
      <w:pPr>
        <w:pStyle w:val="M08_Requirement"/>
      </w:pPr>
      <w:r>
        <w:rPr>
          <w:b/>
          <w:color w:val="172B4D"/>
        </w:rPr>
        <w:t xml:space="preserve">RF-M08-054. Identificación de forma. </w:t>
      </w:r>
      <w:r>
        <w:t>El usuario podrá reconocer tiempo, polaridad, formalidad y demás rasgos de una forma flexionada.</w:t>
      </w:r>
    </w:p>
    <w:p>
      <w:pPr>
        <w:pStyle w:val="M08_Requirement"/>
      </w:pPr>
      <w:r>
        <w:rPr>
          <w:b/>
          <w:color w:val="172B4D"/>
        </w:rPr>
        <w:t xml:space="preserve">RF-M08-055. Segmentación morfológica. </w:t>
      </w:r>
      <w:r>
        <w:t>Podrá solicitarse la separación de una expresión en unidades morfológicas.</w:t>
      </w:r>
    </w:p>
    <w:p>
      <w:pPr>
        <w:pStyle w:val="M08_Requirement"/>
      </w:pPr>
      <w:r>
        <w:rPr>
          <w:b/>
          <w:color w:val="172B4D"/>
        </w:rPr>
        <w:t xml:space="preserve">RF-M08-056. Función sintáctica. </w:t>
      </w:r>
      <w:r>
        <w:t>El usuario podrá identificar la función de palabras, partículas o segmentos.</w:t>
      </w:r>
    </w:p>
    <w:p>
      <w:pPr>
        <w:pStyle w:val="M08_Requirement"/>
      </w:pPr>
      <w:r>
        <w:rPr>
          <w:b/>
          <w:color w:val="172B4D"/>
        </w:rPr>
        <w:t xml:space="preserve">RF-M08-057. Registro y contexto. </w:t>
      </w:r>
      <w:r>
        <w:t>Podrán plantearse preguntas sobre formalidad, intención, registro o contexto de uso.</w:t>
      </w:r>
    </w:p>
    <w:p>
      <w:pPr>
        <w:pStyle w:val="M08_Requirement"/>
      </w:pPr>
      <w:r>
        <w:rPr>
          <w:b/>
          <w:color w:val="172B4D"/>
        </w:rPr>
        <w:t xml:space="preserve">RF-M08-058. Traducción literal. </w:t>
      </w:r>
      <w:r>
        <w:t>El sistema podrá evaluar correspondencias cercanas a la estructura japonesa.</w:t>
      </w:r>
    </w:p>
    <w:p>
      <w:pPr>
        <w:pStyle w:val="M08_Requirement"/>
      </w:pPr>
      <w:r>
        <w:rPr>
          <w:b/>
          <w:color w:val="172B4D"/>
        </w:rPr>
        <w:t xml:space="preserve">RF-M08-059. Traducción natural. </w:t>
      </w:r>
      <w:r>
        <w:t>Podrán plantearse actividades sobre traducciones naturales en el idioma objetivo.</w:t>
      </w:r>
    </w:p>
    <w:p>
      <w:pPr>
        <w:pStyle w:val="M08_Requirement"/>
      </w:pPr>
      <w:r>
        <w:rPr>
          <w:b/>
          <w:color w:val="172B4D"/>
        </w:rPr>
        <w:t xml:space="preserve">RF-M08-060. Selección de traducción. </w:t>
      </w:r>
      <w:r>
        <w:t>El usuario podrá escoger la traducción más apropiada entre varias opciones.</w:t>
      </w:r>
    </w:p>
    <w:p>
      <w:pPr>
        <w:pStyle w:val="M08_Requirement"/>
      </w:pPr>
      <w:r>
        <w:rPr>
          <w:b/>
          <w:color w:val="172B4D"/>
        </w:rPr>
        <w:t xml:space="preserve">RF-M08-061. Traducción abierta. </w:t>
      </w:r>
      <w:r>
        <w:t>El usuario podrá escribir una traducción sin limitarse a opciones predeterminadas.</w:t>
      </w:r>
    </w:p>
    <w:p>
      <w:pPr>
        <w:pStyle w:val="M08_Requirement"/>
      </w:pPr>
      <w:r>
        <w:rPr>
          <w:b/>
          <w:color w:val="172B4D"/>
        </w:rPr>
        <w:t xml:space="preserve">RF-M08-062. Evaluación subjetiva. </w:t>
      </w:r>
      <w:r>
        <w:t>Una traducción abierta podrá requerir autoevaluación, rúbrica o revisión humana.</w:t>
      </w:r>
    </w:p>
    <w:p>
      <w:pPr>
        <w:pStyle w:val="M08_Requirement"/>
      </w:pPr>
      <w:r>
        <w:rPr>
          <w:b/>
          <w:color w:val="172B4D"/>
        </w:rPr>
        <w:t xml:space="preserve">RF-M08-063. Reconocimiento auditivo. </w:t>
      </w:r>
      <w:r>
        <w:t>El usuario podrá escuchar un segmento y seleccionar lo que fue pronunciado.</w:t>
      </w:r>
    </w:p>
    <w:p>
      <w:pPr>
        <w:pStyle w:val="M08_Requirement"/>
      </w:pPr>
      <w:r>
        <w:rPr>
          <w:b/>
          <w:color w:val="172B4D"/>
        </w:rPr>
        <w:t xml:space="preserve">RF-M08-064. Dictado. </w:t>
      </w:r>
      <w:r>
        <w:t>El usuario podrá escribir el contenido escuchado.</w:t>
      </w:r>
    </w:p>
    <w:p>
      <w:pPr>
        <w:pStyle w:val="M08_Requirement"/>
      </w:pPr>
      <w:r>
        <w:rPr>
          <w:b/>
          <w:color w:val="172B4D"/>
        </w:rPr>
        <w:t xml:space="preserve">RF-M08-065. Repetición de audio. </w:t>
      </w:r>
      <w:r>
        <w:t>Las actividades auditivas podrán solicitar a M03 la reproducción repetida de un segmento.</w:t>
      </w:r>
    </w:p>
    <w:p>
      <w:pPr>
        <w:pStyle w:val="M08_Requirement"/>
      </w:pPr>
      <w:r>
        <w:rPr>
          <w:b/>
          <w:color w:val="172B4D"/>
        </w:rPr>
        <w:t xml:space="preserve">RF-M08-066. Continuación de letra. </w:t>
      </w:r>
      <w:r>
        <w:t>El usuario podrá identificar la línea o expresión que continúa una canción.</w:t>
      </w:r>
    </w:p>
    <w:p>
      <w:pPr>
        <w:pStyle w:val="M08_Requirement"/>
      </w:pPr>
      <w:r>
        <w:rPr>
          <w:b/>
          <w:color w:val="172B4D"/>
        </w:rPr>
        <w:t xml:space="preserve">RF-M08-067. Localización de segmento. </w:t>
      </w:r>
      <w:r>
        <w:t>Podrá solicitarse identificar en qué segmento aparece una palabra o estructura.</w:t>
      </w:r>
    </w:p>
    <w:p>
      <w:pPr>
        <w:pStyle w:val="M08_Requirement"/>
      </w:pPr>
      <w:r>
        <w:rPr>
          <w:b/>
          <w:color w:val="172B4D"/>
        </w:rPr>
        <w:t xml:space="preserve">RF-M08-068. Detección de errores. </w:t>
      </w:r>
      <w:r>
        <w:t>El usuario podrá localizar una forma incorrecta dentro de una expresión.</w:t>
      </w:r>
    </w:p>
    <w:p>
      <w:pPr>
        <w:pStyle w:val="M08_Requirement"/>
      </w:pPr>
      <w:r>
        <w:rPr>
          <w:b/>
          <w:color w:val="172B4D"/>
        </w:rPr>
        <w:t xml:space="preserve">RF-M08-069. Comprensión contextual. </w:t>
      </w:r>
      <w:r>
        <w:t>Podrán plantearse preguntas sobre el significado de una línea dentro de la canción.</w:t>
      </w:r>
    </w:p>
    <w:p>
      <w:pPr>
        <w:pStyle w:val="M08_Requirement"/>
      </w:pPr>
      <w:r>
        <w:rPr>
          <w:b/>
          <w:color w:val="172B4D"/>
        </w:rPr>
        <w:t xml:space="preserve">RF-M08-070. Ejercicio compuesto. </w:t>
      </w:r>
      <w:r>
        <w:t>Un ejercicio podrá combinar varias modalidades compatibles.</w:t>
      </w:r>
    </w:p>
    <w:p>
      <w:pPr>
        <w:pStyle w:val="M08_Heading2"/>
      </w:pPr>
      <w:r>
        <w:t>Generación, opciones y distractores</w:t>
      </w:r>
    </w:p>
    <w:p>
      <w:pPr>
        <w:pStyle w:val="M08_Requirement"/>
      </w:pPr>
      <w:r>
        <w:rPr>
          <w:b/>
          <w:color w:val="172B4D"/>
        </w:rPr>
        <w:t xml:space="preserve">RF-M08-071. Instancia de pregunta. </w:t>
      </w:r>
      <w:r>
        <w:t>Cada presentación concreta generará una instancia identificable de la pregunta.</w:t>
      </w:r>
    </w:p>
    <w:p>
      <w:pPr>
        <w:pStyle w:val="M08_Requirement"/>
      </w:pPr>
      <w:r>
        <w:rPr>
          <w:b/>
          <w:color w:val="172B4D"/>
        </w:rPr>
        <w:t xml:space="preserve">RF-M08-072. Congelación de instancia. </w:t>
      </w:r>
      <w:r>
        <w:t>La instancia conservará el enunciado, opciones, respuesta y fuentes que fueron presentados.</w:t>
      </w:r>
    </w:p>
    <w:p>
      <w:pPr>
        <w:pStyle w:val="M08_Requirement"/>
      </w:pPr>
      <w:r>
        <w:rPr>
          <w:b/>
          <w:color w:val="172B4D"/>
        </w:rPr>
        <w:t xml:space="preserve">RF-M08-073. Contenido fijo o variable. </w:t>
      </w:r>
      <w:r>
        <w:t>La definición indicará qué elementos permanecen fijos y cuáles se generan dinámicamente.</w:t>
      </w:r>
    </w:p>
    <w:p>
      <w:pPr>
        <w:pStyle w:val="M08_Requirement"/>
      </w:pPr>
      <w:r>
        <w:rPr>
          <w:b/>
          <w:color w:val="172B4D"/>
        </w:rPr>
        <w:t xml:space="preserve">RF-M08-074. Regla de generación. </w:t>
      </w:r>
      <w:r>
        <w:t>Toda generación dinámica utilizará una regla y una versión identificables.</w:t>
      </w:r>
    </w:p>
    <w:p>
      <w:pPr>
        <w:pStyle w:val="M08_Requirement"/>
      </w:pPr>
      <w:r>
        <w:rPr>
          <w:b/>
          <w:color w:val="172B4D"/>
        </w:rPr>
        <w:t xml:space="preserve">RF-M08-075. Semilla de aleatoriedad. </w:t>
      </w:r>
      <w:r>
        <w:t>Cuando exista aleatoriedad, se conservará una semilla o mecanismo equivalente.</w:t>
      </w:r>
    </w:p>
    <w:p>
      <w:pPr>
        <w:pStyle w:val="M08_Requirement"/>
      </w:pPr>
      <w:r>
        <w:rPr>
          <w:b/>
          <w:color w:val="172B4D"/>
        </w:rPr>
        <w:t xml:space="preserve">RF-M08-076. Disponibilidad de fuentes. </w:t>
      </w:r>
      <w:r>
        <w:t>Solo podrá generarse una pregunta cuando sus fuentes estén disponibles para el usuario.</w:t>
      </w:r>
    </w:p>
    <w:p>
      <w:pPr>
        <w:pStyle w:val="M08_Requirement"/>
      </w:pPr>
      <w:r>
        <w:rPr>
          <w:b/>
          <w:color w:val="172B4D"/>
        </w:rPr>
        <w:t xml:space="preserve">RF-M08-077. Licencias. </w:t>
      </w:r>
      <w:r>
        <w:t>La generación respetará las restricciones de uso del contenido.</w:t>
      </w:r>
    </w:p>
    <w:p>
      <w:pPr>
        <w:pStyle w:val="M08_Requirement"/>
      </w:pPr>
      <w:r>
        <w:rPr>
          <w:b/>
          <w:color w:val="172B4D"/>
        </w:rPr>
        <w:t xml:space="preserve">RF-M08-078. Fuente retirada. </w:t>
      </w:r>
      <w:r>
        <w:t>No se crearán nuevas instancias a partir de una revisión retirada.</w:t>
      </w:r>
    </w:p>
    <w:p>
      <w:pPr>
        <w:pStyle w:val="M08_Requirement"/>
      </w:pPr>
      <w:r>
        <w:rPr>
          <w:b/>
          <w:color w:val="172B4D"/>
        </w:rPr>
        <w:t xml:space="preserve">RF-M08-079. Selección de objetos. </w:t>
      </w:r>
      <w:r>
        <w:t>Las reglas podrán seleccionar objetos lingüísticos según nivel, tipo, canción, lista o competencia.</w:t>
      </w:r>
    </w:p>
    <w:p>
      <w:pPr>
        <w:pStyle w:val="M08_Requirement"/>
      </w:pPr>
      <w:r>
        <w:rPr>
          <w:b/>
          <w:color w:val="172B4D"/>
        </w:rPr>
        <w:t xml:space="preserve">RF-M08-080. Coordinación con M07. </w:t>
      </w:r>
      <w:r>
        <w:t>Cuando la actividad forme parte de una sesión, M07 determinará el alcance y la posición dentro de la cola.</w:t>
      </w:r>
    </w:p>
    <w:p>
      <w:pPr>
        <w:pStyle w:val="M08_Requirement"/>
      </w:pPr>
      <w:r>
        <w:rPr>
          <w:b/>
          <w:color w:val="172B4D"/>
        </w:rPr>
        <w:t xml:space="preserve">RF-M08-081. Duplicados. </w:t>
      </w:r>
      <w:r>
        <w:t>Una misma pregunta no se duplicará accidentalmente dentro del mismo ejercicio.</w:t>
      </w:r>
    </w:p>
    <w:p>
      <w:pPr>
        <w:pStyle w:val="M08_Requirement"/>
      </w:pPr>
      <w:r>
        <w:rPr>
          <w:b/>
          <w:color w:val="172B4D"/>
        </w:rPr>
        <w:t xml:space="preserve">RF-M08-082. Opciones candidatas. </w:t>
      </w:r>
      <w:r>
        <w:t>El generador construirá un conjunto de respuestas candidatas compatible con la pregunta.</w:t>
      </w:r>
    </w:p>
    <w:p>
      <w:pPr>
        <w:pStyle w:val="M08_Requirement"/>
      </w:pPr>
      <w:r>
        <w:rPr>
          <w:b/>
          <w:color w:val="172B4D"/>
        </w:rPr>
        <w:t xml:space="preserve">RF-M08-083. Distractores editoriales. </w:t>
      </w:r>
      <w:r>
        <w:t>El autor podrá definir distractores manualmente.</w:t>
      </w:r>
    </w:p>
    <w:p>
      <w:pPr>
        <w:pStyle w:val="M08_Requirement"/>
      </w:pPr>
      <w:r>
        <w:rPr>
          <w:b/>
          <w:color w:val="172B4D"/>
        </w:rPr>
        <w:t xml:space="preserve">RF-M08-084. Distractores automáticos. </w:t>
      </w:r>
      <w:r>
        <w:t>El sistema podrá generar distractores mediante reglas internas verificables.</w:t>
      </w:r>
    </w:p>
    <w:p>
      <w:pPr>
        <w:pStyle w:val="M08_Requirement"/>
      </w:pPr>
      <w:r>
        <w:rPr>
          <w:b/>
          <w:color w:val="172B4D"/>
        </w:rPr>
        <w:t xml:space="preserve">RF-M08-085. Plausibilidad. </w:t>
      </w:r>
      <w:r>
        <w:t>Los distractores deberán ser razonables para el objetivo educativo sin convertirse en respuestas igualmente válidas.</w:t>
      </w:r>
    </w:p>
    <w:p>
      <w:pPr>
        <w:pStyle w:val="M08_Requirement"/>
      </w:pPr>
      <w:r>
        <w:rPr>
          <w:b/>
          <w:color w:val="172B4D"/>
        </w:rPr>
        <w:t xml:space="preserve">RF-M08-086. Exclusión de equivalentes. </w:t>
      </w:r>
      <w:r>
        <w:t>Las respuestas aceptadas y sus equivalencias no podrán utilizarse como distractores.</w:t>
      </w:r>
    </w:p>
    <w:p>
      <w:pPr>
        <w:pStyle w:val="M08_Requirement"/>
      </w:pPr>
      <w:r>
        <w:rPr>
          <w:b/>
          <w:color w:val="172B4D"/>
        </w:rPr>
        <w:t xml:space="preserve">RF-M08-087. Variantes ortográficas. </w:t>
      </w:r>
      <w:r>
        <w:t>Las variantes aceptables de escritura se considerarán antes de generar opciones incorrectas.</w:t>
      </w:r>
    </w:p>
    <w:p>
      <w:pPr>
        <w:pStyle w:val="M08_Requirement"/>
      </w:pPr>
      <w:r>
        <w:rPr>
          <w:b/>
          <w:color w:val="172B4D"/>
        </w:rPr>
        <w:t xml:space="preserve">RF-M08-088. Datos no verificados. </w:t>
      </w:r>
      <w:r>
        <w:t>Un elemento no verificado no se presentará como respuesta inequívocamente incorrecta.</w:t>
      </w:r>
    </w:p>
    <w:p>
      <w:pPr>
        <w:pStyle w:val="M08_Requirement"/>
      </w:pPr>
      <w:r>
        <w:rPr>
          <w:b/>
          <w:color w:val="172B4D"/>
        </w:rPr>
        <w:t xml:space="preserve">RF-M08-089. Opciones repetidas. </w:t>
      </w:r>
      <w:r>
        <w:t>Una instancia no mostrará opciones duplicadas después de normalizarlas.</w:t>
      </w:r>
    </w:p>
    <w:p>
      <w:pPr>
        <w:pStyle w:val="M08_Requirement"/>
      </w:pPr>
      <w:r>
        <w:rPr>
          <w:b/>
          <w:color w:val="172B4D"/>
        </w:rPr>
        <w:t xml:space="preserve">RF-M08-090. Cantidad de opciones. </w:t>
      </w:r>
      <w:r>
        <w:t>Cada modalidad establecerá una cantidad mínima y máxima de opciones.</w:t>
      </w:r>
    </w:p>
    <w:p>
      <w:pPr>
        <w:pStyle w:val="M08_Requirement"/>
      </w:pPr>
      <w:r>
        <w:rPr>
          <w:b/>
          <w:color w:val="172B4D"/>
        </w:rPr>
        <w:t xml:space="preserve">RF-M08-091. Orden aleatorio. </w:t>
      </w:r>
      <w:r>
        <w:t>Las opciones podrán reorganizarse sin modificar su identidad.</w:t>
      </w:r>
    </w:p>
    <w:p>
      <w:pPr>
        <w:pStyle w:val="M08_Requirement"/>
      </w:pPr>
      <w:r>
        <w:rPr>
          <w:b/>
          <w:color w:val="172B4D"/>
        </w:rPr>
        <w:t xml:space="preserve">RF-M08-092. Sesgo de posición. </w:t>
      </w:r>
      <w:r>
        <w:t>La generación evitará colocar sistemáticamente la respuesta correcta en la misma posición.</w:t>
      </w:r>
    </w:p>
    <w:p>
      <w:pPr>
        <w:pStyle w:val="M08_Requirement"/>
      </w:pPr>
      <w:r>
        <w:rPr>
          <w:b/>
          <w:color w:val="172B4D"/>
        </w:rPr>
        <w:t xml:space="preserve">RF-M08-093. Prevención de revelaciones. </w:t>
      </w:r>
      <w:r>
        <w:t>El enunciado y las opciones no revelarán involuntariamente la respuesta.</w:t>
      </w:r>
    </w:p>
    <w:p>
      <w:pPr>
        <w:pStyle w:val="M08_Requirement"/>
      </w:pPr>
      <w:r>
        <w:rPr>
          <w:b/>
          <w:color w:val="172B4D"/>
        </w:rPr>
        <w:t xml:space="preserve">RF-M08-094. Información relacionada. </w:t>
      </w:r>
      <w:r>
        <w:t>Las pistas proporcionadas por preguntas anteriores podrán considerarse al ordenar actividades en M07.</w:t>
      </w:r>
    </w:p>
    <w:p>
      <w:pPr>
        <w:pStyle w:val="M08_Requirement"/>
      </w:pPr>
      <w:r>
        <w:rPr>
          <w:b/>
          <w:color w:val="172B4D"/>
        </w:rPr>
        <w:t xml:space="preserve">RF-M08-095. Distractores insuficientes. </w:t>
      </w:r>
      <w:r>
        <w:t>Si no existen distractores válidos, se utilizará otra modalidad o se impedirá generar la pregunta.</w:t>
      </w:r>
    </w:p>
    <w:p>
      <w:pPr>
        <w:pStyle w:val="M08_Requirement"/>
      </w:pPr>
      <w:r>
        <w:rPr>
          <w:b/>
          <w:color w:val="172B4D"/>
        </w:rPr>
        <w:t xml:space="preserve">RF-M08-096. Vista previa editorial. </w:t>
      </w:r>
      <w:r>
        <w:t>Los usuarios autorizados podrán visualizar una instancia antes de publicarla.</w:t>
      </w:r>
    </w:p>
    <w:p>
      <w:pPr>
        <w:pStyle w:val="M08_Requirement"/>
      </w:pPr>
      <w:r>
        <w:rPr>
          <w:b/>
          <w:color w:val="172B4D"/>
        </w:rPr>
        <w:t xml:space="preserve">RF-M08-097. Validación previa. </w:t>
      </w:r>
      <w:r>
        <w:t>La instancia deberá superar sus validaciones antes de presentarse.</w:t>
      </w:r>
    </w:p>
    <w:p>
      <w:pPr>
        <w:pStyle w:val="M08_Requirement"/>
      </w:pPr>
      <w:r>
        <w:rPr>
          <w:b/>
          <w:color w:val="172B4D"/>
        </w:rPr>
        <w:t xml:space="preserve">RF-M08-098. Duración estimada. </w:t>
      </w:r>
      <w:r>
        <w:t>El ejercicio podrá estimar su duración a partir de las preguntas seleccionadas.</w:t>
      </w:r>
    </w:p>
    <w:p>
      <w:pPr>
        <w:pStyle w:val="M08_Requirement"/>
      </w:pPr>
      <w:r>
        <w:rPr>
          <w:b/>
          <w:color w:val="172B4D"/>
        </w:rPr>
        <w:t xml:space="preserve">RF-M08-099. Recursos de la instancia. </w:t>
      </w:r>
      <w:r>
        <w:t>Los audios, textos y demás recursos necesarios quedarán identificados.</w:t>
      </w:r>
    </w:p>
    <w:p>
      <w:pPr>
        <w:pStyle w:val="M08_Requirement"/>
      </w:pPr>
      <w:r>
        <w:rPr>
          <w:b/>
          <w:color w:val="172B4D"/>
        </w:rPr>
        <w:t xml:space="preserve">RF-M08-100. Procesamiento interno. </w:t>
      </w:r>
      <w:r>
        <w:t>La generación de preguntas no requerirá una API educativa o lingüística externa.</w:t>
      </w:r>
    </w:p>
    <w:p>
      <w:pPr>
        <w:pStyle w:val="M08_Heading2"/>
      </w:pPr>
      <w:r>
        <w:t>Intentos y resolución</w:t>
      </w:r>
    </w:p>
    <w:p>
      <w:pPr>
        <w:pStyle w:val="M08_Requirement"/>
      </w:pPr>
      <w:r>
        <w:rPr>
          <w:b/>
          <w:color w:val="172B4D"/>
        </w:rPr>
        <w:t xml:space="preserve">RF-M08-101. Creación de intento. </w:t>
      </w:r>
      <w:r>
        <w:t>Al comenzar un ejercicio se creará un intento identificable.</w:t>
      </w:r>
    </w:p>
    <w:p>
      <w:pPr>
        <w:pStyle w:val="M08_Requirement"/>
      </w:pPr>
      <w:r>
        <w:rPr>
          <w:b/>
          <w:color w:val="172B4D"/>
        </w:rPr>
        <w:t xml:space="preserve">RF-M08-102. Identificador de intento. </w:t>
      </w:r>
      <w:r>
        <w:t>Cada intento tendrá un identificador estable y único.</w:t>
      </w:r>
    </w:p>
    <w:p>
      <w:pPr>
        <w:pStyle w:val="M08_Requirement"/>
      </w:pPr>
      <w:r>
        <w:rPr>
          <w:b/>
          <w:color w:val="172B4D"/>
        </w:rPr>
        <w:t xml:space="preserve">RF-M08-103. Revisiones presentadas. </w:t>
      </w:r>
      <w:r>
        <w:t>El intento conservará las revisiones exactas de todas sus preguntas.</w:t>
      </w:r>
    </w:p>
    <w:p>
      <w:pPr>
        <w:pStyle w:val="M08_Requirement"/>
      </w:pPr>
      <w:r>
        <w:rPr>
          <w:b/>
          <w:color w:val="172B4D"/>
        </w:rPr>
        <w:t xml:space="preserve">RF-M08-104. Estados de intento. </w:t>
      </w:r>
      <w:r>
        <w:t>Un intento podrá estar preparado, activo, pausado, completado, abandonado, expirado, pendiente o anulado.</w:t>
      </w:r>
    </w:p>
    <w:p>
      <w:pPr>
        <w:pStyle w:val="M08_Requirement"/>
      </w:pPr>
      <w:r>
        <w:rPr>
          <w:b/>
          <w:color w:val="172B4D"/>
        </w:rPr>
        <w:t xml:space="preserve">RF-M08-105. Inicio efectivo. </w:t>
      </w:r>
      <w:r>
        <w:t>El intento se considerará iniciado cuando el usuario comience la primera pregunta o confirme el inicio.</w:t>
      </w:r>
    </w:p>
    <w:p>
      <w:pPr>
        <w:pStyle w:val="M08_Requirement"/>
      </w:pPr>
      <w:r>
        <w:rPr>
          <w:b/>
          <w:color w:val="172B4D"/>
        </w:rPr>
        <w:t xml:space="preserve">RF-M08-106. Respuesta original. </w:t>
      </w:r>
      <w:r>
        <w:t>El sistema conservará la respuesta tal como fue introducida.</w:t>
      </w:r>
    </w:p>
    <w:p>
      <w:pPr>
        <w:pStyle w:val="M08_Requirement"/>
      </w:pPr>
      <w:r>
        <w:rPr>
          <w:b/>
          <w:color w:val="172B4D"/>
        </w:rPr>
        <w:t xml:space="preserve">RF-M08-107. Borrador de respuesta. </w:t>
      </w:r>
      <w:r>
        <w:t>Una respuesta todavía no enviada podrá conservarse temporalmente como borrador.</w:t>
      </w:r>
    </w:p>
    <w:p>
      <w:pPr>
        <w:pStyle w:val="M08_Requirement"/>
      </w:pPr>
      <w:r>
        <w:rPr>
          <w:b/>
          <w:color w:val="172B4D"/>
        </w:rPr>
        <w:t xml:space="preserve">RF-M08-108. Normalización posterior. </w:t>
      </w:r>
      <w:r>
        <w:t>La respuesta original se normalizará únicamente para evaluarla, sin sustituirla.</w:t>
      </w:r>
    </w:p>
    <w:p>
      <w:pPr>
        <w:pStyle w:val="M08_Requirement"/>
      </w:pPr>
      <w:r>
        <w:rPr>
          <w:b/>
          <w:color w:val="172B4D"/>
        </w:rPr>
        <w:t xml:space="preserve">RF-M08-109. Tiempo de respuesta. </w:t>
      </w:r>
      <w:r>
        <w:t>Podrán registrarse los momentos de inicio y finalización de cada pregunta.</w:t>
      </w:r>
    </w:p>
    <w:p>
      <w:pPr>
        <w:pStyle w:val="M08_Requirement"/>
      </w:pPr>
      <w:r>
        <w:rPr>
          <w:b/>
          <w:color w:val="172B4D"/>
        </w:rPr>
        <w:t xml:space="preserve">RF-M08-110. Tiempo activo. </w:t>
      </w:r>
      <w:r>
        <w:t>El tiempo activo se distinguirá del tiempo total transcurrido.</w:t>
      </w:r>
    </w:p>
    <w:p>
      <w:pPr>
        <w:pStyle w:val="M08_Requirement"/>
      </w:pPr>
      <w:r>
        <w:rPr>
          <w:b/>
          <w:color w:val="172B4D"/>
        </w:rPr>
        <w:t xml:space="preserve">RF-M08-111. Temporizador opcional. </w:t>
      </w:r>
      <w:r>
        <w:t>Una pregunta o minijuego podrá utilizar un límite de tiempo cuando la modalidad lo requiera.</w:t>
      </w:r>
    </w:p>
    <w:p>
      <w:pPr>
        <w:pStyle w:val="M08_Requirement"/>
      </w:pPr>
      <w:r>
        <w:rPr>
          <w:b/>
          <w:color w:val="172B4D"/>
        </w:rPr>
        <w:t xml:space="preserve">RF-M08-112. Pausa. </w:t>
      </w:r>
      <w:r>
        <w:t>Los intentos compatibles podrán pausarse sin confirmar la respuesta actual.</w:t>
      </w:r>
    </w:p>
    <w:p>
      <w:pPr>
        <w:pStyle w:val="M08_Requirement"/>
      </w:pPr>
      <w:r>
        <w:rPr>
          <w:b/>
          <w:color w:val="172B4D"/>
        </w:rPr>
        <w:t xml:space="preserve">RF-M08-113. Reanudación. </w:t>
      </w:r>
      <w:r>
        <w:t>Un intento pausado podrá continuar desde su último estado confirmado.</w:t>
      </w:r>
    </w:p>
    <w:p>
      <w:pPr>
        <w:pStyle w:val="M08_Requirement"/>
      </w:pPr>
      <w:r>
        <w:rPr>
          <w:b/>
          <w:color w:val="172B4D"/>
        </w:rPr>
        <w:t xml:space="preserve">RF-M08-114. Envío de respuesta. </w:t>
      </w:r>
      <w:r>
        <w:t>El usuario deberá realizar una acción identificable para confirmar su respuesta.</w:t>
      </w:r>
    </w:p>
    <w:p>
      <w:pPr>
        <w:pStyle w:val="M08_Requirement"/>
      </w:pPr>
      <w:r>
        <w:rPr>
          <w:b/>
          <w:color w:val="172B4D"/>
        </w:rPr>
        <w:t xml:space="preserve">RF-M08-115. Confirmación atómica. </w:t>
      </w:r>
      <w:r>
        <w:t>La respuesta y su resultado se registrarán como una operación coherente.</w:t>
      </w:r>
    </w:p>
    <w:p>
      <w:pPr>
        <w:pStyle w:val="M08_Requirement"/>
      </w:pPr>
      <w:r>
        <w:rPr>
          <w:b/>
          <w:color w:val="172B4D"/>
        </w:rPr>
        <w:t xml:space="preserve">RF-M08-116. Idempotencia. </w:t>
      </w:r>
      <w:r>
        <w:t>Reintentar el envío de una respuesta no generará resultados duplicados.</w:t>
      </w:r>
    </w:p>
    <w:p>
      <w:pPr>
        <w:pStyle w:val="M08_Requirement"/>
      </w:pPr>
      <w:r>
        <w:rPr>
          <w:b/>
          <w:color w:val="172B4D"/>
        </w:rPr>
        <w:t xml:space="preserve">RF-M08-117. Doble pulsación. </w:t>
      </w:r>
      <w:r>
        <w:t>Pulsar varias veces el control de respuesta no creará varios registros.</w:t>
      </w:r>
    </w:p>
    <w:p>
      <w:pPr>
        <w:pStyle w:val="M08_Requirement"/>
      </w:pPr>
      <w:r>
        <w:rPr>
          <w:b/>
          <w:color w:val="172B4D"/>
        </w:rPr>
        <w:t xml:space="preserve">RF-M08-118. Corrección previa. </w:t>
      </w:r>
      <w:r>
        <w:t>El usuario podrá modificar su respuesta mientras no la haya confirmado.</w:t>
      </w:r>
    </w:p>
    <w:p>
      <w:pPr>
        <w:pStyle w:val="M08_Requirement"/>
      </w:pPr>
      <w:r>
        <w:rPr>
          <w:b/>
          <w:color w:val="172B4D"/>
        </w:rPr>
        <w:t xml:space="preserve">RF-M08-119. Respuesta confirmada. </w:t>
      </w:r>
      <w:r>
        <w:t>Una respuesta confirmada no será sobrescrita por una edición posterior.</w:t>
      </w:r>
    </w:p>
    <w:p>
      <w:pPr>
        <w:pStyle w:val="M08_Requirement"/>
      </w:pPr>
      <w:r>
        <w:rPr>
          <w:b/>
          <w:color w:val="172B4D"/>
        </w:rPr>
        <w:t xml:space="preserve">RF-M08-120. Omisión. </w:t>
      </w:r>
      <w:r>
        <w:t>El usuario podrá omitir una pregunta cuando la modalidad lo permita.</w:t>
      </w:r>
    </w:p>
    <w:p>
      <w:pPr>
        <w:pStyle w:val="M08_Requirement"/>
      </w:pPr>
      <w:r>
        <w:rPr>
          <w:b/>
          <w:color w:val="172B4D"/>
        </w:rPr>
        <w:t xml:space="preserve">RF-M08-121. Pregunta pendiente. </w:t>
      </w:r>
      <w:r>
        <w:t>Una pregunta omitida podrá enviarse al final, conservarse pendiente o retirarse según la configuración.</w:t>
      </w:r>
    </w:p>
    <w:p>
      <w:pPr>
        <w:pStyle w:val="M08_Requirement"/>
      </w:pPr>
      <w:r>
        <w:rPr>
          <w:b/>
          <w:color w:val="172B4D"/>
        </w:rPr>
        <w:t xml:space="preserve">RF-M08-122. Revelación de solución. </w:t>
      </w:r>
      <w:r>
        <w:t>El usuario podrá solicitar la solución cuando la modalidad lo permita.</w:t>
      </w:r>
    </w:p>
    <w:p>
      <w:pPr>
        <w:pStyle w:val="M08_Requirement"/>
      </w:pPr>
      <w:r>
        <w:rPr>
          <w:b/>
          <w:color w:val="172B4D"/>
        </w:rPr>
        <w:t xml:space="preserve">RF-M08-123. Solicitud de pista. </w:t>
      </w:r>
      <w:r>
        <w:t>Cada pista solicitada quedará registrada.</w:t>
      </w:r>
    </w:p>
    <w:p>
      <w:pPr>
        <w:pStyle w:val="M08_Requirement"/>
      </w:pPr>
      <w:r>
        <w:rPr>
          <w:b/>
          <w:color w:val="172B4D"/>
        </w:rPr>
        <w:t xml:space="preserve">RF-M08-124. Tiempo agotado. </w:t>
      </w:r>
      <w:r>
        <w:t>El vencimiento del tiempo se registrará separadamente de una respuesta incorrecta ordinaria.</w:t>
      </w:r>
    </w:p>
    <w:p>
      <w:pPr>
        <w:pStyle w:val="M08_Requirement"/>
      </w:pPr>
      <w:r>
        <w:rPr>
          <w:b/>
          <w:color w:val="172B4D"/>
        </w:rPr>
        <w:t xml:space="preserve">RF-M08-125. Incidencia técnica. </w:t>
      </w:r>
      <w:r>
        <w:t>Una pregunta afectada por un error técnico podrá marcarse como inválida.</w:t>
      </w:r>
    </w:p>
    <w:p>
      <w:pPr>
        <w:pStyle w:val="M08_Requirement"/>
      </w:pPr>
      <w:r>
        <w:rPr>
          <w:b/>
          <w:color w:val="172B4D"/>
        </w:rPr>
        <w:t xml:space="preserve">RF-M08-126. Progreso del intento. </w:t>
      </w:r>
      <w:r>
        <w:t>La interfaz mostrará preguntas realizadas, pendientes y total previsto.</w:t>
      </w:r>
    </w:p>
    <w:p>
      <w:pPr>
        <w:pStyle w:val="M08_Requirement"/>
      </w:pPr>
      <w:r>
        <w:rPr>
          <w:b/>
          <w:color w:val="172B4D"/>
        </w:rPr>
        <w:t xml:space="preserve">RF-M08-127. Navegación mediante teclado. </w:t>
      </w:r>
      <w:r>
        <w:t>Las acciones esenciales podrán realizarse sin utilizar el ratón.</w:t>
      </w:r>
    </w:p>
    <w:p>
      <w:pPr>
        <w:pStyle w:val="M08_Requirement"/>
      </w:pPr>
      <w:r>
        <w:rPr>
          <w:b/>
          <w:color w:val="172B4D"/>
        </w:rPr>
        <w:t xml:space="preserve">RF-M08-128. Controles de audio. </w:t>
      </w:r>
      <w:r>
        <w:t>Las preguntas auditivas incluirán controles compatibles con la actividad.</w:t>
      </w:r>
    </w:p>
    <w:p>
      <w:pPr>
        <w:pStyle w:val="M08_Requirement"/>
      </w:pPr>
      <w:r>
        <w:rPr>
          <w:b/>
          <w:color w:val="172B4D"/>
        </w:rPr>
        <w:t xml:space="preserve">RF-M08-129. Abandono. </w:t>
      </w:r>
      <w:r>
        <w:t>Abandonar un intento no eliminará las respuestas ya confirmadas.</w:t>
      </w:r>
    </w:p>
    <w:p>
      <w:pPr>
        <w:pStyle w:val="M08_Requirement"/>
      </w:pPr>
      <w:r>
        <w:rPr>
          <w:b/>
          <w:color w:val="172B4D"/>
        </w:rPr>
        <w:t xml:space="preserve">RF-M08-130. Recuperación de sesión. </w:t>
      </w:r>
      <w:r>
        <w:t>Cuando el intento pertenezca a una sesión, M07 administrará su recuperación y sincronización.</w:t>
      </w:r>
    </w:p>
    <w:p>
      <w:pPr>
        <w:pStyle w:val="M08_Heading2"/>
      </w:pPr>
      <w:r>
        <w:t>Evaluación, pistas y retroalimentación</w:t>
      </w:r>
    </w:p>
    <w:p>
      <w:pPr>
        <w:pStyle w:val="M08_Requirement"/>
      </w:pPr>
      <w:r>
        <w:rPr>
          <w:b/>
          <w:color w:val="172B4D"/>
        </w:rPr>
        <w:t xml:space="preserve">RF-M08-131. Regla de evaluación. </w:t>
      </w:r>
      <w:r>
        <w:t>Cada resultado identificará la regla y versión utilizadas para evaluarlo.</w:t>
      </w:r>
    </w:p>
    <w:p>
      <w:pPr>
        <w:pStyle w:val="M08_Requirement"/>
      </w:pPr>
      <w:r>
        <w:rPr>
          <w:b/>
          <w:color w:val="172B4D"/>
        </w:rPr>
        <w:t xml:space="preserve">RF-M08-132. Compatibilidad de respuesta. </w:t>
      </w:r>
      <w:r>
        <w:t>La respuesta deberá ser compatible con el modelo declarado por la pregunta.</w:t>
      </w:r>
    </w:p>
    <w:p>
      <w:pPr>
        <w:pStyle w:val="M08_Requirement"/>
      </w:pPr>
      <w:r>
        <w:rPr>
          <w:b/>
          <w:color w:val="172B4D"/>
        </w:rPr>
        <w:t xml:space="preserve">RF-M08-133. Corrección automática. </w:t>
      </w:r>
      <w:r>
        <w:t>Las preguntas objetivas podrán evaluarse automáticamente.</w:t>
      </w:r>
    </w:p>
    <w:p>
      <w:pPr>
        <w:pStyle w:val="M08_Requirement"/>
      </w:pPr>
      <w:r>
        <w:rPr>
          <w:b/>
          <w:color w:val="172B4D"/>
        </w:rPr>
        <w:t xml:space="preserve">RF-M08-134. Resultado pendiente. </w:t>
      </w:r>
      <w:r>
        <w:t>Las respuestas subjetivas podrán permanecer pendientes de autoevaluación o revisión.</w:t>
      </w:r>
    </w:p>
    <w:p>
      <w:pPr>
        <w:pStyle w:val="M08_Requirement"/>
      </w:pPr>
      <w:r>
        <w:rPr>
          <w:b/>
          <w:color w:val="172B4D"/>
        </w:rPr>
        <w:t xml:space="preserve">RF-M08-135. Nivel de exactitud. </w:t>
      </w:r>
      <w:r>
        <w:t>La pregunta podrá requerir coincidencia exacta o aplicar tolerancias conocidas.</w:t>
      </w:r>
    </w:p>
    <w:p>
      <w:pPr>
        <w:pStyle w:val="M08_Requirement"/>
      </w:pPr>
      <w:r>
        <w:rPr>
          <w:b/>
          <w:color w:val="172B4D"/>
        </w:rPr>
        <w:t xml:space="preserve">RF-M08-136. Normalización Unicode. </w:t>
      </w:r>
      <w:r>
        <w:t>La evaluación podrá normalizar representaciones Unicode equivalentes.</w:t>
      </w:r>
    </w:p>
    <w:p>
      <w:pPr>
        <w:pStyle w:val="M08_Requirement"/>
      </w:pPr>
      <w:r>
        <w:rPr>
          <w:b/>
          <w:color w:val="172B4D"/>
        </w:rPr>
        <w:t xml:space="preserve">RF-M08-137. Espacios y puntuación. </w:t>
      </w:r>
      <w:r>
        <w:t>La relevancia de espacios y signos se definirá por modalidad.</w:t>
      </w:r>
    </w:p>
    <w:p>
      <w:pPr>
        <w:pStyle w:val="M08_Requirement"/>
      </w:pPr>
      <w:r>
        <w:rPr>
          <w:b/>
          <w:color w:val="172B4D"/>
        </w:rPr>
        <w:t xml:space="preserve">RF-M08-138. Sistemas de escritura. </w:t>
      </w:r>
      <w:r>
        <w:t>La regla indicará si acepta kanji, hiragana, katakana, romaji o combinaciones.</w:t>
      </w:r>
    </w:p>
    <w:p>
      <w:pPr>
        <w:pStyle w:val="M08_Requirement"/>
      </w:pPr>
      <w:r>
        <w:rPr>
          <w:b/>
          <w:color w:val="172B4D"/>
        </w:rPr>
        <w:t xml:space="preserve">RF-M08-139. Normalización de kana. </w:t>
      </w:r>
      <w:r>
        <w:t>Las equivalencias permitidas entre hiragana y katakana se aplicarán de manera explícita.</w:t>
      </w:r>
    </w:p>
    <w:p>
      <w:pPr>
        <w:pStyle w:val="M08_Requirement"/>
      </w:pPr>
      <w:r>
        <w:rPr>
          <w:b/>
          <w:color w:val="172B4D"/>
        </w:rPr>
        <w:t xml:space="preserve">RF-M08-140. Sistemas de romanización. </w:t>
      </w:r>
      <w:r>
        <w:t>Podrán admitirse variantes de romanización configuradas.</w:t>
      </w:r>
    </w:p>
    <w:p>
      <w:pPr>
        <w:pStyle w:val="M08_Requirement"/>
      </w:pPr>
      <w:r>
        <w:rPr>
          <w:b/>
          <w:color w:val="172B4D"/>
        </w:rPr>
        <w:t xml:space="preserve">RF-M08-141. Fenómenos ortográficos. </w:t>
      </w:r>
      <w:r>
        <w:t>Las reglas podrán considerar vocales largas, sokuon, apóstrofos y separación de palabras.</w:t>
      </w:r>
    </w:p>
    <w:p>
      <w:pPr>
        <w:pStyle w:val="M08_Requirement"/>
      </w:pPr>
      <w:r>
        <w:rPr>
          <w:b/>
          <w:color w:val="172B4D"/>
        </w:rPr>
        <w:t xml:space="preserve">RF-M08-142. Sinónimos aceptados. </w:t>
      </w:r>
      <w:r>
        <w:t>Los significados podrán contener varios sinónimos autorizados.</w:t>
      </w:r>
    </w:p>
    <w:p>
      <w:pPr>
        <w:pStyle w:val="M08_Requirement"/>
      </w:pPr>
      <w:r>
        <w:rPr>
          <w:b/>
          <w:color w:val="172B4D"/>
        </w:rPr>
        <w:t xml:space="preserve">RF-M08-143. Respuestas múltiples. </w:t>
      </w:r>
      <w:r>
        <w:t>Una pregunta podrá requerir varias respuestas para considerarse completa.</w:t>
      </w:r>
    </w:p>
    <w:p>
      <w:pPr>
        <w:pStyle w:val="M08_Requirement"/>
      </w:pPr>
      <w:r>
        <w:rPr>
          <w:b/>
          <w:color w:val="172B4D"/>
        </w:rPr>
        <w:t xml:space="preserve">RF-M08-144. Orden de respuestas. </w:t>
      </w:r>
      <w:r>
        <w:t>La regla indicará si el orden de las respuestas modifica el resultado.</w:t>
      </w:r>
    </w:p>
    <w:p>
      <w:pPr>
        <w:pStyle w:val="M08_Requirement"/>
      </w:pPr>
      <w:r>
        <w:rPr>
          <w:b/>
          <w:color w:val="172B4D"/>
        </w:rPr>
        <w:t xml:space="preserve">RF-M08-145. Puntuación de selección múltiple. </w:t>
      </w:r>
      <w:r>
        <w:t>La selección múltiple podrá asignar crédito total o parcial mediante reglas conocidas.</w:t>
      </w:r>
    </w:p>
    <w:p>
      <w:pPr>
        <w:pStyle w:val="M08_Requirement"/>
      </w:pPr>
      <w:r>
        <w:rPr>
          <w:b/>
          <w:color w:val="172B4D"/>
        </w:rPr>
        <w:t xml:space="preserve">RF-M08-146. Evaluación de ordenamiento. </w:t>
      </w:r>
      <w:r>
        <w:t>El sistema podrá evaluar posiciones correctas, secuencias completas o ambas.</w:t>
      </w:r>
    </w:p>
    <w:p>
      <w:pPr>
        <w:pStyle w:val="M08_Requirement"/>
      </w:pPr>
      <w:r>
        <w:rPr>
          <w:b/>
          <w:color w:val="172B4D"/>
        </w:rPr>
        <w:t xml:space="preserve">RF-M08-147. Evaluación de emparejamiento. </w:t>
      </w:r>
      <w:r>
        <w:t>Cada relación podrá calificarse individualmente.</w:t>
      </w:r>
    </w:p>
    <w:p>
      <w:pPr>
        <w:pStyle w:val="M08_Requirement"/>
      </w:pPr>
      <w:r>
        <w:rPr>
          <w:b/>
          <w:color w:val="172B4D"/>
        </w:rPr>
        <w:t xml:space="preserve">RF-M08-148. Evaluación de espacios. </w:t>
      </w:r>
      <w:r>
        <w:t>Los espacios de una misma pregunta podrán calificarse de manera individual o conjunta.</w:t>
      </w:r>
    </w:p>
    <w:p>
      <w:pPr>
        <w:pStyle w:val="M08_Requirement"/>
      </w:pPr>
      <w:r>
        <w:rPr>
          <w:b/>
          <w:color w:val="172B4D"/>
        </w:rPr>
        <w:t xml:space="preserve">RF-M08-149. Rúbrica de traducción. </w:t>
      </w:r>
      <w:r>
        <w:t>La evaluación de una traducción abierta podrá considerar sentido, naturalidad, omisiones y errores relevantes.</w:t>
      </w:r>
    </w:p>
    <w:p>
      <w:pPr>
        <w:pStyle w:val="M08_Requirement"/>
      </w:pPr>
      <w:r>
        <w:rPr>
          <w:b/>
          <w:color w:val="172B4D"/>
        </w:rPr>
        <w:t xml:space="preserve">RF-M08-150. Crédito parcial. </w:t>
      </w:r>
      <w:r>
        <w:t>Cuando corresponda, el resultado indicará qué parte fue reconocida.</w:t>
      </w:r>
    </w:p>
    <w:p>
      <w:pPr>
        <w:pStyle w:val="M08_Requirement"/>
      </w:pPr>
      <w:r>
        <w:rPr>
          <w:b/>
          <w:color w:val="172B4D"/>
        </w:rPr>
        <w:t xml:space="preserve">RF-M08-151. Puntuación negativa. </w:t>
      </w:r>
      <w:r>
        <w:t>No se descontarán puntos por respuestas incorrectas salvo que la regla lo indique claramente antes de comenzar.</w:t>
      </w:r>
    </w:p>
    <w:p>
      <w:pPr>
        <w:pStyle w:val="M08_Requirement"/>
      </w:pPr>
      <w:r>
        <w:rPr>
          <w:b/>
          <w:color w:val="172B4D"/>
        </w:rPr>
        <w:t xml:space="preserve">RF-M08-152. Efecto de las pistas. </w:t>
      </w:r>
      <w:r>
        <w:t>El uso de pistas podrá reducir la puntuación o la fuerza de la evidencia según una regla visible.</w:t>
      </w:r>
    </w:p>
    <w:p>
      <w:pPr>
        <w:pStyle w:val="M08_Requirement"/>
      </w:pPr>
      <w:r>
        <w:rPr>
          <w:b/>
          <w:color w:val="172B4D"/>
        </w:rPr>
        <w:t xml:space="preserve">RF-M08-153. Respuesta revelada. </w:t>
      </w:r>
      <w:r>
        <w:t>Una solución revelada no se evaluará como recuperación independiente.</w:t>
      </w:r>
    </w:p>
    <w:p>
      <w:pPr>
        <w:pStyle w:val="M08_Requirement"/>
      </w:pPr>
      <w:r>
        <w:rPr>
          <w:b/>
          <w:color w:val="172B4D"/>
        </w:rPr>
        <w:t xml:space="preserve">RF-M08-154. Pregunta omitida. </w:t>
      </w:r>
      <w:r>
        <w:t>Una omisión se distinguirá de una respuesta incorrecta.</w:t>
      </w:r>
    </w:p>
    <w:p>
      <w:pPr>
        <w:pStyle w:val="M08_Requirement"/>
      </w:pPr>
      <w:r>
        <w:rPr>
          <w:b/>
          <w:color w:val="172B4D"/>
        </w:rPr>
        <w:t xml:space="preserve">RF-M08-155. Resultado por tiempo agotado. </w:t>
      </w:r>
      <w:r>
        <w:t>El sistema conservará si existía una respuesta parcial cuando terminó el tiempo.</w:t>
      </w:r>
    </w:p>
    <w:p>
      <w:pPr>
        <w:pStyle w:val="M08_Requirement"/>
      </w:pPr>
      <w:r>
        <w:rPr>
          <w:b/>
          <w:color w:val="172B4D"/>
        </w:rPr>
        <w:t xml:space="preserve">RF-M08-156. Duración y corrección. </w:t>
      </w:r>
      <w:r>
        <w:t>El tiempo utilizado no determinará por sí solo si una respuesta es correcta.</w:t>
      </w:r>
    </w:p>
    <w:p>
      <w:pPr>
        <w:pStyle w:val="M08_Requirement"/>
      </w:pPr>
      <w:r>
        <w:rPr>
          <w:b/>
          <w:color w:val="172B4D"/>
        </w:rPr>
        <w:t xml:space="preserve">RF-M08-157. Confianza declarada. </w:t>
      </w:r>
      <w:r>
        <w:t>El usuario podrá indicar su nivel de confianza sin que sustituya la evaluación.</w:t>
      </w:r>
    </w:p>
    <w:p>
      <w:pPr>
        <w:pStyle w:val="M08_Requirement"/>
      </w:pPr>
      <w:r>
        <w:rPr>
          <w:b/>
          <w:color w:val="172B4D"/>
        </w:rPr>
        <w:t xml:space="preserve">RF-M08-158. Estados de resultado. </w:t>
      </w:r>
      <w:r>
        <w:t>El resultado podrá ser correcto, parcialmente correcto, incorrecto, omitido, revelado, expirado, pendiente, inválido o anulado.</w:t>
      </w:r>
    </w:p>
    <w:p>
      <w:pPr>
        <w:pStyle w:val="M08_Requirement"/>
      </w:pPr>
      <w:r>
        <w:rPr>
          <w:b/>
          <w:color w:val="172B4D"/>
        </w:rPr>
        <w:t xml:space="preserve">RF-M08-159. Momento de retroalimentación. </w:t>
      </w:r>
      <w:r>
        <w:t>La retroalimentación podrá mostrarse inmediatamente o al finalizar el ejercicio.</w:t>
      </w:r>
    </w:p>
    <w:p>
      <w:pPr>
        <w:pStyle w:val="M08_Requirement"/>
      </w:pPr>
      <w:r>
        <w:rPr>
          <w:b/>
          <w:color w:val="172B4D"/>
        </w:rPr>
        <w:t xml:space="preserve">RF-M08-160. Respuesta esperada. </w:t>
      </w:r>
      <w:r>
        <w:t>La retroalimentación podrá mostrar las respuestas aceptadas.</w:t>
      </w:r>
    </w:p>
    <w:p>
      <w:pPr>
        <w:pStyle w:val="M08_Requirement"/>
      </w:pPr>
      <w:r>
        <w:rPr>
          <w:b/>
          <w:color w:val="172B4D"/>
        </w:rPr>
        <w:t xml:space="preserve">RF-M08-161. Explicación del resultado. </w:t>
      </w:r>
      <w:r>
        <w:t>El sistema podrá explicar por qué una respuesta fue aceptada o rechazada.</w:t>
      </w:r>
    </w:p>
    <w:p>
      <w:pPr>
        <w:pStyle w:val="M08_Requirement"/>
      </w:pPr>
      <w:r>
        <w:rPr>
          <w:b/>
          <w:color w:val="172B4D"/>
        </w:rPr>
        <w:t xml:space="preserve">RF-M08-162. Contexto de la fuente. </w:t>
      </w:r>
      <w:r>
        <w:t>La retroalimentación podrá mostrar la línea, traducción o entrada lingüística relacionada.</w:t>
      </w:r>
    </w:p>
    <w:p>
      <w:pPr>
        <w:pStyle w:val="M08_Requirement"/>
      </w:pPr>
      <w:r>
        <w:rPr>
          <w:b/>
          <w:color w:val="172B4D"/>
        </w:rPr>
        <w:t xml:space="preserve">RF-M08-163. Tipo de error. </w:t>
      </w:r>
      <w:r>
        <w:t>Los errores podrán clasificarse como lectura, significado, escritura, escucha, conjugación, partícula, traducción u otra categoría.</w:t>
      </w:r>
    </w:p>
    <w:p>
      <w:pPr>
        <w:pStyle w:val="M08_Requirement"/>
      </w:pPr>
      <w:r>
        <w:rPr>
          <w:b/>
          <w:color w:val="172B4D"/>
        </w:rPr>
        <w:t xml:space="preserve">RF-M08-164. Reporte de ambigüedad. </w:t>
      </w:r>
      <w:r>
        <w:t>El usuario podrá reportar una pregunta o corrección que considere ambigua.</w:t>
      </w:r>
    </w:p>
    <w:p>
      <w:pPr>
        <w:pStyle w:val="M08_Requirement"/>
      </w:pPr>
      <w:r>
        <w:rPr>
          <w:b/>
          <w:color w:val="172B4D"/>
        </w:rPr>
        <w:t xml:space="preserve">RF-M08-165. Recalificación trazable. </w:t>
      </w:r>
      <w:r>
        <w:t>Una corrección posterior conservará el resultado original, el revisado y su motivo.</w:t>
      </w:r>
    </w:p>
    <w:p>
      <w:pPr>
        <w:pStyle w:val="M08_Heading2"/>
      </w:pPr>
      <w:r>
        <w:t>Dificultad adaptativa</w:t>
      </w:r>
    </w:p>
    <w:p>
      <w:pPr>
        <w:pStyle w:val="M08_Requirement"/>
      </w:pPr>
      <w:r>
        <w:rPr>
          <w:b/>
          <w:color w:val="172B4D"/>
        </w:rPr>
        <w:t xml:space="preserve">RF-M08-166. Estimación automática. </w:t>
      </w:r>
      <w:r>
        <w:t>El sistema podrá estimar la dificultad de una pregunta utilizando resultados confirmados.</w:t>
      </w:r>
    </w:p>
    <w:p>
      <w:pPr>
        <w:pStyle w:val="M08_Requirement"/>
      </w:pPr>
      <w:r>
        <w:rPr>
          <w:b/>
          <w:color w:val="172B4D"/>
        </w:rPr>
        <w:t xml:space="preserve">RF-M08-167. Separación de dificultades. </w:t>
      </w:r>
      <w:r>
        <w:t>La estimación automática no sobrescribirá la dificultad editorial.</w:t>
      </w:r>
    </w:p>
    <w:p>
      <w:pPr>
        <w:pStyle w:val="M08_Requirement"/>
      </w:pPr>
      <w:r>
        <w:rPr>
          <w:b/>
          <w:color w:val="172B4D"/>
        </w:rPr>
        <w:t xml:space="preserve">RF-M08-168. Factores de dificultad. </w:t>
      </w:r>
      <w:r>
        <w:t>Podrán considerarse precisión, pistas, omisiones, tiempo y tipo de competencia.</w:t>
      </w:r>
    </w:p>
    <w:p>
      <w:pPr>
        <w:pStyle w:val="M08_Requirement"/>
      </w:pPr>
      <w:r>
        <w:rPr>
          <w:b/>
          <w:color w:val="172B4D"/>
        </w:rPr>
        <w:t xml:space="preserve">RF-M08-169. Dificultad por competencia. </w:t>
      </w:r>
      <w:r>
        <w:t>El mismo contenido podrá tener distinta dificultad para lectura, significado, escucha o producción.</w:t>
      </w:r>
    </w:p>
    <w:p>
      <w:pPr>
        <w:pStyle w:val="M08_Requirement"/>
      </w:pPr>
      <w:r>
        <w:rPr>
          <w:b/>
          <w:color w:val="172B4D"/>
        </w:rPr>
        <w:t xml:space="preserve">RF-M08-170. Inicio sin historial. </w:t>
      </w:r>
      <w:r>
        <w:t>Las preguntas nuevas utilizarán la dificultad editorial o una estimación inicial identificada.</w:t>
      </w:r>
    </w:p>
    <w:p>
      <w:pPr>
        <w:pStyle w:val="M08_Requirement"/>
      </w:pPr>
      <w:r>
        <w:rPr>
          <w:b/>
          <w:color w:val="172B4D"/>
        </w:rPr>
        <w:t xml:space="preserve">RF-M08-171. Evidencia mínima. </w:t>
      </w:r>
      <w:r>
        <w:t>La dificultad agregada no se presentará como estable sin una cantidad suficiente de resultados.</w:t>
      </w:r>
    </w:p>
    <w:p>
      <w:pPr>
        <w:pStyle w:val="M08_Requirement"/>
      </w:pPr>
      <w:r>
        <w:rPr>
          <w:b/>
          <w:color w:val="172B4D"/>
        </w:rPr>
        <w:t xml:space="preserve">RF-M08-172. Datos desconocidos. </w:t>
      </w:r>
      <w:r>
        <w:t>La falta de resultados no se mostrará como dificultad cero.</w:t>
      </w:r>
    </w:p>
    <w:p>
      <w:pPr>
        <w:pStyle w:val="M08_Requirement"/>
      </w:pPr>
      <w:r>
        <w:rPr>
          <w:b/>
          <w:color w:val="172B4D"/>
        </w:rPr>
        <w:t xml:space="preserve">RF-M08-173. Recomendaciones para M07. </w:t>
      </w:r>
      <w:r>
        <w:t>M08 podrá enviar a M07 candidatos y pesos de dificultad para construir sesiones.</w:t>
      </w:r>
    </w:p>
    <w:p>
      <w:pPr>
        <w:pStyle w:val="M08_Requirement"/>
      </w:pPr>
      <w:r>
        <w:rPr>
          <w:b/>
          <w:color w:val="172B4D"/>
        </w:rPr>
        <w:t xml:space="preserve">RF-M08-174. Respeto del alcance. </w:t>
      </w:r>
      <w:r>
        <w:t>La adaptación no incorporará contenido fuera del alcance seleccionado por el usuario.</w:t>
      </w:r>
    </w:p>
    <w:p>
      <w:pPr>
        <w:pStyle w:val="M08_Requirement"/>
      </w:pPr>
      <w:r>
        <w:rPr>
          <w:b/>
          <w:color w:val="172B4D"/>
        </w:rPr>
        <w:t xml:space="preserve">RF-M08-175. Explicación adaptativa. </w:t>
      </w:r>
      <w:r>
        <w:t>El sistema podrá indicar por qué seleccionó una dificultad determinada.</w:t>
      </w:r>
    </w:p>
    <w:p>
      <w:pPr>
        <w:pStyle w:val="M08_Requirement"/>
      </w:pPr>
      <w:r>
        <w:rPr>
          <w:b/>
          <w:color w:val="172B4D"/>
        </w:rPr>
        <w:t xml:space="preserve">RF-M08-176. Cantidad de opciones. </w:t>
      </w:r>
      <w:r>
        <w:t>La dificultad podrá modificar la cantidad de distractores dentro de límites válidos.</w:t>
      </w:r>
    </w:p>
    <w:p>
      <w:pPr>
        <w:pStyle w:val="M08_Requirement"/>
      </w:pPr>
      <w:r>
        <w:rPr>
          <w:b/>
          <w:color w:val="172B4D"/>
        </w:rPr>
        <w:t xml:space="preserve">RF-M08-177. Nivel de pistas. </w:t>
      </w:r>
      <w:r>
        <w:t>La dificultad podrá modificar la disponibilidad o detalle de las pistas.</w:t>
      </w:r>
    </w:p>
    <w:p>
      <w:pPr>
        <w:pStyle w:val="M08_Requirement"/>
      </w:pPr>
      <w:r>
        <w:rPr>
          <w:b/>
          <w:color w:val="172B4D"/>
        </w:rPr>
        <w:t xml:space="preserve">RF-M08-178. Complejidad lingüística. </w:t>
      </w:r>
      <w:r>
        <w:t>La adaptación podrá cambiar la extensión, ambigüedad controlada o cantidad de elementos evaluados.</w:t>
      </w:r>
    </w:p>
    <w:p>
      <w:pPr>
        <w:pStyle w:val="M08_Requirement"/>
      </w:pPr>
      <w:r>
        <w:rPr>
          <w:b/>
          <w:color w:val="172B4D"/>
        </w:rPr>
        <w:t xml:space="preserve">RF-M08-179. Presión temporal. </w:t>
      </w:r>
      <w:r>
        <w:t>El tiempo podrá ajustarse cuando la modalidad sea temporal.</w:t>
      </w:r>
    </w:p>
    <w:p>
      <w:pPr>
        <w:pStyle w:val="M08_Requirement"/>
      </w:pPr>
      <w:r>
        <w:rPr>
          <w:b/>
          <w:color w:val="172B4D"/>
        </w:rPr>
        <w:t xml:space="preserve">RF-M08-180. Accesibilidad y dificultad. </w:t>
      </w:r>
      <w:r>
        <w:t>Una adaptación accesible no se interpretará automáticamente como una reducción del nivel lingüístico.</w:t>
      </w:r>
    </w:p>
    <w:p>
      <w:pPr>
        <w:pStyle w:val="M08_Requirement"/>
      </w:pPr>
      <w:r>
        <w:rPr>
          <w:b/>
          <w:color w:val="172B4D"/>
        </w:rPr>
        <w:t xml:space="preserve">RF-M08-181. Señales de calidad. </w:t>
      </w:r>
      <w:r>
        <w:t>Una tasa inusual de fallos o reportes podrá indicar un problema en la pregunta.</w:t>
      </w:r>
    </w:p>
    <w:p>
      <w:pPr>
        <w:pStyle w:val="M08_Requirement"/>
      </w:pPr>
      <w:r>
        <w:rPr>
          <w:b/>
          <w:color w:val="172B4D"/>
        </w:rPr>
        <w:t xml:space="preserve">RF-M08-182. Pregunta problemática. </w:t>
      </w:r>
      <w:r>
        <w:t>Una pregunta sospechosa podrá aislarse de nuevas actividades y enviarse a revisión en M15.</w:t>
      </w:r>
    </w:p>
    <w:p>
      <w:pPr>
        <w:pStyle w:val="M08_Requirement"/>
      </w:pPr>
      <w:r>
        <w:rPr>
          <w:b/>
          <w:color w:val="172B4D"/>
        </w:rPr>
        <w:t xml:space="preserve">RF-M08-183. Resultado afectado. </w:t>
      </w:r>
      <w:r>
        <w:t>Los usuarios no serán penalizados mediante dominio cuando una pregunta sea declarada inválida.</w:t>
      </w:r>
    </w:p>
    <w:p>
      <w:pPr>
        <w:pStyle w:val="M08_Requirement"/>
      </w:pPr>
      <w:r>
        <w:rPr>
          <w:b/>
          <w:color w:val="172B4D"/>
        </w:rPr>
        <w:t xml:space="preserve">RF-M08-184. Versión del modelo. </w:t>
      </w:r>
      <w:r>
        <w:t>Los cálculos adaptativos conservarán el modelo y configuración utilizados.</w:t>
      </w:r>
    </w:p>
    <w:p>
      <w:pPr>
        <w:pStyle w:val="M08_Requirement"/>
      </w:pPr>
      <w:r>
        <w:rPr>
          <w:b/>
          <w:color w:val="172B4D"/>
        </w:rPr>
        <w:t xml:space="preserve">RF-M08-185. Cambio de configuración. </w:t>
      </w:r>
      <w:r>
        <w:t>Modificar el modelo adaptativo no alterará silenciosamente resultados históricos.</w:t>
      </w:r>
    </w:p>
    <w:p>
      <w:pPr>
        <w:pStyle w:val="M08_Heading2"/>
      </w:pPr>
      <w:r>
        <w:t>Minijuegos</w:t>
      </w:r>
    </w:p>
    <w:p>
      <w:pPr>
        <w:pStyle w:val="M08_Requirement"/>
      </w:pPr>
      <w:r>
        <w:rPr>
          <w:b/>
          <w:color w:val="172B4D"/>
        </w:rPr>
        <w:t xml:space="preserve">RF-M08-186. Catálogo de minijuegos. </w:t>
      </w:r>
      <w:r>
        <w:t>El sistema mantendrá los tipos de minijuego disponibles.</w:t>
      </w:r>
    </w:p>
    <w:p>
      <w:pPr>
        <w:pStyle w:val="M08_Requirement"/>
      </w:pPr>
      <w:r>
        <w:rPr>
          <w:b/>
          <w:color w:val="172B4D"/>
        </w:rPr>
        <w:t xml:space="preserve">RF-M08-187. Configuración versionada. </w:t>
      </w:r>
      <w:r>
        <w:t>Cada minijuego declarará reglas, modalidades, dificultad y sistema de puntuación.</w:t>
      </w:r>
    </w:p>
    <w:p>
      <w:pPr>
        <w:pStyle w:val="M08_Requirement"/>
      </w:pPr>
      <w:r>
        <w:rPr>
          <w:b/>
          <w:color w:val="172B4D"/>
        </w:rPr>
        <w:t xml:space="preserve">RF-M08-188. Completar la letra. </w:t>
      </w:r>
      <w:r>
        <w:t>Podrá existir un minijuego para completar palabras o caracteres mientras se reproduce una canción.</w:t>
      </w:r>
    </w:p>
    <w:p>
      <w:pPr>
        <w:pStyle w:val="M08_Requirement"/>
      </w:pPr>
      <w:r>
        <w:rPr>
          <w:b/>
          <w:color w:val="172B4D"/>
        </w:rPr>
        <w:t xml:space="preserve">RF-M08-189. Ordenar versos. </w:t>
      </w:r>
      <w:r>
        <w:t>El usuario podrá reconstruir líneas, frases o versos desordenados.</w:t>
      </w:r>
    </w:p>
    <w:p>
      <w:pPr>
        <w:pStyle w:val="M08_Requirement"/>
      </w:pPr>
      <w:r>
        <w:rPr>
          <w:b/>
          <w:color w:val="172B4D"/>
        </w:rPr>
        <w:t xml:space="preserve">RF-M08-190. Emparejamiento rápido. </w:t>
      </w:r>
      <w:r>
        <w:t>Podrán emparejarse palabras con lecturas, significados o traducciones.</w:t>
      </w:r>
    </w:p>
    <w:p>
      <w:pPr>
        <w:pStyle w:val="M08_Requirement"/>
      </w:pPr>
      <w:r>
        <w:rPr>
          <w:b/>
          <w:color w:val="172B4D"/>
        </w:rPr>
        <w:t xml:space="preserve">RF-M08-191. Memoria lingüística. </w:t>
      </w:r>
      <w:r>
        <w:t>Podrá utilizarse una dinámica de memoria con pares de elementos relacionados.</w:t>
      </w:r>
    </w:p>
    <w:p>
      <w:pPr>
        <w:pStyle w:val="M08_Requirement"/>
      </w:pPr>
      <w:r>
        <w:rPr>
          <w:b/>
          <w:color w:val="172B4D"/>
        </w:rPr>
        <w:t xml:space="preserve">RF-M08-192. Desafío auditivo. </w:t>
      </w:r>
      <w:r>
        <w:t>El usuario podrá identificar palabras o líneas a partir de segmentos de audio.</w:t>
      </w:r>
    </w:p>
    <w:p>
      <w:pPr>
        <w:pStyle w:val="M08_Requirement"/>
      </w:pPr>
      <w:r>
        <w:rPr>
          <w:b/>
          <w:color w:val="172B4D"/>
        </w:rPr>
        <w:t xml:space="preserve">RF-M08-193. Desafío de kanji. </w:t>
      </w:r>
      <w:r>
        <w:t>Podrán presentarse actividades sobre reconocimiento, lectura, significado y componentes.</w:t>
      </w:r>
    </w:p>
    <w:p>
      <w:pPr>
        <w:pStyle w:val="M08_Requirement"/>
      </w:pPr>
      <w:r>
        <w:rPr>
          <w:b/>
          <w:color w:val="172B4D"/>
        </w:rPr>
        <w:t xml:space="preserve">RF-M08-194. Desafío gramatical. </w:t>
      </w:r>
      <w:r>
        <w:t>Podrán completarse partículas, conjugaciones o patrones dentro de un contexto.</w:t>
      </w:r>
    </w:p>
    <w:p>
      <w:pPr>
        <w:pStyle w:val="M08_Requirement"/>
      </w:pPr>
      <w:r>
        <w:rPr>
          <w:b/>
          <w:color w:val="172B4D"/>
        </w:rPr>
        <w:t xml:space="preserve">RF-M08-195. Detector de errores. </w:t>
      </w:r>
      <w:r>
        <w:t>El usuario podrá localizar una alteración introducida en una línea.</w:t>
      </w:r>
    </w:p>
    <w:p>
      <w:pPr>
        <w:pStyle w:val="M08_Requirement"/>
      </w:pPr>
      <w:r>
        <w:rPr>
          <w:b/>
          <w:color w:val="172B4D"/>
        </w:rPr>
        <w:t xml:space="preserve">RF-M08-196. Modalidad temporal. </w:t>
      </w:r>
      <w:r>
        <w:t>Un minijuego podrá funcionar con límite de tiempo.</w:t>
      </w:r>
    </w:p>
    <w:p>
      <w:pPr>
        <w:pStyle w:val="M08_Requirement"/>
      </w:pPr>
      <w:r>
        <w:rPr>
          <w:b/>
          <w:color w:val="172B4D"/>
        </w:rPr>
        <w:t xml:space="preserve">RF-M08-197. Modalidad sin tiempo. </w:t>
      </w:r>
      <w:r>
        <w:t>Los minijuegos compatibles ofrecerán una modalidad sin presión temporal.</w:t>
      </w:r>
    </w:p>
    <w:p>
      <w:pPr>
        <w:pStyle w:val="M08_Requirement"/>
      </w:pPr>
      <w:r>
        <w:rPr>
          <w:b/>
          <w:color w:val="172B4D"/>
        </w:rPr>
        <w:t xml:space="preserve">RF-M08-198. Rondas. </w:t>
      </w:r>
      <w:r>
        <w:t>Una partida podrá dividirse en rondas identificables.</w:t>
      </w:r>
    </w:p>
    <w:p>
      <w:pPr>
        <w:pStyle w:val="M08_Requirement"/>
      </w:pPr>
      <w:r>
        <w:rPr>
          <w:b/>
          <w:color w:val="172B4D"/>
        </w:rPr>
        <w:t xml:space="preserve">RF-M08-199. Vidas o intentos. </w:t>
      </w:r>
      <w:r>
        <w:t>Las vidas se utilizarán como recurso del minijuego y no como eliminación del progreso.</w:t>
      </w:r>
    </w:p>
    <w:p>
      <w:pPr>
        <w:pStyle w:val="M08_Requirement"/>
      </w:pPr>
      <w:r>
        <w:rPr>
          <w:b/>
          <w:color w:val="172B4D"/>
        </w:rPr>
        <w:t xml:space="preserve">RF-M08-200. Combos. </w:t>
      </w:r>
      <w:r>
        <w:t>Las respuestas consecutivas podrán producir multiplicadores o combos.</w:t>
      </w:r>
    </w:p>
    <w:p>
      <w:pPr>
        <w:pStyle w:val="M08_Requirement"/>
      </w:pPr>
      <w:r>
        <w:rPr>
          <w:b/>
          <w:color w:val="172B4D"/>
        </w:rPr>
        <w:t xml:space="preserve">RF-M08-201. Puntos. </w:t>
      </w:r>
      <w:r>
        <w:t>La puntuación utilizará reglas visibles y reproducibles.</w:t>
      </w:r>
    </w:p>
    <w:p>
      <w:pPr>
        <w:pStyle w:val="M08_Requirement"/>
      </w:pPr>
      <w:r>
        <w:rPr>
          <w:b/>
          <w:color w:val="172B4D"/>
        </w:rPr>
        <w:t xml:space="preserve">RF-M08-202. Pausa y reanudación. </w:t>
      </w:r>
      <w:r>
        <w:t>Los minijuegos compatibles podrán pausarse y reanudarse.</w:t>
      </w:r>
    </w:p>
    <w:p>
      <w:pPr>
        <w:pStyle w:val="M08_Requirement"/>
      </w:pPr>
      <w:r>
        <w:rPr>
          <w:b/>
          <w:color w:val="172B4D"/>
        </w:rPr>
        <w:t xml:space="preserve">RF-M08-203. Repetición de partida. </w:t>
      </w:r>
      <w:r>
        <w:t>El usuario podrá volver a jugar sin sobrescribir resultados anteriores.</w:t>
      </w:r>
    </w:p>
    <w:p>
      <w:pPr>
        <w:pStyle w:val="M08_Requirement"/>
      </w:pPr>
      <w:r>
        <w:rPr>
          <w:b/>
          <w:color w:val="172B4D"/>
        </w:rPr>
        <w:t xml:space="preserve">RF-M08-204. Presentación visual. </w:t>
      </w:r>
      <w:r>
        <w:t>Los efectos, animaciones y ambientación visual serán proporcionados por M13.</w:t>
      </w:r>
    </w:p>
    <w:p>
      <w:pPr>
        <w:pStyle w:val="M08_Requirement"/>
      </w:pPr>
      <w:r>
        <w:rPr>
          <w:b/>
          <w:color w:val="172B4D"/>
        </w:rPr>
        <w:t xml:space="preserve">RF-M08-205. Separación del dominio. </w:t>
      </w:r>
      <w:r>
        <w:t>Puntos, vidas, velocidad y combos no se convertirán directamente en dominio lingüístico.</w:t>
      </w:r>
    </w:p>
    <w:p>
      <w:pPr>
        <w:pStyle w:val="M08_Heading2"/>
      </w:pPr>
      <w:r>
        <w:t>Resultados, integración y calidad</w:t>
      </w:r>
    </w:p>
    <w:p>
      <w:pPr>
        <w:pStyle w:val="M08_Requirement"/>
      </w:pPr>
      <w:r>
        <w:rPr>
          <w:b/>
          <w:color w:val="172B4D"/>
        </w:rPr>
        <w:t xml:space="preserve">RF-M08-206. Resultado de intento. </w:t>
      </w:r>
      <w:r>
        <w:t>Cada intento finalizado tendrá un resultado agregado.</w:t>
      </w:r>
    </w:p>
    <w:p>
      <w:pPr>
        <w:pStyle w:val="M08_Requirement"/>
      </w:pPr>
      <w:r>
        <w:rPr>
          <w:b/>
          <w:color w:val="172B4D"/>
        </w:rPr>
        <w:t xml:space="preserve">RF-M08-207. Desglose por pregunta. </w:t>
      </w:r>
      <w:r>
        <w:t>El resultado mostrará los estados obtenidos en cada pregunta.</w:t>
      </w:r>
    </w:p>
    <w:p>
      <w:pPr>
        <w:pStyle w:val="M08_Requirement"/>
      </w:pPr>
      <w:r>
        <w:rPr>
          <w:b/>
          <w:color w:val="172B4D"/>
        </w:rPr>
        <w:t xml:space="preserve">RF-M08-208. Métricas identificables. </w:t>
      </w:r>
      <w:r>
        <w:t>Precisión, puntuación, tiempo y demás métricas indicarán su unidad y forma de cálculo.</w:t>
      </w:r>
    </w:p>
    <w:p>
      <w:pPr>
        <w:pStyle w:val="M08_Requirement"/>
      </w:pPr>
      <w:r>
        <w:rPr>
          <w:b/>
          <w:color w:val="172B4D"/>
        </w:rPr>
        <w:t xml:space="preserve">RF-M08-209. Puntuación y aprendizaje. </w:t>
      </w:r>
      <w:r>
        <w:t>La interfaz distinguirá la puntuación de juego de las evidencias educativas.</w:t>
      </w:r>
    </w:p>
    <w:p>
      <w:pPr>
        <w:pStyle w:val="M08_Requirement"/>
      </w:pPr>
      <w:r>
        <w:rPr>
          <w:b/>
          <w:color w:val="172B4D"/>
        </w:rPr>
        <w:t xml:space="preserve">RF-M08-210. Evidencias para M06. </w:t>
      </w:r>
      <w:r>
        <w:t>Solo los resultados confirmados y evaluables se enviarán a M06.</w:t>
      </w:r>
    </w:p>
    <w:p>
      <w:pPr>
        <w:pStyle w:val="M08_Requirement"/>
      </w:pPr>
      <w:r>
        <w:rPr>
          <w:b/>
          <w:color w:val="172B4D"/>
        </w:rPr>
        <w:t xml:space="preserve">RF-M08-211. Eventos para M07. </w:t>
      </w:r>
      <w:r>
        <w:t>Cuando una actividad forme parte de una sesión evaluativa, M07 recibirá el resultado necesario para generar el evento de repaso.</w:t>
      </w:r>
    </w:p>
    <w:p>
      <w:pPr>
        <w:pStyle w:val="M08_Requirement"/>
      </w:pPr>
      <w:r>
        <w:rPr>
          <w:b/>
          <w:color w:val="172B4D"/>
        </w:rPr>
        <w:t xml:space="preserve">RF-M08-212. Integración con M03. </w:t>
      </w:r>
      <w:r>
        <w:t>Las preguntas conservarán las referencias a los segmentos de letra y audio utilizados.</w:t>
      </w:r>
    </w:p>
    <w:p>
      <w:pPr>
        <w:pStyle w:val="M08_Requirement"/>
      </w:pPr>
      <w:r>
        <w:rPr>
          <w:b/>
          <w:color w:val="172B4D"/>
        </w:rPr>
        <w:t xml:space="preserve">RF-M08-213. Integración con M04. </w:t>
      </w:r>
      <w:r>
        <w:t>Las traducciones utilizadas conservarán su idioma, tipo y revisión.</w:t>
      </w:r>
    </w:p>
    <w:p>
      <w:pPr>
        <w:pStyle w:val="M08_Requirement"/>
      </w:pPr>
      <w:r>
        <w:rPr>
          <w:b/>
          <w:color w:val="172B4D"/>
        </w:rPr>
        <w:t xml:space="preserve">RF-M08-214. Integración con M05. </w:t>
      </w:r>
      <w:r>
        <w:t>Los objetos lingüísticos conservarán las referencias a sus entradas y revisiones.</w:t>
      </w:r>
    </w:p>
    <w:p>
      <w:pPr>
        <w:pStyle w:val="M08_Requirement"/>
      </w:pPr>
      <w:r>
        <w:rPr>
          <w:b/>
          <w:color w:val="172B4D"/>
        </w:rPr>
        <w:t xml:space="preserve">RF-M08-215. Integración con M13. </w:t>
      </w:r>
      <w:r>
        <w:t>Los temas y efectos visuales no modificarán las respuestas correctas ni las reglas de evaluación.</w:t>
      </w:r>
    </w:p>
    <w:p>
      <w:pPr>
        <w:pStyle w:val="M08_Requirement"/>
      </w:pPr>
      <w:r>
        <w:rPr>
          <w:b/>
          <w:color w:val="172B4D"/>
        </w:rPr>
        <w:t xml:space="preserve">RF-M08-216. Integración con M15. </w:t>
      </w:r>
      <w:r>
        <w:t>M15 administrará la revisión, publicación, retiro y moderación de ejercicios compartidos.</w:t>
      </w:r>
    </w:p>
    <w:p>
      <w:pPr>
        <w:pStyle w:val="M08_Requirement"/>
      </w:pPr>
      <w:r>
        <w:rPr>
          <w:b/>
          <w:color w:val="172B4D"/>
        </w:rPr>
        <w:t xml:space="preserve">RF-M08-217. Integración con M18. </w:t>
      </w:r>
      <w:r>
        <w:t>M18 administrará permisos y auditoría de cambios administrativos.</w:t>
      </w:r>
    </w:p>
    <w:p>
      <w:pPr>
        <w:pStyle w:val="M08_Requirement"/>
      </w:pPr>
      <w:r>
        <w:rPr>
          <w:b/>
          <w:color w:val="172B4D"/>
        </w:rPr>
        <w:t xml:space="preserve">RF-M08-218. Privacidad predeterminada. </w:t>
      </w:r>
      <w:r>
        <w:t>Las respuestas, intentos y resultados serán privados por defecto.</w:t>
      </w:r>
    </w:p>
    <w:p>
      <w:pPr>
        <w:pStyle w:val="M08_Requirement"/>
      </w:pPr>
      <w:r>
        <w:rPr>
          <w:b/>
          <w:color w:val="172B4D"/>
        </w:rPr>
        <w:t xml:space="preserve">RF-M08-219. Compartición explícita. </w:t>
      </w:r>
      <w:r>
        <w:t>Compartir una puntuación o resultado requerirá una acción voluntaria.</w:t>
      </w:r>
    </w:p>
    <w:p>
      <w:pPr>
        <w:pStyle w:val="M08_Requirement"/>
      </w:pPr>
      <w:r>
        <w:rPr>
          <w:b/>
          <w:color w:val="172B4D"/>
        </w:rPr>
        <w:t xml:space="preserve">RF-M08-220. Exportación. </w:t>
      </w:r>
      <w:r>
        <w:t>La exportación de ejercicios y resultados respetará las licencias y permisos aplicables.</w:t>
      </w:r>
    </w:p>
    <w:p>
      <w:pPr>
        <w:pStyle w:val="M08_Requirement"/>
      </w:pPr>
      <w:r>
        <w:rPr>
          <w:b/>
          <w:color w:val="172B4D"/>
        </w:rPr>
        <w:t xml:space="preserve">RF-M08-221. Accesibilidad general. </w:t>
      </w:r>
      <w:r>
        <w:t>Enunciados, opciones, resultados, pistas y controles tendrán etiquetas interpretables por tecnologías de asistencia.</w:t>
      </w:r>
    </w:p>
    <w:p>
      <w:pPr>
        <w:pStyle w:val="M08_Requirement"/>
      </w:pPr>
      <w:r>
        <w:rPr>
          <w:b/>
          <w:color w:val="172B4D"/>
        </w:rPr>
        <w:t xml:space="preserve">RF-M08-222. Alternativas a arrastrar. </w:t>
      </w:r>
      <w:r>
        <w:t>Las actividades de ordenamiento y emparejamiento ofrecerán una alternativa que no dependa de arrastrar elementos.</w:t>
      </w:r>
    </w:p>
    <w:p>
      <w:pPr>
        <w:pStyle w:val="M08_Requirement"/>
      </w:pPr>
      <w:r>
        <w:rPr>
          <w:b/>
          <w:color w:val="172B4D"/>
        </w:rPr>
        <w:t xml:space="preserve">RF-M08-223. Alternativa textual. </w:t>
      </w:r>
      <w:r>
        <w:t>El contenido auditivo tendrá contexto o alternativa accesible cuando esto no invalide el objetivo del ejercicio.</w:t>
      </w:r>
    </w:p>
    <w:p>
      <w:pPr>
        <w:pStyle w:val="M08_Requirement"/>
      </w:pPr>
      <w:r>
        <w:rPr>
          <w:b/>
          <w:color w:val="172B4D"/>
        </w:rPr>
        <w:t xml:space="preserve">RF-M08-224. Ajustes temporales. </w:t>
      </w:r>
      <w:r>
        <w:t>Los límites de tiempo podrán adaptarse cuando el propósito educativo lo permita.</w:t>
      </w:r>
    </w:p>
    <w:p>
      <w:pPr>
        <w:pStyle w:val="M08_Requirement"/>
      </w:pPr>
      <w:r>
        <w:rPr>
          <w:b/>
          <w:color w:val="172B4D"/>
        </w:rPr>
        <w:t xml:space="preserve">RF-M08-225. Validación de respuestas. </w:t>
      </w:r>
      <w:r>
        <w:t>Una pregunta objetiva no podrá publicarse sin respuestas válidas y compatibles.</w:t>
      </w:r>
    </w:p>
    <w:p>
      <w:pPr>
        <w:pStyle w:val="M08_Requirement"/>
      </w:pPr>
      <w:r>
        <w:rPr>
          <w:b/>
          <w:color w:val="172B4D"/>
        </w:rPr>
        <w:t xml:space="preserve">RF-M08-226. Concurrencia. </w:t>
      </w:r>
      <w:r>
        <w:t>Una modificación concurrente no cambiará la revisión ya presentada al usuario.</w:t>
      </w:r>
    </w:p>
    <w:p>
      <w:pPr>
        <w:pStyle w:val="M08_Requirement"/>
      </w:pPr>
      <w:r>
        <w:rPr>
          <w:b/>
          <w:color w:val="172B4D"/>
        </w:rPr>
        <w:t xml:space="preserve">RF-M08-227. Retiro durante un intento. </w:t>
      </w:r>
      <w:r>
        <w:t>Retirar una pregunta impedirá nuevas presentaciones, pero no eliminará respuestas ya confirmadas.</w:t>
      </w:r>
    </w:p>
    <w:p>
      <w:pPr>
        <w:pStyle w:val="M08_Requirement"/>
      </w:pPr>
      <w:r>
        <w:rPr>
          <w:b/>
          <w:color w:val="172B4D"/>
        </w:rPr>
        <w:t xml:space="preserve">RF-M08-228. Inmutabilidad histórica. </w:t>
      </w:r>
      <w:r>
        <w:t>Los resultados históricos no serán sobrescritos por revisiones posteriores.</w:t>
      </w:r>
    </w:p>
    <w:p>
      <w:pPr>
        <w:pStyle w:val="M08_Requirement"/>
      </w:pPr>
      <w:r>
        <w:rPr>
          <w:b/>
          <w:color w:val="172B4D"/>
        </w:rPr>
        <w:t xml:space="preserve">RF-M08-229. Errores no destructivos. </w:t>
      </w:r>
      <w:r>
        <w:t>Las validaciones y correcciones no eliminarán silenciosamente intentos o resultados.</w:t>
      </w:r>
    </w:p>
    <w:p>
      <w:pPr>
        <w:pStyle w:val="M08_Requirement"/>
      </w:pPr>
      <w:r>
        <w:rPr>
          <w:b/>
          <w:color w:val="172B4D"/>
        </w:rPr>
        <w:t xml:space="preserve">RF-M08-230. Trazabilidad técnica. </w:t>
      </w:r>
      <w:r>
        <w:t>Los errores conservarán identificadores suficientes para diagnóstico sin exponer respuestas privadas innecesarias.</w:t>
      </w:r>
    </w:p>
    <w:p>
      <w:pPr>
        <w:pStyle w:val="M08_Heading1"/>
        <w:pageBreakBefore/>
      </w:pPr>
      <w:r>
        <w:t>5. Catálogos del M08</w:t>
      </w:r>
    </w:p>
    <w:p>
      <w:pPr>
        <w:pStyle w:val="M08_Heading2"/>
      </w:pPr>
      <w:r>
        <w:t>5.1 Preguntas y ejercicios</w:t>
      </w:r>
    </w:p>
    <w:p>
      <w:pPr>
        <w:pStyle w:val="M08_CatalogBullet"/>
      </w:pPr>
      <w:r>
        <w:t>•</w:t>
        <w:tab/>
      </w:r>
      <w:r>
        <w:t>Tipo de pregunta.</w:t>
      </w:r>
    </w:p>
    <w:p>
      <w:pPr>
        <w:pStyle w:val="M08_CatalogBullet"/>
      </w:pPr>
      <w:r>
        <w:t>•</w:t>
        <w:tab/>
      </w:r>
      <w:r>
        <w:t>Tipo de ejercicio.</w:t>
      </w:r>
    </w:p>
    <w:p>
      <w:pPr>
        <w:pStyle w:val="M08_CatalogBullet"/>
      </w:pPr>
      <w:r>
        <w:t>•</w:t>
        <w:tab/>
      </w:r>
      <w:r>
        <w:t>Estado de pregunta.</w:t>
      </w:r>
    </w:p>
    <w:p>
      <w:pPr>
        <w:pStyle w:val="M08_CatalogBullet"/>
      </w:pPr>
      <w:r>
        <w:t>•</w:t>
        <w:tab/>
      </w:r>
      <w:r>
        <w:t>Estado de revisión.</w:t>
      </w:r>
    </w:p>
    <w:p>
      <w:pPr>
        <w:pStyle w:val="M08_CatalogBullet"/>
      </w:pPr>
      <w:r>
        <w:t>•</w:t>
        <w:tab/>
      </w:r>
      <w:r>
        <w:t>Procedencia de pregunta.</w:t>
      </w:r>
    </w:p>
    <w:p>
      <w:pPr>
        <w:pStyle w:val="M08_CatalogBullet"/>
      </w:pPr>
      <w:r>
        <w:t>•</w:t>
        <w:tab/>
      </w:r>
      <w:r>
        <w:t>Ámbito de visibilidad.</w:t>
      </w:r>
    </w:p>
    <w:p>
      <w:pPr>
        <w:pStyle w:val="M08_CatalogBullet"/>
      </w:pPr>
      <w:r>
        <w:t>•</w:t>
        <w:tab/>
      </w:r>
      <w:r>
        <w:t>Competencia evaluada.</w:t>
      </w:r>
    </w:p>
    <w:p>
      <w:pPr>
        <w:pStyle w:val="M08_CatalogBullet"/>
      </w:pPr>
      <w:r>
        <w:t>•</w:t>
        <w:tab/>
      </w:r>
      <w:r>
        <w:t>Objeto de conocimiento.</w:t>
      </w:r>
    </w:p>
    <w:p>
      <w:pPr>
        <w:pStyle w:val="M08_CatalogBullet"/>
      </w:pPr>
      <w:r>
        <w:t>•</w:t>
        <w:tab/>
      </w:r>
      <w:r>
        <w:t>Tipo de enunciado.</w:t>
      </w:r>
    </w:p>
    <w:p>
      <w:pPr>
        <w:pStyle w:val="M08_CatalogBullet"/>
      </w:pPr>
      <w:r>
        <w:t>•</w:t>
        <w:tab/>
      </w:r>
      <w:r>
        <w:t>Modelo de respuesta.</w:t>
      </w:r>
    </w:p>
    <w:p>
      <w:pPr>
        <w:pStyle w:val="M08_CatalogBullet"/>
      </w:pPr>
      <w:r>
        <w:t>•</w:t>
        <w:tab/>
      </w:r>
      <w:r>
        <w:t>Tipo de respuesta aceptada.</w:t>
      </w:r>
    </w:p>
    <w:p>
      <w:pPr>
        <w:pStyle w:val="M08_CatalogBullet"/>
      </w:pPr>
      <w:r>
        <w:t>•</w:t>
        <w:tab/>
      </w:r>
      <w:r>
        <w:t>Nivel de exactitud.</w:t>
      </w:r>
    </w:p>
    <w:p>
      <w:pPr>
        <w:pStyle w:val="M08_CatalogBullet"/>
      </w:pPr>
      <w:r>
        <w:t>•</w:t>
        <w:tab/>
      </w:r>
      <w:r>
        <w:t>Tipo de rúbrica.</w:t>
      </w:r>
    </w:p>
    <w:p>
      <w:pPr>
        <w:pStyle w:val="M08_CatalogBullet"/>
      </w:pPr>
      <w:r>
        <w:t>•</w:t>
        <w:tab/>
      </w:r>
      <w:r>
        <w:t>Dificultad editorial.</w:t>
      </w:r>
    </w:p>
    <w:p>
      <w:pPr>
        <w:pStyle w:val="M08_CatalogBullet"/>
      </w:pPr>
      <w:r>
        <w:t>•</w:t>
        <w:tab/>
      </w:r>
      <w:r>
        <w:t>Dificultad automática.</w:t>
      </w:r>
    </w:p>
    <w:p>
      <w:pPr>
        <w:pStyle w:val="M08_CatalogBullet"/>
      </w:pPr>
      <w:r>
        <w:t>•</w:t>
        <w:tab/>
      </w:r>
      <w:r>
        <w:t>Tipo de recurso educativo.</w:t>
      </w:r>
    </w:p>
    <w:p>
      <w:pPr>
        <w:pStyle w:val="M08_CatalogBullet"/>
      </w:pPr>
      <w:r>
        <w:t>•</w:t>
        <w:tab/>
      </w:r>
      <w:r>
        <w:t>Motivo de retiro.</w:t>
      </w:r>
    </w:p>
    <w:p>
      <w:pPr>
        <w:pStyle w:val="M08_CatalogBullet"/>
      </w:pPr>
      <w:r>
        <w:t>•</w:t>
        <w:tab/>
      </w:r>
      <w:r>
        <w:t>Motivo de rechazo.</w:t>
      </w:r>
    </w:p>
    <w:p>
      <w:pPr>
        <w:pStyle w:val="M08_CatalogBullet"/>
      </w:pPr>
      <w:r>
        <w:t>•</w:t>
        <w:tab/>
      </w:r>
      <w:r>
        <w:t>Tipo de copia o derivación.</w:t>
      </w:r>
    </w:p>
    <w:p>
      <w:pPr>
        <w:pStyle w:val="M08_Heading2"/>
      </w:pPr>
      <w:r>
        <w:t>5.2 Generación y opciones</w:t>
      </w:r>
    </w:p>
    <w:p>
      <w:pPr>
        <w:pStyle w:val="M08_CatalogBullet"/>
      </w:pPr>
      <w:r>
        <w:t>•</w:t>
        <w:tab/>
      </w:r>
      <w:r>
        <w:t>Tipo de regla de generación.</w:t>
      </w:r>
    </w:p>
    <w:p>
      <w:pPr>
        <w:pStyle w:val="M08_CatalogBullet"/>
      </w:pPr>
      <w:r>
        <w:t>•</w:t>
        <w:tab/>
      </w:r>
      <w:r>
        <w:t>Estado de instancia.</w:t>
      </w:r>
    </w:p>
    <w:p>
      <w:pPr>
        <w:pStyle w:val="M08_CatalogBullet"/>
      </w:pPr>
      <w:r>
        <w:t>•</w:t>
        <w:tab/>
      </w:r>
      <w:r>
        <w:t>Estrategia de selección.</w:t>
      </w:r>
    </w:p>
    <w:p>
      <w:pPr>
        <w:pStyle w:val="M08_CatalogBullet"/>
      </w:pPr>
      <w:r>
        <w:t>•</w:t>
        <w:tab/>
      </w:r>
      <w:r>
        <w:t>Tipo de distractor.</w:t>
      </w:r>
    </w:p>
    <w:p>
      <w:pPr>
        <w:pStyle w:val="M08_CatalogBullet"/>
      </w:pPr>
      <w:r>
        <w:t>•</w:t>
        <w:tab/>
      </w:r>
      <w:r>
        <w:t>Fuente del distractor.</w:t>
      </w:r>
    </w:p>
    <w:p>
      <w:pPr>
        <w:pStyle w:val="M08_CatalogBullet"/>
      </w:pPr>
      <w:r>
        <w:t>•</w:t>
        <w:tab/>
      </w:r>
      <w:r>
        <w:t>Criterio de plausibilidad.</w:t>
      </w:r>
    </w:p>
    <w:p>
      <w:pPr>
        <w:pStyle w:val="M08_CatalogBullet"/>
      </w:pPr>
      <w:r>
        <w:t>•</w:t>
        <w:tab/>
      </w:r>
      <w:r>
        <w:t>Motivo de exclusión.</w:t>
      </w:r>
    </w:p>
    <w:p>
      <w:pPr>
        <w:pStyle w:val="M08_CatalogBullet"/>
      </w:pPr>
      <w:r>
        <w:t>•</w:t>
        <w:tab/>
      </w:r>
      <w:r>
        <w:t>Estrategia de aleatoriedad.</w:t>
      </w:r>
    </w:p>
    <w:p>
      <w:pPr>
        <w:pStyle w:val="M08_CatalogBullet"/>
      </w:pPr>
      <w:r>
        <w:t>•</w:t>
        <w:tab/>
      </w:r>
      <w:r>
        <w:t>Política de ordenamiento.</w:t>
      </w:r>
    </w:p>
    <w:p>
      <w:pPr>
        <w:pStyle w:val="M08_CatalogBullet"/>
      </w:pPr>
      <w:r>
        <w:t>•</w:t>
        <w:tab/>
      </w:r>
      <w:r>
        <w:t>Cantidad de opciones.</w:t>
      </w:r>
    </w:p>
    <w:p>
      <w:pPr>
        <w:pStyle w:val="M08_CatalogBullet"/>
      </w:pPr>
      <w:r>
        <w:t>•</w:t>
        <w:tab/>
      </w:r>
      <w:r>
        <w:t>Tipo de semilla.</w:t>
      </w:r>
    </w:p>
    <w:p>
      <w:pPr>
        <w:pStyle w:val="M08_CatalogBullet"/>
      </w:pPr>
      <w:r>
        <w:t>•</w:t>
        <w:tab/>
      </w:r>
      <w:r>
        <w:t>Estado de validación.</w:t>
      </w:r>
    </w:p>
    <w:p>
      <w:pPr>
        <w:pStyle w:val="M08_CatalogBullet"/>
      </w:pPr>
      <w:r>
        <w:t>•</w:t>
        <w:tab/>
      </w:r>
      <w:r>
        <w:t>Tipo de incompatibilidad.</w:t>
      </w:r>
    </w:p>
    <w:p>
      <w:pPr>
        <w:pStyle w:val="M08_CatalogBullet"/>
      </w:pPr>
      <w:r>
        <w:t>•</w:t>
        <w:tab/>
      </w:r>
      <w:r>
        <w:t>Motivo de regeneración.</w:t>
      </w:r>
    </w:p>
    <w:p>
      <w:pPr>
        <w:pStyle w:val="M08_Heading2"/>
      </w:pPr>
      <w:r>
        <w:t>5.3 Intentos y evaluación</w:t>
      </w:r>
    </w:p>
    <w:p>
      <w:pPr>
        <w:pStyle w:val="M08_CatalogBullet"/>
      </w:pPr>
      <w:r>
        <w:t>•</w:t>
        <w:tab/>
      </w:r>
      <w:r>
        <w:t>Estado de intento.</w:t>
      </w:r>
    </w:p>
    <w:p>
      <w:pPr>
        <w:pStyle w:val="M08_CatalogBullet"/>
      </w:pPr>
      <w:r>
        <w:t>•</w:t>
        <w:tab/>
      </w:r>
      <w:r>
        <w:t>Estado de respuesta.</w:t>
      </w:r>
    </w:p>
    <w:p>
      <w:pPr>
        <w:pStyle w:val="M08_CatalogBullet"/>
      </w:pPr>
      <w:r>
        <w:t>•</w:t>
        <w:tab/>
      </w:r>
      <w:r>
        <w:t>Tipo de envío.</w:t>
      </w:r>
    </w:p>
    <w:p>
      <w:pPr>
        <w:pStyle w:val="M08_CatalogBullet"/>
      </w:pPr>
      <w:r>
        <w:t>•</w:t>
        <w:tab/>
      </w:r>
      <w:r>
        <w:t>Tipo de omisión.</w:t>
      </w:r>
    </w:p>
    <w:p>
      <w:pPr>
        <w:pStyle w:val="M08_CatalogBullet"/>
      </w:pPr>
      <w:r>
        <w:t>•</w:t>
        <w:tab/>
      </w:r>
      <w:r>
        <w:t>Tipo de revelación.</w:t>
      </w:r>
    </w:p>
    <w:p>
      <w:pPr>
        <w:pStyle w:val="M08_CatalogBullet"/>
      </w:pPr>
      <w:r>
        <w:t>•</w:t>
        <w:tab/>
      </w:r>
      <w:r>
        <w:t>Tipo de pista.</w:t>
      </w:r>
    </w:p>
    <w:p>
      <w:pPr>
        <w:pStyle w:val="M08_CatalogBullet"/>
      </w:pPr>
      <w:r>
        <w:t>•</w:t>
        <w:tab/>
      </w:r>
      <w:r>
        <w:t>Nivel de pista.</w:t>
      </w:r>
    </w:p>
    <w:p>
      <w:pPr>
        <w:pStyle w:val="M08_CatalogBullet"/>
      </w:pPr>
      <w:r>
        <w:t>•</w:t>
        <w:tab/>
      </w:r>
      <w:r>
        <w:t>Estado de evaluación.</w:t>
      </w:r>
    </w:p>
    <w:p>
      <w:pPr>
        <w:pStyle w:val="M08_CatalogBullet"/>
      </w:pPr>
      <w:r>
        <w:t>•</w:t>
        <w:tab/>
      </w:r>
      <w:r>
        <w:t>Tipo de resultado.</w:t>
      </w:r>
    </w:p>
    <w:p>
      <w:pPr>
        <w:pStyle w:val="M08_CatalogBullet"/>
      </w:pPr>
      <w:r>
        <w:t>•</w:t>
        <w:tab/>
      </w:r>
      <w:r>
        <w:t>Tipo de error.</w:t>
      </w:r>
    </w:p>
    <w:p>
      <w:pPr>
        <w:pStyle w:val="M08_CatalogBullet"/>
      </w:pPr>
      <w:r>
        <w:t>•</w:t>
        <w:tab/>
      </w:r>
      <w:r>
        <w:t>Tipo de normalización.</w:t>
      </w:r>
    </w:p>
    <w:p>
      <w:pPr>
        <w:pStyle w:val="M08_CatalogBullet"/>
      </w:pPr>
      <w:r>
        <w:t>•</w:t>
        <w:tab/>
      </w:r>
      <w:r>
        <w:t>Sistema de escritura.</w:t>
      </w:r>
    </w:p>
    <w:p>
      <w:pPr>
        <w:pStyle w:val="M08_CatalogBullet"/>
      </w:pPr>
      <w:r>
        <w:t>•</w:t>
        <w:tab/>
      </w:r>
      <w:r>
        <w:t>Sistema de romanización.</w:t>
      </w:r>
    </w:p>
    <w:p>
      <w:pPr>
        <w:pStyle w:val="M08_CatalogBullet"/>
      </w:pPr>
      <w:r>
        <w:t>•</w:t>
        <w:tab/>
      </w:r>
      <w:r>
        <w:t>Tipo de tolerancia.</w:t>
      </w:r>
    </w:p>
    <w:p>
      <w:pPr>
        <w:pStyle w:val="M08_CatalogBullet"/>
      </w:pPr>
      <w:r>
        <w:t>•</w:t>
        <w:tab/>
      </w:r>
      <w:r>
        <w:t>Tipo de crédito parcial.</w:t>
      </w:r>
    </w:p>
    <w:p>
      <w:pPr>
        <w:pStyle w:val="M08_CatalogBullet"/>
      </w:pPr>
      <w:r>
        <w:t>•</w:t>
        <w:tab/>
      </w:r>
      <w:r>
        <w:t>Momento de retroalimentación.</w:t>
      </w:r>
    </w:p>
    <w:p>
      <w:pPr>
        <w:pStyle w:val="M08_CatalogBullet"/>
      </w:pPr>
      <w:r>
        <w:t>•</w:t>
        <w:tab/>
      </w:r>
      <w:r>
        <w:t>Motivo de anulación.</w:t>
      </w:r>
    </w:p>
    <w:p>
      <w:pPr>
        <w:pStyle w:val="M08_CatalogBullet"/>
      </w:pPr>
      <w:r>
        <w:t>•</w:t>
        <w:tab/>
      </w:r>
      <w:r>
        <w:t>Motivo de recalificación.</w:t>
      </w:r>
    </w:p>
    <w:p>
      <w:pPr>
        <w:pStyle w:val="M08_CatalogBullet"/>
      </w:pPr>
      <w:r>
        <w:t>•</w:t>
        <w:tab/>
      </w:r>
      <w:r>
        <w:t>Tipo de incidencia técnica.</w:t>
      </w:r>
    </w:p>
    <w:p>
      <w:pPr>
        <w:pStyle w:val="M08_Heading2"/>
      </w:pPr>
      <w:r>
        <w:t>5.4 Dificultad y adaptación</w:t>
      </w:r>
    </w:p>
    <w:p>
      <w:pPr>
        <w:pStyle w:val="M08_CatalogBullet"/>
      </w:pPr>
      <w:r>
        <w:t>•</w:t>
        <w:tab/>
      </w:r>
      <w:r>
        <w:t>Fuente de dificultad.</w:t>
      </w:r>
    </w:p>
    <w:p>
      <w:pPr>
        <w:pStyle w:val="M08_CatalogBullet"/>
      </w:pPr>
      <w:r>
        <w:t>•</w:t>
        <w:tab/>
      </w:r>
      <w:r>
        <w:t>Factor de dificultad.</w:t>
      </w:r>
    </w:p>
    <w:p>
      <w:pPr>
        <w:pStyle w:val="M08_CatalogBullet"/>
      </w:pPr>
      <w:r>
        <w:t>•</w:t>
        <w:tab/>
      </w:r>
      <w:r>
        <w:t>Nivel de confianza.</w:t>
      </w:r>
    </w:p>
    <w:p>
      <w:pPr>
        <w:pStyle w:val="M08_CatalogBullet"/>
      </w:pPr>
      <w:r>
        <w:t>•</w:t>
        <w:tab/>
      </w:r>
      <w:r>
        <w:t>Estado de estimación.</w:t>
      </w:r>
    </w:p>
    <w:p>
      <w:pPr>
        <w:pStyle w:val="M08_CatalogBullet"/>
      </w:pPr>
      <w:r>
        <w:t>•</w:t>
        <w:tab/>
      </w:r>
      <w:r>
        <w:t>Estrategia adaptativa.</w:t>
      </w:r>
    </w:p>
    <w:p>
      <w:pPr>
        <w:pStyle w:val="M08_CatalogBullet"/>
      </w:pPr>
      <w:r>
        <w:t>•</w:t>
        <w:tab/>
      </w:r>
      <w:r>
        <w:t>Motivo de selección.</w:t>
      </w:r>
    </w:p>
    <w:p>
      <w:pPr>
        <w:pStyle w:val="M08_CatalogBullet"/>
      </w:pPr>
      <w:r>
        <w:t>•</w:t>
        <w:tab/>
      </w:r>
      <w:r>
        <w:t>Tipo de ajuste.</w:t>
      </w:r>
    </w:p>
    <w:p>
      <w:pPr>
        <w:pStyle w:val="M08_CatalogBullet"/>
      </w:pPr>
      <w:r>
        <w:t>•</w:t>
        <w:tab/>
      </w:r>
      <w:r>
        <w:t>Tipo de evidencia.</w:t>
      </w:r>
    </w:p>
    <w:p>
      <w:pPr>
        <w:pStyle w:val="M08_CatalogBullet"/>
      </w:pPr>
      <w:r>
        <w:t>•</w:t>
        <w:tab/>
      </w:r>
      <w:r>
        <w:t>Indicador de calidad.</w:t>
      </w:r>
    </w:p>
    <w:p>
      <w:pPr>
        <w:pStyle w:val="M08_CatalogBullet"/>
      </w:pPr>
      <w:r>
        <w:t>•</w:t>
        <w:tab/>
      </w:r>
      <w:r>
        <w:t>Motivo de aislamiento.</w:t>
      </w:r>
    </w:p>
    <w:p>
      <w:pPr>
        <w:pStyle w:val="M08_CatalogBullet"/>
      </w:pPr>
      <w:r>
        <w:t>•</w:t>
        <w:tab/>
      </w:r>
      <w:r>
        <w:t>Versión del modelo.</w:t>
      </w:r>
    </w:p>
    <w:p>
      <w:pPr>
        <w:pStyle w:val="M08_CatalogBullet"/>
      </w:pPr>
      <w:r>
        <w:t>•</w:t>
        <w:tab/>
      </w:r>
      <w:r>
        <w:t>Estado del modelo.</w:t>
      </w:r>
    </w:p>
    <w:p>
      <w:pPr>
        <w:pStyle w:val="M08_Heading2"/>
      </w:pPr>
      <w:r>
        <w:t>5.5 Minijuegos y resultados</w:t>
      </w:r>
    </w:p>
    <w:p>
      <w:pPr>
        <w:pStyle w:val="M08_CatalogBullet"/>
      </w:pPr>
      <w:r>
        <w:t>•</w:t>
        <w:tab/>
      </w:r>
      <w:r>
        <w:t>Tipo de minijuego.</w:t>
      </w:r>
    </w:p>
    <w:p>
      <w:pPr>
        <w:pStyle w:val="M08_CatalogBullet"/>
      </w:pPr>
      <w:r>
        <w:t>•</w:t>
        <w:tab/>
      </w:r>
      <w:r>
        <w:t>Estado de partida.</w:t>
      </w:r>
    </w:p>
    <w:p>
      <w:pPr>
        <w:pStyle w:val="M08_CatalogBullet"/>
      </w:pPr>
      <w:r>
        <w:t>•</w:t>
        <w:tab/>
      </w:r>
      <w:r>
        <w:t>Tipo de ronda.</w:t>
      </w:r>
    </w:p>
    <w:p>
      <w:pPr>
        <w:pStyle w:val="M08_CatalogBullet"/>
      </w:pPr>
      <w:r>
        <w:t>•</w:t>
        <w:tab/>
      </w:r>
      <w:r>
        <w:t>Regla de puntuación.</w:t>
      </w:r>
    </w:p>
    <w:p>
      <w:pPr>
        <w:pStyle w:val="M08_CatalogBullet"/>
      </w:pPr>
      <w:r>
        <w:t>•</w:t>
        <w:tab/>
      </w:r>
      <w:r>
        <w:t>Tipo de combo.</w:t>
      </w:r>
    </w:p>
    <w:p>
      <w:pPr>
        <w:pStyle w:val="M08_CatalogBullet"/>
      </w:pPr>
      <w:r>
        <w:t>•</w:t>
        <w:tab/>
      </w:r>
      <w:r>
        <w:t>Tipo de bonificación.</w:t>
      </w:r>
    </w:p>
    <w:p>
      <w:pPr>
        <w:pStyle w:val="M08_CatalogBullet"/>
      </w:pPr>
      <w:r>
        <w:t>•</w:t>
        <w:tab/>
      </w:r>
      <w:r>
        <w:t>Tipo de penalización.</w:t>
      </w:r>
    </w:p>
    <w:p>
      <w:pPr>
        <w:pStyle w:val="M08_CatalogBullet"/>
      </w:pPr>
      <w:r>
        <w:t>•</w:t>
        <w:tab/>
      </w:r>
      <w:r>
        <w:t>Política de vidas.</w:t>
      </w:r>
    </w:p>
    <w:p>
      <w:pPr>
        <w:pStyle w:val="M08_CatalogBullet"/>
      </w:pPr>
      <w:r>
        <w:t>•</w:t>
        <w:tab/>
      </w:r>
      <w:r>
        <w:t>Modalidad temporal.</w:t>
      </w:r>
    </w:p>
    <w:p>
      <w:pPr>
        <w:pStyle w:val="M08_CatalogBullet"/>
      </w:pPr>
      <w:r>
        <w:t>•</w:t>
        <w:tab/>
      </w:r>
      <w:r>
        <w:t>Motivo de finalización.</w:t>
      </w:r>
    </w:p>
    <w:p>
      <w:pPr>
        <w:pStyle w:val="M08_CatalogBullet"/>
      </w:pPr>
      <w:r>
        <w:t>•</w:t>
        <w:tab/>
      </w:r>
      <w:r>
        <w:t>Tipo de resultado agregado.</w:t>
      </w:r>
    </w:p>
    <w:p>
      <w:pPr>
        <w:pStyle w:val="M08_CatalogBullet"/>
      </w:pPr>
      <w:r>
        <w:t>•</w:t>
        <w:tab/>
      </w:r>
      <w:r>
        <w:t>Unidad de puntuación.</w:t>
      </w:r>
    </w:p>
    <w:p>
      <w:pPr>
        <w:pStyle w:val="M08_CatalogBullet"/>
      </w:pPr>
      <w:r>
        <w:t>•</w:t>
        <w:tab/>
      </w:r>
      <w:r>
        <w:t>Tipo de resumen.</w:t>
      </w:r>
    </w:p>
    <w:p>
      <w:pPr>
        <w:pStyle w:val="M08_CatalogBullet"/>
      </w:pPr>
      <w:r>
        <w:t>•</w:t>
        <w:tab/>
      </w:r>
      <w:r>
        <w:t>Ámbito de compartición.</w:t>
      </w:r>
    </w:p>
    <w:p>
      <w:pPr>
        <w:pStyle w:val="M08_Heading1"/>
        <w:pageBreakBefore/>
      </w:pPr>
      <w:r>
        <w:t>6. Entidades conceptuales principales</w:t>
      </w:r>
    </w:p>
    <w:tbl>
      <w:tblPr>
        <w:tblStyle w:val="M08_TableGrid"/>
        <w:tblW w:type="dxa" w:w="9360"/>
        <w:tblLayout w:type="fixed"/>
        <w:tblLook w:firstColumn="1" w:firstRow="1" w:lastColumn="0" w:lastRow="0" w:noHBand="0" w:noVBand="1" w:val="04A0"/>
        <w:jc w:val="left"/>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E8EEF5"/>
          </w:tcPr>
          <w:p>
            <w:pPr>
              <w:pStyle w:val="M08_Normal"/>
              <w:spacing w:after="0"/>
            </w:pPr>
            <w:r/>
            <w:r>
              <w:rPr>
                <w:b/>
                <w:color w:val="172B4D"/>
              </w:rPr>
              <w:t>Entidad</w:t>
            </w:r>
          </w:p>
        </w:tc>
        <w:tc>
          <w:tcPr>
            <w:tcW w:type="dxa" w:w="6060"/>
            <w:tcMar>
              <w:top w:w="80" w:type="dxa"/>
              <w:start w:w="120" w:type="dxa"/>
              <w:bottom w:w="80" w:type="dxa"/>
              <w:end w:w="120" w:type="dxa"/>
            </w:tcMar>
            <w:vAlign w:val="center"/>
            <w:shd w:fill="E8EEF5"/>
          </w:tcPr>
          <w:p>
            <w:pPr>
              <w:pStyle w:val="M08_Normal"/>
              <w:spacing w:after="0"/>
            </w:pPr>
            <w:r/>
            <w:r>
              <w:rPr>
                <w:b/>
                <w:color w:val="172B4D"/>
              </w:rPr>
              <w:t>Función</w:t>
            </w:r>
          </w:p>
        </w:tc>
      </w:tr>
      <w:tr>
        <w:trPr>
          <w:cantSplit/>
        </w:trPr>
        <w:tc>
          <w:tcPr>
            <w:tcW w:type="dxa" w:w="3300"/>
            <w:tcMar>
              <w:top w:w="80" w:type="dxa"/>
              <w:start w:w="120" w:type="dxa"/>
              <w:bottom w:w="80" w:type="dxa"/>
              <w:end w:w="120" w:type="dxa"/>
            </w:tcMar>
            <w:vAlign w:val="center"/>
          </w:tcPr>
          <w:p>
            <w:pPr>
              <w:pStyle w:val="M08_Normal"/>
            </w:pPr>
            <w:r>
              <w:t>Pregunta</w:t>
            </w:r>
          </w:p>
        </w:tc>
        <w:tc>
          <w:tcPr>
            <w:tcW w:type="dxa" w:w="6060"/>
            <w:tcMar>
              <w:top w:w="80" w:type="dxa"/>
              <w:start w:w="120" w:type="dxa"/>
              <w:bottom w:w="80" w:type="dxa"/>
              <w:end w:w="120" w:type="dxa"/>
            </w:tcMar>
            <w:vAlign w:val="center"/>
          </w:tcPr>
          <w:p>
            <w:pPr>
              <w:pStyle w:val="M08_Normal"/>
            </w:pPr>
            <w:r>
              <w:t>Definición lógica de una pregunta reutilizable</w:t>
            </w:r>
          </w:p>
        </w:tc>
      </w:tr>
      <w:tr>
        <w:trPr>
          <w:cantSplit/>
        </w:trPr>
        <w:tc>
          <w:tcPr>
            <w:tcW w:type="dxa" w:w="3300"/>
            <w:tcMar>
              <w:top w:w="80" w:type="dxa"/>
              <w:start w:w="120" w:type="dxa"/>
              <w:bottom w:w="80" w:type="dxa"/>
              <w:end w:w="120" w:type="dxa"/>
            </w:tcMar>
            <w:vAlign w:val="center"/>
          </w:tcPr>
          <w:p>
            <w:pPr>
              <w:pStyle w:val="M08_Normal"/>
            </w:pPr>
            <w:r>
              <w:t>RevisionPregunta</w:t>
            </w:r>
          </w:p>
        </w:tc>
        <w:tc>
          <w:tcPr>
            <w:tcW w:type="dxa" w:w="6060"/>
            <w:tcMar>
              <w:top w:w="80" w:type="dxa"/>
              <w:start w:w="120" w:type="dxa"/>
              <w:bottom w:w="80" w:type="dxa"/>
              <w:end w:w="120" w:type="dxa"/>
            </w:tcMar>
            <w:vAlign w:val="center"/>
          </w:tcPr>
          <w:p>
            <w:pPr>
              <w:pStyle w:val="M08_Normal"/>
            </w:pPr>
            <w:r>
              <w:t>Contenido versionado de la pregunta</w:t>
            </w:r>
          </w:p>
        </w:tc>
      </w:tr>
      <w:tr>
        <w:trPr>
          <w:cantSplit/>
        </w:trPr>
        <w:tc>
          <w:tcPr>
            <w:tcW w:type="dxa" w:w="3300"/>
            <w:tcMar>
              <w:top w:w="80" w:type="dxa"/>
              <w:start w:w="120" w:type="dxa"/>
              <w:bottom w:w="80" w:type="dxa"/>
              <w:end w:w="120" w:type="dxa"/>
            </w:tcMar>
            <w:vAlign w:val="center"/>
          </w:tcPr>
          <w:p>
            <w:pPr>
              <w:pStyle w:val="M08_Normal"/>
            </w:pPr>
            <w:r>
              <w:t>FuentePregunta</w:t>
            </w:r>
          </w:p>
        </w:tc>
        <w:tc>
          <w:tcPr>
            <w:tcW w:type="dxa" w:w="6060"/>
            <w:tcMar>
              <w:top w:w="80" w:type="dxa"/>
              <w:start w:w="120" w:type="dxa"/>
              <w:bottom w:w="80" w:type="dxa"/>
              <w:end w:w="120" w:type="dxa"/>
            </w:tcMar>
            <w:vAlign w:val="center"/>
          </w:tcPr>
          <w:p>
            <w:pPr>
              <w:pStyle w:val="M08_Normal"/>
            </w:pPr>
            <w:r>
              <w:t>Relación con letra, traducción u objeto lingüístico</w:t>
            </w:r>
          </w:p>
        </w:tc>
      </w:tr>
      <w:tr>
        <w:trPr>
          <w:cantSplit/>
        </w:trPr>
        <w:tc>
          <w:tcPr>
            <w:tcW w:type="dxa" w:w="3300"/>
            <w:tcMar>
              <w:top w:w="80" w:type="dxa"/>
              <w:start w:w="120" w:type="dxa"/>
              <w:bottom w:w="80" w:type="dxa"/>
              <w:end w:w="120" w:type="dxa"/>
            </w:tcMar>
            <w:vAlign w:val="center"/>
          </w:tcPr>
          <w:p>
            <w:pPr>
              <w:pStyle w:val="M08_Normal"/>
            </w:pPr>
            <w:r>
              <w:t>CompetenciaPregunta</w:t>
            </w:r>
          </w:p>
        </w:tc>
        <w:tc>
          <w:tcPr>
            <w:tcW w:type="dxa" w:w="6060"/>
            <w:tcMar>
              <w:top w:w="80" w:type="dxa"/>
              <w:start w:w="120" w:type="dxa"/>
              <w:bottom w:w="80" w:type="dxa"/>
              <w:end w:w="120" w:type="dxa"/>
            </w:tcMar>
            <w:vAlign w:val="center"/>
          </w:tcPr>
          <w:p>
            <w:pPr>
              <w:pStyle w:val="M08_Normal"/>
            </w:pPr>
            <w:r>
              <w:t>Competencia evaluada</w:t>
            </w:r>
          </w:p>
        </w:tc>
      </w:tr>
      <w:tr>
        <w:trPr>
          <w:cantSplit/>
        </w:trPr>
        <w:tc>
          <w:tcPr>
            <w:tcW w:type="dxa" w:w="3300"/>
            <w:tcMar>
              <w:top w:w="80" w:type="dxa"/>
              <w:start w:w="120" w:type="dxa"/>
              <w:bottom w:w="80" w:type="dxa"/>
              <w:end w:w="120" w:type="dxa"/>
            </w:tcMar>
            <w:vAlign w:val="center"/>
          </w:tcPr>
          <w:p>
            <w:pPr>
              <w:pStyle w:val="M08_Normal"/>
            </w:pPr>
            <w:r>
              <w:t>EnunciadoPregunta</w:t>
            </w:r>
          </w:p>
        </w:tc>
        <w:tc>
          <w:tcPr>
            <w:tcW w:type="dxa" w:w="6060"/>
            <w:tcMar>
              <w:top w:w="80" w:type="dxa"/>
              <w:start w:w="120" w:type="dxa"/>
              <w:bottom w:w="80" w:type="dxa"/>
              <w:end w:w="120" w:type="dxa"/>
            </w:tcMar>
            <w:vAlign w:val="center"/>
          </w:tcPr>
          <w:p>
            <w:pPr>
              <w:pStyle w:val="M08_Normal"/>
            </w:pPr>
            <w:r>
              <w:t>Texto, audio o estructura presentada</w:t>
            </w:r>
          </w:p>
        </w:tc>
      </w:tr>
      <w:tr>
        <w:trPr>
          <w:cantSplit/>
        </w:trPr>
        <w:tc>
          <w:tcPr>
            <w:tcW w:type="dxa" w:w="3300"/>
            <w:tcMar>
              <w:top w:w="80" w:type="dxa"/>
              <w:start w:w="120" w:type="dxa"/>
              <w:bottom w:w="80" w:type="dxa"/>
              <w:end w:w="120" w:type="dxa"/>
            </w:tcMar>
            <w:vAlign w:val="center"/>
          </w:tcPr>
          <w:p>
            <w:pPr>
              <w:pStyle w:val="M08_Normal"/>
            </w:pPr>
            <w:r>
              <w:t>ModeloRespuestaPregunta</w:t>
            </w:r>
          </w:p>
        </w:tc>
        <w:tc>
          <w:tcPr>
            <w:tcW w:type="dxa" w:w="6060"/>
            <w:tcMar>
              <w:top w:w="80" w:type="dxa"/>
              <w:start w:w="120" w:type="dxa"/>
              <w:bottom w:w="80" w:type="dxa"/>
              <w:end w:w="120" w:type="dxa"/>
            </w:tcMar>
            <w:vAlign w:val="center"/>
          </w:tcPr>
          <w:p>
            <w:pPr>
              <w:pStyle w:val="M08_Normal"/>
            </w:pPr>
            <w:r>
              <w:t>Forma en que debe responderse</w:t>
            </w:r>
          </w:p>
        </w:tc>
      </w:tr>
      <w:tr>
        <w:trPr>
          <w:cantSplit/>
        </w:trPr>
        <w:tc>
          <w:tcPr>
            <w:tcW w:type="dxa" w:w="3300"/>
            <w:tcMar>
              <w:top w:w="80" w:type="dxa"/>
              <w:start w:w="120" w:type="dxa"/>
              <w:bottom w:w="80" w:type="dxa"/>
              <w:end w:w="120" w:type="dxa"/>
            </w:tcMar>
            <w:vAlign w:val="center"/>
          </w:tcPr>
          <w:p>
            <w:pPr>
              <w:pStyle w:val="M08_Normal"/>
            </w:pPr>
            <w:r>
              <w:t>RespuestaAceptadaPregunta</w:t>
            </w:r>
          </w:p>
        </w:tc>
        <w:tc>
          <w:tcPr>
            <w:tcW w:type="dxa" w:w="6060"/>
            <w:tcMar>
              <w:top w:w="80" w:type="dxa"/>
              <w:start w:w="120" w:type="dxa"/>
              <w:bottom w:w="80" w:type="dxa"/>
              <w:end w:w="120" w:type="dxa"/>
            </w:tcMar>
            <w:vAlign w:val="center"/>
          </w:tcPr>
          <w:p>
            <w:pPr>
              <w:pStyle w:val="M08_Normal"/>
            </w:pPr>
            <w:r>
              <w:t>Respuesta correcta o alternativa permitida</w:t>
            </w:r>
          </w:p>
        </w:tc>
      </w:tr>
      <w:tr>
        <w:trPr>
          <w:cantSplit/>
        </w:trPr>
        <w:tc>
          <w:tcPr>
            <w:tcW w:type="dxa" w:w="3300"/>
            <w:tcMar>
              <w:top w:w="80" w:type="dxa"/>
              <w:start w:w="120" w:type="dxa"/>
              <w:bottom w:w="80" w:type="dxa"/>
              <w:end w:w="120" w:type="dxa"/>
            </w:tcMar>
            <w:vAlign w:val="center"/>
          </w:tcPr>
          <w:p>
            <w:pPr>
              <w:pStyle w:val="M08_Normal"/>
            </w:pPr>
            <w:r>
              <w:t>RubricaPregunta</w:t>
            </w:r>
          </w:p>
        </w:tc>
        <w:tc>
          <w:tcPr>
            <w:tcW w:type="dxa" w:w="6060"/>
            <w:tcMar>
              <w:top w:w="80" w:type="dxa"/>
              <w:start w:w="120" w:type="dxa"/>
              <w:bottom w:w="80" w:type="dxa"/>
              <w:end w:w="120" w:type="dxa"/>
            </w:tcMar>
            <w:vAlign w:val="center"/>
          </w:tcPr>
          <w:p>
            <w:pPr>
              <w:pStyle w:val="M08_Normal"/>
            </w:pPr>
            <w:r>
              <w:t>Criterios para evaluar respuestas abiertas</w:t>
            </w:r>
          </w:p>
        </w:tc>
      </w:tr>
      <w:tr>
        <w:trPr>
          <w:cantSplit/>
        </w:trPr>
        <w:tc>
          <w:tcPr>
            <w:tcW w:type="dxa" w:w="3300"/>
            <w:tcMar>
              <w:top w:w="80" w:type="dxa"/>
              <w:start w:w="120" w:type="dxa"/>
              <w:bottom w:w="80" w:type="dxa"/>
              <w:end w:w="120" w:type="dxa"/>
            </w:tcMar>
            <w:vAlign w:val="center"/>
          </w:tcPr>
          <w:p>
            <w:pPr>
              <w:pStyle w:val="M08_Normal"/>
            </w:pPr>
            <w:r>
              <w:t>ExplicacionPregunta</w:t>
            </w:r>
          </w:p>
        </w:tc>
        <w:tc>
          <w:tcPr>
            <w:tcW w:type="dxa" w:w="6060"/>
            <w:tcMar>
              <w:top w:w="80" w:type="dxa"/>
              <w:start w:w="120" w:type="dxa"/>
              <w:bottom w:w="80" w:type="dxa"/>
              <w:end w:w="120" w:type="dxa"/>
            </w:tcMar>
            <w:vAlign w:val="center"/>
          </w:tcPr>
          <w:p>
            <w:pPr>
              <w:pStyle w:val="M08_Normal"/>
            </w:pPr>
            <w:r>
              <w:t>Retroalimentación educativa asociada</w:t>
            </w:r>
          </w:p>
        </w:tc>
      </w:tr>
      <w:tr>
        <w:trPr>
          <w:cantSplit/>
        </w:trPr>
        <w:tc>
          <w:tcPr>
            <w:tcW w:type="dxa" w:w="3300"/>
            <w:tcMar>
              <w:top w:w="80" w:type="dxa"/>
              <w:start w:w="120" w:type="dxa"/>
              <w:bottom w:w="80" w:type="dxa"/>
              <w:end w:w="120" w:type="dxa"/>
            </w:tcMar>
            <w:vAlign w:val="center"/>
          </w:tcPr>
          <w:p>
            <w:pPr>
              <w:pStyle w:val="M08_Normal"/>
            </w:pPr>
            <w:r>
              <w:t>PistaPregunta</w:t>
            </w:r>
          </w:p>
        </w:tc>
        <w:tc>
          <w:tcPr>
            <w:tcW w:type="dxa" w:w="6060"/>
            <w:tcMar>
              <w:top w:w="80" w:type="dxa"/>
              <w:start w:w="120" w:type="dxa"/>
              <w:bottom w:w="80" w:type="dxa"/>
              <w:end w:w="120" w:type="dxa"/>
            </w:tcMar>
            <w:vAlign w:val="center"/>
          </w:tcPr>
          <w:p>
            <w:pPr>
              <w:pStyle w:val="M08_Normal"/>
            </w:pPr>
            <w:r>
              <w:t>Ayuda disponible para resolver la pregunta</w:t>
            </w:r>
          </w:p>
        </w:tc>
      </w:tr>
      <w:tr>
        <w:trPr>
          <w:cantSplit/>
        </w:trPr>
        <w:tc>
          <w:tcPr>
            <w:tcW w:type="dxa" w:w="3300"/>
            <w:tcMar>
              <w:top w:w="80" w:type="dxa"/>
              <w:start w:w="120" w:type="dxa"/>
              <w:bottom w:w="80" w:type="dxa"/>
              <w:end w:w="120" w:type="dxa"/>
            </w:tcMar>
            <w:vAlign w:val="center"/>
          </w:tcPr>
          <w:p>
            <w:pPr>
              <w:pStyle w:val="M08_Normal"/>
            </w:pPr>
            <w:r>
              <w:t>Ejercicio</w:t>
            </w:r>
          </w:p>
        </w:tc>
        <w:tc>
          <w:tcPr>
            <w:tcW w:type="dxa" w:w="6060"/>
            <w:tcMar>
              <w:top w:w="80" w:type="dxa"/>
              <w:start w:w="120" w:type="dxa"/>
              <w:bottom w:w="80" w:type="dxa"/>
              <w:end w:w="120" w:type="dxa"/>
            </w:tcMar>
            <w:vAlign w:val="center"/>
          </w:tcPr>
          <w:p>
            <w:pPr>
              <w:pStyle w:val="M08_Normal"/>
            </w:pPr>
            <w:r>
              <w:t>Agrupación fija o dinámica de preguntas</w:t>
            </w:r>
          </w:p>
        </w:tc>
      </w:tr>
      <w:tr>
        <w:trPr>
          <w:cantSplit/>
        </w:trPr>
        <w:tc>
          <w:tcPr>
            <w:tcW w:type="dxa" w:w="3300"/>
            <w:tcMar>
              <w:top w:w="80" w:type="dxa"/>
              <w:start w:w="120" w:type="dxa"/>
              <w:bottom w:w="80" w:type="dxa"/>
              <w:end w:w="120" w:type="dxa"/>
            </w:tcMar>
            <w:vAlign w:val="center"/>
          </w:tcPr>
          <w:p>
            <w:pPr>
              <w:pStyle w:val="M08_Normal"/>
            </w:pPr>
            <w:r>
              <w:t>RevisionEjercicio</w:t>
            </w:r>
          </w:p>
        </w:tc>
        <w:tc>
          <w:tcPr>
            <w:tcW w:type="dxa" w:w="6060"/>
            <w:tcMar>
              <w:top w:w="80" w:type="dxa"/>
              <w:start w:w="120" w:type="dxa"/>
              <w:bottom w:w="80" w:type="dxa"/>
              <w:end w:w="120" w:type="dxa"/>
            </w:tcMar>
            <w:vAlign w:val="center"/>
          </w:tcPr>
          <w:p>
            <w:pPr>
              <w:pStyle w:val="M08_Normal"/>
            </w:pPr>
            <w:r>
              <w:t>Versión de configuración y contenido</w:t>
            </w:r>
          </w:p>
        </w:tc>
      </w:tr>
      <w:tr>
        <w:trPr>
          <w:cantSplit/>
        </w:trPr>
        <w:tc>
          <w:tcPr>
            <w:tcW w:type="dxa" w:w="3300"/>
            <w:tcMar>
              <w:top w:w="80" w:type="dxa"/>
              <w:start w:w="120" w:type="dxa"/>
              <w:bottom w:w="80" w:type="dxa"/>
              <w:end w:w="120" w:type="dxa"/>
            </w:tcMar>
            <w:vAlign w:val="center"/>
          </w:tcPr>
          <w:p>
            <w:pPr>
              <w:pStyle w:val="M08_Normal"/>
            </w:pPr>
            <w:r>
              <w:t>ReglaGeneracionEjercicio</w:t>
            </w:r>
          </w:p>
        </w:tc>
        <w:tc>
          <w:tcPr>
            <w:tcW w:type="dxa" w:w="6060"/>
            <w:tcMar>
              <w:top w:w="80" w:type="dxa"/>
              <w:start w:w="120" w:type="dxa"/>
              <w:bottom w:w="80" w:type="dxa"/>
              <w:end w:w="120" w:type="dxa"/>
            </w:tcMar>
            <w:vAlign w:val="center"/>
          </w:tcPr>
          <w:p>
            <w:pPr>
              <w:pStyle w:val="M08_Normal"/>
            </w:pPr>
            <w:r>
              <w:t>Criterios para construir actividades</w:t>
            </w:r>
          </w:p>
        </w:tc>
      </w:tr>
      <w:tr>
        <w:trPr>
          <w:cantSplit/>
        </w:trPr>
        <w:tc>
          <w:tcPr>
            <w:tcW w:type="dxa" w:w="3300"/>
            <w:tcMar>
              <w:top w:w="80" w:type="dxa"/>
              <w:start w:w="120" w:type="dxa"/>
              <w:bottom w:w="80" w:type="dxa"/>
              <w:end w:w="120" w:type="dxa"/>
            </w:tcMar>
            <w:vAlign w:val="center"/>
          </w:tcPr>
          <w:p>
            <w:pPr>
              <w:pStyle w:val="M08_Normal"/>
            </w:pPr>
            <w:r>
              <w:t>InstanciaEjercicio</w:t>
            </w:r>
          </w:p>
        </w:tc>
        <w:tc>
          <w:tcPr>
            <w:tcW w:type="dxa" w:w="6060"/>
            <w:tcMar>
              <w:top w:w="80" w:type="dxa"/>
              <w:start w:w="120" w:type="dxa"/>
              <w:bottom w:w="80" w:type="dxa"/>
              <w:end w:w="120" w:type="dxa"/>
            </w:tcMar>
            <w:vAlign w:val="center"/>
          </w:tcPr>
          <w:p>
            <w:pPr>
              <w:pStyle w:val="M08_Normal"/>
            </w:pPr>
            <w:r>
              <w:t>Ejercicio concreto presentado al usuario</w:t>
            </w:r>
          </w:p>
        </w:tc>
      </w:tr>
      <w:tr>
        <w:trPr>
          <w:cantSplit/>
        </w:trPr>
        <w:tc>
          <w:tcPr>
            <w:tcW w:type="dxa" w:w="3300"/>
            <w:tcMar>
              <w:top w:w="80" w:type="dxa"/>
              <w:start w:w="120" w:type="dxa"/>
              <w:bottom w:w="80" w:type="dxa"/>
              <w:end w:w="120" w:type="dxa"/>
            </w:tcMar>
            <w:vAlign w:val="center"/>
          </w:tcPr>
          <w:p>
            <w:pPr>
              <w:pStyle w:val="M08_Normal"/>
            </w:pPr>
            <w:r>
              <w:t>InstanciaPregunta</w:t>
            </w:r>
          </w:p>
        </w:tc>
        <w:tc>
          <w:tcPr>
            <w:tcW w:type="dxa" w:w="6060"/>
            <w:tcMar>
              <w:top w:w="80" w:type="dxa"/>
              <w:start w:w="120" w:type="dxa"/>
              <w:bottom w:w="80" w:type="dxa"/>
              <w:end w:w="120" w:type="dxa"/>
            </w:tcMar>
            <w:vAlign w:val="center"/>
          </w:tcPr>
          <w:p>
            <w:pPr>
              <w:pStyle w:val="M08_Normal"/>
            </w:pPr>
            <w:r>
              <w:t>Pregunta concreta con opciones y fuentes congeladas</w:t>
            </w:r>
          </w:p>
        </w:tc>
      </w:tr>
      <w:tr>
        <w:trPr>
          <w:cantSplit/>
        </w:trPr>
        <w:tc>
          <w:tcPr>
            <w:tcW w:type="dxa" w:w="3300"/>
            <w:tcMar>
              <w:top w:w="80" w:type="dxa"/>
              <w:start w:w="120" w:type="dxa"/>
              <w:bottom w:w="80" w:type="dxa"/>
              <w:end w:w="120" w:type="dxa"/>
            </w:tcMar>
            <w:vAlign w:val="center"/>
          </w:tcPr>
          <w:p>
            <w:pPr>
              <w:pStyle w:val="M08_Normal"/>
            </w:pPr>
            <w:r>
              <w:t>OpcionPregunta</w:t>
            </w:r>
          </w:p>
        </w:tc>
        <w:tc>
          <w:tcPr>
            <w:tcW w:type="dxa" w:w="6060"/>
            <w:tcMar>
              <w:top w:w="80" w:type="dxa"/>
              <w:start w:w="120" w:type="dxa"/>
              <w:bottom w:w="80" w:type="dxa"/>
              <w:end w:w="120" w:type="dxa"/>
            </w:tcMar>
            <w:vAlign w:val="center"/>
          </w:tcPr>
          <w:p>
            <w:pPr>
              <w:pStyle w:val="M08_Normal"/>
            </w:pPr>
            <w:r>
              <w:t>Alternativa presentada en una instancia</w:t>
            </w:r>
          </w:p>
        </w:tc>
      </w:tr>
      <w:tr>
        <w:trPr>
          <w:cantSplit/>
        </w:trPr>
        <w:tc>
          <w:tcPr>
            <w:tcW w:type="dxa" w:w="3300"/>
            <w:tcMar>
              <w:top w:w="80" w:type="dxa"/>
              <w:start w:w="120" w:type="dxa"/>
              <w:bottom w:w="80" w:type="dxa"/>
              <w:end w:w="120" w:type="dxa"/>
            </w:tcMar>
            <w:vAlign w:val="center"/>
          </w:tcPr>
          <w:p>
            <w:pPr>
              <w:pStyle w:val="M08_Normal"/>
            </w:pPr>
            <w:r>
              <w:t>DistractorPregunta</w:t>
            </w:r>
          </w:p>
        </w:tc>
        <w:tc>
          <w:tcPr>
            <w:tcW w:type="dxa" w:w="6060"/>
            <w:tcMar>
              <w:top w:w="80" w:type="dxa"/>
              <w:start w:w="120" w:type="dxa"/>
              <w:bottom w:w="80" w:type="dxa"/>
              <w:end w:w="120" w:type="dxa"/>
            </w:tcMar>
            <w:vAlign w:val="center"/>
          </w:tcPr>
          <w:p>
            <w:pPr>
              <w:pStyle w:val="M08_Normal"/>
            </w:pPr>
            <w:r>
              <w:t>Opción incorrecta generada o editorial</w:t>
            </w:r>
          </w:p>
        </w:tc>
      </w:tr>
      <w:tr>
        <w:trPr>
          <w:cantSplit/>
        </w:trPr>
        <w:tc>
          <w:tcPr>
            <w:tcW w:type="dxa" w:w="3300"/>
            <w:tcMar>
              <w:top w:w="80" w:type="dxa"/>
              <w:start w:w="120" w:type="dxa"/>
              <w:bottom w:w="80" w:type="dxa"/>
              <w:end w:w="120" w:type="dxa"/>
            </w:tcMar>
            <w:vAlign w:val="center"/>
          </w:tcPr>
          <w:p>
            <w:pPr>
              <w:pStyle w:val="M08_Normal"/>
            </w:pPr>
            <w:r>
              <w:t>IntentoEjercicio</w:t>
            </w:r>
          </w:p>
        </w:tc>
        <w:tc>
          <w:tcPr>
            <w:tcW w:type="dxa" w:w="6060"/>
            <w:tcMar>
              <w:top w:w="80" w:type="dxa"/>
              <w:start w:w="120" w:type="dxa"/>
              <w:bottom w:w="80" w:type="dxa"/>
              <w:end w:w="120" w:type="dxa"/>
            </w:tcMar>
            <w:vAlign w:val="center"/>
          </w:tcPr>
          <w:p>
            <w:pPr>
              <w:pStyle w:val="M08_Normal"/>
            </w:pPr>
            <w:r>
              <w:t>Ejecución de un ejercicio por un usuario</w:t>
            </w:r>
          </w:p>
        </w:tc>
      </w:tr>
      <w:tr>
        <w:trPr>
          <w:cantSplit/>
        </w:trPr>
        <w:tc>
          <w:tcPr>
            <w:tcW w:type="dxa" w:w="3300"/>
            <w:tcMar>
              <w:top w:w="80" w:type="dxa"/>
              <w:start w:w="120" w:type="dxa"/>
              <w:bottom w:w="80" w:type="dxa"/>
              <w:end w:w="120" w:type="dxa"/>
            </w:tcMar>
            <w:vAlign w:val="center"/>
          </w:tcPr>
          <w:p>
            <w:pPr>
              <w:pStyle w:val="M08_Normal"/>
            </w:pPr>
            <w:r>
              <w:t>IntentoPregunta</w:t>
            </w:r>
          </w:p>
        </w:tc>
        <w:tc>
          <w:tcPr>
            <w:tcW w:type="dxa" w:w="6060"/>
            <w:tcMar>
              <w:top w:w="80" w:type="dxa"/>
              <w:start w:w="120" w:type="dxa"/>
              <w:bottom w:w="80" w:type="dxa"/>
              <w:end w:w="120" w:type="dxa"/>
            </w:tcMar>
            <w:vAlign w:val="center"/>
          </w:tcPr>
          <w:p>
            <w:pPr>
              <w:pStyle w:val="M08_Normal"/>
            </w:pPr>
            <w:r>
              <w:t>Interacción del usuario con una pregunta</w:t>
            </w:r>
          </w:p>
        </w:tc>
      </w:tr>
      <w:tr>
        <w:trPr>
          <w:cantSplit/>
        </w:trPr>
        <w:tc>
          <w:tcPr>
            <w:tcW w:type="dxa" w:w="3300"/>
            <w:tcMar>
              <w:top w:w="80" w:type="dxa"/>
              <w:start w:w="120" w:type="dxa"/>
              <w:bottom w:w="80" w:type="dxa"/>
              <w:end w:w="120" w:type="dxa"/>
            </w:tcMar>
            <w:vAlign w:val="center"/>
          </w:tcPr>
          <w:p>
            <w:pPr>
              <w:pStyle w:val="M08_Normal"/>
            </w:pPr>
            <w:r>
              <w:t>RespuestaPregunta</w:t>
            </w:r>
          </w:p>
        </w:tc>
        <w:tc>
          <w:tcPr>
            <w:tcW w:type="dxa" w:w="6060"/>
            <w:tcMar>
              <w:top w:w="80" w:type="dxa"/>
              <w:start w:w="120" w:type="dxa"/>
              <w:bottom w:w="80" w:type="dxa"/>
              <w:end w:w="120" w:type="dxa"/>
            </w:tcMar>
            <w:vAlign w:val="center"/>
          </w:tcPr>
          <w:p>
            <w:pPr>
              <w:pStyle w:val="M08_Normal"/>
            </w:pPr>
            <w:r>
              <w:t>Respuesta original y normalizada</w:t>
            </w:r>
          </w:p>
        </w:tc>
      </w:tr>
      <w:tr>
        <w:trPr>
          <w:cantSplit/>
        </w:trPr>
        <w:tc>
          <w:tcPr>
            <w:tcW w:type="dxa" w:w="3300"/>
            <w:tcMar>
              <w:top w:w="80" w:type="dxa"/>
              <w:start w:w="120" w:type="dxa"/>
              <w:bottom w:w="80" w:type="dxa"/>
              <w:end w:w="120" w:type="dxa"/>
            </w:tcMar>
            <w:vAlign w:val="center"/>
          </w:tcPr>
          <w:p>
            <w:pPr>
              <w:pStyle w:val="M08_Normal"/>
            </w:pPr>
            <w:r>
              <w:t>UsoPistaPregunta</w:t>
            </w:r>
          </w:p>
        </w:tc>
        <w:tc>
          <w:tcPr>
            <w:tcW w:type="dxa" w:w="6060"/>
            <w:tcMar>
              <w:top w:w="80" w:type="dxa"/>
              <w:start w:w="120" w:type="dxa"/>
              <w:bottom w:w="80" w:type="dxa"/>
              <w:end w:w="120" w:type="dxa"/>
            </w:tcMar>
            <w:vAlign w:val="center"/>
          </w:tcPr>
          <w:p>
            <w:pPr>
              <w:pStyle w:val="M08_Normal"/>
            </w:pPr>
            <w:r>
              <w:t>Registro de una pista solicitada</w:t>
            </w:r>
          </w:p>
        </w:tc>
      </w:tr>
      <w:tr>
        <w:trPr>
          <w:cantSplit/>
        </w:trPr>
        <w:tc>
          <w:tcPr>
            <w:tcW w:type="dxa" w:w="3300"/>
            <w:tcMar>
              <w:top w:w="80" w:type="dxa"/>
              <w:start w:w="120" w:type="dxa"/>
              <w:bottom w:w="80" w:type="dxa"/>
              <w:end w:w="120" w:type="dxa"/>
            </w:tcMar>
            <w:vAlign w:val="center"/>
          </w:tcPr>
          <w:p>
            <w:pPr>
              <w:pStyle w:val="M08_Normal"/>
            </w:pPr>
            <w:r>
              <w:t>ReglaEvaluacion</w:t>
            </w:r>
          </w:p>
        </w:tc>
        <w:tc>
          <w:tcPr>
            <w:tcW w:type="dxa" w:w="6060"/>
            <w:tcMar>
              <w:top w:w="80" w:type="dxa"/>
              <w:start w:w="120" w:type="dxa"/>
              <w:bottom w:w="80" w:type="dxa"/>
              <w:end w:w="120" w:type="dxa"/>
            </w:tcMar>
            <w:vAlign w:val="center"/>
          </w:tcPr>
          <w:p>
            <w:pPr>
              <w:pStyle w:val="M08_Normal"/>
            </w:pPr>
            <w:r>
              <w:t>Lógica utilizada para calificar</w:t>
            </w:r>
          </w:p>
        </w:tc>
      </w:tr>
      <w:tr>
        <w:trPr>
          <w:cantSplit/>
        </w:trPr>
        <w:tc>
          <w:tcPr>
            <w:tcW w:type="dxa" w:w="3300"/>
            <w:tcMar>
              <w:top w:w="80" w:type="dxa"/>
              <w:start w:w="120" w:type="dxa"/>
              <w:bottom w:w="80" w:type="dxa"/>
              <w:end w:w="120" w:type="dxa"/>
            </w:tcMar>
            <w:vAlign w:val="center"/>
          </w:tcPr>
          <w:p>
            <w:pPr>
              <w:pStyle w:val="M08_Normal"/>
            </w:pPr>
            <w:r>
              <w:t>VersionReglaEvaluacion</w:t>
            </w:r>
          </w:p>
        </w:tc>
        <w:tc>
          <w:tcPr>
            <w:tcW w:type="dxa" w:w="6060"/>
            <w:tcMar>
              <w:top w:w="80" w:type="dxa"/>
              <w:start w:w="120" w:type="dxa"/>
              <w:bottom w:w="80" w:type="dxa"/>
              <w:end w:w="120" w:type="dxa"/>
            </w:tcMar>
            <w:vAlign w:val="center"/>
          </w:tcPr>
          <w:p>
            <w:pPr>
              <w:pStyle w:val="M08_Normal"/>
            </w:pPr>
            <w:r>
              <w:t>Versión exacta de la lógica de corrección</w:t>
            </w:r>
          </w:p>
        </w:tc>
      </w:tr>
      <w:tr>
        <w:trPr>
          <w:cantSplit/>
        </w:trPr>
        <w:tc>
          <w:tcPr>
            <w:tcW w:type="dxa" w:w="3300"/>
            <w:tcMar>
              <w:top w:w="80" w:type="dxa"/>
              <w:start w:w="120" w:type="dxa"/>
              <w:bottom w:w="80" w:type="dxa"/>
              <w:end w:w="120" w:type="dxa"/>
            </w:tcMar>
            <w:vAlign w:val="center"/>
          </w:tcPr>
          <w:p>
            <w:pPr>
              <w:pStyle w:val="M08_Normal"/>
            </w:pPr>
            <w:r>
              <w:t>ResultadoPregunta</w:t>
            </w:r>
          </w:p>
        </w:tc>
        <w:tc>
          <w:tcPr>
            <w:tcW w:type="dxa" w:w="6060"/>
            <w:tcMar>
              <w:top w:w="80" w:type="dxa"/>
              <w:start w:w="120" w:type="dxa"/>
              <w:bottom w:w="80" w:type="dxa"/>
              <w:end w:w="120" w:type="dxa"/>
            </w:tcMar>
            <w:vAlign w:val="center"/>
          </w:tcPr>
          <w:p>
            <w:pPr>
              <w:pStyle w:val="M08_Normal"/>
            </w:pPr>
            <w:r>
              <w:t>Resultado confirmado de una respuesta</w:t>
            </w:r>
          </w:p>
        </w:tc>
      </w:tr>
      <w:tr>
        <w:trPr>
          <w:cantSplit/>
        </w:trPr>
        <w:tc>
          <w:tcPr>
            <w:tcW w:type="dxa" w:w="3300"/>
            <w:tcMar>
              <w:top w:w="80" w:type="dxa"/>
              <w:start w:w="120" w:type="dxa"/>
              <w:bottom w:w="80" w:type="dxa"/>
              <w:end w:w="120" w:type="dxa"/>
            </w:tcMar>
            <w:vAlign w:val="center"/>
          </w:tcPr>
          <w:p>
            <w:pPr>
              <w:pStyle w:val="M08_Normal"/>
            </w:pPr>
            <w:r>
              <w:t>ResultadoIntentoEjercicio</w:t>
            </w:r>
          </w:p>
        </w:tc>
        <w:tc>
          <w:tcPr>
            <w:tcW w:type="dxa" w:w="6060"/>
            <w:tcMar>
              <w:top w:w="80" w:type="dxa"/>
              <w:start w:w="120" w:type="dxa"/>
              <w:bottom w:w="80" w:type="dxa"/>
              <w:end w:w="120" w:type="dxa"/>
            </w:tcMar>
            <w:vAlign w:val="center"/>
          </w:tcPr>
          <w:p>
            <w:pPr>
              <w:pStyle w:val="M08_Normal"/>
            </w:pPr>
            <w:r>
              <w:t>Agregado de los resultados del intento</w:t>
            </w:r>
          </w:p>
        </w:tc>
      </w:tr>
      <w:tr>
        <w:trPr>
          <w:cantSplit/>
        </w:trPr>
        <w:tc>
          <w:tcPr>
            <w:tcW w:type="dxa" w:w="3300"/>
            <w:tcMar>
              <w:top w:w="80" w:type="dxa"/>
              <w:start w:w="120" w:type="dxa"/>
              <w:bottom w:w="80" w:type="dxa"/>
              <w:end w:w="120" w:type="dxa"/>
            </w:tcMar>
            <w:vAlign w:val="center"/>
          </w:tcPr>
          <w:p>
            <w:pPr>
              <w:pStyle w:val="M08_Normal"/>
            </w:pPr>
            <w:r>
              <w:t>CorreccionResultadoPregunta</w:t>
            </w:r>
          </w:p>
        </w:tc>
        <w:tc>
          <w:tcPr>
            <w:tcW w:type="dxa" w:w="6060"/>
            <w:tcMar>
              <w:top w:w="80" w:type="dxa"/>
              <w:start w:w="120" w:type="dxa"/>
              <w:bottom w:w="80" w:type="dxa"/>
              <w:end w:w="120" w:type="dxa"/>
            </w:tcMar>
            <w:vAlign w:val="center"/>
          </w:tcPr>
          <w:p>
            <w:pPr>
              <w:pStyle w:val="M08_Normal"/>
            </w:pPr>
            <w:r>
              <w:t>Anulación o recalificación trazable</w:t>
            </w:r>
          </w:p>
        </w:tc>
      </w:tr>
      <w:tr>
        <w:trPr>
          <w:cantSplit/>
        </w:trPr>
        <w:tc>
          <w:tcPr>
            <w:tcW w:type="dxa" w:w="3300"/>
            <w:tcMar>
              <w:top w:w="80" w:type="dxa"/>
              <w:start w:w="120" w:type="dxa"/>
              <w:bottom w:w="80" w:type="dxa"/>
              <w:end w:w="120" w:type="dxa"/>
            </w:tcMar>
            <w:vAlign w:val="center"/>
          </w:tcPr>
          <w:p>
            <w:pPr>
              <w:pStyle w:val="M08_Normal"/>
            </w:pPr>
            <w:r>
              <w:t>EstimacionDificultadPregunta</w:t>
            </w:r>
          </w:p>
        </w:tc>
        <w:tc>
          <w:tcPr>
            <w:tcW w:type="dxa" w:w="6060"/>
            <w:tcMar>
              <w:top w:w="80" w:type="dxa"/>
              <w:start w:w="120" w:type="dxa"/>
              <w:bottom w:w="80" w:type="dxa"/>
              <w:end w:w="120" w:type="dxa"/>
            </w:tcMar>
            <w:vAlign w:val="center"/>
          </w:tcPr>
          <w:p>
            <w:pPr>
              <w:pStyle w:val="M08_Normal"/>
            </w:pPr>
            <w:r>
              <w:t>Dificultad calculada con sus evidencias</w:t>
            </w:r>
          </w:p>
        </w:tc>
      </w:tr>
      <w:tr>
        <w:trPr>
          <w:cantSplit/>
        </w:trPr>
        <w:tc>
          <w:tcPr>
            <w:tcW w:type="dxa" w:w="3300"/>
            <w:tcMar>
              <w:top w:w="80" w:type="dxa"/>
              <w:start w:w="120" w:type="dxa"/>
              <w:bottom w:w="80" w:type="dxa"/>
              <w:end w:w="120" w:type="dxa"/>
            </w:tcMar>
            <w:vAlign w:val="center"/>
          </w:tcPr>
          <w:p>
            <w:pPr>
              <w:pStyle w:val="M08_Normal"/>
            </w:pPr>
            <w:r>
              <w:t>ModeloAdaptativo</w:t>
            </w:r>
          </w:p>
        </w:tc>
        <w:tc>
          <w:tcPr>
            <w:tcW w:type="dxa" w:w="6060"/>
            <w:tcMar>
              <w:top w:w="80" w:type="dxa"/>
              <w:start w:w="120" w:type="dxa"/>
              <w:bottom w:w="80" w:type="dxa"/>
              <w:end w:w="120" w:type="dxa"/>
            </w:tcMar>
            <w:vAlign w:val="center"/>
          </w:tcPr>
          <w:p>
            <w:pPr>
              <w:pStyle w:val="M08_Normal"/>
            </w:pPr>
            <w:r>
              <w:t>Configuración para ajustar la complejidad</w:t>
            </w:r>
          </w:p>
        </w:tc>
      </w:tr>
      <w:tr>
        <w:trPr>
          <w:cantSplit/>
        </w:trPr>
        <w:tc>
          <w:tcPr>
            <w:tcW w:type="dxa" w:w="3300"/>
            <w:tcMar>
              <w:top w:w="80" w:type="dxa"/>
              <w:start w:w="120" w:type="dxa"/>
              <w:bottom w:w="80" w:type="dxa"/>
              <w:end w:w="120" w:type="dxa"/>
            </w:tcMar>
            <w:vAlign w:val="center"/>
          </w:tcPr>
          <w:p>
            <w:pPr>
              <w:pStyle w:val="M08_Normal"/>
            </w:pPr>
            <w:r>
              <w:t>Minijuego</w:t>
            </w:r>
          </w:p>
        </w:tc>
        <w:tc>
          <w:tcPr>
            <w:tcW w:type="dxa" w:w="6060"/>
            <w:tcMar>
              <w:top w:w="80" w:type="dxa"/>
              <w:start w:w="120" w:type="dxa"/>
              <w:bottom w:w="80" w:type="dxa"/>
              <w:end w:w="120" w:type="dxa"/>
            </w:tcMar>
            <w:vAlign w:val="center"/>
          </w:tcPr>
          <w:p>
            <w:pPr>
              <w:pStyle w:val="M08_Normal"/>
            </w:pPr>
            <w:r>
              <w:t>Tipo general de experiencia lúdica</w:t>
            </w:r>
          </w:p>
        </w:tc>
      </w:tr>
      <w:tr>
        <w:trPr>
          <w:cantSplit/>
        </w:trPr>
        <w:tc>
          <w:tcPr>
            <w:tcW w:type="dxa" w:w="3300"/>
            <w:tcMar>
              <w:top w:w="80" w:type="dxa"/>
              <w:start w:w="120" w:type="dxa"/>
              <w:bottom w:w="80" w:type="dxa"/>
              <w:end w:w="120" w:type="dxa"/>
            </w:tcMar>
            <w:vAlign w:val="center"/>
          </w:tcPr>
          <w:p>
            <w:pPr>
              <w:pStyle w:val="M08_Normal"/>
            </w:pPr>
            <w:r>
              <w:t>VersionMinijuego</w:t>
            </w:r>
          </w:p>
        </w:tc>
        <w:tc>
          <w:tcPr>
            <w:tcW w:type="dxa" w:w="6060"/>
            <w:tcMar>
              <w:top w:w="80" w:type="dxa"/>
              <w:start w:w="120" w:type="dxa"/>
              <w:bottom w:w="80" w:type="dxa"/>
              <w:end w:w="120" w:type="dxa"/>
            </w:tcMar>
            <w:vAlign w:val="center"/>
          </w:tcPr>
          <w:p>
            <w:pPr>
              <w:pStyle w:val="M08_Normal"/>
            </w:pPr>
            <w:r>
              <w:t>Reglas y configuración versionadas</w:t>
            </w:r>
          </w:p>
        </w:tc>
      </w:tr>
      <w:tr>
        <w:trPr>
          <w:cantSplit/>
        </w:trPr>
        <w:tc>
          <w:tcPr>
            <w:tcW w:type="dxa" w:w="3300"/>
            <w:tcMar>
              <w:top w:w="80" w:type="dxa"/>
              <w:start w:w="120" w:type="dxa"/>
              <w:bottom w:w="80" w:type="dxa"/>
              <w:end w:w="120" w:type="dxa"/>
            </w:tcMar>
            <w:vAlign w:val="center"/>
          </w:tcPr>
          <w:p>
            <w:pPr>
              <w:pStyle w:val="M08_Normal"/>
            </w:pPr>
            <w:r>
              <w:t>PartidaMinijuego</w:t>
            </w:r>
          </w:p>
        </w:tc>
        <w:tc>
          <w:tcPr>
            <w:tcW w:type="dxa" w:w="6060"/>
            <w:tcMar>
              <w:top w:w="80" w:type="dxa"/>
              <w:start w:w="120" w:type="dxa"/>
              <w:bottom w:w="80" w:type="dxa"/>
              <w:end w:w="120" w:type="dxa"/>
            </w:tcMar>
            <w:vAlign w:val="center"/>
          </w:tcPr>
          <w:p>
            <w:pPr>
              <w:pStyle w:val="M08_Normal"/>
            </w:pPr>
            <w:r>
              <w:t>Ejecución concreta de un minijuego</w:t>
            </w:r>
          </w:p>
        </w:tc>
      </w:tr>
      <w:tr>
        <w:trPr>
          <w:cantSplit/>
        </w:trPr>
        <w:tc>
          <w:tcPr>
            <w:tcW w:type="dxa" w:w="3300"/>
            <w:tcMar>
              <w:top w:w="80" w:type="dxa"/>
              <w:start w:w="120" w:type="dxa"/>
              <w:bottom w:w="80" w:type="dxa"/>
              <w:end w:w="120" w:type="dxa"/>
            </w:tcMar>
            <w:vAlign w:val="center"/>
          </w:tcPr>
          <w:p>
            <w:pPr>
              <w:pStyle w:val="M08_Normal"/>
            </w:pPr>
            <w:r>
              <w:t>RondaMinijuego</w:t>
            </w:r>
          </w:p>
        </w:tc>
        <w:tc>
          <w:tcPr>
            <w:tcW w:type="dxa" w:w="6060"/>
            <w:tcMar>
              <w:top w:w="80" w:type="dxa"/>
              <w:start w:w="120" w:type="dxa"/>
              <w:bottom w:w="80" w:type="dxa"/>
              <w:end w:w="120" w:type="dxa"/>
            </w:tcMar>
            <w:vAlign w:val="center"/>
          </w:tcPr>
          <w:p>
            <w:pPr>
              <w:pStyle w:val="M08_Normal"/>
            </w:pPr>
            <w:r>
              <w:t>División interna de una partida</w:t>
            </w:r>
          </w:p>
        </w:tc>
      </w:tr>
      <w:tr>
        <w:trPr>
          <w:cantSplit/>
        </w:trPr>
        <w:tc>
          <w:tcPr>
            <w:tcW w:type="dxa" w:w="3300"/>
            <w:tcMar>
              <w:top w:w="80" w:type="dxa"/>
              <w:start w:w="120" w:type="dxa"/>
              <w:bottom w:w="80" w:type="dxa"/>
              <w:end w:w="120" w:type="dxa"/>
            </w:tcMar>
            <w:vAlign w:val="center"/>
          </w:tcPr>
          <w:p>
            <w:pPr>
              <w:pStyle w:val="M08_Normal"/>
            </w:pPr>
            <w:r>
              <w:t>EventoPuntuacion</w:t>
            </w:r>
          </w:p>
        </w:tc>
        <w:tc>
          <w:tcPr>
            <w:tcW w:type="dxa" w:w="6060"/>
            <w:tcMar>
              <w:top w:w="80" w:type="dxa"/>
              <w:start w:w="120" w:type="dxa"/>
              <w:bottom w:w="80" w:type="dxa"/>
              <w:end w:w="120" w:type="dxa"/>
            </w:tcMar>
            <w:vAlign w:val="center"/>
          </w:tcPr>
          <w:p>
            <w:pPr>
              <w:pStyle w:val="M08_Normal"/>
            </w:pPr>
            <w:r>
              <w:t>Cambio de puntos, combo, vida o bonificación</w:t>
            </w:r>
          </w:p>
        </w:tc>
      </w:tr>
      <w:tr>
        <w:trPr>
          <w:cantSplit/>
        </w:trPr>
        <w:tc>
          <w:tcPr>
            <w:tcW w:type="dxa" w:w="3300"/>
            <w:tcMar>
              <w:top w:w="80" w:type="dxa"/>
              <w:start w:w="120" w:type="dxa"/>
              <w:bottom w:w="80" w:type="dxa"/>
              <w:end w:w="120" w:type="dxa"/>
            </w:tcMar>
            <w:vAlign w:val="center"/>
          </w:tcPr>
          <w:p>
            <w:pPr>
              <w:pStyle w:val="M08_Normal"/>
            </w:pPr>
            <w:r>
              <w:t>IncidenciaPregunta</w:t>
            </w:r>
          </w:p>
        </w:tc>
        <w:tc>
          <w:tcPr>
            <w:tcW w:type="dxa" w:w="6060"/>
            <w:tcMar>
              <w:top w:w="80" w:type="dxa"/>
              <w:start w:w="120" w:type="dxa"/>
              <w:bottom w:w="80" w:type="dxa"/>
              <w:end w:w="120" w:type="dxa"/>
            </w:tcMar>
            <w:vAlign w:val="center"/>
          </w:tcPr>
          <w:p>
            <w:pPr>
              <w:pStyle w:val="M08_Normal"/>
            </w:pPr>
            <w:r>
              <w:t>Reporte de error, ambigüedad o defecto</w:t>
            </w:r>
          </w:p>
        </w:tc>
      </w:tr>
      <w:tr>
        <w:trPr>
          <w:cantSplit/>
        </w:trPr>
        <w:tc>
          <w:tcPr>
            <w:tcW w:type="dxa" w:w="3300"/>
            <w:tcMar>
              <w:top w:w="80" w:type="dxa"/>
              <w:start w:w="120" w:type="dxa"/>
              <w:bottom w:w="80" w:type="dxa"/>
              <w:end w:w="120" w:type="dxa"/>
            </w:tcMar>
            <w:vAlign w:val="center"/>
          </w:tcPr>
          <w:p>
            <w:pPr>
              <w:pStyle w:val="M08_Normal"/>
            </w:pPr>
            <w:r>
              <w:t>ValidacionPregunta</w:t>
            </w:r>
          </w:p>
        </w:tc>
        <w:tc>
          <w:tcPr>
            <w:tcW w:type="dxa" w:w="6060"/>
            <w:tcMar>
              <w:top w:w="80" w:type="dxa"/>
              <w:start w:w="120" w:type="dxa"/>
              <w:bottom w:w="80" w:type="dxa"/>
              <w:end w:w="120" w:type="dxa"/>
            </w:tcMar>
            <w:vAlign w:val="center"/>
          </w:tcPr>
          <w:p>
            <w:pPr>
              <w:pStyle w:val="M08_Normal"/>
            </w:pPr>
            <w:r>
              <w:t>Resultado de las comprobaciones de calidad</w:t>
            </w:r>
          </w:p>
        </w:tc>
      </w:tr>
    </w:tbl>
    <w:p>
      <w:pPr>
        <w:pStyle w:val="M08_Heading1"/>
        <w:pageBreakBefore/>
      </w:pPr>
      <w:r>
        <w:t>7. Reglas de negocio principales</w:t>
      </w:r>
    </w:p>
    <w:p>
      <w:pPr>
        <w:pStyle w:val="M08_Requirement"/>
      </w:pPr>
      <w:r>
        <w:rPr>
          <w:b/>
          <w:color w:val="172B4D"/>
        </w:rPr>
        <w:t xml:space="preserve">RN-M08-001: </w:t>
      </w:r>
      <w:r>
        <w:t>M08 utilizará contenido de M03, M04, M05 y M06 sin convertirlo en copias editables.</w:t>
      </w:r>
    </w:p>
    <w:p>
      <w:pPr>
        <w:pStyle w:val="M08_Requirement"/>
      </w:pPr>
      <w:r>
        <w:rPr>
          <w:b/>
          <w:color w:val="172B4D"/>
        </w:rPr>
        <w:t xml:space="preserve">RN-M08-002: </w:t>
      </w:r>
      <w:r>
        <w:t>M07 controlará la selección y el orden de actividades dentro de una sesión.</w:t>
      </w:r>
    </w:p>
    <w:p>
      <w:pPr>
        <w:pStyle w:val="M08_Requirement"/>
      </w:pPr>
      <w:r>
        <w:rPr>
          <w:b/>
          <w:color w:val="172B4D"/>
        </w:rPr>
        <w:t xml:space="preserve">RN-M08-003: </w:t>
      </w:r>
      <w:r>
        <w:t>Toda pregunta evaluará al menos una competencia identificada.</w:t>
      </w:r>
    </w:p>
    <w:p>
      <w:pPr>
        <w:pStyle w:val="M08_Requirement"/>
      </w:pPr>
      <w:r>
        <w:rPr>
          <w:b/>
          <w:color w:val="172B4D"/>
        </w:rPr>
        <w:t xml:space="preserve">RN-M08-004: </w:t>
      </w:r>
      <w:r>
        <w:t>Una pregunta objetiva tendrá al menos una respuesta válida.</w:t>
      </w:r>
    </w:p>
    <w:p>
      <w:pPr>
        <w:pStyle w:val="M08_Requirement"/>
      </w:pPr>
      <w:r>
        <w:rPr>
          <w:b/>
          <w:color w:val="172B4D"/>
        </w:rPr>
        <w:t xml:space="preserve">RN-M08-005: </w:t>
      </w:r>
      <w:r>
        <w:t>Una respuesta lingüísticamente equivalente no se utilizará como distractor.</w:t>
      </w:r>
    </w:p>
    <w:p>
      <w:pPr>
        <w:pStyle w:val="M08_Requirement"/>
      </w:pPr>
      <w:r>
        <w:rPr>
          <w:b/>
          <w:color w:val="172B4D"/>
        </w:rPr>
        <w:t xml:space="preserve">RN-M08-006: </w:t>
      </w:r>
      <w:r>
        <w:t>Una pregunta publicada no será modificada directamente; se creará una revisión.</w:t>
      </w:r>
    </w:p>
    <w:p>
      <w:pPr>
        <w:pStyle w:val="M08_Requirement"/>
      </w:pPr>
      <w:r>
        <w:rPr>
          <w:b/>
          <w:color w:val="172B4D"/>
        </w:rPr>
        <w:t xml:space="preserve">RN-M08-007: </w:t>
      </w:r>
      <w:r>
        <w:t>Cada intento conservará la revisión efectivamente presentada.</w:t>
      </w:r>
    </w:p>
    <w:p>
      <w:pPr>
        <w:pStyle w:val="M08_Requirement"/>
      </w:pPr>
      <w:r>
        <w:rPr>
          <w:b/>
          <w:color w:val="172B4D"/>
        </w:rPr>
        <w:t xml:space="preserve">RN-M08-008: </w:t>
      </w:r>
      <w:r>
        <w:t>Retirar una pregunta no eliminará resultados históricos.</w:t>
      </w:r>
    </w:p>
    <w:p>
      <w:pPr>
        <w:pStyle w:val="M08_Requirement"/>
      </w:pPr>
      <w:r>
        <w:rPr>
          <w:b/>
          <w:color w:val="172B4D"/>
        </w:rPr>
        <w:t xml:space="preserve">RN-M08-009: </w:t>
      </w:r>
      <w:r>
        <w:t>Una pregunta privada no se publicará sin una acción explícita.</w:t>
      </w:r>
    </w:p>
    <w:p>
      <w:pPr>
        <w:pStyle w:val="M08_Requirement"/>
      </w:pPr>
      <w:r>
        <w:rPr>
          <w:b/>
          <w:color w:val="172B4D"/>
        </w:rPr>
        <w:t xml:space="preserve">RN-M08-010: </w:t>
      </w:r>
      <w:r>
        <w:t>M15 controlará la publicación y moderación del contenido compartido.</w:t>
      </w:r>
    </w:p>
    <w:p>
      <w:pPr>
        <w:pStyle w:val="M08_Requirement"/>
      </w:pPr>
      <w:r>
        <w:rPr>
          <w:b/>
          <w:color w:val="172B4D"/>
        </w:rPr>
        <w:t xml:space="preserve">RN-M08-011: </w:t>
      </w:r>
      <w:r>
        <w:t>La dificultad editorial y la dificultad automática serán valores independientes.</w:t>
      </w:r>
    </w:p>
    <w:p>
      <w:pPr>
        <w:pStyle w:val="M08_Requirement"/>
      </w:pPr>
      <w:r>
        <w:rPr>
          <w:b/>
          <w:color w:val="172B4D"/>
        </w:rPr>
        <w:t xml:space="preserve">RN-M08-012: </w:t>
      </w:r>
      <w:r>
        <w:t>La falta de resultados no se interpretará como dificultad cero.</w:t>
      </w:r>
    </w:p>
    <w:p>
      <w:pPr>
        <w:pStyle w:val="M08_Requirement"/>
      </w:pPr>
      <w:r>
        <w:rPr>
          <w:b/>
          <w:color w:val="172B4D"/>
        </w:rPr>
        <w:t xml:space="preserve">RN-M08-013: </w:t>
      </w:r>
      <w:r>
        <w:t>La generación aleatoria conservará información suficiente para reproducir la instancia.</w:t>
      </w:r>
    </w:p>
    <w:p>
      <w:pPr>
        <w:pStyle w:val="M08_Requirement"/>
      </w:pPr>
      <w:r>
        <w:rPr>
          <w:b/>
          <w:color w:val="172B4D"/>
        </w:rPr>
        <w:t xml:space="preserve">RN-M08-014: </w:t>
      </w:r>
      <w:r>
        <w:t>Las opciones no se modificarán después de presentar la pregunta.</w:t>
      </w:r>
    </w:p>
    <w:p>
      <w:pPr>
        <w:pStyle w:val="M08_Requirement"/>
      </w:pPr>
      <w:r>
        <w:rPr>
          <w:b/>
          <w:color w:val="172B4D"/>
        </w:rPr>
        <w:t xml:space="preserve">RN-M08-015: </w:t>
      </w:r>
      <w:r>
        <w:t>Una instancia no contendrá opciones duplicadas después de normalizarlas.</w:t>
      </w:r>
    </w:p>
    <w:p>
      <w:pPr>
        <w:pStyle w:val="M08_Requirement"/>
      </w:pPr>
      <w:r>
        <w:rPr>
          <w:b/>
          <w:color w:val="172B4D"/>
        </w:rPr>
        <w:t xml:space="preserve">RN-M08-016: </w:t>
      </w:r>
      <w:r>
        <w:t>Una respuesta aceptada no aparecerá simultáneamente como distractor.</w:t>
      </w:r>
    </w:p>
    <w:p>
      <w:pPr>
        <w:pStyle w:val="M08_Requirement"/>
      </w:pPr>
      <w:r>
        <w:rPr>
          <w:b/>
          <w:color w:val="172B4D"/>
        </w:rPr>
        <w:t xml:space="preserve">RN-M08-017: </w:t>
      </w:r>
      <w:r>
        <w:t>No se generará una pregunta cuando no existan distractores inequívocos.</w:t>
      </w:r>
    </w:p>
    <w:p>
      <w:pPr>
        <w:pStyle w:val="M08_Requirement"/>
      </w:pPr>
      <w:r>
        <w:rPr>
          <w:b/>
          <w:color w:val="172B4D"/>
        </w:rPr>
        <w:t xml:space="preserve">RN-M08-018: </w:t>
      </w:r>
      <w:r>
        <w:t>Los datos no verificados no se presentarán como respuestas necesariamente incorrectas.</w:t>
      </w:r>
    </w:p>
    <w:p>
      <w:pPr>
        <w:pStyle w:val="M08_Requirement"/>
      </w:pPr>
      <w:r>
        <w:rPr>
          <w:b/>
          <w:color w:val="172B4D"/>
        </w:rPr>
        <w:t xml:space="preserve">RN-M08-019: </w:t>
      </w:r>
      <w:r>
        <w:t>Revelar una respuesta no equivaldrá a recuperarla correctamente.</w:t>
      </w:r>
    </w:p>
    <w:p>
      <w:pPr>
        <w:pStyle w:val="M08_Requirement"/>
      </w:pPr>
      <w:r>
        <w:rPr>
          <w:b/>
          <w:color w:val="172B4D"/>
        </w:rPr>
        <w:t xml:space="preserve">RN-M08-020: </w:t>
      </w:r>
      <w:r>
        <w:t>Solicitar una pista permanecerá registrado.</w:t>
      </w:r>
    </w:p>
    <w:p>
      <w:pPr>
        <w:pStyle w:val="M08_Requirement"/>
      </w:pPr>
      <w:r>
        <w:rPr>
          <w:b/>
          <w:color w:val="172B4D"/>
        </w:rPr>
        <w:t xml:space="preserve">RN-M08-021: </w:t>
      </w:r>
      <w:r>
        <w:t>Omitir una pregunta no equivaldrá automáticamente a responderla incorrectamente.</w:t>
      </w:r>
    </w:p>
    <w:p>
      <w:pPr>
        <w:pStyle w:val="M08_Requirement"/>
      </w:pPr>
      <w:r>
        <w:rPr>
          <w:b/>
          <w:color w:val="172B4D"/>
        </w:rPr>
        <w:t xml:space="preserve">RN-M08-022: </w:t>
      </w:r>
      <w:r>
        <w:t>Agotar el tiempo se distinguirá de una respuesta incorrecta ordinaria.</w:t>
      </w:r>
    </w:p>
    <w:p>
      <w:pPr>
        <w:pStyle w:val="M08_Requirement"/>
      </w:pPr>
      <w:r>
        <w:rPr>
          <w:b/>
          <w:color w:val="172B4D"/>
        </w:rPr>
        <w:t xml:space="preserve">RN-M08-023: </w:t>
      </w:r>
      <w:r>
        <w:t>La respuesta original se conservará antes de normalizarla.</w:t>
      </w:r>
    </w:p>
    <w:p>
      <w:pPr>
        <w:pStyle w:val="M08_Requirement"/>
      </w:pPr>
      <w:r>
        <w:rPr>
          <w:b/>
          <w:color w:val="172B4D"/>
        </w:rPr>
        <w:t xml:space="preserve">RN-M08-024: </w:t>
      </w:r>
      <w:r>
        <w:t>Una respuesta no será definitiva hasta que se confirme.</w:t>
      </w:r>
    </w:p>
    <w:p>
      <w:pPr>
        <w:pStyle w:val="M08_Requirement"/>
      </w:pPr>
      <w:r>
        <w:rPr>
          <w:b/>
          <w:color w:val="172B4D"/>
        </w:rPr>
        <w:t xml:space="preserve">RN-M08-025: </w:t>
      </w:r>
      <w:r>
        <w:t>Cada envío confirmado generará como máximo un resultado.</w:t>
      </w:r>
    </w:p>
    <w:p>
      <w:pPr>
        <w:pStyle w:val="M08_Requirement"/>
      </w:pPr>
      <w:r>
        <w:rPr>
          <w:b/>
          <w:color w:val="172B4D"/>
        </w:rPr>
        <w:t xml:space="preserve">RN-M08-026: </w:t>
      </w:r>
      <w:r>
        <w:t>Los reintentos de red no producirán respuestas duplicadas.</w:t>
      </w:r>
    </w:p>
    <w:p>
      <w:pPr>
        <w:pStyle w:val="M08_Requirement"/>
      </w:pPr>
      <w:r>
        <w:rPr>
          <w:b/>
          <w:color w:val="172B4D"/>
        </w:rPr>
        <w:t xml:space="preserve">RN-M08-027: </w:t>
      </w:r>
      <w:r>
        <w:t>Una respuesta confirmada no será sobrescrita.</w:t>
      </w:r>
    </w:p>
    <w:p>
      <w:pPr>
        <w:pStyle w:val="M08_Requirement"/>
      </w:pPr>
      <w:r>
        <w:rPr>
          <w:b/>
          <w:color w:val="172B4D"/>
        </w:rPr>
        <w:t xml:space="preserve">RN-M08-028: </w:t>
      </w:r>
      <w:r>
        <w:t>Abandonar un intento no eliminará resultados confirmados.</w:t>
      </w:r>
    </w:p>
    <w:p>
      <w:pPr>
        <w:pStyle w:val="M08_Requirement"/>
      </w:pPr>
      <w:r>
        <w:rPr>
          <w:b/>
          <w:color w:val="172B4D"/>
        </w:rPr>
        <w:t xml:space="preserve">RN-M08-029: </w:t>
      </w:r>
      <w:r>
        <w:t>El tiempo de respuesta no determinará por sí solo la corrección.</w:t>
      </w:r>
    </w:p>
    <w:p>
      <w:pPr>
        <w:pStyle w:val="M08_Requirement"/>
      </w:pPr>
      <w:r>
        <w:rPr>
          <w:b/>
          <w:color w:val="172B4D"/>
        </w:rPr>
        <w:t xml:space="preserve">RN-M08-030: </w:t>
      </w:r>
      <w:r>
        <w:t>Las tolerancias de corrección deberán ser conocidas y versionadas.</w:t>
      </w:r>
    </w:p>
    <w:p>
      <w:pPr>
        <w:pStyle w:val="M08_Requirement"/>
      </w:pPr>
      <w:r>
        <w:rPr>
          <w:b/>
          <w:color w:val="172B4D"/>
        </w:rPr>
        <w:t xml:space="preserve">RN-M08-031: </w:t>
      </w:r>
      <w:r>
        <w:t>La normalización no modificará el texto original almacenado.</w:t>
      </w:r>
    </w:p>
    <w:p>
      <w:pPr>
        <w:pStyle w:val="M08_Requirement"/>
      </w:pPr>
      <w:r>
        <w:rPr>
          <w:b/>
          <w:color w:val="172B4D"/>
        </w:rPr>
        <w:t xml:space="preserve">RN-M08-032: </w:t>
      </w:r>
      <w:r>
        <w:t>Una traducción abierta no se marcará automáticamente como incorrecta solo por diferir de una traducción modelo.</w:t>
      </w:r>
    </w:p>
    <w:p>
      <w:pPr>
        <w:pStyle w:val="M08_Requirement"/>
      </w:pPr>
      <w:r>
        <w:rPr>
          <w:b/>
          <w:color w:val="172B4D"/>
        </w:rPr>
        <w:t xml:space="preserve">RN-M08-033: </w:t>
      </w:r>
      <w:r>
        <w:t>La evaluación subjetiva se distinguirá de la corrección objetiva.</w:t>
      </w:r>
    </w:p>
    <w:p>
      <w:pPr>
        <w:pStyle w:val="M08_Requirement"/>
      </w:pPr>
      <w:r>
        <w:rPr>
          <w:b/>
          <w:color w:val="172B4D"/>
        </w:rPr>
        <w:t xml:space="preserve">RN-M08-034: </w:t>
      </w:r>
      <w:r>
        <w:t>El crédito parcial indicará qué componentes fueron reconocidos.</w:t>
      </w:r>
    </w:p>
    <w:p>
      <w:pPr>
        <w:pStyle w:val="M08_Requirement"/>
      </w:pPr>
      <w:r>
        <w:rPr>
          <w:b/>
          <w:color w:val="172B4D"/>
        </w:rPr>
        <w:t xml:space="preserve">RN-M08-035: </w:t>
      </w:r>
      <w:r>
        <w:t>Una solución revelada no producirá una evidencia de recuperación independiente.</w:t>
      </w:r>
    </w:p>
    <w:p>
      <w:pPr>
        <w:pStyle w:val="M08_Requirement"/>
      </w:pPr>
      <w:r>
        <w:rPr>
          <w:b/>
          <w:color w:val="172B4D"/>
        </w:rPr>
        <w:t xml:space="preserve">RN-M08-036: </w:t>
      </w:r>
      <w:r>
        <w:t>Una pregunta declarada inválida no reducirá el dominio del usuario.</w:t>
      </w:r>
    </w:p>
    <w:p>
      <w:pPr>
        <w:pStyle w:val="M08_Requirement"/>
      </w:pPr>
      <w:r>
        <w:rPr>
          <w:b/>
          <w:color w:val="172B4D"/>
        </w:rPr>
        <w:t xml:space="preserve">RN-M08-037: </w:t>
      </w:r>
      <w:r>
        <w:t>Recalificar un resultado conservará el valor original.</w:t>
      </w:r>
    </w:p>
    <w:p>
      <w:pPr>
        <w:pStyle w:val="M08_Requirement"/>
      </w:pPr>
      <w:r>
        <w:rPr>
          <w:b/>
          <w:color w:val="172B4D"/>
        </w:rPr>
        <w:t xml:space="preserve">RN-M08-038: </w:t>
      </w:r>
      <w:r>
        <w:t>Actualizar una regla de evaluación no alterará resultados anteriores.</w:t>
      </w:r>
    </w:p>
    <w:p>
      <w:pPr>
        <w:pStyle w:val="M08_Requirement"/>
      </w:pPr>
      <w:r>
        <w:rPr>
          <w:b/>
          <w:color w:val="172B4D"/>
        </w:rPr>
        <w:t xml:space="preserve">RN-M08-039: </w:t>
      </w:r>
      <w:r>
        <w:t>La adaptación respetará el alcance y las preferencias elegidas.</w:t>
      </w:r>
    </w:p>
    <w:p>
      <w:pPr>
        <w:pStyle w:val="M08_Requirement"/>
      </w:pPr>
      <w:r>
        <w:rPr>
          <w:b/>
          <w:color w:val="172B4D"/>
        </w:rPr>
        <w:t xml:space="preserve">RN-M08-040: </w:t>
      </w:r>
      <w:r>
        <w:t>Una adaptación accesible no se considerará menor dominio lingüístico.</w:t>
      </w:r>
    </w:p>
    <w:p>
      <w:pPr>
        <w:pStyle w:val="M08_Requirement"/>
      </w:pPr>
      <w:r>
        <w:rPr>
          <w:b/>
          <w:color w:val="172B4D"/>
        </w:rPr>
        <w:t xml:space="preserve">RN-M08-041: </w:t>
      </w:r>
      <w:r>
        <w:t>Las preguntas con fallos anómalos se revisarán antes de atribuir el problema únicamente a los usuarios.</w:t>
      </w:r>
    </w:p>
    <w:p>
      <w:pPr>
        <w:pStyle w:val="M08_Requirement"/>
      </w:pPr>
      <w:r>
        <w:rPr>
          <w:b/>
          <w:color w:val="172B4D"/>
        </w:rPr>
        <w:t xml:space="preserve">RN-M08-042: </w:t>
      </w:r>
      <w:r>
        <w:t>Una estimación adaptativa conservará el modelo y configuración utilizados.</w:t>
      </w:r>
    </w:p>
    <w:p>
      <w:pPr>
        <w:pStyle w:val="M08_Requirement"/>
      </w:pPr>
      <w:r>
        <w:rPr>
          <w:b/>
          <w:color w:val="172B4D"/>
        </w:rPr>
        <w:t xml:space="preserve">RN-M08-043: </w:t>
      </w:r>
      <w:r>
        <w:t>Los puntos de minijuego no representarán directamente conocimiento.</w:t>
      </w:r>
    </w:p>
    <w:p>
      <w:pPr>
        <w:pStyle w:val="M08_Requirement"/>
      </w:pPr>
      <w:r>
        <w:rPr>
          <w:b/>
          <w:color w:val="172B4D"/>
        </w:rPr>
        <w:t xml:space="preserve">RN-M08-044: </w:t>
      </w:r>
      <w:r>
        <w:t>Perder vidas o una partida no eliminará progreso.</w:t>
      </w:r>
    </w:p>
    <w:p>
      <w:pPr>
        <w:pStyle w:val="M08_Requirement"/>
      </w:pPr>
      <w:r>
        <w:rPr>
          <w:b/>
          <w:color w:val="172B4D"/>
        </w:rPr>
        <w:t xml:space="preserve">RN-M08-045: </w:t>
      </w:r>
      <w:r>
        <w:t>Repetir un minijuego generará una partida nueva.</w:t>
      </w:r>
    </w:p>
    <w:p>
      <w:pPr>
        <w:pStyle w:val="M08_Requirement"/>
      </w:pPr>
      <w:r>
        <w:rPr>
          <w:b/>
          <w:color w:val="172B4D"/>
        </w:rPr>
        <w:t xml:space="preserve">RN-M08-046: </w:t>
      </w:r>
      <w:r>
        <w:t>Los efectos visuales de M13 no modificarán las reglas educativas.</w:t>
      </w:r>
    </w:p>
    <w:p>
      <w:pPr>
        <w:pStyle w:val="M08_Requirement"/>
      </w:pPr>
      <w:r>
        <w:rPr>
          <w:b/>
          <w:color w:val="172B4D"/>
        </w:rPr>
        <w:t xml:space="preserve">RN-M08-047: </w:t>
      </w:r>
      <w:r>
        <w:t>El modo sin tiempo estará disponible cuando el límite temporal no sea esencial.</w:t>
      </w:r>
    </w:p>
    <w:p>
      <w:pPr>
        <w:pStyle w:val="M08_Requirement"/>
      </w:pPr>
      <w:r>
        <w:rPr>
          <w:b/>
          <w:color w:val="172B4D"/>
        </w:rPr>
        <w:t xml:space="preserve">RN-M08-048: </w:t>
      </w:r>
      <w:r>
        <w:t>M06 recibirá únicamente resultados confirmados y evaluables.</w:t>
      </w:r>
    </w:p>
    <w:p>
      <w:pPr>
        <w:pStyle w:val="M08_Requirement"/>
      </w:pPr>
      <w:r>
        <w:rPr>
          <w:b/>
          <w:color w:val="172B4D"/>
        </w:rPr>
        <w:t xml:space="preserve">RN-M08-049: </w:t>
      </w:r>
      <w:r>
        <w:t>M07 convertirá en eventos de repaso solo las respuestas compatibles con la sesión.</w:t>
      </w:r>
    </w:p>
    <w:p>
      <w:pPr>
        <w:pStyle w:val="M08_Requirement"/>
      </w:pPr>
      <w:r>
        <w:rPr>
          <w:b/>
          <w:color w:val="172B4D"/>
        </w:rPr>
        <w:t xml:space="preserve">RN-M08-050: </w:t>
      </w:r>
      <w:r>
        <w:t>Los intentos y respuestas serán privados por defecto.</w:t>
      </w:r>
    </w:p>
    <w:p>
      <w:pPr>
        <w:pStyle w:val="M08_Requirement"/>
      </w:pPr>
      <w:r>
        <w:rPr>
          <w:b/>
          <w:color w:val="172B4D"/>
        </w:rPr>
        <w:t xml:space="preserve">RN-M08-051: </w:t>
      </w:r>
      <w:r>
        <w:t>Compartir una puntuación requerirá una acción explícita.</w:t>
      </w:r>
    </w:p>
    <w:p>
      <w:pPr>
        <w:pStyle w:val="M08_Requirement"/>
      </w:pPr>
      <w:r>
        <w:rPr>
          <w:b/>
          <w:color w:val="172B4D"/>
        </w:rPr>
        <w:t xml:space="preserve">RN-M08-052: </w:t>
      </w:r>
      <w:r>
        <w:t>Los datos exportados respetarán las licencias del contenido fuente.</w:t>
      </w:r>
    </w:p>
    <w:p>
      <w:pPr>
        <w:pStyle w:val="M08_Requirement"/>
      </w:pPr>
      <w:r>
        <w:rPr>
          <w:b/>
          <w:color w:val="172B4D"/>
        </w:rPr>
        <w:t xml:space="preserve">RN-M08-053: </w:t>
      </w:r>
      <w:r>
        <w:t>Las actividades esenciales podrán completarse mediante teclado.</w:t>
      </w:r>
    </w:p>
    <w:p>
      <w:pPr>
        <w:pStyle w:val="M08_Requirement"/>
      </w:pPr>
      <w:r>
        <w:rPr>
          <w:b/>
          <w:color w:val="172B4D"/>
        </w:rPr>
        <w:t xml:space="preserve">RN-M08-054: </w:t>
      </w:r>
      <w:r>
        <w:t>Los resultados no dependerán exclusivamente del color.</w:t>
      </w:r>
    </w:p>
    <w:p>
      <w:pPr>
        <w:pStyle w:val="M08_Requirement"/>
      </w:pPr>
      <w:r>
        <w:rPr>
          <w:b/>
          <w:color w:val="172B4D"/>
        </w:rPr>
        <w:t xml:space="preserve">RN-M08-055: </w:t>
      </w:r>
      <w:r>
        <w:t>Una actividad de arrastrar tendrá un mecanismo alternativo accesible.</w:t>
      </w:r>
    </w:p>
    <w:p>
      <w:pPr>
        <w:pStyle w:val="M08_Requirement"/>
      </w:pPr>
      <w:r>
        <w:rPr>
          <w:b/>
          <w:color w:val="172B4D"/>
        </w:rPr>
        <w:t xml:space="preserve">RN-M08-056: </w:t>
      </w:r>
      <w:r>
        <w:t>Las validaciones no corregirán silenciosamente preguntas o resultados.</w:t>
      </w:r>
    </w:p>
    <w:p>
      <w:pPr>
        <w:pStyle w:val="M08_Requirement"/>
      </w:pPr>
      <w:r>
        <w:rPr>
          <w:b/>
          <w:color w:val="172B4D"/>
        </w:rPr>
        <w:t xml:space="preserve">RN-M08-057: </w:t>
      </w:r>
      <w:r>
        <w:t>Una modificación concurrente no cambiará la pregunta ya presentada.</w:t>
      </w:r>
    </w:p>
    <w:p>
      <w:pPr>
        <w:pStyle w:val="M08_Requirement"/>
      </w:pPr>
      <w:r>
        <w:rPr>
          <w:b/>
          <w:color w:val="172B4D"/>
        </w:rPr>
        <w:t xml:space="preserve">RN-M08-058: </w:t>
      </w:r>
      <w:r>
        <w:t>Una fuente retirada no se utilizará para crear actividades nuevas.</w:t>
      </w:r>
    </w:p>
    <w:p>
      <w:pPr>
        <w:pStyle w:val="M08_Requirement"/>
      </w:pPr>
      <w:r>
        <w:rPr>
          <w:b/>
          <w:color w:val="172B4D"/>
        </w:rPr>
        <w:t xml:space="preserve">RN-M08-059: </w:t>
      </w:r>
      <w:r>
        <w:t>M18 conservará responsable, fecha y motivo de las modificaciones administrativas.</w:t>
      </w:r>
    </w:p>
    <w:p>
      <w:pPr>
        <w:pStyle w:val="M08_Requirement"/>
      </w:pPr>
      <w:r>
        <w:rPr>
          <w:b/>
          <w:color w:val="172B4D"/>
        </w:rPr>
        <w:t xml:space="preserve">RN-M08-060: </w:t>
      </w:r>
      <w:r>
        <w:t>La generación, evaluación y adaptación se realizarán con datos y componentes internos de la plataforma.</w:t>
      </w:r>
    </w:p>
    <w:p>
      <w:pPr>
        <w:pStyle w:val="M08_Heading1"/>
        <w:pageBreakBefore/>
      </w:pPr>
      <w:r>
        <w:t>8. Criterios de consolidación y trazabilidad</w:t>
      </w:r>
    </w:p>
    <w:p>
      <w:pPr>
        <w:pStyle w:val="M08_Normal"/>
      </w:pPr>
      <w:r>
        <w:t>El módulo queda consolidado bajo la numeración RF-M08-001 a RF-M08-230 y RN-M08-001 a RN-M08-060. Cualquier modificación futura deberá preservar estos identificadores; los nuevos requerimientos se agregarán con identificadores posteriores y los cambios sustantivos deberán registrarse mediante control de versión.</w:t>
      </w:r>
    </w:p>
    <w:p>
      <w:pPr>
        <w:pStyle w:val="M08_Normal"/>
      </w:pPr>
      <w:r>
        <w:t>Con esta redistribución, M06 conserva el dominio y el progreso; M07 administra las sesiones y los eventos de repaso; M08 ejecuta y evalúa preguntas, ejercicios y minijuegos; y M13 controla únicamente la presentación visual y los efectos.</w:t>
      </w:r>
    </w:p>
    <w:p>
      <w:pPr>
        <w:pStyle w:val="ModuleKicker"/>
        <w:pageBreakBefore/>
      </w:pPr>
      <w:r>
        <w:t>MÓDULO 09 DE 19</w:t>
      </w:r>
    </w:p>
    <w:p>
      <w:pPr>
        <w:pStyle w:val="ModuleTitle"/>
        <w:pageBreakBefore w:val="0"/>
        <w:pBdr>
          <w:bottom w:val="single" w:sz="12" w:space="6" w:color="5B9BD5"/>
        </w:pBdr>
      </w:pPr>
      <w:r>
        <w:t>M09 — Progreso dentro de la canción</w:t>
      </w:r>
    </w:p>
    <w:tbl>
      <w:tblPr>
        <w:tblStyle w:val="M09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2520"/>
            <w:vAlign w:val="center"/>
            <w:shd w:fill="1F4E78"/>
            <w:tcMar>
              <w:top w:w="90" w:type="dxa"/>
              <w:start w:w="110" w:type="dxa"/>
              <w:bottom w:w="90" w:type="dxa"/>
              <w:end w:w="110" w:type="dxa"/>
            </w:tcMar>
          </w:tcPr>
          <w:p>
            <w:pPr>
              <w:pStyle w:val="M09_Normal"/>
              <w:jc w:val="center"/>
            </w:pPr>
            <w:r>
              <w:rPr>
                <w:b/>
                <w:color w:val="FFFFFF"/>
                <w:sz w:val="18"/>
              </w:rPr>
              <w:t>Campo</w:t>
            </w:r>
          </w:p>
        </w:tc>
        <w:tc>
          <w:tcPr>
            <w:tcW w:type="dxa" w:w="7128"/>
            <w:vAlign w:val="center"/>
            <w:shd w:fill="1F4E78"/>
            <w:tcMar>
              <w:top w:w="90" w:type="dxa"/>
              <w:start w:w="110" w:type="dxa"/>
              <w:bottom w:w="90" w:type="dxa"/>
              <w:end w:w="110" w:type="dxa"/>
            </w:tcMar>
          </w:tcPr>
          <w:p>
            <w:pPr>
              <w:pStyle w:val="M09_Normal"/>
              <w:jc w:val="center"/>
            </w:pPr>
            <w:r>
              <w:rPr>
                <w:b/>
                <w:color w:val="FFFFFF"/>
                <w:sz w:val="18"/>
              </w:rPr>
              <w:t>Valor</w:t>
            </w:r>
          </w:p>
        </w:tc>
      </w:tr>
      <w:tr>
        <w:trPr>
          <w:cantSplit/>
        </w:trPr>
        <w:tc>
          <w:tcPr>
            <w:tcW w:type="dxa" w:w="2520"/>
            <w:vAlign w:val="center"/>
            <w:tcMar>
              <w:top w:w="90" w:type="dxa"/>
              <w:start w:w="110" w:type="dxa"/>
              <w:bottom w:w="90" w:type="dxa"/>
              <w:end w:w="110" w:type="dxa"/>
            </w:tcMar>
          </w:tcPr>
          <w:p>
            <w:pPr>
              <w:pStyle w:val="M09_Normal"/>
              <w:spacing w:after="0" w:line="252" w:lineRule="auto"/>
              <w:jc w:val="center"/>
            </w:pPr>
            <w:r>
              <w:rPr>
                <w:sz w:val="18"/>
              </w:rPr>
              <w:t>Tipo de documento</w:t>
            </w:r>
          </w:p>
        </w:tc>
        <w:tc>
          <w:tcPr>
            <w:tcW w:type="dxa" w:w="7128"/>
            <w:vAlign w:val="center"/>
            <w:tcMar>
              <w:top w:w="90" w:type="dxa"/>
              <w:start w:w="110" w:type="dxa"/>
              <w:bottom w:w="90" w:type="dxa"/>
              <w:end w:w="110" w:type="dxa"/>
            </w:tcMar>
          </w:tcPr>
          <w:p>
            <w:pPr>
              <w:pStyle w:val="M09_Normal"/>
              <w:spacing w:after="0" w:line="252" w:lineRule="auto"/>
            </w:pPr>
            <w:r>
              <w:rPr>
                <w:sz w:val="18"/>
              </w:rPr>
              <w:t>Especificación consolidada de requerimientos</w:t>
            </w:r>
          </w:p>
        </w:tc>
      </w:tr>
      <w:tr>
        <w:trPr>
          <w:cantSplit/>
        </w:trPr>
        <w:tc>
          <w:tcPr>
            <w:tcW w:type="dxa" w:w="2520"/>
            <w:vAlign w:val="center"/>
            <w:tcMar>
              <w:top w:w="90" w:type="dxa"/>
              <w:start w:w="110" w:type="dxa"/>
              <w:bottom w:w="90" w:type="dxa"/>
              <w:end w:w="110" w:type="dxa"/>
            </w:tcMar>
            <w:shd w:fill="F4F7FA"/>
          </w:tcPr>
          <w:p>
            <w:pPr>
              <w:pStyle w:val="M09_Normal"/>
              <w:spacing w:after="0" w:line="252" w:lineRule="auto"/>
              <w:jc w:val="center"/>
            </w:pPr>
            <w:r>
              <w:rPr>
                <w:sz w:val="18"/>
              </w:rPr>
              <w:t>Módulo</w:t>
            </w:r>
          </w:p>
        </w:tc>
        <w:tc>
          <w:tcPr>
            <w:tcW w:type="dxa" w:w="7128"/>
            <w:vAlign w:val="center"/>
            <w:tcMar>
              <w:top w:w="90" w:type="dxa"/>
              <w:start w:w="110" w:type="dxa"/>
              <w:bottom w:w="90" w:type="dxa"/>
              <w:end w:w="110" w:type="dxa"/>
            </w:tcMar>
            <w:shd w:fill="F4F7FA"/>
          </w:tcPr>
          <w:p>
            <w:pPr>
              <w:pStyle w:val="M09_Normal"/>
              <w:spacing w:after="0" w:line="252" w:lineRule="auto"/>
            </w:pPr>
            <w:r>
              <w:rPr>
                <w:sz w:val="18"/>
              </w:rPr>
              <w:t>M09</w:t>
            </w:r>
          </w:p>
        </w:tc>
      </w:tr>
      <w:tr>
        <w:trPr>
          <w:cantSplit/>
        </w:trPr>
        <w:tc>
          <w:tcPr>
            <w:tcW w:type="dxa" w:w="2520"/>
            <w:vAlign w:val="center"/>
            <w:tcMar>
              <w:top w:w="90" w:type="dxa"/>
              <w:start w:w="110" w:type="dxa"/>
              <w:bottom w:w="90" w:type="dxa"/>
              <w:end w:w="110" w:type="dxa"/>
            </w:tcMar>
          </w:tcPr>
          <w:p>
            <w:pPr>
              <w:pStyle w:val="M09_Normal"/>
              <w:spacing w:after="0" w:line="252" w:lineRule="auto"/>
              <w:jc w:val="center"/>
            </w:pPr>
            <w:r>
              <w:rPr>
                <w:sz w:val="18"/>
              </w:rPr>
              <w:t>Versión</w:t>
            </w:r>
          </w:p>
        </w:tc>
        <w:tc>
          <w:tcPr>
            <w:tcW w:type="dxa" w:w="7128"/>
            <w:vAlign w:val="center"/>
            <w:tcMar>
              <w:top w:w="90" w:type="dxa"/>
              <w:start w:w="110" w:type="dxa"/>
              <w:bottom w:w="90" w:type="dxa"/>
              <w:end w:w="110" w:type="dxa"/>
            </w:tcMar>
          </w:tcPr>
          <w:p>
            <w:pPr>
              <w:pStyle w:val="M09_Normal"/>
              <w:spacing w:after="0" w:line="252" w:lineRule="auto"/>
            </w:pPr>
            <w:r>
              <w:rPr>
                <w:sz w:val="18"/>
              </w:rPr>
              <w:t>1.0</w:t>
            </w:r>
          </w:p>
        </w:tc>
      </w:tr>
      <w:tr>
        <w:trPr>
          <w:cantSplit/>
        </w:trPr>
        <w:tc>
          <w:tcPr>
            <w:tcW w:type="dxa" w:w="2520"/>
            <w:vAlign w:val="center"/>
            <w:tcMar>
              <w:top w:w="90" w:type="dxa"/>
              <w:start w:w="110" w:type="dxa"/>
              <w:bottom w:w="90" w:type="dxa"/>
              <w:end w:w="110" w:type="dxa"/>
            </w:tcMar>
            <w:shd w:fill="F4F7FA"/>
          </w:tcPr>
          <w:p>
            <w:pPr>
              <w:pStyle w:val="M09_Normal"/>
              <w:spacing w:after="0" w:line="252" w:lineRule="auto"/>
              <w:jc w:val="center"/>
            </w:pPr>
            <w:r>
              <w:rPr>
                <w:sz w:val="18"/>
              </w:rPr>
              <w:t>Estado</w:t>
            </w:r>
          </w:p>
        </w:tc>
        <w:tc>
          <w:tcPr>
            <w:tcW w:type="dxa" w:w="7128"/>
            <w:vAlign w:val="center"/>
            <w:tcMar>
              <w:top w:w="90" w:type="dxa"/>
              <w:start w:w="110" w:type="dxa"/>
              <w:bottom w:w="90" w:type="dxa"/>
              <w:end w:w="110" w:type="dxa"/>
            </w:tcMar>
            <w:shd w:fill="F4F7FA"/>
          </w:tcPr>
          <w:p>
            <w:pPr>
              <w:pStyle w:val="M09_Normal"/>
              <w:spacing w:after="0" w:line="252" w:lineRule="auto"/>
            </w:pPr>
            <w:r>
              <w:rPr>
                <w:sz w:val="18"/>
              </w:rPr>
              <w:t>Consolidado para integración en el documento maestro</w:t>
            </w:r>
          </w:p>
        </w:tc>
      </w:tr>
      <w:tr>
        <w:trPr>
          <w:cantSplit/>
        </w:trPr>
        <w:tc>
          <w:tcPr>
            <w:tcW w:type="dxa" w:w="2520"/>
            <w:vAlign w:val="center"/>
            <w:tcMar>
              <w:top w:w="90" w:type="dxa"/>
              <w:start w:w="110" w:type="dxa"/>
              <w:bottom w:w="90" w:type="dxa"/>
              <w:end w:w="110" w:type="dxa"/>
            </w:tcMar>
          </w:tcPr>
          <w:p>
            <w:pPr>
              <w:pStyle w:val="M09_Normal"/>
              <w:spacing w:after="0" w:line="252" w:lineRule="auto"/>
              <w:jc w:val="center"/>
            </w:pPr>
            <w:r>
              <w:rPr>
                <w:sz w:val="18"/>
              </w:rPr>
              <w:t>Fecha</w:t>
            </w:r>
          </w:p>
        </w:tc>
        <w:tc>
          <w:tcPr>
            <w:tcW w:type="dxa" w:w="7128"/>
            <w:vAlign w:val="center"/>
            <w:tcMar>
              <w:top w:w="90" w:type="dxa"/>
              <w:start w:w="110" w:type="dxa"/>
              <w:bottom w:w="90" w:type="dxa"/>
              <w:end w:w="110" w:type="dxa"/>
            </w:tcMar>
          </w:tcPr>
          <w:p>
            <w:pPr>
              <w:pStyle w:val="M09_Normal"/>
              <w:spacing w:after="0" w:line="252" w:lineRule="auto"/>
            </w:pPr>
            <w:r>
              <w:rPr>
                <w:sz w:val="18"/>
              </w:rPr>
              <w:t>22 de julio de 2026</w:t>
            </w:r>
          </w:p>
        </w:tc>
      </w:tr>
    </w:tbl>
    <w:p>
      <w:pPr>
        <w:pStyle w:val="M09_Heading1"/>
      </w:pPr>
      <w:r>
        <w:t>1. Propósito y control de alcance</w:t>
      </w:r>
    </w:p>
    <w:p>
      <w:pPr>
        <w:pStyle w:val="M09_Normal"/>
      </w:pPr>
      <w:r>
        <w:t>Este documento consolida el alcance funcional, los catálogos, las entidades conceptuales y las reglas de negocio del módulo M09. Su objetivo es definir cómo la plataforma representa el avance personal dentro de una canción sin confundir exposición, práctica, cobertura y dominio.</w:t>
      </w:r>
    </w:p>
    <w:p>
      <w:pPr>
        <w:pStyle w:val="M09_Normal"/>
        <w:spacing w:before="60" w:after="140" w:line="259" w:lineRule="auto"/>
        <w:ind w:left="142" w:right="142"/>
        <w:shd w:fill="EAF2F8"/>
        <w:pBdr>
          <w:top w:val="single" w:sz="8" w:space="5" w:color="9CC2E5"/>
          <w:left w:val="single" w:sz="8" w:space="5" w:color="9CC2E5"/>
          <w:bottom w:val="single" w:sz="8" w:space="5" w:color="9CC2E5"/>
          <w:right w:val="single" w:sz="8" w:space="5" w:color="9CC2E5"/>
        </w:pBdr>
      </w:pPr>
      <w:r>
        <w:rPr>
          <w:b/>
          <w:color w:val="1F4E78"/>
        </w:rPr>
        <w:t xml:space="preserve">Frontera principal: </w:t>
      </w:r>
      <w:r>
        <w:t>M09 organiza y explica el progreso específico de una canción. M06 conserva las evidencias y el dominio general; M07 ejecuta sesiones y repetición espaciada; y M08 administra preguntas, intentos y evaluación.</w:t>
      </w:r>
    </w:p>
    <w:p>
      <w:pPr>
        <w:pStyle w:val="M09_Heading1"/>
      </w:pPr>
      <w:r>
        <w:t>2. Alcance</w:t>
      </w:r>
    </w:p>
    <w:p>
      <w:pPr>
        <w:pStyle w:val="M09_Normal"/>
      </w:pPr>
      <w:r>
        <w:t>M09 administrará el seguimiento personal de una canción, su mapa de unidades educativas, los cálculos de cobertura y progreso por competencia, las etapas e hitos, los puntos de reanudación y el historial de cambios. Utilizará referencias versionadas de los módulos de catálogo, letra, traducción y análisis lingüístico.</w:t>
      </w:r>
    </w:p>
    <w:p>
      <w:pPr>
        <w:pStyle w:val="M09_Normal"/>
      </w:pPr>
      <w:r>
        <w:t>El módulo podrá reconocer en una canción el conocimiento ya demostrado por el usuario, pero no creará evidencias nuevas por el simple hecho de mostrar un porcentaje. Tampoco otorgará recompensas, programará repasos ni evaluará respuestas; esas responsabilidades permanecerán en sus módulos especializados.</w:t>
      </w:r>
    </w:p>
    <w:p>
      <w:pPr>
        <w:pStyle w:val="M09_Heading2"/>
      </w:pPr>
      <w:r>
        <w:t>2.1 Límites de responsabilidad</w:t>
      </w:r>
    </w:p>
    <w:tbl>
      <w:tblPr>
        <w:tblStyle w:val="M09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1512"/>
            <w:vAlign w:val="center"/>
            <w:shd w:fill="1F4E78"/>
            <w:tcMar>
              <w:top w:w="90" w:type="dxa"/>
              <w:start w:w="110" w:type="dxa"/>
              <w:bottom w:w="90" w:type="dxa"/>
              <w:end w:w="110" w:type="dxa"/>
            </w:tcMar>
          </w:tcPr>
          <w:p>
            <w:pPr>
              <w:pStyle w:val="M09_Normal"/>
              <w:jc w:val="center"/>
            </w:pPr>
            <w:r>
              <w:rPr>
                <w:b/>
                <w:color w:val="FFFFFF"/>
                <w:sz w:val="18"/>
              </w:rPr>
              <w:t>Módulo</w:t>
            </w:r>
          </w:p>
        </w:tc>
        <w:tc>
          <w:tcPr>
            <w:tcW w:type="dxa" w:w="8136"/>
            <w:vAlign w:val="center"/>
            <w:shd w:fill="1F4E78"/>
            <w:tcMar>
              <w:top w:w="90" w:type="dxa"/>
              <w:start w:w="110" w:type="dxa"/>
              <w:bottom w:w="90" w:type="dxa"/>
              <w:end w:w="110" w:type="dxa"/>
            </w:tcMar>
          </w:tcPr>
          <w:p>
            <w:pPr>
              <w:pStyle w:val="M09_Normal"/>
              <w:jc w:val="center"/>
            </w:pPr>
            <w:r>
              <w:rPr>
                <w:b/>
                <w:color w:val="FFFFFF"/>
                <w:sz w:val="18"/>
              </w:rPr>
              <w:t>Responsabilidad relacionada</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M01</w:t>
            </w:r>
          </w:p>
        </w:tc>
        <w:tc>
          <w:tcPr>
            <w:tcW w:type="dxa" w:w="8136"/>
            <w:vAlign w:val="center"/>
            <w:tcMar>
              <w:top w:w="90" w:type="dxa"/>
              <w:start w:w="110" w:type="dxa"/>
              <w:bottom w:w="90" w:type="dxa"/>
              <w:end w:w="110" w:type="dxa"/>
            </w:tcMar>
          </w:tcPr>
          <w:p>
            <w:pPr>
              <w:pStyle w:val="M09_Normal"/>
              <w:spacing w:after="0" w:line="252" w:lineRule="auto"/>
            </w:pPr>
            <w:r>
              <w:rPr>
                <w:sz w:val="18"/>
              </w:rPr>
              <w:t>Provee preferencias, privacidad, accesibilidad, idioma y zona horaria.</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M02</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Provee obras, grabaciones, versiones y relaciones del catálogo musical.</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M03</w:t>
            </w:r>
          </w:p>
        </w:tc>
        <w:tc>
          <w:tcPr>
            <w:tcW w:type="dxa" w:w="8136"/>
            <w:vAlign w:val="center"/>
            <w:tcMar>
              <w:top w:w="90" w:type="dxa"/>
              <w:start w:w="110" w:type="dxa"/>
              <w:bottom w:w="90" w:type="dxa"/>
              <w:end w:w="110" w:type="dxa"/>
            </w:tcMar>
          </w:tcPr>
          <w:p>
            <w:pPr>
              <w:pStyle w:val="M09_Normal"/>
              <w:spacing w:after="0" w:line="252" w:lineRule="auto"/>
            </w:pPr>
            <w:r>
              <w:rPr>
                <w:sz w:val="18"/>
              </w:rPr>
              <w:t>Provee letras, estructura, segmentos sincronizados y reproducción.</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M04</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Provee traducciones y anotaciones versionadas.</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M05</w:t>
            </w:r>
          </w:p>
        </w:tc>
        <w:tc>
          <w:tcPr>
            <w:tcW w:type="dxa" w:w="8136"/>
            <w:vAlign w:val="center"/>
            <w:tcMar>
              <w:top w:w="90" w:type="dxa"/>
              <w:start w:w="110" w:type="dxa"/>
              <w:bottom w:w="90" w:type="dxa"/>
              <w:end w:w="110" w:type="dxa"/>
            </w:tcMar>
          </w:tcPr>
          <w:p>
            <w:pPr>
              <w:pStyle w:val="M09_Normal"/>
              <w:spacing w:after="0" w:line="252" w:lineRule="auto"/>
            </w:pPr>
            <w:r>
              <w:rPr>
                <w:sz w:val="18"/>
              </w:rPr>
              <w:t>Provee objetos y análisis lingüísticos versionados.</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M06</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evidencias, dominio general, metas y estadísticas de aprendizaje.</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M07</w:t>
            </w:r>
          </w:p>
        </w:tc>
        <w:tc>
          <w:tcPr>
            <w:tcW w:type="dxa" w:w="8136"/>
            <w:vAlign w:val="center"/>
            <w:tcMar>
              <w:top w:w="90" w:type="dxa"/>
              <w:start w:w="110" w:type="dxa"/>
              <w:bottom w:w="90" w:type="dxa"/>
              <w:end w:w="110" w:type="dxa"/>
            </w:tcMar>
          </w:tcPr>
          <w:p>
            <w:pPr>
              <w:pStyle w:val="M09_Normal"/>
              <w:spacing w:after="0" w:line="252" w:lineRule="auto"/>
            </w:pPr>
            <w:r>
              <w:rPr>
                <w:sz w:val="18"/>
              </w:rPr>
              <w:t>Administra sesiones, colas y repetición espaciada.</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M08</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preguntas, ejercicios, minijuegos, intentos y evaluación.</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M10</w:t>
            </w:r>
          </w:p>
        </w:tc>
        <w:tc>
          <w:tcPr>
            <w:tcW w:type="dxa" w:w="8136"/>
            <w:vAlign w:val="center"/>
            <w:tcMar>
              <w:top w:w="90" w:type="dxa"/>
              <w:start w:w="110" w:type="dxa"/>
              <w:bottom w:w="90" w:type="dxa"/>
              <w:end w:w="110" w:type="dxa"/>
            </w:tcMar>
          </w:tcPr>
          <w:p>
            <w:pPr>
              <w:pStyle w:val="M09_Normal"/>
              <w:spacing w:after="0" w:line="252" w:lineRule="auto"/>
            </w:pPr>
            <w:r>
              <w:rPr>
                <w:sz w:val="18"/>
              </w:rPr>
              <w:t>Administra biblioteca, listas y campañas que consumen el avance por canción.</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M11</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logros, colecciones y recompensas derivados de hitos.</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M12</w:t>
            </w:r>
          </w:p>
        </w:tc>
        <w:tc>
          <w:tcPr>
            <w:tcW w:type="dxa" w:w="8136"/>
            <w:vAlign w:val="center"/>
            <w:tcMar>
              <w:top w:w="90" w:type="dxa"/>
              <w:start w:w="110" w:type="dxa"/>
              <w:bottom w:w="90" w:type="dxa"/>
              <w:end w:w="110" w:type="dxa"/>
            </w:tcMar>
          </w:tcPr>
          <w:p>
            <w:pPr>
              <w:pStyle w:val="M09_Normal"/>
              <w:spacing w:after="0" w:line="252" w:lineRule="auto"/>
            </w:pPr>
            <w:r>
              <w:rPr>
                <w:sz w:val="18"/>
              </w:rPr>
              <w:t>Administra personajes guía y personalización que pueden reaccionar al progreso autorizado.</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M13</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presentación visual y efectos sin modificar los valores.</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M14</w:t>
            </w:r>
          </w:p>
        </w:tc>
        <w:tc>
          <w:tcPr>
            <w:tcW w:type="dxa" w:w="8136"/>
            <w:vAlign w:val="center"/>
            <w:tcMar>
              <w:top w:w="90" w:type="dxa"/>
              <w:start w:w="110" w:type="dxa"/>
              <w:bottom w:w="90" w:type="dxa"/>
              <w:end w:w="110" w:type="dxa"/>
            </w:tcMar>
          </w:tcPr>
          <w:p>
            <w:pPr>
              <w:pStyle w:val="M09_Normal"/>
              <w:spacing w:after="0" w:line="252" w:lineRule="auto"/>
            </w:pPr>
            <w:r>
              <w:rPr>
                <w:sz w:val="18"/>
              </w:rPr>
              <w:t>Administra comunidad, publicación e interacciones sobre resúmenes compartidos.</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M15</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revisión editorial y publicación del contenido fuente.</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M16</w:t>
            </w:r>
          </w:p>
        </w:tc>
        <w:tc>
          <w:tcPr>
            <w:tcW w:type="dxa" w:w="8136"/>
            <w:vAlign w:val="center"/>
            <w:tcMar>
              <w:top w:w="90" w:type="dxa"/>
              <w:start w:w="110" w:type="dxa"/>
              <w:bottom w:w="90" w:type="dxa"/>
              <w:end w:w="110" w:type="dxa"/>
            </w:tcMar>
          </w:tcPr>
          <w:p>
            <w:pPr>
              <w:pStyle w:val="M09_Normal"/>
              <w:spacing w:after="0" w:line="252" w:lineRule="auto"/>
            </w:pPr>
            <w:r>
              <w:rPr>
                <w:sz w:val="18"/>
              </w:rPr>
              <w:t>Administra notificaciones y recordatorios.</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M17</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estadísticas y reportes transversales.</w:t>
            </w:r>
          </w:p>
        </w:tc>
      </w:tr>
      <w:tr>
        <w:trPr>
          <w:cantSplit/>
        </w:trPr>
        <w:tc>
          <w:tcPr>
            <w:tcW w:type="dxa" w:w="1512"/>
            <w:vAlign w:val="center"/>
            <w:tcMar>
              <w:top w:w="90" w:type="dxa"/>
              <w:start w:w="110" w:type="dxa"/>
              <w:bottom w:w="90" w:type="dxa"/>
              <w:end w:w="110" w:type="dxa"/>
            </w:tcMar>
          </w:tcPr>
          <w:p>
            <w:pPr>
              <w:pStyle w:val="M09_Normal"/>
              <w:spacing w:after="0" w:line="252" w:lineRule="auto"/>
              <w:jc w:val="center"/>
            </w:pPr>
            <w:r>
              <w:rPr>
                <w:sz w:val="18"/>
              </w:rPr>
              <w:t>M18</w:t>
            </w:r>
          </w:p>
        </w:tc>
        <w:tc>
          <w:tcPr>
            <w:tcW w:type="dxa" w:w="8136"/>
            <w:vAlign w:val="center"/>
            <w:tcMar>
              <w:top w:w="90" w:type="dxa"/>
              <w:start w:w="110" w:type="dxa"/>
              <w:bottom w:w="90" w:type="dxa"/>
              <w:end w:w="110" w:type="dxa"/>
            </w:tcMar>
          </w:tcPr>
          <w:p>
            <w:pPr>
              <w:pStyle w:val="M09_Normal"/>
              <w:spacing w:after="0" w:line="252" w:lineRule="auto"/>
            </w:pPr>
            <w:r>
              <w:rPr>
                <w:sz w:val="18"/>
              </w:rPr>
              <w:t>Administra seguridad, roles, permisos y auditoría.</w:t>
            </w:r>
          </w:p>
        </w:tc>
      </w:tr>
      <w:tr>
        <w:trPr>
          <w:cantSplit/>
        </w:trPr>
        <w:tc>
          <w:tcPr>
            <w:tcW w:type="dxa" w:w="1512"/>
            <w:vAlign w:val="center"/>
            <w:tcMar>
              <w:top w:w="90" w:type="dxa"/>
              <w:start w:w="110" w:type="dxa"/>
              <w:bottom w:w="90" w:type="dxa"/>
              <w:end w:w="110" w:type="dxa"/>
            </w:tcMar>
            <w:shd w:fill="F4F7FA"/>
          </w:tcPr>
          <w:p>
            <w:pPr>
              <w:pStyle w:val="M09_Normal"/>
              <w:spacing w:after="0" w:line="252" w:lineRule="auto"/>
              <w:jc w:val="center"/>
            </w:pPr>
            <w:r>
              <w:rPr>
                <w:sz w:val="18"/>
              </w:rPr>
              <w:t>M19</w:t>
            </w:r>
          </w:p>
        </w:tc>
        <w:tc>
          <w:tcPr>
            <w:tcW w:type="dxa" w:w="8136"/>
            <w:vAlign w:val="center"/>
            <w:tcMar>
              <w:top w:w="90" w:type="dxa"/>
              <w:start w:w="110" w:type="dxa"/>
              <w:bottom w:w="90" w:type="dxa"/>
              <w:end w:w="110" w:type="dxa"/>
            </w:tcMar>
            <w:shd w:fill="F4F7FA"/>
          </w:tcPr>
          <w:p>
            <w:pPr>
              <w:pStyle w:val="M09_Normal"/>
              <w:spacing w:after="0" w:line="252" w:lineRule="auto"/>
            </w:pPr>
            <w:r>
              <w:rPr>
                <w:sz w:val="18"/>
              </w:rPr>
              <w:t>Administra catálogos y parámetros operativos del módulo.</w:t>
            </w:r>
          </w:p>
        </w:tc>
      </w:tr>
    </w:tbl>
    <w:p>
      <w:pPr>
        <w:pStyle w:val="M09_Normal"/>
        <w:spacing w:after="0"/>
      </w:pPr>
    </w:p>
    <w:p>
      <w:pPr>
        <w:pStyle w:val="M09_Heading1"/>
      </w:pPr>
      <w:r>
        <w:t>3. Submódulos</w:t>
      </w:r>
    </w:p>
    <w:tbl>
      <w:tblPr>
        <w:tblStyle w:val="M09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3324"/>
        <w:gridCol w:w="3324"/>
        <w:gridCol w:w="3324"/>
      </w:tblGrid>
      <w:tr>
        <w:trPr>
          <w:tblHeader w:val="true"/>
          <w:cantSplit/>
        </w:trPr>
        <w:tc>
          <w:tcPr>
            <w:tcW w:type="dxa" w:w="1152"/>
            <w:vAlign w:val="center"/>
            <w:shd w:fill="1F4E78"/>
            <w:tcMar>
              <w:top w:w="90" w:type="dxa"/>
              <w:start w:w="110" w:type="dxa"/>
              <w:bottom w:w="90" w:type="dxa"/>
              <w:end w:w="110" w:type="dxa"/>
            </w:tcMar>
          </w:tcPr>
          <w:p>
            <w:pPr>
              <w:pStyle w:val="M09_Normal"/>
              <w:jc w:val="center"/>
            </w:pPr>
            <w:r>
              <w:rPr>
                <w:b/>
                <w:color w:val="FFFFFF"/>
                <w:sz w:val="18"/>
              </w:rPr>
              <w:t>Código</w:t>
            </w:r>
          </w:p>
        </w:tc>
        <w:tc>
          <w:tcPr>
            <w:tcW w:type="dxa" w:w="2664"/>
            <w:vAlign w:val="center"/>
            <w:shd w:fill="1F4E78"/>
            <w:tcMar>
              <w:top w:w="90" w:type="dxa"/>
              <w:start w:w="110" w:type="dxa"/>
              <w:bottom w:w="90" w:type="dxa"/>
              <w:end w:w="110" w:type="dxa"/>
            </w:tcMar>
          </w:tcPr>
          <w:p>
            <w:pPr>
              <w:pStyle w:val="M09_Normal"/>
              <w:jc w:val="center"/>
            </w:pPr>
            <w:r>
              <w:rPr>
                <w:b/>
                <w:color w:val="FFFFFF"/>
                <w:sz w:val="18"/>
              </w:rPr>
              <w:t>Submódulo</w:t>
            </w:r>
          </w:p>
        </w:tc>
        <w:tc>
          <w:tcPr>
            <w:tcW w:type="dxa" w:w="5832"/>
            <w:vAlign w:val="center"/>
            <w:shd w:fill="1F4E78"/>
            <w:tcMar>
              <w:top w:w="90" w:type="dxa"/>
              <w:start w:w="110" w:type="dxa"/>
              <w:bottom w:w="90" w:type="dxa"/>
              <w:end w:w="110" w:type="dxa"/>
            </w:tcMar>
          </w:tcPr>
          <w:p>
            <w:pPr>
              <w:pStyle w:val="M09_Normal"/>
              <w:jc w:val="center"/>
            </w:pPr>
            <w:r>
              <w:rPr>
                <w:b/>
                <w:color w:val="FFFFFF"/>
                <w:sz w:val="18"/>
              </w:rPr>
              <w:t>Responsabilidad</w:t>
            </w:r>
          </w:p>
        </w:tc>
      </w:tr>
      <w:tr>
        <w:trPr>
          <w:cantSplit/>
        </w:trPr>
        <w:tc>
          <w:tcPr>
            <w:tcW w:type="dxa" w:w="1152"/>
            <w:vAlign w:val="center"/>
            <w:tcMar>
              <w:top w:w="90" w:type="dxa"/>
              <w:start w:w="110" w:type="dxa"/>
              <w:bottom w:w="90" w:type="dxa"/>
              <w:end w:w="110" w:type="dxa"/>
            </w:tcMar>
          </w:tcPr>
          <w:p>
            <w:pPr>
              <w:pStyle w:val="M09_Normal"/>
              <w:spacing w:after="0" w:line="252" w:lineRule="auto"/>
              <w:jc w:val="center"/>
            </w:pPr>
            <w:r>
              <w:rPr>
                <w:sz w:val="18"/>
              </w:rPr>
              <w:t>M09.1</w:t>
            </w:r>
          </w:p>
        </w:tc>
        <w:tc>
          <w:tcPr>
            <w:tcW w:type="dxa" w:w="2664"/>
            <w:vAlign w:val="center"/>
            <w:tcMar>
              <w:top w:w="90" w:type="dxa"/>
              <w:start w:w="110" w:type="dxa"/>
              <w:bottom w:w="90" w:type="dxa"/>
              <w:end w:w="110" w:type="dxa"/>
            </w:tcMar>
          </w:tcPr>
          <w:p>
            <w:pPr>
              <w:pStyle w:val="M09_Normal"/>
              <w:spacing w:after="0" w:line="252" w:lineRule="auto"/>
            </w:pPr>
            <w:r>
              <w:rPr>
                <w:sz w:val="18"/>
              </w:rPr>
              <w:t>Seguimiento personal</w:t>
            </w:r>
          </w:p>
        </w:tc>
        <w:tc>
          <w:tcPr>
            <w:tcW w:type="dxa" w:w="5832"/>
            <w:vAlign w:val="center"/>
            <w:tcMar>
              <w:top w:w="90" w:type="dxa"/>
              <w:start w:w="110" w:type="dxa"/>
              <w:bottom w:w="90" w:type="dxa"/>
              <w:end w:w="110" w:type="dxa"/>
            </w:tcMar>
          </w:tcPr>
          <w:p>
            <w:pPr>
              <w:pStyle w:val="M09_Normal"/>
              <w:spacing w:after="0" w:line="252" w:lineRule="auto"/>
            </w:pPr>
            <w:r>
              <w:rPr>
                <w:sz w:val="18"/>
              </w:rPr>
              <w:t>Estado, objetivo, alcance, metas y configuración de cada canción.</w:t>
            </w:r>
          </w:p>
        </w:tc>
      </w:tr>
      <w:tr>
        <w:trPr>
          <w:cantSplit/>
        </w:trPr>
        <w:tc>
          <w:tcPr>
            <w:tcW w:type="dxa" w:w="1152"/>
            <w:vAlign w:val="center"/>
            <w:tcMar>
              <w:top w:w="90" w:type="dxa"/>
              <w:start w:w="110" w:type="dxa"/>
              <w:bottom w:w="90" w:type="dxa"/>
              <w:end w:w="110" w:type="dxa"/>
            </w:tcMar>
            <w:shd w:fill="F4F7FA"/>
          </w:tcPr>
          <w:p>
            <w:pPr>
              <w:pStyle w:val="M09_Normal"/>
              <w:spacing w:after="0" w:line="252" w:lineRule="auto"/>
              <w:jc w:val="center"/>
            </w:pPr>
            <w:r>
              <w:rPr>
                <w:sz w:val="18"/>
              </w:rPr>
              <w:t>M09.2</w:t>
            </w:r>
          </w:p>
        </w:tc>
        <w:tc>
          <w:tcPr>
            <w:tcW w:type="dxa" w:w="2664"/>
            <w:vAlign w:val="center"/>
            <w:tcMar>
              <w:top w:w="90" w:type="dxa"/>
              <w:start w:w="110" w:type="dxa"/>
              <w:bottom w:w="90" w:type="dxa"/>
              <w:end w:w="110" w:type="dxa"/>
            </w:tcMar>
            <w:shd w:fill="F4F7FA"/>
          </w:tcPr>
          <w:p>
            <w:pPr>
              <w:pStyle w:val="M09_Normal"/>
              <w:spacing w:after="0" w:line="252" w:lineRule="auto"/>
            </w:pPr>
            <w:r>
              <w:rPr>
                <w:sz w:val="18"/>
              </w:rPr>
              <w:t>Mapa de progreso</w:t>
            </w:r>
          </w:p>
        </w:tc>
        <w:tc>
          <w:tcPr>
            <w:tcW w:type="dxa" w:w="5832"/>
            <w:vAlign w:val="center"/>
            <w:tcMar>
              <w:top w:w="90" w:type="dxa"/>
              <w:start w:w="110" w:type="dxa"/>
              <w:bottom w:w="90" w:type="dxa"/>
              <w:end w:w="110" w:type="dxa"/>
            </w:tcMar>
            <w:shd w:fill="F4F7FA"/>
          </w:tcPr>
          <w:p>
            <w:pPr>
              <w:pStyle w:val="M09_Normal"/>
              <w:spacing w:after="0" w:line="252" w:lineRule="auto"/>
            </w:pPr>
            <w:r>
              <w:rPr>
                <w:sz w:val="18"/>
              </w:rPr>
              <w:t>Secciones, líneas, ocurrencias, objetos lingüísticos y fuentes versionadas.</w:t>
            </w:r>
          </w:p>
        </w:tc>
      </w:tr>
      <w:tr>
        <w:trPr>
          <w:cantSplit/>
        </w:trPr>
        <w:tc>
          <w:tcPr>
            <w:tcW w:type="dxa" w:w="1152"/>
            <w:vAlign w:val="center"/>
            <w:tcMar>
              <w:top w:w="90" w:type="dxa"/>
              <w:start w:w="110" w:type="dxa"/>
              <w:bottom w:w="90" w:type="dxa"/>
              <w:end w:w="110" w:type="dxa"/>
            </w:tcMar>
          </w:tcPr>
          <w:p>
            <w:pPr>
              <w:pStyle w:val="M09_Normal"/>
              <w:spacing w:after="0" w:line="252" w:lineRule="auto"/>
              <w:jc w:val="center"/>
            </w:pPr>
            <w:r>
              <w:rPr>
                <w:sz w:val="18"/>
              </w:rPr>
              <w:t>M09.3</w:t>
            </w:r>
          </w:p>
        </w:tc>
        <w:tc>
          <w:tcPr>
            <w:tcW w:type="dxa" w:w="2664"/>
            <w:vAlign w:val="center"/>
            <w:tcMar>
              <w:top w:w="90" w:type="dxa"/>
              <w:start w:w="110" w:type="dxa"/>
              <w:bottom w:w="90" w:type="dxa"/>
              <w:end w:w="110" w:type="dxa"/>
            </w:tcMar>
          </w:tcPr>
          <w:p>
            <w:pPr>
              <w:pStyle w:val="M09_Normal"/>
              <w:spacing w:after="0" w:line="252" w:lineRule="auto"/>
            </w:pPr>
            <w:r>
              <w:rPr>
                <w:sz w:val="18"/>
              </w:rPr>
              <w:t>Cobertura y cálculo</w:t>
            </w:r>
          </w:p>
        </w:tc>
        <w:tc>
          <w:tcPr>
            <w:tcW w:type="dxa" w:w="5832"/>
            <w:vAlign w:val="center"/>
            <w:tcMar>
              <w:top w:w="90" w:type="dxa"/>
              <w:start w:w="110" w:type="dxa"/>
              <w:bottom w:w="90" w:type="dxa"/>
              <w:end w:w="110" w:type="dxa"/>
            </w:tcMar>
          </w:tcPr>
          <w:p>
            <w:pPr>
              <w:pStyle w:val="M09_Normal"/>
              <w:spacing w:after="0" w:line="252" w:lineRule="auto"/>
            </w:pPr>
            <w:r>
              <w:rPr>
                <w:sz w:val="18"/>
              </w:rPr>
              <w:t>Exposición, estudio, evaluación, ponderaciones y fórmulas reproducibles.</w:t>
            </w:r>
          </w:p>
        </w:tc>
      </w:tr>
      <w:tr>
        <w:trPr>
          <w:cantSplit/>
        </w:trPr>
        <w:tc>
          <w:tcPr>
            <w:tcW w:type="dxa" w:w="1152"/>
            <w:vAlign w:val="center"/>
            <w:tcMar>
              <w:top w:w="90" w:type="dxa"/>
              <w:start w:w="110" w:type="dxa"/>
              <w:bottom w:w="90" w:type="dxa"/>
              <w:end w:w="110" w:type="dxa"/>
            </w:tcMar>
            <w:shd w:fill="F4F7FA"/>
          </w:tcPr>
          <w:p>
            <w:pPr>
              <w:pStyle w:val="M09_Normal"/>
              <w:spacing w:after="0" w:line="252" w:lineRule="auto"/>
              <w:jc w:val="center"/>
            </w:pPr>
            <w:r>
              <w:rPr>
                <w:sz w:val="18"/>
              </w:rPr>
              <w:t>M09.4</w:t>
            </w:r>
          </w:p>
        </w:tc>
        <w:tc>
          <w:tcPr>
            <w:tcW w:type="dxa" w:w="2664"/>
            <w:vAlign w:val="center"/>
            <w:tcMar>
              <w:top w:w="90" w:type="dxa"/>
              <w:start w:w="110" w:type="dxa"/>
              <w:bottom w:w="90" w:type="dxa"/>
              <w:end w:w="110" w:type="dxa"/>
            </w:tcMar>
            <w:shd w:fill="F4F7FA"/>
          </w:tcPr>
          <w:p>
            <w:pPr>
              <w:pStyle w:val="M09_Normal"/>
              <w:spacing w:after="0" w:line="252" w:lineRule="auto"/>
            </w:pPr>
            <w:r>
              <w:rPr>
                <w:sz w:val="18"/>
              </w:rPr>
              <w:t>Progreso por competencia</w:t>
            </w:r>
          </w:p>
        </w:tc>
        <w:tc>
          <w:tcPr>
            <w:tcW w:type="dxa" w:w="5832"/>
            <w:vAlign w:val="center"/>
            <w:tcMar>
              <w:top w:w="90" w:type="dxa"/>
              <w:start w:w="110" w:type="dxa"/>
              <w:bottom w:w="90" w:type="dxa"/>
              <w:end w:w="110" w:type="dxa"/>
            </w:tcMar>
            <w:shd w:fill="F4F7FA"/>
          </w:tcPr>
          <w:p>
            <w:pPr>
              <w:pStyle w:val="M09_Normal"/>
              <w:spacing w:after="0" w:line="252" w:lineRule="auto"/>
            </w:pPr>
            <w:r>
              <w:rPr>
                <w:sz w:val="18"/>
              </w:rPr>
              <w:t>Lectura, escucha, vocabulario, kanji, gramática, traducción y contexto.</w:t>
            </w:r>
          </w:p>
        </w:tc>
      </w:tr>
      <w:tr>
        <w:trPr>
          <w:cantSplit/>
        </w:trPr>
        <w:tc>
          <w:tcPr>
            <w:tcW w:type="dxa" w:w="1152"/>
            <w:vAlign w:val="center"/>
            <w:tcMar>
              <w:top w:w="90" w:type="dxa"/>
              <w:start w:w="110" w:type="dxa"/>
              <w:bottom w:w="90" w:type="dxa"/>
              <w:end w:w="110" w:type="dxa"/>
            </w:tcMar>
          </w:tcPr>
          <w:p>
            <w:pPr>
              <w:pStyle w:val="M09_Normal"/>
              <w:spacing w:after="0" w:line="252" w:lineRule="auto"/>
              <w:jc w:val="center"/>
            </w:pPr>
            <w:r>
              <w:rPr>
                <w:sz w:val="18"/>
              </w:rPr>
              <w:t>M09.5</w:t>
            </w:r>
          </w:p>
        </w:tc>
        <w:tc>
          <w:tcPr>
            <w:tcW w:type="dxa" w:w="2664"/>
            <w:vAlign w:val="center"/>
            <w:tcMar>
              <w:top w:w="90" w:type="dxa"/>
              <w:start w:w="110" w:type="dxa"/>
              <w:bottom w:w="90" w:type="dxa"/>
              <w:end w:w="110" w:type="dxa"/>
            </w:tcMar>
          </w:tcPr>
          <w:p>
            <w:pPr>
              <w:pStyle w:val="M09_Normal"/>
              <w:spacing w:after="0" w:line="252" w:lineRule="auto"/>
            </w:pPr>
            <w:r>
              <w:rPr>
                <w:sz w:val="18"/>
              </w:rPr>
              <w:t>Etapas e hitos</w:t>
            </w:r>
          </w:p>
        </w:tc>
        <w:tc>
          <w:tcPr>
            <w:tcW w:type="dxa" w:w="5832"/>
            <w:vAlign w:val="center"/>
            <w:tcMar>
              <w:top w:w="90" w:type="dxa"/>
              <w:start w:w="110" w:type="dxa"/>
              <w:bottom w:w="90" w:type="dxa"/>
              <w:end w:w="110" w:type="dxa"/>
            </w:tcMar>
          </w:tcPr>
          <w:p>
            <w:pPr>
              <w:pStyle w:val="M09_Normal"/>
              <w:spacing w:after="0" w:line="252" w:lineRule="auto"/>
            </w:pPr>
            <w:r>
              <w:rPr>
                <w:sz w:val="18"/>
              </w:rPr>
              <w:t>Rutas, criterios, cumplimiento y finalización de la canción.</w:t>
            </w:r>
          </w:p>
        </w:tc>
      </w:tr>
      <w:tr>
        <w:trPr>
          <w:cantSplit/>
        </w:trPr>
        <w:tc>
          <w:tcPr>
            <w:tcW w:type="dxa" w:w="1152"/>
            <w:vAlign w:val="center"/>
            <w:tcMar>
              <w:top w:w="90" w:type="dxa"/>
              <w:start w:w="110" w:type="dxa"/>
              <w:bottom w:w="90" w:type="dxa"/>
              <w:end w:w="110" w:type="dxa"/>
            </w:tcMar>
            <w:shd w:fill="F4F7FA"/>
          </w:tcPr>
          <w:p>
            <w:pPr>
              <w:pStyle w:val="M09_Normal"/>
              <w:spacing w:after="0" w:line="252" w:lineRule="auto"/>
              <w:jc w:val="center"/>
            </w:pPr>
            <w:r>
              <w:rPr>
                <w:sz w:val="18"/>
              </w:rPr>
              <w:t>M09.6</w:t>
            </w:r>
          </w:p>
        </w:tc>
        <w:tc>
          <w:tcPr>
            <w:tcW w:type="dxa" w:w="2664"/>
            <w:vAlign w:val="center"/>
            <w:tcMar>
              <w:top w:w="90" w:type="dxa"/>
              <w:start w:w="110" w:type="dxa"/>
              <w:bottom w:w="90" w:type="dxa"/>
              <w:end w:w="110" w:type="dxa"/>
            </w:tcMar>
            <w:shd w:fill="F4F7FA"/>
          </w:tcPr>
          <w:p>
            <w:pPr>
              <w:pStyle w:val="M09_Normal"/>
              <w:spacing w:after="0" w:line="252" w:lineRule="auto"/>
            </w:pPr>
            <w:r>
              <w:rPr>
                <w:sz w:val="18"/>
              </w:rPr>
              <w:t>Continuación y navegación</w:t>
            </w:r>
          </w:p>
        </w:tc>
        <w:tc>
          <w:tcPr>
            <w:tcW w:type="dxa" w:w="5832"/>
            <w:vAlign w:val="center"/>
            <w:tcMar>
              <w:top w:w="90" w:type="dxa"/>
              <w:start w:w="110" w:type="dxa"/>
              <w:bottom w:w="90" w:type="dxa"/>
              <w:end w:w="110" w:type="dxa"/>
            </w:tcMar>
            <w:shd w:fill="F4F7FA"/>
          </w:tcPr>
          <w:p>
            <w:pPr>
              <w:pStyle w:val="M09_Normal"/>
              <w:spacing w:after="0" w:line="252" w:lineRule="auto"/>
            </w:pPr>
            <w:r>
              <w:rPr>
                <w:sz w:val="18"/>
              </w:rPr>
              <w:t>Puntos de reanudación, recorridos, marcadores y acciones de estudio.</w:t>
            </w:r>
          </w:p>
        </w:tc>
      </w:tr>
      <w:tr>
        <w:trPr>
          <w:cantSplit/>
        </w:trPr>
        <w:tc>
          <w:tcPr>
            <w:tcW w:type="dxa" w:w="1152"/>
            <w:vAlign w:val="center"/>
            <w:tcMar>
              <w:top w:w="90" w:type="dxa"/>
              <w:start w:w="110" w:type="dxa"/>
              <w:bottom w:w="90" w:type="dxa"/>
              <w:end w:w="110" w:type="dxa"/>
            </w:tcMar>
          </w:tcPr>
          <w:p>
            <w:pPr>
              <w:pStyle w:val="M09_Normal"/>
              <w:spacing w:after="0" w:line="252" w:lineRule="auto"/>
              <w:jc w:val="center"/>
            </w:pPr>
            <w:r>
              <w:rPr>
                <w:sz w:val="18"/>
              </w:rPr>
              <w:t>M09.7</w:t>
            </w:r>
          </w:p>
        </w:tc>
        <w:tc>
          <w:tcPr>
            <w:tcW w:type="dxa" w:w="2664"/>
            <w:vAlign w:val="center"/>
            <w:tcMar>
              <w:top w:w="90" w:type="dxa"/>
              <w:start w:w="110" w:type="dxa"/>
              <w:bottom w:w="90" w:type="dxa"/>
              <w:end w:w="110" w:type="dxa"/>
            </w:tcMar>
          </w:tcPr>
          <w:p>
            <w:pPr>
              <w:pStyle w:val="M09_Normal"/>
              <w:spacing w:after="0" w:line="252" w:lineRule="auto"/>
            </w:pPr>
            <w:r>
              <w:rPr>
                <w:sz w:val="18"/>
              </w:rPr>
              <w:t>Historial y revisiones</w:t>
            </w:r>
          </w:p>
        </w:tc>
        <w:tc>
          <w:tcPr>
            <w:tcW w:type="dxa" w:w="5832"/>
            <w:vAlign w:val="center"/>
            <w:tcMar>
              <w:top w:w="90" w:type="dxa"/>
              <w:start w:w="110" w:type="dxa"/>
              <w:bottom w:w="90" w:type="dxa"/>
              <w:end w:w="110" w:type="dxa"/>
            </w:tcMar>
          </w:tcPr>
          <w:p>
            <w:pPr>
              <w:pStyle w:val="M09_Normal"/>
              <w:spacing w:after="0" w:line="252" w:lineRule="auto"/>
            </w:pPr>
            <w:r>
              <w:rPr>
                <w:sz w:val="18"/>
              </w:rPr>
              <w:t>Eventos, instantáneas, comparación temporal y migración de contenido.</w:t>
            </w:r>
          </w:p>
        </w:tc>
      </w:tr>
      <w:tr>
        <w:trPr>
          <w:cantSplit/>
        </w:trPr>
        <w:tc>
          <w:tcPr>
            <w:tcW w:type="dxa" w:w="1152"/>
            <w:vAlign w:val="center"/>
            <w:tcMar>
              <w:top w:w="90" w:type="dxa"/>
              <w:start w:w="110" w:type="dxa"/>
              <w:bottom w:w="90" w:type="dxa"/>
              <w:end w:w="110" w:type="dxa"/>
            </w:tcMar>
            <w:shd w:fill="F4F7FA"/>
          </w:tcPr>
          <w:p>
            <w:pPr>
              <w:pStyle w:val="M09_Normal"/>
              <w:spacing w:after="0" w:line="252" w:lineRule="auto"/>
              <w:jc w:val="center"/>
            </w:pPr>
            <w:r>
              <w:rPr>
                <w:sz w:val="18"/>
              </w:rPr>
              <w:t>M09.8</w:t>
            </w:r>
          </w:p>
        </w:tc>
        <w:tc>
          <w:tcPr>
            <w:tcW w:type="dxa" w:w="2664"/>
            <w:vAlign w:val="center"/>
            <w:tcMar>
              <w:top w:w="90" w:type="dxa"/>
              <w:start w:w="110" w:type="dxa"/>
              <w:bottom w:w="90" w:type="dxa"/>
              <w:end w:w="110" w:type="dxa"/>
            </w:tcMar>
            <w:shd w:fill="F4F7FA"/>
          </w:tcPr>
          <w:p>
            <w:pPr>
              <w:pStyle w:val="M09_Normal"/>
              <w:spacing w:after="0" w:line="252" w:lineRule="auto"/>
            </w:pPr>
            <w:r>
              <w:rPr>
                <w:sz w:val="18"/>
              </w:rPr>
              <w:t>Integración y calidad</w:t>
            </w:r>
          </w:p>
        </w:tc>
        <w:tc>
          <w:tcPr>
            <w:tcW w:type="dxa" w:w="5832"/>
            <w:vAlign w:val="center"/>
            <w:tcMar>
              <w:top w:w="90" w:type="dxa"/>
              <w:start w:w="110" w:type="dxa"/>
              <w:bottom w:w="90" w:type="dxa"/>
              <w:end w:w="110" w:type="dxa"/>
            </w:tcMar>
            <w:shd w:fill="F4F7FA"/>
          </w:tcPr>
          <w:p>
            <w:pPr>
              <w:pStyle w:val="M09_Normal"/>
              <w:spacing w:after="0" w:line="252" w:lineRule="auto"/>
            </w:pPr>
            <w:r>
              <w:rPr>
                <w:sz w:val="18"/>
              </w:rPr>
              <w:t>Privacidad, accesibilidad, sincronización, integridad y auditoría.</w:t>
            </w:r>
          </w:p>
        </w:tc>
      </w:tr>
    </w:tbl>
    <w:p>
      <w:pPr>
        <w:pStyle w:val="M09_Normal"/>
        <w:spacing w:after="0"/>
      </w:pPr>
    </w:p>
    <w:p>
      <w:pPr>
        <w:pStyle w:val="M09_Heading1"/>
      </w:pPr>
      <w:r>
        <w:t>4. Requerimientos funcionales consolidados</w:t>
      </w:r>
    </w:p>
    <w:p>
      <w:pPr>
        <w:pStyle w:val="M09_Heading2"/>
      </w:pPr>
      <w:r>
        <w:t>Seguimiento personal y configuración</w:t>
      </w:r>
    </w:p>
    <w:p>
      <w:pPr>
        <w:pStyle w:val="M09_Normal"/>
        <w:keepLines/>
        <w:widowControl/>
        <w:spacing w:after="80"/>
      </w:pPr>
      <w:r>
        <w:rPr>
          <w:b/>
          <w:color w:val="1F4E78"/>
        </w:rPr>
        <w:t xml:space="preserve">RF-M09-001. Inicio del seguimiento. </w:t>
      </w:r>
      <w:r>
        <w:rPr>
          <w:color w:val="232323"/>
        </w:rPr>
        <w:t>El usuario podrá iniciar el seguimiento de una canción disponible en la plataforma.</w:t>
      </w:r>
    </w:p>
    <w:p>
      <w:pPr>
        <w:pStyle w:val="M09_Normal"/>
        <w:keepLines/>
        <w:widowControl/>
        <w:spacing w:after="80"/>
      </w:pPr>
      <w:r>
        <w:rPr>
          <w:b/>
          <w:color w:val="1F4E78"/>
        </w:rPr>
        <w:t xml:space="preserve">RF-M09-002. Inicio automático. </w:t>
      </w:r>
      <w:r>
        <w:rPr>
          <w:color w:val="232323"/>
        </w:rPr>
        <w:t>El sistema podrá crear el seguimiento cuando el usuario realice la primera actividad educativa confirmada relacionada con la canción.</w:t>
      </w:r>
    </w:p>
    <w:p>
      <w:pPr>
        <w:pStyle w:val="M09_Normal"/>
        <w:keepLines/>
        <w:widowControl/>
        <w:spacing w:after="80"/>
      </w:pPr>
      <w:r>
        <w:rPr>
          <w:b/>
          <w:color w:val="1F4E78"/>
        </w:rPr>
        <w:t xml:space="preserve">RF-M09-003. Unicidad del seguimiento. </w:t>
      </w:r>
      <w:r>
        <w:rPr>
          <w:color w:val="232323"/>
        </w:rPr>
        <w:t>Cada usuario tendrá como máximo un seguimiento activo por canción y alcance de versión compatible.</w:t>
      </w:r>
    </w:p>
    <w:p>
      <w:pPr>
        <w:pStyle w:val="M09_Normal"/>
        <w:keepLines/>
        <w:widowControl/>
        <w:spacing w:after="80"/>
      </w:pPr>
      <w:r>
        <w:rPr>
          <w:b/>
          <w:color w:val="1F4E78"/>
        </w:rPr>
        <w:t xml:space="preserve">RF-M09-004. Estado personal. </w:t>
      </w:r>
      <w:r>
        <w:rPr>
          <w:color w:val="232323"/>
        </w:rPr>
        <w:t>El seguimiento podrá estar no iniciado, explorando, en estudio, pausado, completado o archivado.</w:t>
      </w:r>
    </w:p>
    <w:p>
      <w:pPr>
        <w:pStyle w:val="M09_Normal"/>
        <w:keepLines/>
        <w:widowControl/>
        <w:spacing w:after="80"/>
      </w:pPr>
      <w:r>
        <w:rPr>
          <w:b/>
          <w:color w:val="1F4E78"/>
        </w:rPr>
        <w:t xml:space="preserve">RF-M09-005. Independencia editorial. </w:t>
      </w:r>
      <w:r>
        <w:rPr>
          <w:color w:val="232323"/>
        </w:rPr>
        <w:t>El estado personal de progreso no modificará el estado de publicación de la canción ni de sus contenidos fuente.</w:t>
      </w:r>
    </w:p>
    <w:p>
      <w:pPr>
        <w:pStyle w:val="M09_Normal"/>
        <w:keepLines/>
        <w:widowControl/>
        <w:spacing w:after="80"/>
      </w:pPr>
      <w:r>
        <w:rPr>
          <w:b/>
          <w:color w:val="1F4E78"/>
        </w:rPr>
        <w:t xml:space="preserve">RF-M09-006. Grabación de referencia. </w:t>
      </w:r>
      <w:r>
        <w:rPr>
          <w:color w:val="232323"/>
        </w:rPr>
        <w:t>El seguimiento identificará la obra, grabación o versión musical utilizada como referencia.</w:t>
      </w:r>
    </w:p>
    <w:p>
      <w:pPr>
        <w:pStyle w:val="M09_Normal"/>
        <w:keepLines/>
        <w:widowControl/>
        <w:spacing w:after="80"/>
      </w:pPr>
      <w:r>
        <w:rPr>
          <w:b/>
          <w:color w:val="1F4E78"/>
        </w:rPr>
        <w:t xml:space="preserve">RF-M09-007. Letra de referencia. </w:t>
      </w:r>
      <w:r>
        <w:rPr>
          <w:color w:val="232323"/>
        </w:rPr>
        <w:t>El seguimiento conservará la revisión de letra empleada para construir su mapa de progreso.</w:t>
      </w:r>
    </w:p>
    <w:p>
      <w:pPr>
        <w:pStyle w:val="M09_Normal"/>
        <w:keepLines/>
        <w:widowControl/>
        <w:spacing w:after="80"/>
      </w:pPr>
      <w:r>
        <w:rPr>
          <w:b/>
          <w:color w:val="1F4E78"/>
        </w:rPr>
        <w:t xml:space="preserve">RF-M09-008. Objetivo de aprendizaje. </w:t>
      </w:r>
      <w:r>
        <w:rPr>
          <w:color w:val="232323"/>
        </w:rPr>
        <w:t>El usuario podrá declarar si desea comprender, leer, escuchar, traducir, cantar, estudiar vocabulario o completar integralmente la canción.</w:t>
      </w:r>
    </w:p>
    <w:p>
      <w:pPr>
        <w:pStyle w:val="M09_Normal"/>
        <w:keepLines/>
        <w:widowControl/>
        <w:spacing w:after="80"/>
      </w:pPr>
      <w:r>
        <w:rPr>
          <w:b/>
          <w:color w:val="1F4E78"/>
        </w:rPr>
        <w:t xml:space="preserve">RF-M09-009. Competencias seleccionadas. </w:t>
      </w:r>
      <w:r>
        <w:rPr>
          <w:color w:val="232323"/>
        </w:rPr>
        <w:t>El usuario podrá seleccionar las competencias que formarán parte de su objetivo personal para la canción.</w:t>
      </w:r>
    </w:p>
    <w:p>
      <w:pPr>
        <w:pStyle w:val="M09_Normal"/>
        <w:keepLines/>
        <w:widowControl/>
        <w:spacing w:after="80"/>
      </w:pPr>
      <w:r>
        <w:rPr>
          <w:b/>
          <w:color w:val="1F4E78"/>
        </w:rPr>
        <w:t xml:space="preserve">RF-M09-010. Meta de cobertura. </w:t>
      </w:r>
      <w:r>
        <w:rPr>
          <w:color w:val="232323"/>
        </w:rPr>
        <w:t>El usuario podrá establecer el porcentaje de contenido que desea trabajar sin que ello altere las evidencias obtenidas.</w:t>
      </w:r>
    </w:p>
    <w:p>
      <w:pPr>
        <w:pStyle w:val="M09_Normal"/>
        <w:keepLines/>
        <w:widowControl/>
        <w:spacing w:after="80"/>
      </w:pPr>
      <w:r>
        <w:rPr>
          <w:b/>
          <w:color w:val="1F4E78"/>
        </w:rPr>
        <w:t xml:space="preserve">RF-M09-011. Meta de dominio. </w:t>
      </w:r>
      <w:r>
        <w:rPr>
          <w:color w:val="232323"/>
        </w:rPr>
        <w:t>El usuario podrá definir umbrales de dominio por competencia dentro de los límites admitidos por M06.</w:t>
      </w:r>
    </w:p>
    <w:p>
      <w:pPr>
        <w:pStyle w:val="M09_Normal"/>
        <w:keepLines/>
        <w:widowControl/>
        <w:spacing w:after="80"/>
      </w:pPr>
      <w:r>
        <w:rPr>
          <w:b/>
          <w:color w:val="1F4E78"/>
        </w:rPr>
        <w:t xml:space="preserve">RF-M09-012. Fecha objetivo. </w:t>
      </w:r>
      <w:r>
        <w:rPr>
          <w:color w:val="232323"/>
        </w:rPr>
        <w:t>El seguimiento podrá incluir una fecha personal de finalización.</w:t>
      </w:r>
    </w:p>
    <w:p>
      <w:pPr>
        <w:pStyle w:val="M09_Normal"/>
        <w:keepLines/>
        <w:widowControl/>
        <w:spacing w:after="80"/>
      </w:pPr>
      <w:r>
        <w:rPr>
          <w:b/>
          <w:color w:val="1F4E78"/>
        </w:rPr>
        <w:t xml:space="preserve">RF-M09-013. Ritmo previsto. </w:t>
      </w:r>
      <w:r>
        <w:rPr>
          <w:color w:val="232323"/>
        </w:rPr>
        <w:t>El usuario podrá indicar una dedicación estimada por día o semana para esa canción.</w:t>
      </w:r>
    </w:p>
    <w:p>
      <w:pPr>
        <w:pStyle w:val="M09_Normal"/>
        <w:keepLines/>
        <w:widowControl/>
        <w:spacing w:after="80"/>
      </w:pPr>
      <w:r>
        <w:rPr>
          <w:b/>
          <w:color w:val="1F4E78"/>
        </w:rPr>
        <w:t xml:space="preserve">RF-M09-014. Diagnóstico inicial. </w:t>
      </w:r>
      <w:r>
        <w:rPr>
          <w:color w:val="232323"/>
        </w:rPr>
        <w:t>El sistema podrá utilizar una autoevaluación o evidencia previa para estimar el punto de partida.</w:t>
      </w:r>
    </w:p>
    <w:p>
      <w:pPr>
        <w:pStyle w:val="M09_Normal"/>
        <w:keepLines/>
        <w:widowControl/>
        <w:spacing w:after="80"/>
      </w:pPr>
      <w:r>
        <w:rPr>
          <w:b/>
          <w:color w:val="1F4E78"/>
        </w:rPr>
        <w:t xml:space="preserve">RF-M09-015. Origen del diagnóstico. </w:t>
      </w:r>
      <w:r>
        <w:rPr>
          <w:color w:val="232323"/>
        </w:rPr>
        <w:t>El progreso inicial distinguirá entre autoevaluación, evidencia evaluada, importación y estimación del sistema.</w:t>
      </w:r>
    </w:p>
    <w:p>
      <w:pPr>
        <w:pStyle w:val="M09_Normal"/>
        <w:keepLines/>
        <w:widowControl/>
        <w:spacing w:after="80"/>
      </w:pPr>
      <w:r>
        <w:rPr>
          <w:b/>
          <w:color w:val="1F4E78"/>
        </w:rPr>
        <w:t xml:space="preserve">RF-M09-016. Contenido conocido previamente. </w:t>
      </w:r>
      <w:r>
        <w:rPr>
          <w:color w:val="232323"/>
        </w:rPr>
        <w:t>El contenido ya dominado en M06 podrá reconocerse dentro de la canción sin crear una nueva evidencia de aprendizaje.</w:t>
      </w:r>
    </w:p>
    <w:p>
      <w:pPr>
        <w:pStyle w:val="M09_Normal"/>
        <w:keepLines/>
        <w:widowControl/>
        <w:spacing w:after="80"/>
      </w:pPr>
      <w:r>
        <w:rPr>
          <w:b/>
          <w:color w:val="1F4E78"/>
        </w:rPr>
        <w:t xml:space="preserve">RF-M09-017. Preferencias aplicables. </w:t>
      </w:r>
      <w:r>
        <w:rPr>
          <w:color w:val="232323"/>
        </w:rPr>
        <w:t>El seguimiento respetará las preferencias educativas, lingüísticas y de accesibilidad vigentes del usuario.</w:t>
      </w:r>
    </w:p>
    <w:p>
      <w:pPr>
        <w:pStyle w:val="M09_Normal"/>
        <w:keepLines/>
        <w:widowControl/>
        <w:spacing w:after="80"/>
      </w:pPr>
      <w:r>
        <w:rPr>
          <w:b/>
          <w:color w:val="1F4E78"/>
        </w:rPr>
        <w:t xml:space="preserve">RF-M09-018. Pausa del seguimiento. </w:t>
      </w:r>
      <w:r>
        <w:rPr>
          <w:color w:val="232323"/>
        </w:rPr>
        <w:t>Pausar una canción detendrá sus acciones de continuidad sin borrar el progreso acumulado.</w:t>
      </w:r>
    </w:p>
    <w:p>
      <w:pPr>
        <w:pStyle w:val="M09_Normal"/>
        <w:keepLines/>
        <w:widowControl/>
        <w:spacing w:after="80"/>
      </w:pPr>
      <w:r>
        <w:rPr>
          <w:b/>
          <w:color w:val="1F4E78"/>
        </w:rPr>
        <w:t xml:space="preserve">RF-M09-019. Archivo personal. </w:t>
      </w:r>
      <w:r>
        <w:rPr>
          <w:color w:val="232323"/>
        </w:rPr>
        <w:t>Archivar una canción la retirará de las vistas activas sin eliminar su historial.</w:t>
      </w:r>
    </w:p>
    <w:p>
      <w:pPr>
        <w:pStyle w:val="M09_Normal"/>
        <w:keepLines/>
        <w:widowControl/>
        <w:spacing w:after="80"/>
      </w:pPr>
      <w:r>
        <w:rPr>
          <w:b/>
          <w:color w:val="1F4E78"/>
        </w:rPr>
        <w:t xml:space="preserve">RF-M09-020. Reinicio controlado. </w:t>
      </w:r>
      <w:r>
        <w:rPr>
          <w:color w:val="232323"/>
        </w:rPr>
        <w:t>El usuario podrá reiniciar la ruta personal de una canción, pero las evidencias y los resultados históricos no se eliminarán.</w:t>
      </w:r>
    </w:p>
    <w:p>
      <w:pPr>
        <w:pStyle w:val="M09_Heading2"/>
      </w:pPr>
      <w:r>
        <w:t>Mapa de contenido y unidades de progreso</w:t>
      </w:r>
    </w:p>
    <w:p>
      <w:pPr>
        <w:pStyle w:val="M09_Normal"/>
        <w:keepLines/>
        <w:widowControl/>
        <w:spacing w:after="80"/>
      </w:pPr>
      <w:r>
        <w:rPr>
          <w:b/>
          <w:color w:val="1F4E78"/>
        </w:rPr>
        <w:t xml:space="preserve">RF-M09-021. Mapa de progreso. </w:t>
      </w:r>
      <w:r>
        <w:rPr>
          <w:color w:val="232323"/>
        </w:rPr>
        <w:t>El sistema construirá un mapa ordenado del contenido educativo disponible en la canción.</w:t>
      </w:r>
    </w:p>
    <w:p>
      <w:pPr>
        <w:pStyle w:val="M09_Normal"/>
        <w:keepLines/>
        <w:widowControl/>
        <w:spacing w:after="80"/>
      </w:pPr>
      <w:r>
        <w:rPr>
          <w:b/>
          <w:color w:val="1F4E78"/>
        </w:rPr>
        <w:t xml:space="preserve">RF-M09-022. Estructura de la letra. </w:t>
      </w:r>
      <w:r>
        <w:rPr>
          <w:color w:val="232323"/>
        </w:rPr>
        <w:t>El mapa podrá organizarse por secciones, líneas, fragmentos y tokens provistos por M03.</w:t>
      </w:r>
    </w:p>
    <w:p>
      <w:pPr>
        <w:pStyle w:val="M09_Normal"/>
        <w:keepLines/>
        <w:widowControl/>
        <w:spacing w:after="80"/>
      </w:pPr>
      <w:r>
        <w:rPr>
          <w:b/>
          <w:color w:val="1F4E78"/>
        </w:rPr>
        <w:t xml:space="preserve">RF-M09-023. Objetos lingüísticos. </w:t>
      </w:r>
      <w:r>
        <w:rPr>
          <w:color w:val="232323"/>
        </w:rPr>
        <w:t>El mapa podrá relacionar vocabulario, sentidos, kanji, lecturas, formas flexionadas y construcciones de M05.</w:t>
      </w:r>
    </w:p>
    <w:p>
      <w:pPr>
        <w:pStyle w:val="M09_Normal"/>
        <w:keepLines/>
        <w:widowControl/>
        <w:spacing w:after="80"/>
      </w:pPr>
      <w:r>
        <w:rPr>
          <w:b/>
          <w:color w:val="1F4E78"/>
        </w:rPr>
        <w:t xml:space="preserve">RF-M09-024. Traducciones relacionadas. </w:t>
      </w:r>
      <w:r>
        <w:rPr>
          <w:color w:val="232323"/>
        </w:rPr>
        <w:t>El mapa podrá mostrar las traducciones y anotaciones de M04 que correspondan al alcance del usuario.</w:t>
      </w:r>
    </w:p>
    <w:p>
      <w:pPr>
        <w:pStyle w:val="M09_Normal"/>
        <w:keepLines/>
        <w:widowControl/>
        <w:spacing w:after="80"/>
      </w:pPr>
      <w:r>
        <w:rPr>
          <w:b/>
          <w:color w:val="1F4E78"/>
        </w:rPr>
        <w:t xml:space="preserve">RF-M09-025. Unidad de progreso. </w:t>
      </w:r>
      <w:r>
        <w:rPr>
          <w:color w:val="232323"/>
        </w:rPr>
        <w:t>Cada elemento medible se representará mediante una unidad de progreso identificable.</w:t>
      </w:r>
    </w:p>
    <w:p>
      <w:pPr>
        <w:pStyle w:val="M09_Normal"/>
        <w:keepLines/>
        <w:widowControl/>
        <w:spacing w:after="80"/>
      </w:pPr>
      <w:r>
        <w:rPr>
          <w:b/>
          <w:color w:val="1F4E78"/>
        </w:rPr>
        <w:t xml:space="preserve">RF-M09-026. Tipo de unidad. </w:t>
      </w:r>
      <w:r>
        <w:rPr>
          <w:color w:val="232323"/>
        </w:rPr>
        <w:t>La unidad indicará si representa sección, línea, expresión, token, objeto lingüístico, segmento auditivo u otro tipo admitido.</w:t>
      </w:r>
    </w:p>
    <w:p>
      <w:pPr>
        <w:pStyle w:val="M09_Normal"/>
        <w:keepLines/>
        <w:widowControl/>
        <w:spacing w:after="80"/>
      </w:pPr>
      <w:r>
        <w:rPr>
          <w:b/>
          <w:color w:val="1F4E78"/>
        </w:rPr>
        <w:t xml:space="preserve">RF-M09-027. Referencia sin copia. </w:t>
      </w:r>
      <w:r>
        <w:rPr>
          <w:color w:val="232323"/>
        </w:rPr>
        <w:t>La unidad conservará referencias al contenido fuente y no creará una copia editable de este.</w:t>
      </w:r>
    </w:p>
    <w:p>
      <w:pPr>
        <w:pStyle w:val="M09_Normal"/>
        <w:keepLines/>
        <w:widowControl/>
        <w:spacing w:after="80"/>
      </w:pPr>
      <w:r>
        <w:rPr>
          <w:b/>
          <w:color w:val="1F4E78"/>
        </w:rPr>
        <w:t xml:space="preserve">RF-M09-028. Orden canónico. </w:t>
      </w:r>
      <w:r>
        <w:rPr>
          <w:color w:val="232323"/>
        </w:rPr>
        <w:t>Las unidades derivadas de la letra mantendrán el orden de la revisión de M03.</w:t>
      </w:r>
    </w:p>
    <w:p>
      <w:pPr>
        <w:pStyle w:val="M09_Normal"/>
        <w:keepLines/>
        <w:widowControl/>
        <w:spacing w:after="80"/>
      </w:pPr>
      <w:r>
        <w:rPr>
          <w:b/>
          <w:color w:val="1F4E78"/>
        </w:rPr>
        <w:t xml:space="preserve">RF-M09-029. Relaciones múltiples. </w:t>
      </w:r>
      <w:r>
        <w:rPr>
          <w:color w:val="232323"/>
        </w:rPr>
        <w:t>Una unidad podrá relacionarse con varios objetos educativos cuando la canción los combine.</w:t>
      </w:r>
    </w:p>
    <w:p>
      <w:pPr>
        <w:pStyle w:val="M09_Normal"/>
        <w:keepLines/>
        <w:widowControl/>
        <w:spacing w:after="80"/>
      </w:pPr>
      <w:r>
        <w:rPr>
          <w:b/>
          <w:color w:val="1F4E78"/>
        </w:rPr>
        <w:t xml:space="preserve">RF-M09-030. Objetos repetidos. </w:t>
      </w:r>
      <w:r>
        <w:rPr>
          <w:color w:val="232323"/>
        </w:rPr>
        <w:t>Las distintas apariciones de un mismo objeto podrán conservarse como ocurrencias separadas dentro de la canción.</w:t>
      </w:r>
    </w:p>
    <w:p>
      <w:pPr>
        <w:pStyle w:val="M09_Normal"/>
        <w:keepLines/>
        <w:widowControl/>
        <w:spacing w:after="80"/>
      </w:pPr>
      <w:r>
        <w:rPr>
          <w:b/>
          <w:color w:val="1F4E78"/>
        </w:rPr>
        <w:t xml:space="preserve">RF-M09-031. Consolidación por objeto. </w:t>
      </w:r>
      <w:r>
        <w:rPr>
          <w:color w:val="232323"/>
        </w:rPr>
        <w:t>La interfaz podrá agregar las ocurrencias de un mismo objeto sin perder su ubicación individual.</w:t>
      </w:r>
    </w:p>
    <w:p>
      <w:pPr>
        <w:pStyle w:val="M09_Normal"/>
        <w:keepLines/>
        <w:widowControl/>
        <w:spacing w:after="80"/>
      </w:pPr>
      <w:r>
        <w:rPr>
          <w:b/>
          <w:color w:val="1F4E78"/>
        </w:rPr>
        <w:t xml:space="preserve">RF-M09-032. Segmentos solapados. </w:t>
      </w:r>
      <w:r>
        <w:rPr>
          <w:color w:val="232323"/>
        </w:rPr>
        <w:t>El mapa manejará segmentos temporales solapados sin duplicar automáticamente el progreso.</w:t>
      </w:r>
    </w:p>
    <w:p>
      <w:pPr>
        <w:pStyle w:val="M09_Normal"/>
        <w:keepLines/>
        <w:widowControl/>
        <w:spacing w:after="80"/>
      </w:pPr>
      <w:r>
        <w:rPr>
          <w:b/>
          <w:color w:val="1F4E78"/>
        </w:rPr>
        <w:t xml:space="preserve">RF-M09-033. Elementos opcionales. </w:t>
      </w:r>
      <w:r>
        <w:rPr>
          <w:color w:val="232323"/>
        </w:rPr>
        <w:t>Ad-libs, repeticiones, texto no cantado y demás elementos opcionales podrán clasificarse de forma explícita.</w:t>
      </w:r>
    </w:p>
    <w:p>
      <w:pPr>
        <w:pStyle w:val="M09_Normal"/>
        <w:keepLines/>
        <w:widowControl/>
        <w:spacing w:after="80"/>
      </w:pPr>
      <w:r>
        <w:rPr>
          <w:b/>
          <w:color w:val="1F4E78"/>
        </w:rPr>
        <w:t xml:space="preserve">RF-M09-034. Contenido sin análisis. </w:t>
      </w:r>
      <w:r>
        <w:rPr>
          <w:color w:val="232323"/>
        </w:rPr>
        <w:t>Una línea o fragmento sin análisis lingüístico permanecerá visible como cobertura desconocida.</w:t>
      </w:r>
    </w:p>
    <w:p>
      <w:pPr>
        <w:pStyle w:val="M09_Normal"/>
        <w:keepLines/>
        <w:widowControl/>
        <w:spacing w:after="80"/>
      </w:pPr>
      <w:r>
        <w:rPr>
          <w:b/>
          <w:color w:val="1F4E78"/>
        </w:rPr>
        <w:t xml:space="preserve">RF-M09-035. Contenido no aplicable. </w:t>
      </w:r>
      <w:r>
        <w:rPr>
          <w:color w:val="232323"/>
        </w:rPr>
        <w:t>Las unidades que no sean pertinentes para una competencia podrán marcarse como no aplicables a esa dimensión.</w:t>
      </w:r>
    </w:p>
    <w:p>
      <w:pPr>
        <w:pStyle w:val="M09_Normal"/>
        <w:keepLines/>
        <w:widowControl/>
        <w:spacing w:after="80"/>
      </w:pPr>
      <w:r>
        <w:rPr>
          <w:b/>
          <w:color w:val="1F4E78"/>
        </w:rPr>
        <w:t xml:space="preserve">RF-M09-036. Disponibilidad. </w:t>
      </w:r>
      <w:r>
        <w:rPr>
          <w:color w:val="232323"/>
        </w:rPr>
        <w:t>Solo se incorporará al mapa el contenido que el usuario pueda consultar según permisos y licencias.</w:t>
      </w:r>
    </w:p>
    <w:p>
      <w:pPr>
        <w:pStyle w:val="M09_Normal"/>
        <w:keepLines/>
        <w:widowControl/>
        <w:spacing w:after="80"/>
      </w:pPr>
      <w:r>
        <w:rPr>
          <w:b/>
          <w:color w:val="1F4E78"/>
        </w:rPr>
        <w:t xml:space="preserve">RF-M09-037. Fuente retirada. </w:t>
      </w:r>
      <w:r>
        <w:rPr>
          <w:color w:val="232323"/>
        </w:rPr>
        <w:t>Una fuente retirada no se utilizará para construir mapas nuevos, pero podrá permanecer referenciada en historiales autorizados.</w:t>
      </w:r>
    </w:p>
    <w:p>
      <w:pPr>
        <w:pStyle w:val="M09_Normal"/>
        <w:keepLines/>
        <w:widowControl/>
        <w:spacing w:after="80"/>
      </w:pPr>
      <w:r>
        <w:rPr>
          <w:b/>
          <w:color w:val="1F4E78"/>
        </w:rPr>
        <w:t xml:space="preserve">RF-M09-038. Versión del mapa. </w:t>
      </w:r>
      <w:r>
        <w:rPr>
          <w:color w:val="232323"/>
        </w:rPr>
        <w:t>Cada construcción del mapa conservará su versión, fecha y conjunto de fuentes.</w:t>
      </w:r>
    </w:p>
    <w:p>
      <w:pPr>
        <w:pStyle w:val="M09_Normal"/>
        <w:keepLines/>
        <w:widowControl/>
        <w:spacing w:after="80"/>
      </w:pPr>
      <w:r>
        <w:rPr>
          <w:b/>
          <w:color w:val="1F4E78"/>
        </w:rPr>
        <w:t xml:space="preserve">RF-M09-039. Reconstrucción del mapa. </w:t>
      </w:r>
      <w:r>
        <w:rPr>
          <w:color w:val="232323"/>
        </w:rPr>
        <w:t>Los cambios relevantes en M03, M04 o M05 podrán generar una nueva versión del mapa.</w:t>
      </w:r>
    </w:p>
    <w:p>
      <w:pPr>
        <w:pStyle w:val="M09_Normal"/>
        <w:keepLines/>
        <w:widowControl/>
        <w:spacing w:after="80"/>
      </w:pPr>
      <w:r>
        <w:rPr>
          <w:b/>
          <w:color w:val="1F4E78"/>
        </w:rPr>
        <w:t xml:space="preserve">RF-M09-040. Vista por estructura. </w:t>
      </w:r>
      <w:r>
        <w:rPr>
          <w:color w:val="232323"/>
        </w:rPr>
        <w:t>El usuario podrá recorrer el mapa por secciones y líneas de la canción.</w:t>
      </w:r>
    </w:p>
    <w:p>
      <w:pPr>
        <w:pStyle w:val="M09_Normal"/>
        <w:keepLines/>
        <w:widowControl/>
        <w:spacing w:after="80"/>
      </w:pPr>
      <w:r>
        <w:rPr>
          <w:b/>
          <w:color w:val="1F4E78"/>
        </w:rPr>
        <w:t xml:space="preserve">RF-M09-041. Vista por competencia. </w:t>
      </w:r>
      <w:r>
        <w:rPr>
          <w:color w:val="232323"/>
        </w:rPr>
        <w:t>El usuario podrá agrupar las unidades por lectura, escucha, vocabulario, kanji, gramática, traducción u otra competencia.</w:t>
      </w:r>
    </w:p>
    <w:p>
      <w:pPr>
        <w:pStyle w:val="M09_Normal"/>
        <w:keepLines/>
        <w:widowControl/>
        <w:spacing w:after="80"/>
      </w:pPr>
      <w:r>
        <w:rPr>
          <w:b/>
          <w:color w:val="1F4E78"/>
        </w:rPr>
        <w:t xml:space="preserve">RF-M09-042. Vista por estado. </w:t>
      </w:r>
      <w:r>
        <w:rPr>
          <w:color w:val="232323"/>
        </w:rPr>
        <w:t>El usuario podrá filtrar unidades pendientes, iniciadas, practicadas, dominadas, desactualizadas o sin evidencia suficiente.</w:t>
      </w:r>
    </w:p>
    <w:p>
      <w:pPr>
        <w:pStyle w:val="M09_Normal"/>
        <w:keepLines/>
        <w:widowControl/>
        <w:spacing w:after="80"/>
      </w:pPr>
      <w:r>
        <w:rPr>
          <w:b/>
          <w:color w:val="1F4E78"/>
        </w:rPr>
        <w:t xml:space="preserve">RF-M09-043. Búsqueda en el mapa. </w:t>
      </w:r>
      <w:r>
        <w:rPr>
          <w:color w:val="232323"/>
        </w:rPr>
        <w:t>El usuario podrá localizar una palabra, kanji, traducción o línea dentro del mapa.</w:t>
      </w:r>
    </w:p>
    <w:p>
      <w:pPr>
        <w:pStyle w:val="M09_Normal"/>
        <w:keepLines/>
        <w:widowControl/>
        <w:spacing w:after="80"/>
      </w:pPr>
      <w:r>
        <w:rPr>
          <w:b/>
          <w:color w:val="1F4E78"/>
        </w:rPr>
        <w:t xml:space="preserve">RF-M09-044. Resumen de contenido. </w:t>
      </w:r>
      <w:r>
        <w:rPr>
          <w:color w:val="232323"/>
        </w:rPr>
        <w:t>El sistema mostrará las cantidades totales, incluidas, excluidas y todavía no analizables del mapa.</w:t>
      </w:r>
    </w:p>
    <w:p>
      <w:pPr>
        <w:pStyle w:val="M09_Normal"/>
        <w:keepLines/>
        <w:widowControl/>
        <w:spacing w:after="80"/>
      </w:pPr>
      <w:r>
        <w:rPr>
          <w:b/>
          <w:color w:val="1F4E78"/>
        </w:rPr>
        <w:t xml:space="preserve">RF-M09-045. Trazabilidad de unidad. </w:t>
      </w:r>
      <w:r>
        <w:rPr>
          <w:color w:val="232323"/>
        </w:rPr>
        <w:t>La interfaz podrá indicar de qué fuente y revisión procede cada unidad.</w:t>
      </w:r>
    </w:p>
    <w:p>
      <w:pPr>
        <w:pStyle w:val="M09_Heading2"/>
      </w:pPr>
      <w:r>
        <w:t>Evidencias, cobertura y cálculo del progreso</w:t>
      </w:r>
    </w:p>
    <w:p>
      <w:pPr>
        <w:pStyle w:val="M09_Normal"/>
        <w:keepLines/>
        <w:widowControl/>
        <w:spacing w:after="80"/>
      </w:pPr>
      <w:r>
        <w:rPr>
          <w:b/>
          <w:color w:val="1F4E78"/>
        </w:rPr>
        <w:t xml:space="preserve">RF-M09-046. Consumo de evidencias. </w:t>
      </w:r>
      <w:r>
        <w:rPr>
          <w:color w:val="232323"/>
        </w:rPr>
        <w:t>M09 utilizará las evidencias de aprendizaje confirmadas y vigentes administradas por M06.</w:t>
      </w:r>
    </w:p>
    <w:p>
      <w:pPr>
        <w:pStyle w:val="M09_Normal"/>
        <w:keepLines/>
        <w:widowControl/>
        <w:spacing w:after="80"/>
      </w:pPr>
      <w:r>
        <w:rPr>
          <w:b/>
          <w:color w:val="1F4E78"/>
        </w:rPr>
        <w:t xml:space="preserve">RF-M09-047. Resultados evaluables. </w:t>
      </w:r>
      <w:r>
        <w:rPr>
          <w:color w:val="232323"/>
        </w:rPr>
        <w:t>Solo los resultados confirmados y evaluables de M08 podrán afectar los cálculos educativos.</w:t>
      </w:r>
    </w:p>
    <w:p>
      <w:pPr>
        <w:pStyle w:val="M09_Normal"/>
        <w:keepLines/>
        <w:widowControl/>
        <w:spacing w:after="80"/>
      </w:pPr>
      <w:r>
        <w:rPr>
          <w:b/>
          <w:color w:val="1F4E78"/>
        </w:rPr>
        <w:t xml:space="preserve">RF-M09-048. Actividad de sesión. </w:t>
      </w:r>
      <w:r>
        <w:rPr>
          <w:color w:val="232323"/>
        </w:rPr>
        <w:t>Las actividades realizadas mediante M07 podrán actualizar el progreso cuando produzcan evidencias compatibles.</w:t>
      </w:r>
    </w:p>
    <w:p>
      <w:pPr>
        <w:pStyle w:val="M09_Normal"/>
        <w:keepLines/>
        <w:widowControl/>
        <w:spacing w:after="80"/>
      </w:pPr>
      <w:r>
        <w:rPr>
          <w:b/>
          <w:color w:val="1F4E78"/>
        </w:rPr>
        <w:t xml:space="preserve">RF-M09-049. Actividad libre. </w:t>
      </w:r>
      <w:r>
        <w:rPr>
          <w:color w:val="232323"/>
        </w:rPr>
        <w:t>Una interacción realizada fuera de una sesión también podrá contribuir si genera una evidencia válida.</w:t>
      </w:r>
    </w:p>
    <w:p>
      <w:pPr>
        <w:pStyle w:val="M09_Normal"/>
        <w:keepLines/>
        <w:widowControl/>
        <w:spacing w:after="80"/>
      </w:pPr>
      <w:r>
        <w:rPr>
          <w:b/>
          <w:color w:val="1F4E78"/>
        </w:rPr>
        <w:t xml:space="preserve">RF-M09-050. Actividad no evaluada. </w:t>
      </w:r>
      <w:r>
        <w:rPr>
          <w:color w:val="232323"/>
        </w:rPr>
        <w:t>Reproducir, abrir o visualizar contenido se registrará como exposición y no como dominio.</w:t>
      </w:r>
    </w:p>
    <w:p>
      <w:pPr>
        <w:pStyle w:val="M09_Normal"/>
        <w:keepLines/>
        <w:widowControl/>
        <w:spacing w:after="80"/>
      </w:pPr>
      <w:r>
        <w:rPr>
          <w:b/>
          <w:color w:val="1F4E78"/>
        </w:rPr>
        <w:t xml:space="preserve">RF-M09-051. Autoevaluación separada. </w:t>
      </w:r>
      <w:r>
        <w:rPr>
          <w:color w:val="232323"/>
        </w:rPr>
        <w:t>Una valoración personal se conservará separada de la evidencia evaluada.</w:t>
      </w:r>
    </w:p>
    <w:p>
      <w:pPr>
        <w:pStyle w:val="M09_Normal"/>
        <w:keepLines/>
        <w:widowControl/>
        <w:spacing w:after="80"/>
      </w:pPr>
      <w:r>
        <w:rPr>
          <w:b/>
          <w:color w:val="1F4E78"/>
        </w:rPr>
        <w:t xml:space="preserve">RF-M09-052. Cobertura de exposición. </w:t>
      </w:r>
      <w:r>
        <w:rPr>
          <w:color w:val="232323"/>
        </w:rPr>
        <w:t>El sistema podrá calcular qué proporción del contenido fue visualizada, escuchada o explorada.</w:t>
      </w:r>
    </w:p>
    <w:p>
      <w:pPr>
        <w:pStyle w:val="M09_Normal"/>
        <w:keepLines/>
        <w:widowControl/>
        <w:spacing w:after="80"/>
      </w:pPr>
      <w:r>
        <w:rPr>
          <w:b/>
          <w:color w:val="1F4E78"/>
        </w:rPr>
        <w:t xml:space="preserve">RF-M09-053. Cobertura de estudio. </w:t>
      </w:r>
      <w:r>
        <w:rPr>
          <w:color w:val="232323"/>
        </w:rPr>
        <w:t>El sistema podrá calcular qué proporción del contenido fue incorporada a actividades de estudio.</w:t>
      </w:r>
    </w:p>
    <w:p>
      <w:pPr>
        <w:pStyle w:val="M09_Normal"/>
        <w:keepLines/>
        <w:widowControl/>
        <w:spacing w:after="80"/>
      </w:pPr>
      <w:r>
        <w:rPr>
          <w:b/>
          <w:color w:val="1F4E78"/>
        </w:rPr>
        <w:t xml:space="preserve">RF-M09-054. Cobertura evaluada. </w:t>
      </w:r>
      <w:r>
        <w:rPr>
          <w:color w:val="232323"/>
        </w:rPr>
        <w:t>El sistema podrá calcular qué proporción del contenido dispone de evidencia evaluable suficiente.</w:t>
      </w:r>
    </w:p>
    <w:p>
      <w:pPr>
        <w:pStyle w:val="M09_Normal"/>
        <w:keepLines/>
        <w:widowControl/>
        <w:spacing w:after="80"/>
      </w:pPr>
      <w:r>
        <w:rPr>
          <w:b/>
          <w:color w:val="1F4E78"/>
        </w:rPr>
        <w:t xml:space="preserve">RF-M09-055. Dominio dentro de la canción. </w:t>
      </w:r>
      <w:r>
        <w:rPr>
          <w:color w:val="232323"/>
        </w:rPr>
        <w:t>El sistema podrá presentar el dominio aplicable a los objetos que aparecen en la canción.</w:t>
      </w:r>
    </w:p>
    <w:p>
      <w:pPr>
        <w:pStyle w:val="M09_Normal"/>
        <w:keepLines/>
        <w:widowControl/>
        <w:spacing w:after="80"/>
      </w:pPr>
      <w:r>
        <w:rPr>
          <w:b/>
          <w:color w:val="1F4E78"/>
        </w:rPr>
        <w:t xml:space="preserve">RF-M09-056. Separación de métricas. </w:t>
      </w:r>
      <w:r>
        <w:rPr>
          <w:color w:val="232323"/>
        </w:rPr>
        <w:t>Exposición, práctica, cobertura evaluada y dominio se mostrarán como conceptos diferentes.</w:t>
      </w:r>
    </w:p>
    <w:p>
      <w:pPr>
        <w:pStyle w:val="M09_Normal"/>
        <w:keepLines/>
        <w:widowControl/>
        <w:spacing w:after="80"/>
      </w:pPr>
      <w:r>
        <w:rPr>
          <w:b/>
          <w:color w:val="1F4E78"/>
        </w:rPr>
        <w:t xml:space="preserve">RF-M09-057. Numerador identificable. </w:t>
      </w:r>
      <w:r>
        <w:rPr>
          <w:color w:val="232323"/>
        </w:rPr>
        <w:t>Cada porcentaje indicará qué unidades o pesos forman su numerador.</w:t>
      </w:r>
    </w:p>
    <w:p>
      <w:pPr>
        <w:pStyle w:val="M09_Normal"/>
        <w:keepLines/>
        <w:widowControl/>
        <w:spacing w:after="80"/>
      </w:pPr>
      <w:r>
        <w:rPr>
          <w:b/>
          <w:color w:val="1F4E78"/>
        </w:rPr>
        <w:t xml:space="preserve">RF-M09-058. Denominador identificable. </w:t>
      </w:r>
      <w:r>
        <w:rPr>
          <w:color w:val="232323"/>
        </w:rPr>
        <w:t>Cada porcentaje indicará qué unidades o pesos forman su denominador.</w:t>
      </w:r>
    </w:p>
    <w:p>
      <w:pPr>
        <w:pStyle w:val="M09_Normal"/>
        <w:keepLines/>
        <w:widowControl/>
        <w:spacing w:after="80"/>
      </w:pPr>
      <w:r>
        <w:rPr>
          <w:b/>
          <w:color w:val="1F4E78"/>
        </w:rPr>
        <w:t xml:space="preserve">RF-M09-059. Exclusiones visibles. </w:t>
      </w:r>
      <w:r>
        <w:rPr>
          <w:color w:val="232323"/>
        </w:rPr>
        <w:t>Las exclusiones del cálculo conservarán su motivo y podrán explicarse al usuario.</w:t>
      </w:r>
    </w:p>
    <w:p>
      <w:pPr>
        <w:pStyle w:val="M09_Normal"/>
        <w:keepLines/>
        <w:widowControl/>
        <w:spacing w:after="80"/>
      </w:pPr>
      <w:r>
        <w:rPr>
          <w:b/>
          <w:color w:val="1F4E78"/>
        </w:rPr>
        <w:t xml:space="preserve">RF-M09-060. Datos desconocidos. </w:t>
      </w:r>
      <w:r>
        <w:rPr>
          <w:color w:val="232323"/>
        </w:rPr>
        <w:t>La ausencia de evidencia no se representará como conocimiento nulo ni como respuesta incorrecta.</w:t>
      </w:r>
    </w:p>
    <w:p>
      <w:pPr>
        <w:pStyle w:val="M09_Normal"/>
        <w:keepLines/>
        <w:widowControl/>
        <w:spacing w:after="80"/>
      </w:pPr>
      <w:r>
        <w:rPr>
          <w:b/>
          <w:color w:val="1F4E78"/>
        </w:rPr>
        <w:t xml:space="preserve">RF-M09-061. No aplicable. </w:t>
      </w:r>
      <w:r>
        <w:rPr>
          <w:color w:val="232323"/>
        </w:rPr>
        <w:t>Las unidades no aplicables no reducirán el progreso de la competencia correspondiente.</w:t>
      </w:r>
    </w:p>
    <w:p>
      <w:pPr>
        <w:pStyle w:val="M09_Normal"/>
        <w:keepLines/>
        <w:widowControl/>
        <w:spacing w:after="80"/>
      </w:pPr>
      <w:r>
        <w:rPr>
          <w:b/>
          <w:color w:val="1F4E78"/>
        </w:rPr>
        <w:t xml:space="preserve">RF-M09-062. Ponderación. </w:t>
      </w:r>
      <w:r>
        <w:rPr>
          <w:color w:val="232323"/>
        </w:rPr>
        <w:t>Las unidades podrán ponderarse mediante una fórmula explícita y versionada.</w:t>
      </w:r>
    </w:p>
    <w:p>
      <w:pPr>
        <w:pStyle w:val="M09_Normal"/>
        <w:keepLines/>
        <w:widowControl/>
        <w:spacing w:after="80"/>
      </w:pPr>
      <w:r>
        <w:rPr>
          <w:b/>
          <w:color w:val="1F4E78"/>
        </w:rPr>
        <w:t xml:space="preserve">RF-M09-063. Ponderación neutral. </w:t>
      </w:r>
      <w:r>
        <w:rPr>
          <w:color w:val="232323"/>
        </w:rPr>
        <w:t>En ausencia de una regla especial, las unidades comparables utilizarán una ponderación neutral conocida.</w:t>
      </w:r>
    </w:p>
    <w:p>
      <w:pPr>
        <w:pStyle w:val="M09_Normal"/>
        <w:keepLines/>
        <w:widowControl/>
        <w:spacing w:after="80"/>
      </w:pPr>
      <w:r>
        <w:rPr>
          <w:b/>
          <w:color w:val="1F4E78"/>
        </w:rPr>
        <w:t xml:space="preserve">RF-M09-064. Repeticiones líricas. </w:t>
      </w:r>
      <w:r>
        <w:rPr>
          <w:color w:val="232323"/>
        </w:rPr>
        <w:t>La fórmula declarará si las líneas repetidas cuentan por ocurrencia, por contenido único o mediante ponderación reducida.</w:t>
      </w:r>
    </w:p>
    <w:p>
      <w:pPr>
        <w:pStyle w:val="M09_Normal"/>
        <w:keepLines/>
        <w:widowControl/>
        <w:spacing w:after="80"/>
      </w:pPr>
      <w:r>
        <w:rPr>
          <w:b/>
          <w:color w:val="1F4E78"/>
        </w:rPr>
        <w:t xml:space="preserve">RF-M09-065. Objetos compartidos. </w:t>
      </w:r>
      <w:r>
        <w:rPr>
          <w:color w:val="232323"/>
        </w:rPr>
        <w:t>El dominio previo de un objeto presente en varias canciones podrá reconocerse en todas ellas sin duplicar la evidencia.</w:t>
      </w:r>
    </w:p>
    <w:p>
      <w:pPr>
        <w:pStyle w:val="M09_Normal"/>
        <w:keepLines/>
        <w:widowControl/>
        <w:spacing w:after="80"/>
      </w:pPr>
      <w:r>
        <w:rPr>
          <w:b/>
          <w:color w:val="1F4E78"/>
        </w:rPr>
        <w:t xml:space="preserve">RF-M09-066. Contexto específico. </w:t>
      </w:r>
      <w:r>
        <w:rPr>
          <w:color w:val="232323"/>
        </w:rPr>
        <w:t>Una competencia contextual podrá requerir evidencia obtenida en esa canción aunque el objeto sea conocido globalmente.</w:t>
      </w:r>
    </w:p>
    <w:p>
      <w:pPr>
        <w:pStyle w:val="M09_Normal"/>
        <w:keepLines/>
        <w:widowControl/>
        <w:spacing w:after="80"/>
      </w:pPr>
      <w:r>
        <w:rPr>
          <w:b/>
          <w:color w:val="1F4E78"/>
        </w:rPr>
        <w:t xml:space="preserve">RF-M09-067. Frescura de evidencia. </w:t>
      </w:r>
      <w:r>
        <w:rPr>
          <w:color w:val="232323"/>
        </w:rPr>
        <w:t>El cálculo podrá considerar vigencia o decaimiento únicamente según las reglas de M06.</w:t>
      </w:r>
    </w:p>
    <w:p>
      <w:pPr>
        <w:pStyle w:val="M09_Normal"/>
        <w:keepLines/>
        <w:widowControl/>
        <w:spacing w:after="80"/>
      </w:pPr>
      <w:r>
        <w:rPr>
          <w:b/>
          <w:color w:val="1F4E78"/>
        </w:rPr>
        <w:t xml:space="preserve">RF-M09-068. Confianza del cálculo. </w:t>
      </w:r>
      <w:r>
        <w:rPr>
          <w:color w:val="232323"/>
        </w:rPr>
        <w:t>El sistema conservará el nivel de confianza asociado al progreso calculado.</w:t>
      </w:r>
    </w:p>
    <w:p>
      <w:pPr>
        <w:pStyle w:val="M09_Normal"/>
        <w:keepLines/>
        <w:widowControl/>
        <w:spacing w:after="80"/>
      </w:pPr>
      <w:r>
        <w:rPr>
          <w:b/>
          <w:color w:val="1F4E78"/>
        </w:rPr>
        <w:t xml:space="preserve">RF-M09-069. Evidencia mínima. </w:t>
      </w:r>
      <w:r>
        <w:rPr>
          <w:color w:val="232323"/>
        </w:rPr>
        <w:t>Un porcentaje no se presentará como estable cuando no exista evidencia mínima suficiente.</w:t>
      </w:r>
    </w:p>
    <w:p>
      <w:pPr>
        <w:pStyle w:val="M09_Normal"/>
        <w:keepLines/>
        <w:widowControl/>
        <w:spacing w:after="80"/>
      </w:pPr>
      <w:r>
        <w:rPr>
          <w:b/>
          <w:color w:val="1F4E78"/>
        </w:rPr>
        <w:t xml:space="preserve">RF-M09-070. Cálculo pendiente. </w:t>
      </w:r>
      <w:r>
        <w:rPr>
          <w:color w:val="232323"/>
        </w:rPr>
        <w:t>El progreso podrá mostrarse como pendiente cuando aún no se haya procesado una evidencia reciente.</w:t>
      </w:r>
    </w:p>
    <w:p>
      <w:pPr>
        <w:pStyle w:val="M09_Normal"/>
        <w:keepLines/>
        <w:widowControl/>
        <w:spacing w:after="80"/>
      </w:pPr>
      <w:r>
        <w:rPr>
          <w:b/>
          <w:color w:val="1F4E78"/>
        </w:rPr>
        <w:t xml:space="preserve">RF-M09-071. Fecha de cálculo. </w:t>
      </w:r>
      <w:r>
        <w:rPr>
          <w:color w:val="232323"/>
        </w:rPr>
        <w:t>Cada resumen indicará el momento de su última actualización.</w:t>
      </w:r>
    </w:p>
    <w:p>
      <w:pPr>
        <w:pStyle w:val="M09_Normal"/>
        <w:keepLines/>
        <w:widowControl/>
        <w:spacing w:after="80"/>
      </w:pPr>
      <w:r>
        <w:rPr>
          <w:b/>
          <w:color w:val="1F4E78"/>
        </w:rPr>
        <w:t xml:space="preserve">RF-M09-072. Versión de fórmula. </w:t>
      </w:r>
      <w:r>
        <w:rPr>
          <w:color w:val="232323"/>
        </w:rPr>
        <w:t>Cada cálculo conservará la fórmula, parámetros y versión utilizados.</w:t>
      </w:r>
    </w:p>
    <w:p>
      <w:pPr>
        <w:pStyle w:val="M09_Normal"/>
        <w:keepLines/>
        <w:widowControl/>
        <w:spacing w:after="80"/>
      </w:pPr>
      <w:r>
        <w:rPr>
          <w:b/>
          <w:color w:val="1F4E78"/>
        </w:rPr>
        <w:t xml:space="preserve">RF-M09-073. Recálculo. </w:t>
      </w:r>
      <w:r>
        <w:rPr>
          <w:color w:val="232323"/>
        </w:rPr>
        <w:t>El sistema podrá recalcular el progreso cuando cambien evidencias, fuentes o reglas aplicables.</w:t>
      </w:r>
    </w:p>
    <w:p>
      <w:pPr>
        <w:pStyle w:val="M09_Normal"/>
        <w:keepLines/>
        <w:widowControl/>
        <w:spacing w:after="80"/>
      </w:pPr>
      <w:r>
        <w:rPr>
          <w:b/>
          <w:color w:val="1F4E78"/>
        </w:rPr>
        <w:t xml:space="preserve">RF-M09-074. Idempotencia del recálculo. </w:t>
      </w:r>
      <w:r>
        <w:rPr>
          <w:color w:val="232323"/>
        </w:rPr>
        <w:t>Procesar repetidamente la misma evidencia no incrementará varias veces el progreso.</w:t>
      </w:r>
    </w:p>
    <w:p>
      <w:pPr>
        <w:pStyle w:val="M09_Normal"/>
        <w:keepLines/>
        <w:widowControl/>
        <w:spacing w:after="80"/>
      </w:pPr>
      <w:r>
        <w:rPr>
          <w:b/>
          <w:color w:val="1F4E78"/>
        </w:rPr>
        <w:t xml:space="preserve">RF-M09-075. Corrección de resultados. </w:t>
      </w:r>
      <w:r>
        <w:rPr>
          <w:color w:val="232323"/>
        </w:rPr>
        <w:t>Una recalificación o anulación proveniente de M08 se reflejará sin eliminar el cálculo histórico anterior.</w:t>
      </w:r>
    </w:p>
    <w:p>
      <w:pPr>
        <w:pStyle w:val="M09_Normal"/>
        <w:keepLines/>
        <w:widowControl/>
        <w:spacing w:after="80"/>
      </w:pPr>
      <w:r>
        <w:rPr>
          <w:b/>
          <w:color w:val="1F4E78"/>
        </w:rPr>
        <w:t xml:space="preserve">RF-M09-076. Evidencia inválida. </w:t>
      </w:r>
      <w:r>
        <w:rPr>
          <w:color w:val="232323"/>
        </w:rPr>
        <w:t>Una evidencia declarada inválida dejará de contribuir a los cálculos vigentes.</w:t>
      </w:r>
    </w:p>
    <w:p>
      <w:pPr>
        <w:pStyle w:val="M09_Normal"/>
        <w:keepLines/>
        <w:widowControl/>
        <w:spacing w:after="80"/>
      </w:pPr>
      <w:r>
        <w:rPr>
          <w:b/>
          <w:color w:val="1F4E78"/>
        </w:rPr>
        <w:t xml:space="preserve">RF-M09-077. Redondeo. </w:t>
      </w:r>
      <w:r>
        <w:rPr>
          <w:color w:val="232323"/>
        </w:rPr>
        <w:t>Los porcentajes utilizarán una política de redondeo uniforme y conocida.</w:t>
      </w:r>
    </w:p>
    <w:p>
      <w:pPr>
        <w:pStyle w:val="M09_Normal"/>
        <w:keepLines/>
        <w:widowControl/>
        <w:spacing w:after="80"/>
      </w:pPr>
      <w:r>
        <w:rPr>
          <w:b/>
          <w:color w:val="1F4E78"/>
        </w:rPr>
        <w:t xml:space="preserve">RF-M09-078. Precisión interna. </w:t>
      </w:r>
      <w:r>
        <w:rPr>
          <w:color w:val="232323"/>
        </w:rPr>
        <w:t>El valor almacenado conservará mayor precisión que la cifra redondeada mostrada.</w:t>
      </w:r>
    </w:p>
    <w:p>
      <w:pPr>
        <w:pStyle w:val="M09_Normal"/>
        <w:keepLines/>
        <w:widowControl/>
        <w:spacing w:after="80"/>
      </w:pPr>
      <w:r>
        <w:rPr>
          <w:b/>
          <w:color w:val="1F4E78"/>
        </w:rPr>
        <w:t xml:space="preserve">RF-M09-079. Límites del porcentaje. </w:t>
      </w:r>
      <w:r>
        <w:rPr>
          <w:color w:val="232323"/>
        </w:rPr>
        <w:t>Un porcentaje calculado permanecerá dentro del intervalo válido de cero a cien.</w:t>
      </w:r>
    </w:p>
    <w:p>
      <w:pPr>
        <w:pStyle w:val="M09_Normal"/>
        <w:keepLines/>
        <w:widowControl/>
        <w:spacing w:after="80"/>
      </w:pPr>
      <w:r>
        <w:rPr>
          <w:b/>
          <w:color w:val="1F4E78"/>
        </w:rPr>
        <w:t xml:space="preserve">RF-M09-080. Agregación reproducible. </w:t>
      </w:r>
      <w:r>
        <w:rPr>
          <w:color w:val="232323"/>
        </w:rPr>
        <w:t>El sistema podrá reconstruir un cálculo a partir de sus fuentes, pesos y versión.</w:t>
      </w:r>
    </w:p>
    <w:p>
      <w:pPr>
        <w:pStyle w:val="M09_Normal"/>
        <w:keepLines/>
        <w:widowControl/>
        <w:spacing w:after="80"/>
      </w:pPr>
      <w:r>
        <w:rPr>
          <w:b/>
          <w:color w:val="1F4E78"/>
        </w:rPr>
        <w:t xml:space="preserve">RF-M09-081. Actualización incremental. </w:t>
      </w:r>
      <w:r>
        <w:rPr>
          <w:color w:val="232323"/>
        </w:rPr>
        <w:t>Una evidencia nueva podrá actualizar solo las unidades afectadas cuando el resultado sea equivalente a un recálculo completo.</w:t>
      </w:r>
    </w:p>
    <w:p>
      <w:pPr>
        <w:pStyle w:val="M09_Normal"/>
        <w:keepLines/>
        <w:widowControl/>
        <w:spacing w:after="80"/>
      </w:pPr>
      <w:r>
        <w:rPr>
          <w:b/>
          <w:color w:val="1F4E78"/>
        </w:rPr>
        <w:t xml:space="preserve">RF-M09-082. Consistencia transaccional. </w:t>
      </w:r>
      <w:r>
        <w:rPr>
          <w:color w:val="232323"/>
        </w:rPr>
        <w:t>La incorporación de una evidencia y la actualización del resumen se ejecutarán de forma coherente o quedarán pendientes de recuperación.</w:t>
      </w:r>
    </w:p>
    <w:p>
      <w:pPr>
        <w:pStyle w:val="M09_Normal"/>
        <w:keepLines/>
        <w:widowControl/>
        <w:spacing w:after="80"/>
      </w:pPr>
      <w:r>
        <w:rPr>
          <w:b/>
          <w:color w:val="1F4E78"/>
        </w:rPr>
        <w:t xml:space="preserve">RF-M09-083. Concurrencia. </w:t>
      </w:r>
      <w:r>
        <w:rPr>
          <w:color w:val="232323"/>
        </w:rPr>
        <w:t>Las actualizaciones simultáneas no producirán conteos dobles ni pérdida de progreso.</w:t>
      </w:r>
    </w:p>
    <w:p>
      <w:pPr>
        <w:pStyle w:val="M09_Normal"/>
        <w:keepLines/>
        <w:widowControl/>
        <w:spacing w:after="80"/>
      </w:pPr>
      <w:r>
        <w:rPr>
          <w:b/>
          <w:color w:val="1F4E78"/>
        </w:rPr>
        <w:t xml:space="preserve">RF-M09-084. Incidencia de cálculo. </w:t>
      </w:r>
      <w:r>
        <w:rPr>
          <w:color w:val="232323"/>
        </w:rPr>
        <w:t>Los errores de agregación conservarán un identificador técnico y no inventarán un valor de progreso.</w:t>
      </w:r>
    </w:p>
    <w:p>
      <w:pPr>
        <w:pStyle w:val="M09_Normal"/>
        <w:keepLines/>
        <w:widowControl/>
        <w:spacing w:after="80"/>
      </w:pPr>
      <w:r>
        <w:rPr>
          <w:b/>
          <w:color w:val="1F4E78"/>
        </w:rPr>
        <w:t xml:space="preserve">RF-M09-085. Explicación del progreso. </w:t>
      </w:r>
      <w:r>
        <w:rPr>
          <w:color w:val="232323"/>
        </w:rPr>
        <w:t>El usuario podrá consultar una explicación comprensible de cómo se obtuvo un valor.</w:t>
      </w:r>
    </w:p>
    <w:p>
      <w:pPr>
        <w:pStyle w:val="M09_Heading2"/>
      </w:pPr>
      <w:r>
        <w:t>Progreso multidimensional por competencia</w:t>
      </w:r>
    </w:p>
    <w:p>
      <w:pPr>
        <w:pStyle w:val="M09_Normal"/>
        <w:keepLines/>
        <w:widowControl/>
        <w:spacing w:after="80"/>
      </w:pPr>
      <w:r>
        <w:rPr>
          <w:b/>
          <w:color w:val="1F4E78"/>
        </w:rPr>
        <w:t xml:space="preserve">RF-M09-086. Dimensiones independientes. </w:t>
      </w:r>
      <w:r>
        <w:rPr>
          <w:color w:val="232323"/>
        </w:rPr>
        <w:t>El progreso se calculará por competencias independientes antes de generar cualquier resumen general.</w:t>
      </w:r>
    </w:p>
    <w:p>
      <w:pPr>
        <w:pStyle w:val="M09_Normal"/>
        <w:keepLines/>
        <w:widowControl/>
        <w:spacing w:after="80"/>
      </w:pPr>
      <w:r>
        <w:rPr>
          <w:b/>
          <w:color w:val="1F4E78"/>
        </w:rPr>
        <w:t xml:space="preserve">RF-M09-087. Lectura. </w:t>
      </w:r>
      <w:r>
        <w:rPr>
          <w:color w:val="232323"/>
        </w:rPr>
        <w:t>La dimensión de lectura podrá reflejar reconocimiento de kana, kanji, lecturas y formas escritas.</w:t>
      </w:r>
    </w:p>
    <w:p>
      <w:pPr>
        <w:pStyle w:val="M09_Normal"/>
        <w:keepLines/>
        <w:widowControl/>
        <w:spacing w:after="80"/>
      </w:pPr>
      <w:r>
        <w:rPr>
          <w:b/>
          <w:color w:val="1F4E78"/>
        </w:rPr>
        <w:t xml:space="preserve">RF-M09-088. Escucha. </w:t>
      </w:r>
      <w:r>
        <w:rPr>
          <w:color w:val="232323"/>
        </w:rPr>
        <w:t>La dimensión auditiva podrá reflejar reconocimiento de palabras, expresiones y líneas escuchadas.</w:t>
      </w:r>
    </w:p>
    <w:p>
      <w:pPr>
        <w:pStyle w:val="M09_Normal"/>
        <w:keepLines/>
        <w:widowControl/>
        <w:spacing w:after="80"/>
      </w:pPr>
      <w:r>
        <w:rPr>
          <w:b/>
          <w:color w:val="1F4E78"/>
        </w:rPr>
        <w:t xml:space="preserve">RF-M09-089. Vocabulario. </w:t>
      </w:r>
      <w:r>
        <w:rPr>
          <w:color w:val="232323"/>
        </w:rPr>
        <w:t>La dimensión de vocabulario podrá reflejar forma, lectura, significado y uso contextual.</w:t>
      </w:r>
    </w:p>
    <w:p>
      <w:pPr>
        <w:pStyle w:val="M09_Normal"/>
        <w:keepLines/>
        <w:widowControl/>
        <w:spacing w:after="80"/>
      </w:pPr>
      <w:r>
        <w:rPr>
          <w:b/>
          <w:color w:val="1F4E78"/>
        </w:rPr>
        <w:t xml:space="preserve">RF-M09-090. Kanji. </w:t>
      </w:r>
      <w:r>
        <w:rPr>
          <w:color w:val="232323"/>
        </w:rPr>
        <w:t>La dimensión de kanji podrá distinguir reconocimiento, lectura, significado y componentes.</w:t>
      </w:r>
    </w:p>
    <w:p>
      <w:pPr>
        <w:pStyle w:val="M09_Normal"/>
        <w:keepLines/>
        <w:widowControl/>
        <w:spacing w:after="80"/>
      </w:pPr>
      <w:r>
        <w:rPr>
          <w:b/>
          <w:color w:val="1F4E78"/>
        </w:rPr>
        <w:t xml:space="preserve">RF-M09-091. Gramática. </w:t>
      </w:r>
      <w:r>
        <w:rPr>
          <w:color w:val="232323"/>
        </w:rPr>
        <w:t>La dimensión gramatical podrá reflejar identificación, comprensión y producción de estructuras.</w:t>
      </w:r>
    </w:p>
    <w:p>
      <w:pPr>
        <w:pStyle w:val="M09_Normal"/>
        <w:keepLines/>
        <w:widowControl/>
        <w:spacing w:after="80"/>
      </w:pPr>
      <w:r>
        <w:rPr>
          <w:b/>
          <w:color w:val="1F4E78"/>
        </w:rPr>
        <w:t xml:space="preserve">RF-M09-092. Comprensión contextual. </w:t>
      </w:r>
      <w:r>
        <w:rPr>
          <w:color w:val="232323"/>
        </w:rPr>
        <w:t>La dimensión contextual podrá reflejar el sentido de líneas y expresiones dentro de la canción.</w:t>
      </w:r>
    </w:p>
    <w:p>
      <w:pPr>
        <w:pStyle w:val="M09_Normal"/>
        <w:keepLines/>
        <w:widowControl/>
        <w:spacing w:after="80"/>
      </w:pPr>
      <w:r>
        <w:rPr>
          <w:b/>
          <w:color w:val="1F4E78"/>
        </w:rPr>
        <w:t xml:space="preserve">RF-M09-093. Traducción. </w:t>
      </w:r>
      <w:r>
        <w:rPr>
          <w:color w:val="232323"/>
        </w:rPr>
        <w:t>La dimensión de traducción podrá distinguir comprensión literal, naturalidad e interpretación cuando exista evidencia adecuada.</w:t>
      </w:r>
    </w:p>
    <w:p>
      <w:pPr>
        <w:pStyle w:val="M09_Normal"/>
        <w:keepLines/>
        <w:widowControl/>
        <w:spacing w:after="80"/>
      </w:pPr>
      <w:r>
        <w:rPr>
          <w:b/>
          <w:color w:val="1F4E78"/>
        </w:rPr>
        <w:t xml:space="preserve">RF-M09-094. Producción. </w:t>
      </w:r>
      <w:r>
        <w:rPr>
          <w:color w:val="232323"/>
        </w:rPr>
        <w:t>La dimensión de producción podrá reflejar recuperación escrita u oral cuando la plataforma disponga de una evaluación válida.</w:t>
      </w:r>
    </w:p>
    <w:p>
      <w:pPr>
        <w:pStyle w:val="M09_Normal"/>
        <w:keepLines/>
        <w:widowControl/>
        <w:spacing w:after="80"/>
      </w:pPr>
      <w:r>
        <w:rPr>
          <w:b/>
          <w:color w:val="1F4E78"/>
        </w:rPr>
        <w:t xml:space="preserve">RF-M09-095. Competencia no evaluada. </w:t>
      </w:r>
      <w:r>
        <w:rPr>
          <w:color w:val="232323"/>
        </w:rPr>
        <w:t>Una competencia sin actividades compatibles se mostrará como no evaluada.</w:t>
      </w:r>
    </w:p>
    <w:p>
      <w:pPr>
        <w:pStyle w:val="M09_Normal"/>
        <w:keepLines/>
        <w:widowControl/>
        <w:spacing w:after="80"/>
      </w:pPr>
      <w:r>
        <w:rPr>
          <w:b/>
          <w:color w:val="1F4E78"/>
        </w:rPr>
        <w:t xml:space="preserve">RF-M09-096. Subdimensiones. </w:t>
      </w:r>
      <w:r>
        <w:rPr>
          <w:color w:val="232323"/>
        </w:rPr>
        <w:t>Una competencia podrá desglosarse en subdimensiones sin alterar los resultados históricos.</w:t>
      </w:r>
    </w:p>
    <w:p>
      <w:pPr>
        <w:pStyle w:val="M09_Normal"/>
        <w:keepLines/>
        <w:widowControl/>
        <w:spacing w:after="80"/>
      </w:pPr>
      <w:r>
        <w:rPr>
          <w:b/>
          <w:color w:val="1F4E78"/>
        </w:rPr>
        <w:t xml:space="preserve">RF-M09-097. Perfil de la canción. </w:t>
      </w:r>
      <w:r>
        <w:rPr>
          <w:color w:val="232323"/>
        </w:rPr>
        <w:t>El sistema mostrará qué competencias pueden practicarse con el contenido disponible de la canción.</w:t>
      </w:r>
    </w:p>
    <w:p>
      <w:pPr>
        <w:pStyle w:val="M09_Normal"/>
        <w:keepLines/>
        <w:widowControl/>
        <w:spacing w:after="80"/>
      </w:pPr>
      <w:r>
        <w:rPr>
          <w:b/>
          <w:color w:val="1F4E78"/>
        </w:rPr>
        <w:t xml:space="preserve">RF-M09-098. Perfil del usuario. </w:t>
      </w:r>
      <w:r>
        <w:rPr>
          <w:color w:val="232323"/>
        </w:rPr>
        <w:t>El sistema mostrará el estado del usuario en cada competencia seleccionada para esa canción.</w:t>
      </w:r>
    </w:p>
    <w:p>
      <w:pPr>
        <w:pStyle w:val="M09_Normal"/>
        <w:keepLines/>
        <w:widowControl/>
        <w:spacing w:after="80"/>
      </w:pPr>
      <w:r>
        <w:rPr>
          <w:b/>
          <w:color w:val="1F4E78"/>
        </w:rPr>
        <w:t xml:space="preserve">RF-M09-099. Resumen general. </w:t>
      </w:r>
      <w:r>
        <w:rPr>
          <w:color w:val="232323"/>
        </w:rPr>
        <w:t>Un valor general solo se calculará cuando exista una regla de combinación declarada.</w:t>
      </w:r>
    </w:p>
    <w:p>
      <w:pPr>
        <w:pStyle w:val="M09_Normal"/>
        <w:keepLines/>
        <w:widowControl/>
        <w:spacing w:after="80"/>
      </w:pPr>
      <w:r>
        <w:rPr>
          <w:b/>
          <w:color w:val="1F4E78"/>
        </w:rPr>
        <w:t xml:space="preserve">RF-M09-100. Sin promedio engañoso. </w:t>
      </w:r>
      <w:r>
        <w:rPr>
          <w:color w:val="232323"/>
        </w:rPr>
        <w:t>El sistema no promediará dimensiones incompatibles ni datos faltantes como si fueran valores equivalentes.</w:t>
      </w:r>
    </w:p>
    <w:p>
      <w:pPr>
        <w:pStyle w:val="M09_Normal"/>
        <w:keepLines/>
        <w:widowControl/>
        <w:spacing w:after="80"/>
      </w:pPr>
      <w:r>
        <w:rPr>
          <w:b/>
          <w:color w:val="1F4E78"/>
        </w:rPr>
        <w:t xml:space="preserve">RF-M09-101. Peso por objetivo. </w:t>
      </w:r>
      <w:r>
        <w:rPr>
          <w:color w:val="232323"/>
        </w:rPr>
        <w:t>El resumen personal podrá ponderar las competencias según el objetivo seleccionado por el usuario.</w:t>
      </w:r>
    </w:p>
    <w:p>
      <w:pPr>
        <w:pStyle w:val="M09_Normal"/>
        <w:keepLines/>
        <w:widowControl/>
        <w:spacing w:after="80"/>
      </w:pPr>
      <w:r>
        <w:rPr>
          <w:b/>
          <w:color w:val="1F4E78"/>
        </w:rPr>
        <w:t xml:space="preserve">RF-M09-102. Comparación de dimensiones. </w:t>
      </w:r>
      <w:r>
        <w:rPr>
          <w:color w:val="232323"/>
        </w:rPr>
        <w:t>El usuario podrá comparar sus competencias dentro de una misma canción.</w:t>
      </w:r>
    </w:p>
    <w:p>
      <w:pPr>
        <w:pStyle w:val="M09_Normal"/>
        <w:keepLines/>
        <w:widowControl/>
        <w:spacing w:after="80"/>
      </w:pPr>
      <w:r>
        <w:rPr>
          <w:b/>
          <w:color w:val="1F4E78"/>
        </w:rPr>
        <w:t xml:space="preserve">RF-M09-103. Fortalezas. </w:t>
      </w:r>
      <w:r>
        <w:rPr>
          <w:color w:val="232323"/>
        </w:rPr>
        <w:t>El sistema podrá identificar dimensiones con evidencia consistente de mayor dominio.</w:t>
      </w:r>
    </w:p>
    <w:p>
      <w:pPr>
        <w:pStyle w:val="M09_Normal"/>
        <w:keepLines/>
        <w:widowControl/>
        <w:spacing w:after="80"/>
      </w:pPr>
      <w:r>
        <w:rPr>
          <w:b/>
          <w:color w:val="1F4E78"/>
        </w:rPr>
        <w:t xml:space="preserve">RF-M09-104. Áreas por reforzar. </w:t>
      </w:r>
      <w:r>
        <w:rPr>
          <w:color w:val="232323"/>
        </w:rPr>
        <w:t>El sistema podrá identificar dimensiones o unidades que requieren práctica adicional.</w:t>
      </w:r>
    </w:p>
    <w:p>
      <w:pPr>
        <w:pStyle w:val="M09_Normal"/>
        <w:keepLines/>
        <w:widowControl/>
        <w:spacing w:after="80"/>
      </w:pPr>
      <w:r>
        <w:rPr>
          <w:b/>
          <w:color w:val="1F4E78"/>
        </w:rPr>
        <w:t xml:space="preserve">RF-M09-105. Ambigüedad lingüística. </w:t>
      </w:r>
      <w:r>
        <w:rPr>
          <w:color w:val="232323"/>
        </w:rPr>
        <w:t>El contenido lingüísticamente ambiguo no se utilizará como evidencia inequívoca sin una validación adecuada.</w:t>
      </w:r>
    </w:p>
    <w:p>
      <w:pPr>
        <w:pStyle w:val="M09_Normal"/>
        <w:keepLines/>
        <w:widowControl/>
        <w:spacing w:after="80"/>
      </w:pPr>
      <w:r>
        <w:rPr>
          <w:b/>
          <w:color w:val="1F4E78"/>
        </w:rPr>
        <w:t xml:space="preserve">RF-M09-106. Dificultad contextual. </w:t>
      </w:r>
      <w:r>
        <w:rPr>
          <w:color w:val="232323"/>
        </w:rPr>
        <w:t>El resumen podrá mostrar la dificultad que la canción representa para el usuario sin sustituir la dificultad de preguntas de M08.</w:t>
      </w:r>
    </w:p>
    <w:p>
      <w:pPr>
        <w:pStyle w:val="M09_Normal"/>
        <w:keepLines/>
        <w:widowControl/>
        <w:spacing w:after="80"/>
      </w:pPr>
      <w:r>
        <w:rPr>
          <w:b/>
          <w:color w:val="1F4E78"/>
        </w:rPr>
        <w:t xml:space="preserve">RF-M09-107. Cobertura JLPT. </w:t>
      </w:r>
      <w:r>
        <w:rPr>
          <w:color w:val="232323"/>
        </w:rPr>
        <w:t>El sistema podrá resumir la presencia y el progreso de objetos asociados a niveles JLPT disponibles.</w:t>
      </w:r>
    </w:p>
    <w:p>
      <w:pPr>
        <w:pStyle w:val="M09_Normal"/>
        <w:keepLines/>
        <w:widowControl/>
        <w:spacing w:after="80"/>
      </w:pPr>
      <w:r>
        <w:rPr>
          <w:b/>
          <w:color w:val="1F4E78"/>
        </w:rPr>
        <w:t xml:space="preserve">RF-M09-108. Contenido fuera de nivel. </w:t>
      </w:r>
      <w:r>
        <w:rPr>
          <w:color w:val="232323"/>
        </w:rPr>
        <w:t>El contenido sin clasificación o fuera del nivel seleccionado permanecerá distinguible.</w:t>
      </w:r>
    </w:p>
    <w:p>
      <w:pPr>
        <w:pStyle w:val="M09_Normal"/>
        <w:keepLines/>
        <w:widowControl/>
        <w:spacing w:after="80"/>
      </w:pPr>
      <w:r>
        <w:rPr>
          <w:b/>
          <w:color w:val="1F4E78"/>
        </w:rPr>
        <w:t xml:space="preserve">RF-M09-109. Cambio de objetivo. </w:t>
      </w:r>
      <w:r>
        <w:rPr>
          <w:color w:val="232323"/>
        </w:rPr>
        <w:t>Modificar las competencias objetivo cambiará el resumen prospectivo, pero no las evidencias históricas.</w:t>
      </w:r>
    </w:p>
    <w:p>
      <w:pPr>
        <w:pStyle w:val="M09_Normal"/>
        <w:keepLines/>
        <w:widowControl/>
        <w:spacing w:after="80"/>
      </w:pPr>
      <w:r>
        <w:rPr>
          <w:b/>
          <w:color w:val="1F4E78"/>
        </w:rPr>
        <w:t xml:space="preserve">RF-M09-110. Explicación por dimensión. </w:t>
      </w:r>
      <w:r>
        <w:rPr>
          <w:color w:val="232323"/>
        </w:rPr>
        <w:t>Cada dimensión podrá mostrar fuentes, alcance, cantidad de evidencia y criterios de cálculo.</w:t>
      </w:r>
    </w:p>
    <w:p>
      <w:pPr>
        <w:pStyle w:val="M09_Heading2"/>
      </w:pPr>
      <w:r>
        <w:t>Etapas, hitos y finalización de la canción</w:t>
      </w:r>
    </w:p>
    <w:p>
      <w:pPr>
        <w:pStyle w:val="M09_Normal"/>
        <w:keepLines/>
        <w:widowControl/>
        <w:spacing w:after="80"/>
      </w:pPr>
      <w:r>
        <w:rPr>
          <w:b/>
          <w:color w:val="1F4E78"/>
        </w:rPr>
        <w:t xml:space="preserve">RF-M09-111. Etapas estructurales. </w:t>
      </w:r>
      <w:r>
        <w:rPr>
          <w:color w:val="232323"/>
        </w:rPr>
        <w:t>El seguimiento podrá dividirse en etapas basadas en secciones o rangos de líneas de M03.</w:t>
      </w:r>
    </w:p>
    <w:p>
      <w:pPr>
        <w:pStyle w:val="M09_Normal"/>
        <w:keepLines/>
        <w:widowControl/>
        <w:spacing w:after="80"/>
      </w:pPr>
      <w:r>
        <w:rPr>
          <w:b/>
          <w:color w:val="1F4E78"/>
        </w:rPr>
        <w:t xml:space="preserve">RF-M09-112. Etapas educativas. </w:t>
      </w:r>
      <w:r>
        <w:rPr>
          <w:color w:val="232323"/>
        </w:rPr>
        <w:t>El seguimiento podrá dividirse en etapas por competencias, contenidos o dificultad.</w:t>
      </w:r>
    </w:p>
    <w:p>
      <w:pPr>
        <w:pStyle w:val="M09_Normal"/>
        <w:keepLines/>
        <w:widowControl/>
        <w:spacing w:after="80"/>
      </w:pPr>
      <w:r>
        <w:rPr>
          <w:b/>
          <w:color w:val="1F4E78"/>
        </w:rPr>
        <w:t xml:space="preserve">RF-M09-113. Orden de etapas. </w:t>
      </w:r>
      <w:r>
        <w:rPr>
          <w:color w:val="232323"/>
        </w:rPr>
        <w:t>Las etapas podrán tener un orden recomendado sin impedir el acceso permitido a otras partes de la canción.</w:t>
      </w:r>
    </w:p>
    <w:p>
      <w:pPr>
        <w:pStyle w:val="M09_Normal"/>
        <w:keepLines/>
        <w:widowControl/>
        <w:spacing w:after="80"/>
      </w:pPr>
      <w:r>
        <w:rPr>
          <w:b/>
          <w:color w:val="1F4E78"/>
        </w:rPr>
        <w:t xml:space="preserve">RF-M09-114. Hito. </w:t>
      </w:r>
      <w:r>
        <w:rPr>
          <w:color w:val="232323"/>
        </w:rPr>
        <w:t>El sistema podrá definir hitos medibles dentro del aprendizaje de una canción.</w:t>
      </w:r>
    </w:p>
    <w:p>
      <w:pPr>
        <w:pStyle w:val="M09_Normal"/>
        <w:keepLines/>
        <w:widowControl/>
        <w:spacing w:after="80"/>
      </w:pPr>
      <w:r>
        <w:rPr>
          <w:b/>
          <w:color w:val="1F4E78"/>
        </w:rPr>
        <w:t xml:space="preserve">RF-M09-115. Hitos personales. </w:t>
      </w:r>
      <w:r>
        <w:rPr>
          <w:color w:val="232323"/>
        </w:rPr>
        <w:t>El usuario podrá establecer hitos personales sin modificar el contenido editorial.</w:t>
      </w:r>
    </w:p>
    <w:p>
      <w:pPr>
        <w:pStyle w:val="M09_Normal"/>
        <w:keepLines/>
        <w:widowControl/>
        <w:spacing w:after="80"/>
      </w:pPr>
      <w:r>
        <w:rPr>
          <w:b/>
          <w:color w:val="1F4E78"/>
        </w:rPr>
        <w:t xml:space="preserve">RF-M09-116. Hitos del sistema. </w:t>
      </w:r>
      <w:r>
        <w:rPr>
          <w:color w:val="232323"/>
        </w:rPr>
        <w:t>Los hitos predefinidos utilizarán criterios versionados y verificables.</w:t>
      </w:r>
    </w:p>
    <w:p>
      <w:pPr>
        <w:pStyle w:val="M09_Normal"/>
        <w:keepLines/>
        <w:widowControl/>
        <w:spacing w:after="80"/>
      </w:pPr>
      <w:r>
        <w:rPr>
          <w:b/>
          <w:color w:val="1F4E78"/>
        </w:rPr>
        <w:t xml:space="preserve">RF-M09-117. Criterio de hito. </w:t>
      </w:r>
      <w:r>
        <w:rPr>
          <w:color w:val="232323"/>
        </w:rPr>
        <w:t>Un hito podrá requerir cobertura, dominio, actividad confirmada o combinación explícita de condiciones.</w:t>
      </w:r>
    </w:p>
    <w:p>
      <w:pPr>
        <w:pStyle w:val="M09_Normal"/>
        <w:keepLines/>
        <w:widowControl/>
        <w:spacing w:after="80"/>
      </w:pPr>
      <w:r>
        <w:rPr>
          <w:b/>
          <w:color w:val="1F4E78"/>
        </w:rPr>
        <w:t xml:space="preserve">RF-M09-118. Progreso del hito. </w:t>
      </w:r>
      <w:r>
        <w:rPr>
          <w:color w:val="232323"/>
        </w:rPr>
        <w:t>El usuario podrá consultar cuánto falta para cumplir cada condición.</w:t>
      </w:r>
    </w:p>
    <w:p>
      <w:pPr>
        <w:pStyle w:val="M09_Normal"/>
        <w:keepLines/>
        <w:widowControl/>
        <w:spacing w:after="80"/>
      </w:pPr>
      <w:r>
        <w:rPr>
          <w:b/>
          <w:color w:val="1F4E78"/>
        </w:rPr>
        <w:t xml:space="preserve">RF-M09-119. Cumplimiento atómico. </w:t>
      </w:r>
      <w:r>
        <w:rPr>
          <w:color w:val="232323"/>
        </w:rPr>
        <w:t>El cumplimiento de un hito se registrará una sola vez por versión de criterio.</w:t>
      </w:r>
    </w:p>
    <w:p>
      <w:pPr>
        <w:pStyle w:val="M09_Normal"/>
        <w:keepLines/>
        <w:widowControl/>
        <w:spacing w:after="80"/>
      </w:pPr>
      <w:r>
        <w:rPr>
          <w:b/>
          <w:color w:val="1F4E78"/>
        </w:rPr>
        <w:t xml:space="preserve">RF-M09-120. Revocación explicada. </w:t>
      </w:r>
      <w:r>
        <w:rPr>
          <w:color w:val="232323"/>
        </w:rPr>
        <w:t>Un hito no se revocará silenciosamente por cambios de cálculo o contenido.</w:t>
      </w:r>
    </w:p>
    <w:p>
      <w:pPr>
        <w:pStyle w:val="M09_Normal"/>
        <w:keepLines/>
        <w:widowControl/>
        <w:spacing w:after="80"/>
      </w:pPr>
      <w:r>
        <w:rPr>
          <w:b/>
          <w:color w:val="1F4E78"/>
        </w:rPr>
        <w:t xml:space="preserve">RF-M09-121. Finalización personal. </w:t>
      </w:r>
      <w:r>
        <w:rPr>
          <w:color w:val="232323"/>
        </w:rPr>
        <w:t>La canción podrá considerarse completada cuando se satisfagan las metas seleccionadas por el usuario.</w:t>
      </w:r>
    </w:p>
    <w:p>
      <w:pPr>
        <w:pStyle w:val="M09_Normal"/>
        <w:keepLines/>
        <w:widowControl/>
        <w:spacing w:after="80"/>
      </w:pPr>
      <w:r>
        <w:rPr>
          <w:b/>
          <w:color w:val="1F4E78"/>
        </w:rPr>
        <w:t xml:space="preserve">RF-M09-122. Finalización editorial. </w:t>
      </w:r>
      <w:r>
        <w:rPr>
          <w:color w:val="232323"/>
        </w:rPr>
        <w:t>Una ruta guiada podrá definir criterios de finalización propios y versionados.</w:t>
      </w:r>
    </w:p>
    <w:p>
      <w:pPr>
        <w:pStyle w:val="M09_Normal"/>
        <w:keepLines/>
        <w:widowControl/>
        <w:spacing w:after="80"/>
      </w:pPr>
      <w:r>
        <w:rPr>
          <w:b/>
          <w:color w:val="1F4E78"/>
        </w:rPr>
        <w:t xml:space="preserve">RF-M09-123. Finalización manual. </w:t>
      </w:r>
      <w:r>
        <w:rPr>
          <w:color w:val="232323"/>
        </w:rPr>
        <w:t>El usuario podrá marcar una ruta como terminada manualmente, diferenciándola de una finalización demostrada por evidencia.</w:t>
      </w:r>
    </w:p>
    <w:p>
      <w:pPr>
        <w:pStyle w:val="M09_Normal"/>
        <w:keepLines/>
        <w:widowControl/>
        <w:spacing w:after="80"/>
      </w:pPr>
      <w:r>
        <w:rPr>
          <w:b/>
          <w:color w:val="1F4E78"/>
        </w:rPr>
        <w:t xml:space="preserve">RF-M09-124. Fecha de finalización. </w:t>
      </w:r>
      <w:r>
        <w:rPr>
          <w:color w:val="232323"/>
        </w:rPr>
        <w:t>Cada finalización conservará fecha, tipo y criterio utilizado.</w:t>
      </w:r>
    </w:p>
    <w:p>
      <w:pPr>
        <w:pStyle w:val="M09_Normal"/>
        <w:keepLines/>
        <w:widowControl/>
        <w:spacing w:after="80"/>
      </w:pPr>
      <w:r>
        <w:rPr>
          <w:b/>
          <w:color w:val="1F4E78"/>
        </w:rPr>
        <w:t xml:space="preserve">RF-M09-125. Instantánea de finalización. </w:t>
      </w:r>
      <w:r>
        <w:rPr>
          <w:color w:val="232323"/>
        </w:rPr>
        <w:t>El sistema conservará una instantánea del progreso existente al completar la canción.</w:t>
      </w:r>
    </w:p>
    <w:p>
      <w:pPr>
        <w:pStyle w:val="M09_Normal"/>
        <w:keepLines/>
        <w:widowControl/>
        <w:spacing w:after="80"/>
      </w:pPr>
      <w:r>
        <w:rPr>
          <w:b/>
          <w:color w:val="1F4E78"/>
        </w:rPr>
        <w:t xml:space="preserve">RF-M09-126. Progreso vigente posterior. </w:t>
      </w:r>
      <w:r>
        <w:rPr>
          <w:color w:val="232323"/>
        </w:rPr>
        <w:t>La vista actual podrá diferir de la instantánea de finalización cuando cambien evidencias o contenido.</w:t>
      </w:r>
    </w:p>
    <w:p>
      <w:pPr>
        <w:pStyle w:val="M09_Normal"/>
        <w:keepLines/>
        <w:widowControl/>
        <w:spacing w:after="80"/>
      </w:pPr>
      <w:r>
        <w:rPr>
          <w:b/>
          <w:color w:val="1F4E78"/>
        </w:rPr>
        <w:t xml:space="preserve">RF-M09-127. Nueva meta. </w:t>
      </w:r>
      <w:r>
        <w:rPr>
          <w:color w:val="232323"/>
        </w:rPr>
        <w:t>Después de completar una meta, el usuario podrá seleccionar una meta más amplia sin borrar la anterior.</w:t>
      </w:r>
    </w:p>
    <w:p>
      <w:pPr>
        <w:pStyle w:val="M09_Normal"/>
        <w:keepLines/>
        <w:widowControl/>
        <w:spacing w:after="80"/>
      </w:pPr>
      <w:r>
        <w:rPr>
          <w:b/>
          <w:color w:val="1F4E78"/>
        </w:rPr>
        <w:t xml:space="preserve">RF-M09-128. Repetición de ruta. </w:t>
      </w:r>
      <w:r>
        <w:rPr>
          <w:color w:val="232323"/>
        </w:rPr>
        <w:t>El usuario podrá volver a estudiar la canción mediante una ruta nueva y diferenciada.</w:t>
      </w:r>
    </w:p>
    <w:p>
      <w:pPr>
        <w:pStyle w:val="M09_Normal"/>
        <w:keepLines/>
        <w:widowControl/>
        <w:spacing w:after="80"/>
      </w:pPr>
      <w:r>
        <w:rPr>
          <w:b/>
          <w:color w:val="1F4E78"/>
        </w:rPr>
        <w:t xml:space="preserve">RF-M09-129. Evento para recompensas. </w:t>
      </w:r>
      <w:r>
        <w:rPr>
          <w:color w:val="232323"/>
        </w:rPr>
        <w:t>M09 podrá emitir un evento de hito a M11 sin otorgar directamente logros ni recompensas.</w:t>
      </w:r>
    </w:p>
    <w:p>
      <w:pPr>
        <w:pStyle w:val="M09_Normal"/>
        <w:keepLines/>
        <w:widowControl/>
        <w:spacing w:after="80"/>
      </w:pPr>
      <w:r>
        <w:rPr>
          <w:b/>
          <w:color w:val="1F4E78"/>
        </w:rPr>
        <w:t xml:space="preserve">RF-M09-130. Evento para campañas. </w:t>
      </w:r>
      <w:r>
        <w:rPr>
          <w:color w:val="232323"/>
        </w:rPr>
        <w:t>M09 podrá informar a M10 el avance de una canción incluida en una lista o campaña.</w:t>
      </w:r>
    </w:p>
    <w:p>
      <w:pPr>
        <w:pStyle w:val="M09_Heading2"/>
      </w:pPr>
      <w:r>
        <w:t>Continuación, navegación y acciones de estudio</w:t>
      </w:r>
    </w:p>
    <w:p>
      <w:pPr>
        <w:pStyle w:val="M09_Normal"/>
        <w:keepLines/>
        <w:widowControl/>
        <w:spacing w:after="80"/>
      </w:pPr>
      <w:r>
        <w:rPr>
          <w:b/>
          <w:color w:val="1F4E78"/>
        </w:rPr>
        <w:t xml:space="preserve">RF-M09-131. Punto de reanudación. </w:t>
      </w:r>
      <w:r>
        <w:rPr>
          <w:color w:val="232323"/>
        </w:rPr>
        <w:t>El sistema conservará el último punto confirmado de la ruta de una canción.</w:t>
      </w:r>
    </w:p>
    <w:p>
      <w:pPr>
        <w:pStyle w:val="M09_Normal"/>
        <w:keepLines/>
        <w:widowControl/>
        <w:spacing w:after="80"/>
      </w:pPr>
      <w:r>
        <w:rPr>
          <w:b/>
          <w:color w:val="1F4E78"/>
        </w:rPr>
        <w:t xml:space="preserve">RF-M09-132. Reanudación sugerida. </w:t>
      </w:r>
      <w:r>
        <w:rPr>
          <w:color w:val="232323"/>
        </w:rPr>
        <w:t>El usuario podrá continuar desde la siguiente unidad pertinente a su objetivo.</w:t>
      </w:r>
    </w:p>
    <w:p>
      <w:pPr>
        <w:pStyle w:val="M09_Normal"/>
        <w:keepLines/>
        <w:widowControl/>
        <w:spacing w:after="80"/>
      </w:pPr>
      <w:r>
        <w:rPr>
          <w:b/>
          <w:color w:val="1F4E78"/>
        </w:rPr>
        <w:t xml:space="preserve">RF-M09-133. Reanudación manual. </w:t>
      </w:r>
      <w:r>
        <w:rPr>
          <w:color w:val="232323"/>
        </w:rPr>
        <w:t>El usuario podrá seleccionar otra sección o unidad sin perder el punto anterior del historial.</w:t>
      </w:r>
    </w:p>
    <w:p>
      <w:pPr>
        <w:pStyle w:val="M09_Normal"/>
        <w:keepLines/>
        <w:widowControl/>
        <w:spacing w:after="80"/>
      </w:pPr>
      <w:r>
        <w:rPr>
          <w:b/>
          <w:color w:val="1F4E78"/>
        </w:rPr>
        <w:t xml:space="preserve">RF-M09-134. Múltiples dispositivos. </w:t>
      </w:r>
      <w:r>
        <w:rPr>
          <w:color w:val="232323"/>
        </w:rPr>
        <w:t>El punto de reanudación se sincronizará entre dispositivos conforme a las reglas de cuenta y conectividad.</w:t>
      </w:r>
    </w:p>
    <w:p>
      <w:pPr>
        <w:pStyle w:val="M09_Normal"/>
        <w:keepLines/>
        <w:widowControl/>
        <w:spacing w:after="80"/>
      </w:pPr>
      <w:r>
        <w:rPr>
          <w:b/>
          <w:color w:val="1F4E78"/>
        </w:rPr>
        <w:t xml:space="preserve">RF-M09-135. Conflicto de reanudación. </w:t>
      </w:r>
      <w:r>
        <w:rPr>
          <w:color w:val="232323"/>
        </w:rPr>
        <w:t>Ante dos avances concurrentes, el sistema conservará ambos eventos y resolverá el punto vigente sin perder actividad confirmada.</w:t>
      </w:r>
    </w:p>
    <w:p>
      <w:pPr>
        <w:pStyle w:val="M09_Normal"/>
        <w:keepLines/>
        <w:widowControl/>
        <w:spacing w:after="80"/>
      </w:pPr>
      <w:r>
        <w:rPr>
          <w:b/>
          <w:color w:val="1F4E78"/>
        </w:rPr>
        <w:t xml:space="preserve">RF-M09-136. Próxima acción. </w:t>
      </w:r>
      <w:r>
        <w:rPr>
          <w:color w:val="232323"/>
        </w:rPr>
        <w:t>El sistema podrá sugerir revisar una línea, practicar una competencia o continuar con una sección.</w:t>
      </w:r>
    </w:p>
    <w:p>
      <w:pPr>
        <w:pStyle w:val="M09_Normal"/>
        <w:keepLines/>
        <w:widowControl/>
        <w:spacing w:after="80"/>
      </w:pPr>
      <w:r>
        <w:rPr>
          <w:b/>
          <w:color w:val="1F4E78"/>
        </w:rPr>
        <w:t xml:space="preserve">RF-M09-137. Motivo de sugerencia. </w:t>
      </w:r>
      <w:r>
        <w:rPr>
          <w:color w:val="232323"/>
        </w:rPr>
        <w:t>La interfaz podrá explicar por qué recomienda una acción.</w:t>
      </w:r>
    </w:p>
    <w:p>
      <w:pPr>
        <w:pStyle w:val="M09_Normal"/>
        <w:keepLines/>
        <w:widowControl/>
        <w:spacing w:after="80"/>
      </w:pPr>
      <w:r>
        <w:rPr>
          <w:b/>
          <w:color w:val="1F4E78"/>
        </w:rPr>
        <w:t xml:space="preserve">RF-M09-138. Respeto del objetivo. </w:t>
      </w:r>
      <w:r>
        <w:rPr>
          <w:color w:val="232323"/>
        </w:rPr>
        <w:t>Las sugerencias se limitarán al objetivo, alcance y contenido disponible del seguimiento.</w:t>
      </w:r>
    </w:p>
    <w:p>
      <w:pPr>
        <w:pStyle w:val="M09_Normal"/>
        <w:keepLines/>
        <w:widowControl/>
        <w:spacing w:after="80"/>
      </w:pPr>
      <w:r>
        <w:rPr>
          <w:b/>
          <w:color w:val="1F4E78"/>
        </w:rPr>
        <w:t xml:space="preserve">RF-M09-139. Respeto de M07. </w:t>
      </w:r>
      <w:r>
        <w:rPr>
          <w:color w:val="232323"/>
        </w:rPr>
        <w:t>Las sugerencias de continuidad no sustituirán la prioridad ni los vencimientos de las sesiones de M07.</w:t>
      </w:r>
    </w:p>
    <w:p>
      <w:pPr>
        <w:pStyle w:val="M09_Normal"/>
        <w:keepLines/>
        <w:widowControl/>
        <w:spacing w:after="80"/>
      </w:pPr>
      <w:r>
        <w:rPr>
          <w:b/>
          <w:color w:val="1F4E78"/>
        </w:rPr>
        <w:t xml:space="preserve">RF-M09-140. Iniciar sesión de canción. </w:t>
      </w:r>
      <w:r>
        <w:rPr>
          <w:color w:val="232323"/>
        </w:rPr>
        <w:t>El usuario podrá solicitar a M07 una sesión limitada a la canción o a una selección de sus unidades.</w:t>
      </w:r>
    </w:p>
    <w:p>
      <w:pPr>
        <w:pStyle w:val="M09_Normal"/>
        <w:keepLines/>
        <w:widowControl/>
        <w:spacing w:after="80"/>
      </w:pPr>
      <w:r>
        <w:rPr>
          <w:b/>
          <w:color w:val="1F4E78"/>
        </w:rPr>
        <w:t xml:space="preserve">RF-M09-141. Iniciar ejercicio. </w:t>
      </w:r>
      <w:r>
        <w:rPr>
          <w:color w:val="232323"/>
        </w:rPr>
        <w:t>El usuario podrá abrir en M08 una actividad compatible con la unidad o competencia seleccionada.</w:t>
      </w:r>
    </w:p>
    <w:p>
      <w:pPr>
        <w:pStyle w:val="M09_Normal"/>
        <w:keepLines/>
        <w:widowControl/>
        <w:spacing w:after="80"/>
      </w:pPr>
      <w:r>
        <w:rPr>
          <w:b/>
          <w:color w:val="1F4E78"/>
        </w:rPr>
        <w:t xml:space="preserve">RF-M09-142. Abrir reproductor. </w:t>
      </w:r>
      <w:r>
        <w:rPr>
          <w:color w:val="232323"/>
        </w:rPr>
        <w:t>El usuario podrá reproducir mediante M03 el segmento relacionado con una unidad.</w:t>
      </w:r>
    </w:p>
    <w:p>
      <w:pPr>
        <w:pStyle w:val="M09_Normal"/>
        <w:keepLines/>
        <w:widowControl/>
        <w:spacing w:after="80"/>
      </w:pPr>
      <w:r>
        <w:rPr>
          <w:b/>
          <w:color w:val="1F4E78"/>
        </w:rPr>
        <w:t xml:space="preserve">RF-M09-143. Abrir traducción. </w:t>
      </w:r>
      <w:r>
        <w:rPr>
          <w:color w:val="232323"/>
        </w:rPr>
        <w:t>El usuario podrá consultar en M04 la traducción o anotación relacionada.</w:t>
      </w:r>
    </w:p>
    <w:p>
      <w:pPr>
        <w:pStyle w:val="M09_Normal"/>
        <w:keepLines/>
        <w:widowControl/>
        <w:spacing w:after="80"/>
      </w:pPr>
      <w:r>
        <w:rPr>
          <w:b/>
          <w:color w:val="1F4E78"/>
        </w:rPr>
        <w:t xml:space="preserve">RF-M09-144. Abrir análisis. </w:t>
      </w:r>
      <w:r>
        <w:rPr>
          <w:color w:val="232323"/>
        </w:rPr>
        <w:t>El usuario podrá consultar en M05 el análisis lingüístico relacionado.</w:t>
      </w:r>
    </w:p>
    <w:p>
      <w:pPr>
        <w:pStyle w:val="M09_Normal"/>
        <w:keepLines/>
        <w:widowControl/>
        <w:spacing w:after="80"/>
      </w:pPr>
      <w:r>
        <w:rPr>
          <w:b/>
          <w:color w:val="1F4E78"/>
        </w:rPr>
        <w:t xml:space="preserve">RF-M09-145. Acción sin duplicación. </w:t>
      </w:r>
      <w:r>
        <w:rPr>
          <w:color w:val="232323"/>
        </w:rPr>
        <w:t>M09 enviará el contexto necesario al módulo responsable y no recreará su funcionalidad.</w:t>
      </w:r>
    </w:p>
    <w:p>
      <w:pPr>
        <w:pStyle w:val="M09_Normal"/>
        <w:keepLines/>
        <w:widowControl/>
        <w:spacing w:after="80"/>
      </w:pPr>
      <w:r>
        <w:rPr>
          <w:b/>
          <w:color w:val="1F4E78"/>
        </w:rPr>
        <w:t xml:space="preserve">RF-M09-146. Unidades difíciles. </w:t>
      </w:r>
      <w:r>
        <w:rPr>
          <w:color w:val="232323"/>
        </w:rPr>
        <w:t>El usuario podrá acceder a las unidades identificadas como difíciles o con errores frecuentes.</w:t>
      </w:r>
    </w:p>
    <w:p>
      <w:pPr>
        <w:pStyle w:val="M09_Normal"/>
        <w:keepLines/>
        <w:widowControl/>
        <w:spacing w:after="80"/>
      </w:pPr>
      <w:r>
        <w:rPr>
          <w:b/>
          <w:color w:val="1F4E78"/>
        </w:rPr>
        <w:t xml:space="preserve">RF-M09-147. Unidades pendientes. </w:t>
      </w:r>
      <w:r>
        <w:rPr>
          <w:color w:val="232323"/>
        </w:rPr>
        <w:t>El usuario podrá continuar únicamente con contenido sin evidencia suficiente.</w:t>
      </w:r>
    </w:p>
    <w:p>
      <w:pPr>
        <w:pStyle w:val="M09_Normal"/>
        <w:keepLines/>
        <w:widowControl/>
        <w:spacing w:after="80"/>
      </w:pPr>
      <w:r>
        <w:rPr>
          <w:b/>
          <w:color w:val="1F4E78"/>
        </w:rPr>
        <w:t xml:space="preserve">RF-M09-148. Repaso de sección. </w:t>
      </w:r>
      <w:r>
        <w:rPr>
          <w:color w:val="232323"/>
        </w:rPr>
        <w:t>El usuario podrá iniciar acciones sobre una sección completa de la canción.</w:t>
      </w:r>
    </w:p>
    <w:p>
      <w:pPr>
        <w:pStyle w:val="M09_Normal"/>
        <w:keepLines/>
        <w:widowControl/>
        <w:spacing w:after="80"/>
      </w:pPr>
      <w:r>
        <w:rPr>
          <w:b/>
          <w:color w:val="1F4E78"/>
        </w:rPr>
        <w:t xml:space="preserve">RF-M09-149. Recorrido lineal. </w:t>
      </w:r>
      <w:r>
        <w:rPr>
          <w:color w:val="232323"/>
        </w:rPr>
        <w:t>La interfaz podrá ofrecer un recorrido desde el inicio hasta el final de la letra.</w:t>
      </w:r>
    </w:p>
    <w:p>
      <w:pPr>
        <w:pStyle w:val="M09_Normal"/>
        <w:keepLines/>
        <w:widowControl/>
        <w:spacing w:after="80"/>
      </w:pPr>
      <w:r>
        <w:rPr>
          <w:b/>
          <w:color w:val="1F4E78"/>
        </w:rPr>
        <w:t xml:space="preserve">RF-M09-150. Recorrido adaptado. </w:t>
      </w:r>
      <w:r>
        <w:rPr>
          <w:color w:val="232323"/>
        </w:rPr>
        <w:t>La interfaz podrá ordenar unidades por necesidad educativa sin cambiar el orden canónico de la letra.</w:t>
      </w:r>
    </w:p>
    <w:p>
      <w:pPr>
        <w:pStyle w:val="M09_Normal"/>
        <w:keepLines/>
        <w:widowControl/>
        <w:spacing w:after="80"/>
      </w:pPr>
      <w:r>
        <w:rPr>
          <w:b/>
          <w:color w:val="1F4E78"/>
        </w:rPr>
        <w:t xml:space="preserve">RF-M09-151. Marcador personal. </w:t>
      </w:r>
      <w:r>
        <w:rPr>
          <w:color w:val="232323"/>
        </w:rPr>
        <w:t>El usuario podrá guardar un marcador en una línea o sección como ayuda de navegación.</w:t>
      </w:r>
    </w:p>
    <w:p>
      <w:pPr>
        <w:pStyle w:val="M09_Normal"/>
        <w:keepLines/>
        <w:widowControl/>
        <w:spacing w:after="80"/>
      </w:pPr>
      <w:r>
        <w:rPr>
          <w:b/>
          <w:color w:val="1F4E78"/>
        </w:rPr>
        <w:t xml:space="preserve">RF-M09-152. Nota de estudio. </w:t>
      </w:r>
      <w:r>
        <w:rPr>
          <w:color w:val="232323"/>
        </w:rPr>
        <w:t>El usuario podrá asociar una nota privada a su seguimiento sin modificar las anotaciones editoriales de M04 o M05.</w:t>
      </w:r>
    </w:p>
    <w:p>
      <w:pPr>
        <w:pStyle w:val="M09_Normal"/>
        <w:keepLines/>
        <w:widowControl/>
        <w:spacing w:after="80"/>
      </w:pPr>
      <w:r>
        <w:rPr>
          <w:b/>
          <w:color w:val="1F4E78"/>
        </w:rPr>
        <w:t xml:space="preserve">RF-M09-153. Actividad sin conexión. </w:t>
      </w:r>
      <w:r>
        <w:rPr>
          <w:color w:val="232323"/>
        </w:rPr>
        <w:t>Las acciones compatibles podrán conservarse localmente y sincronizarse posteriormente.</w:t>
      </w:r>
    </w:p>
    <w:p>
      <w:pPr>
        <w:pStyle w:val="M09_Normal"/>
        <w:keepLines/>
        <w:widowControl/>
        <w:spacing w:after="80"/>
      </w:pPr>
      <w:r>
        <w:rPr>
          <w:b/>
          <w:color w:val="1F4E78"/>
        </w:rPr>
        <w:t xml:space="preserve">RF-M09-154. Estado de sincronización. </w:t>
      </w:r>
      <w:r>
        <w:rPr>
          <w:color w:val="232323"/>
        </w:rPr>
        <w:t>El usuario podrá distinguir acciones sincronizadas, pendientes y afectadas por conflicto.</w:t>
      </w:r>
    </w:p>
    <w:p>
      <w:pPr>
        <w:pStyle w:val="M09_Normal"/>
        <w:keepLines/>
        <w:widowControl/>
        <w:spacing w:after="80"/>
      </w:pPr>
      <w:r>
        <w:rPr>
          <w:b/>
          <w:color w:val="1F4E78"/>
        </w:rPr>
        <w:t xml:space="preserve">RF-M09-155. Recuperación de navegación. </w:t>
      </w:r>
      <w:r>
        <w:rPr>
          <w:color w:val="232323"/>
        </w:rPr>
        <w:t>Una interrupción técnica no deberá hacer que el usuario pierda el último punto confirmado.</w:t>
      </w:r>
    </w:p>
    <w:p>
      <w:pPr>
        <w:pStyle w:val="M09_Heading2"/>
      </w:pPr>
      <w:r>
        <w:t>Historial, revisiones y comparación temporal</w:t>
      </w:r>
    </w:p>
    <w:p>
      <w:pPr>
        <w:pStyle w:val="M09_Normal"/>
        <w:keepLines/>
        <w:widowControl/>
        <w:spacing w:after="80"/>
      </w:pPr>
      <w:r>
        <w:rPr>
          <w:b/>
          <w:color w:val="1F4E78"/>
        </w:rPr>
        <w:t xml:space="preserve">RF-M09-156. Historial de progreso. </w:t>
      </w:r>
      <w:r>
        <w:rPr>
          <w:color w:val="232323"/>
        </w:rPr>
        <w:t>El sistema mantendrá una cronología de cambios relevantes del progreso de la canción.</w:t>
      </w:r>
    </w:p>
    <w:p>
      <w:pPr>
        <w:pStyle w:val="M09_Normal"/>
        <w:keepLines/>
        <w:widowControl/>
        <w:spacing w:after="80"/>
      </w:pPr>
      <w:r>
        <w:rPr>
          <w:b/>
          <w:color w:val="1F4E78"/>
        </w:rPr>
        <w:t xml:space="preserve">RF-M09-157. Evento de progreso. </w:t>
      </w:r>
      <w:r>
        <w:rPr>
          <w:color w:val="232323"/>
        </w:rPr>
        <w:t>Cada cambio conservará tipo, momento, origen y referencias suficientes para su explicación.</w:t>
      </w:r>
    </w:p>
    <w:p>
      <w:pPr>
        <w:pStyle w:val="M09_Normal"/>
        <w:keepLines/>
        <w:widowControl/>
        <w:spacing w:after="80"/>
      </w:pPr>
      <w:r>
        <w:rPr>
          <w:b/>
          <w:color w:val="1F4E78"/>
        </w:rPr>
        <w:t xml:space="preserve">RF-M09-158. Instantáneas. </w:t>
      </w:r>
      <w:r>
        <w:rPr>
          <w:color w:val="232323"/>
        </w:rPr>
        <w:t>El sistema podrá generar instantáneas periódicas o asociadas a hitos.</w:t>
      </w:r>
    </w:p>
    <w:p>
      <w:pPr>
        <w:pStyle w:val="M09_Normal"/>
        <w:keepLines/>
        <w:widowControl/>
        <w:spacing w:after="80"/>
      </w:pPr>
      <w:r>
        <w:rPr>
          <w:b/>
          <w:color w:val="1F4E78"/>
        </w:rPr>
        <w:t xml:space="preserve">RF-M09-159. Inmutabilidad histórica. </w:t>
      </w:r>
      <w:r>
        <w:rPr>
          <w:color w:val="232323"/>
        </w:rPr>
        <w:t>Una instantánea histórica no se sobrescribirá por recálculos posteriores.</w:t>
      </w:r>
    </w:p>
    <w:p>
      <w:pPr>
        <w:pStyle w:val="M09_Normal"/>
        <w:keepLines/>
        <w:widowControl/>
        <w:spacing w:after="80"/>
      </w:pPr>
      <w:r>
        <w:rPr>
          <w:b/>
          <w:color w:val="1F4E78"/>
        </w:rPr>
        <w:t xml:space="preserve">RF-M09-160. Comparación temporal. </w:t>
      </w:r>
      <w:r>
        <w:rPr>
          <w:color w:val="232323"/>
        </w:rPr>
        <w:t>El usuario podrá comparar el progreso de la canción entre dos momentos disponibles.</w:t>
      </w:r>
    </w:p>
    <w:p>
      <w:pPr>
        <w:pStyle w:val="M09_Normal"/>
        <w:keepLines/>
        <w:widowControl/>
        <w:spacing w:after="80"/>
      </w:pPr>
      <w:r>
        <w:rPr>
          <w:b/>
          <w:color w:val="1F4E78"/>
        </w:rPr>
        <w:t xml:space="preserve">RF-M09-161. Cambio por competencia. </w:t>
      </w:r>
      <w:r>
        <w:rPr>
          <w:color w:val="232323"/>
        </w:rPr>
        <w:t>La comparación podrá desglosar aumentos, disminuciones y datos reclasificados por competencia.</w:t>
      </w:r>
    </w:p>
    <w:p>
      <w:pPr>
        <w:pStyle w:val="M09_Normal"/>
        <w:keepLines/>
        <w:widowControl/>
        <w:spacing w:after="80"/>
      </w:pPr>
      <w:r>
        <w:rPr>
          <w:b/>
          <w:color w:val="1F4E78"/>
        </w:rPr>
        <w:t xml:space="preserve">RF-M09-162. Cambio de contenido. </w:t>
      </w:r>
      <w:r>
        <w:rPr>
          <w:color w:val="232323"/>
        </w:rPr>
        <w:t>El historial distinguirá el cambio real del usuario de una variación causada por una nueva revisión del contenido.</w:t>
      </w:r>
    </w:p>
    <w:p>
      <w:pPr>
        <w:pStyle w:val="M09_Normal"/>
        <w:keepLines/>
        <w:widowControl/>
        <w:spacing w:after="80"/>
      </w:pPr>
      <w:r>
        <w:rPr>
          <w:b/>
          <w:color w:val="1F4E78"/>
        </w:rPr>
        <w:t xml:space="preserve">RF-M09-163. Cambio de fórmula. </w:t>
      </w:r>
      <w:r>
        <w:rPr>
          <w:color w:val="232323"/>
        </w:rPr>
        <w:t>El historial distinguirá una variación causada por la actualización de una fórmula.</w:t>
      </w:r>
    </w:p>
    <w:p>
      <w:pPr>
        <w:pStyle w:val="M09_Normal"/>
        <w:keepLines/>
        <w:widowControl/>
        <w:spacing w:after="80"/>
      </w:pPr>
      <w:r>
        <w:rPr>
          <w:b/>
          <w:color w:val="1F4E78"/>
        </w:rPr>
        <w:t xml:space="preserve">RF-M09-164. Corrección de evidencia. </w:t>
      </w:r>
      <w:r>
        <w:rPr>
          <w:color w:val="232323"/>
        </w:rPr>
        <w:t>El historial mostrará cuando un resultado haya sido anulado o recalificado.</w:t>
      </w:r>
    </w:p>
    <w:p>
      <w:pPr>
        <w:pStyle w:val="M09_Normal"/>
        <w:keepLines/>
        <w:widowControl/>
        <w:spacing w:after="80"/>
      </w:pPr>
      <w:r>
        <w:rPr>
          <w:b/>
          <w:color w:val="1F4E78"/>
        </w:rPr>
        <w:t xml:space="preserve">RF-M09-165. Migración de revisión. </w:t>
      </w:r>
      <w:r>
        <w:rPr>
          <w:color w:val="232323"/>
        </w:rPr>
        <w:t>El sistema podrá migrar un seguimiento a una revisión nueva de la letra mediante correspondencias verificables.</w:t>
      </w:r>
    </w:p>
    <w:p>
      <w:pPr>
        <w:pStyle w:val="M09_Normal"/>
        <w:keepLines/>
        <w:widowControl/>
        <w:spacing w:after="80"/>
      </w:pPr>
      <w:r>
        <w:rPr>
          <w:b/>
          <w:color w:val="1F4E78"/>
        </w:rPr>
        <w:t xml:space="preserve">RF-M09-166. Correspondencia exacta. </w:t>
      </w:r>
      <w:r>
        <w:rPr>
          <w:color w:val="232323"/>
        </w:rPr>
        <w:t>Las unidades sin correspondencia inequívoca no se migrarán como si fueran idénticas.</w:t>
      </w:r>
    </w:p>
    <w:p>
      <w:pPr>
        <w:pStyle w:val="M09_Normal"/>
        <w:keepLines/>
        <w:widowControl/>
        <w:spacing w:after="80"/>
      </w:pPr>
      <w:r>
        <w:rPr>
          <w:b/>
          <w:color w:val="1F4E78"/>
        </w:rPr>
        <w:t xml:space="preserve">RF-M09-167. Unidades añadidas. </w:t>
      </w:r>
      <w:r>
        <w:rPr>
          <w:color w:val="232323"/>
        </w:rPr>
        <w:t>El contenido nuevo aparecerá como nueva cobertura pendiente o desconocida.</w:t>
      </w:r>
    </w:p>
    <w:p>
      <w:pPr>
        <w:pStyle w:val="M09_Normal"/>
        <w:keepLines/>
        <w:widowControl/>
        <w:spacing w:after="80"/>
      </w:pPr>
      <w:r>
        <w:rPr>
          <w:b/>
          <w:color w:val="1F4E78"/>
        </w:rPr>
        <w:t xml:space="preserve">RF-M09-168. Unidades eliminadas. </w:t>
      </w:r>
      <w:r>
        <w:rPr>
          <w:color w:val="232323"/>
        </w:rPr>
        <w:t>El contenido retirado dejará de afectar el cálculo vigente, pero permanecerá en instantáneas históricas autorizadas.</w:t>
      </w:r>
    </w:p>
    <w:p>
      <w:pPr>
        <w:pStyle w:val="M09_Normal"/>
        <w:keepLines/>
        <w:widowControl/>
        <w:spacing w:after="80"/>
      </w:pPr>
      <w:r>
        <w:rPr>
          <w:b/>
          <w:color w:val="1F4E78"/>
        </w:rPr>
        <w:t xml:space="preserve">RF-M09-169. Conservación de versión anterior. </w:t>
      </w:r>
      <w:r>
        <w:rPr>
          <w:color w:val="232323"/>
        </w:rPr>
        <w:t>El usuario podrá consultar el resumen asociado a una revisión anterior cuando conserve acceso.</w:t>
      </w:r>
    </w:p>
    <w:p>
      <w:pPr>
        <w:pStyle w:val="M09_Normal"/>
        <w:keepLines/>
        <w:widowControl/>
        <w:spacing w:after="80"/>
      </w:pPr>
      <w:r>
        <w:rPr>
          <w:b/>
          <w:color w:val="1F4E78"/>
        </w:rPr>
        <w:t xml:space="preserve">RF-M09-170. Cambio de grabación. </w:t>
      </w:r>
      <w:r>
        <w:rPr>
          <w:color w:val="232323"/>
        </w:rPr>
        <w:t>Migrar entre grabaciones o versiones musicales requerirá una relación compatible declarada en M02 y una alineación adecuada en M03.</w:t>
      </w:r>
    </w:p>
    <w:p>
      <w:pPr>
        <w:pStyle w:val="M09_Normal"/>
        <w:keepLines/>
        <w:widowControl/>
        <w:spacing w:after="80"/>
      </w:pPr>
      <w:r>
        <w:rPr>
          <w:b/>
          <w:color w:val="1F4E78"/>
        </w:rPr>
        <w:t xml:space="preserve">RF-M09-171. Progreso no transferible. </w:t>
      </w:r>
      <w:r>
        <w:rPr>
          <w:color w:val="232323"/>
        </w:rPr>
        <w:t>El sistema no transferirá automáticamente progreso contextual entre versiones incompatibles.</w:t>
      </w:r>
    </w:p>
    <w:p>
      <w:pPr>
        <w:pStyle w:val="M09_Normal"/>
        <w:keepLines/>
        <w:widowControl/>
        <w:spacing w:after="80"/>
      </w:pPr>
      <w:r>
        <w:rPr>
          <w:b/>
          <w:color w:val="1F4E78"/>
        </w:rPr>
        <w:t xml:space="preserve">RF-M09-172. Restauración de ruta. </w:t>
      </w:r>
      <w:r>
        <w:rPr>
          <w:color w:val="232323"/>
        </w:rPr>
        <w:t>Restaurar una configuración anterior no eliminará eventos generados después de ella.</w:t>
      </w:r>
    </w:p>
    <w:p>
      <w:pPr>
        <w:pStyle w:val="M09_Normal"/>
        <w:keepLines/>
        <w:widowControl/>
        <w:spacing w:after="80"/>
      </w:pPr>
      <w:r>
        <w:rPr>
          <w:b/>
          <w:color w:val="1F4E78"/>
        </w:rPr>
        <w:t xml:space="preserve">RF-M09-173. Exportación personal. </w:t>
      </w:r>
      <w:r>
        <w:rPr>
          <w:color w:val="232323"/>
        </w:rPr>
        <w:t>El usuario podrá exportar su resumen e historial conforme a permisos y licencias.</w:t>
      </w:r>
    </w:p>
    <w:p>
      <w:pPr>
        <w:pStyle w:val="M09_Normal"/>
        <w:keepLines/>
        <w:widowControl/>
        <w:spacing w:after="80"/>
      </w:pPr>
      <w:r>
        <w:rPr>
          <w:b/>
          <w:color w:val="1F4E78"/>
        </w:rPr>
        <w:t xml:space="preserve">RF-M09-174. Fecha y zona horaria. </w:t>
      </w:r>
      <w:r>
        <w:rPr>
          <w:color w:val="232323"/>
        </w:rPr>
        <w:t>Los eventos se almacenarán con una referencia temporal inequívoca y se mostrarán según las preferencias del usuario.</w:t>
      </w:r>
    </w:p>
    <w:p>
      <w:pPr>
        <w:pStyle w:val="M09_Normal"/>
        <w:keepLines/>
        <w:widowControl/>
        <w:spacing w:after="80"/>
      </w:pPr>
      <w:r>
        <w:rPr>
          <w:b/>
          <w:color w:val="1F4E78"/>
        </w:rPr>
        <w:t xml:space="preserve">RF-M09-175. Retención. </w:t>
      </w:r>
      <w:r>
        <w:rPr>
          <w:color w:val="232323"/>
        </w:rPr>
        <w:t>La conservación y eliminación de datos personales seguirán las políticas administradas por M01 y M18.</w:t>
      </w:r>
    </w:p>
    <w:p>
      <w:pPr>
        <w:pStyle w:val="M09_Heading2"/>
      </w:pPr>
      <w:r>
        <w:t>Integración, privacidad, accesibilidad y calidad</w:t>
      </w:r>
    </w:p>
    <w:p>
      <w:pPr>
        <w:pStyle w:val="M09_Normal"/>
        <w:keepLines/>
        <w:widowControl/>
        <w:spacing w:after="80"/>
      </w:pPr>
      <w:r>
        <w:rPr>
          <w:b/>
          <w:color w:val="1F4E78"/>
        </w:rPr>
        <w:t xml:space="preserve">RF-M09-176. Integración con M01. </w:t>
      </w:r>
      <w:r>
        <w:rPr>
          <w:color w:val="232323"/>
        </w:rPr>
        <w:t>M09 utilizará preferencias, idioma, accesibilidad, privacidad y zona horaria del usuario sin administrarlos como catálogos propios.</w:t>
      </w:r>
    </w:p>
    <w:p>
      <w:pPr>
        <w:pStyle w:val="M09_Normal"/>
        <w:keepLines/>
        <w:widowControl/>
        <w:spacing w:after="80"/>
      </w:pPr>
      <w:r>
        <w:rPr>
          <w:b/>
          <w:color w:val="1F4E78"/>
        </w:rPr>
        <w:t xml:space="preserve">RF-M09-177. Integración con M02. </w:t>
      </w:r>
      <w:r>
        <w:rPr>
          <w:color w:val="232323"/>
        </w:rPr>
        <w:t>Las canciones, grabaciones y relaciones entre versiones procederán del catálogo musical.</w:t>
      </w:r>
    </w:p>
    <w:p>
      <w:pPr>
        <w:pStyle w:val="M09_Normal"/>
        <w:keepLines/>
        <w:widowControl/>
        <w:spacing w:after="80"/>
      </w:pPr>
      <w:r>
        <w:rPr>
          <w:b/>
          <w:color w:val="1F4E78"/>
        </w:rPr>
        <w:t xml:space="preserve">RF-M09-178. Integración con M03. </w:t>
      </w:r>
      <w:r>
        <w:rPr>
          <w:color w:val="232323"/>
        </w:rPr>
        <w:t>La estructura de letra, los segmentos temporales y la reproducción serán provistos por M03.</w:t>
      </w:r>
    </w:p>
    <w:p>
      <w:pPr>
        <w:pStyle w:val="M09_Normal"/>
        <w:keepLines/>
        <w:widowControl/>
        <w:spacing w:after="80"/>
      </w:pPr>
      <w:r>
        <w:rPr>
          <w:b/>
          <w:color w:val="1F4E78"/>
        </w:rPr>
        <w:t xml:space="preserve">RF-M09-179. Integración con M04. </w:t>
      </w:r>
      <w:r>
        <w:rPr>
          <w:color w:val="232323"/>
        </w:rPr>
        <w:t>Las traducciones y anotaciones utilizadas conservarán su idioma, tipo y revisión.</w:t>
      </w:r>
    </w:p>
    <w:p>
      <w:pPr>
        <w:pStyle w:val="M09_Normal"/>
        <w:keepLines/>
        <w:widowControl/>
        <w:spacing w:after="80"/>
      </w:pPr>
      <w:r>
        <w:rPr>
          <w:b/>
          <w:color w:val="1F4E78"/>
        </w:rPr>
        <w:t xml:space="preserve">RF-M09-180. Integración con M05. </w:t>
      </w:r>
      <w:r>
        <w:rPr>
          <w:color w:val="232323"/>
        </w:rPr>
        <w:t>Los objetos lingüísticos conservarán sus identificadores, relaciones y revisiones.</w:t>
      </w:r>
    </w:p>
    <w:p>
      <w:pPr>
        <w:pStyle w:val="M09_Normal"/>
        <w:keepLines/>
        <w:widowControl/>
        <w:spacing w:after="80"/>
      </w:pPr>
      <w:r>
        <w:rPr>
          <w:b/>
          <w:color w:val="1F4E78"/>
        </w:rPr>
        <w:t xml:space="preserve">RF-M09-181. Integración con M06. </w:t>
      </w:r>
      <w:r>
        <w:rPr>
          <w:color w:val="232323"/>
        </w:rPr>
        <w:t>M06 seguirá siendo la fuente de evidencias, dominio general, metas y estadísticas personales de aprendizaje.</w:t>
      </w:r>
    </w:p>
    <w:p>
      <w:pPr>
        <w:pStyle w:val="M09_Normal"/>
        <w:keepLines/>
        <w:widowControl/>
        <w:spacing w:after="80"/>
      </w:pPr>
      <w:r>
        <w:rPr>
          <w:b/>
          <w:color w:val="1F4E78"/>
        </w:rPr>
        <w:t xml:space="preserve">RF-M09-182. Integración con M07. </w:t>
      </w:r>
      <w:r>
        <w:rPr>
          <w:color w:val="232323"/>
        </w:rPr>
        <w:t>M07 administrará sesiones, colas, repetición espaciada y eventos de repaso.</w:t>
      </w:r>
    </w:p>
    <w:p>
      <w:pPr>
        <w:pStyle w:val="M09_Normal"/>
        <w:keepLines/>
        <w:widowControl/>
        <w:spacing w:after="80"/>
      </w:pPr>
      <w:r>
        <w:rPr>
          <w:b/>
          <w:color w:val="1F4E78"/>
        </w:rPr>
        <w:t xml:space="preserve">RF-M09-183. Integración con M08. </w:t>
      </w:r>
      <w:r>
        <w:rPr>
          <w:color w:val="232323"/>
        </w:rPr>
        <w:t>M08 administrará preguntas, intentos, evaluación, dificultad de actividades y resultados.</w:t>
      </w:r>
    </w:p>
    <w:p>
      <w:pPr>
        <w:pStyle w:val="M09_Normal"/>
        <w:keepLines/>
        <w:widowControl/>
        <w:spacing w:after="80"/>
      </w:pPr>
      <w:r>
        <w:rPr>
          <w:b/>
          <w:color w:val="1F4E78"/>
        </w:rPr>
        <w:t xml:space="preserve">RF-M09-184. Integración con M10. </w:t>
      </w:r>
      <w:r>
        <w:rPr>
          <w:color w:val="232323"/>
        </w:rPr>
        <w:t>M10 podrá consumir resúmenes de canción para listas y campañas sin recalcular el dominio.</w:t>
      </w:r>
    </w:p>
    <w:p>
      <w:pPr>
        <w:pStyle w:val="M09_Normal"/>
        <w:keepLines/>
        <w:widowControl/>
        <w:spacing w:after="80"/>
      </w:pPr>
      <w:r>
        <w:rPr>
          <w:b/>
          <w:color w:val="1F4E78"/>
        </w:rPr>
        <w:t xml:space="preserve">RF-M09-185. Integración con M11. </w:t>
      </w:r>
      <w:r>
        <w:rPr>
          <w:color w:val="232323"/>
        </w:rPr>
        <w:t>M11 podrá consumir hitos confirmados para logros, colecciones y recompensas.</w:t>
      </w:r>
    </w:p>
    <w:p>
      <w:pPr>
        <w:pStyle w:val="M09_Normal"/>
        <w:keepLines/>
        <w:widowControl/>
        <w:spacing w:after="80"/>
      </w:pPr>
      <w:r>
        <w:rPr>
          <w:b/>
          <w:color w:val="1F4E78"/>
        </w:rPr>
        <w:t xml:space="preserve">RF-M09-186. Integración con M12. </w:t>
      </w:r>
      <w:r>
        <w:rPr>
          <w:color w:val="232323"/>
        </w:rPr>
        <w:t>M12 podrá utilizar estados de progreso autorizados para las intervenciones de personajes guía sin alterar los cálculos.</w:t>
      </w:r>
    </w:p>
    <w:p>
      <w:pPr>
        <w:pStyle w:val="M09_Normal"/>
        <w:keepLines/>
        <w:widowControl/>
        <w:spacing w:after="80"/>
      </w:pPr>
      <w:r>
        <w:rPr>
          <w:b/>
          <w:color w:val="1F4E78"/>
        </w:rPr>
        <w:t xml:space="preserve">RF-M09-187. Integración con M13. </w:t>
      </w:r>
      <w:r>
        <w:rPr>
          <w:color w:val="232323"/>
        </w:rPr>
        <w:t>M13 definirá la representación visual, animaciones y efectos sin modificar los valores educativos.</w:t>
      </w:r>
    </w:p>
    <w:p>
      <w:pPr>
        <w:pStyle w:val="M09_Normal"/>
        <w:keepLines/>
        <w:widowControl/>
        <w:spacing w:after="80"/>
      </w:pPr>
      <w:r>
        <w:rPr>
          <w:b/>
          <w:color w:val="1F4E78"/>
        </w:rPr>
        <w:t xml:space="preserve">RF-M09-188. Integración con M14. </w:t>
      </w:r>
      <w:r>
        <w:rPr>
          <w:color w:val="232323"/>
        </w:rPr>
        <w:t>M14 administrará la publicación comunitaria y las interacciones sobre los resúmenes que el usuario decida compartir.</w:t>
      </w:r>
    </w:p>
    <w:p>
      <w:pPr>
        <w:pStyle w:val="M09_Normal"/>
        <w:keepLines/>
        <w:widowControl/>
        <w:spacing w:after="80"/>
      </w:pPr>
      <w:r>
        <w:rPr>
          <w:b/>
          <w:color w:val="1F4E78"/>
        </w:rPr>
        <w:t xml:space="preserve">RF-M09-189. Integración con M15. </w:t>
      </w:r>
      <w:r>
        <w:rPr>
          <w:color w:val="232323"/>
        </w:rPr>
        <w:t>Los cambios editoriales de contenido fuente seguirán los procesos de revisión y publicación de M15.</w:t>
      </w:r>
    </w:p>
    <w:p>
      <w:pPr>
        <w:pStyle w:val="M09_Normal"/>
        <w:keepLines/>
        <w:widowControl/>
        <w:spacing w:after="80"/>
      </w:pPr>
      <w:r>
        <w:rPr>
          <w:b/>
          <w:color w:val="1F4E78"/>
        </w:rPr>
        <w:t xml:space="preserve">RF-M09-190. Integración con M16. </w:t>
      </w:r>
      <w:r>
        <w:rPr>
          <w:color w:val="232323"/>
        </w:rPr>
        <w:t>M16 podrá emitir recordatorios basados en estados y fechas proporcionados por M09.</w:t>
      </w:r>
    </w:p>
    <w:p>
      <w:pPr>
        <w:pStyle w:val="M09_Normal"/>
        <w:keepLines/>
        <w:widowControl/>
        <w:spacing w:after="80"/>
      </w:pPr>
      <w:r>
        <w:rPr>
          <w:b/>
          <w:color w:val="1F4E78"/>
        </w:rPr>
        <w:t xml:space="preserve">RF-M09-191. Integración con M17. </w:t>
      </w:r>
      <w:r>
        <w:rPr>
          <w:color w:val="232323"/>
        </w:rPr>
        <w:t>M17 podrá generar reportes a partir de métricas autorizadas y sus definiciones.</w:t>
      </w:r>
    </w:p>
    <w:p>
      <w:pPr>
        <w:pStyle w:val="M09_Normal"/>
        <w:keepLines/>
        <w:widowControl/>
        <w:spacing w:after="80"/>
      </w:pPr>
      <w:r>
        <w:rPr>
          <w:b/>
          <w:color w:val="1F4E78"/>
        </w:rPr>
        <w:t xml:space="preserve">RF-M09-192. Integración con M18. </w:t>
      </w:r>
      <w:r>
        <w:rPr>
          <w:color w:val="232323"/>
        </w:rPr>
        <w:t>M18 administrará permisos, seguridad y auditoría de acciones administrativas.</w:t>
      </w:r>
    </w:p>
    <w:p>
      <w:pPr>
        <w:pStyle w:val="M09_Normal"/>
        <w:keepLines/>
        <w:widowControl/>
        <w:spacing w:after="80"/>
      </w:pPr>
      <w:r>
        <w:rPr>
          <w:b/>
          <w:color w:val="1F4E78"/>
        </w:rPr>
        <w:t xml:space="preserve">RF-M09-193. Integración con M19. </w:t>
      </w:r>
      <w:r>
        <w:rPr>
          <w:color w:val="232323"/>
        </w:rPr>
        <w:t>M19 administrará los catálogos y parámetros operativos de M09 conforme a los permisos de M18.</w:t>
      </w:r>
    </w:p>
    <w:p>
      <w:pPr>
        <w:pStyle w:val="M09_Normal"/>
        <w:keepLines/>
        <w:widowControl/>
        <w:spacing w:after="80"/>
      </w:pPr>
      <w:r>
        <w:rPr>
          <w:b/>
          <w:color w:val="1F4E78"/>
        </w:rPr>
        <w:t xml:space="preserve">RF-M09-194. Privacidad predeterminada. </w:t>
      </w:r>
      <w:r>
        <w:rPr>
          <w:color w:val="232323"/>
        </w:rPr>
        <w:t>El progreso de cada canción será privado por defecto.</w:t>
      </w:r>
    </w:p>
    <w:p>
      <w:pPr>
        <w:pStyle w:val="M09_Normal"/>
        <w:keepLines/>
        <w:widowControl/>
        <w:spacing w:after="80"/>
      </w:pPr>
      <w:r>
        <w:rPr>
          <w:b/>
          <w:color w:val="1F4E78"/>
        </w:rPr>
        <w:t xml:space="preserve">RF-M09-195. Compartición explícita. </w:t>
      </w:r>
      <w:r>
        <w:rPr>
          <w:color w:val="232323"/>
        </w:rPr>
        <w:t>Compartir un resumen requerirá una acción voluntaria y un alcance identificable.</w:t>
      </w:r>
    </w:p>
    <w:p>
      <w:pPr>
        <w:pStyle w:val="M09_Normal"/>
        <w:keepLines/>
        <w:widowControl/>
        <w:spacing w:after="80"/>
      </w:pPr>
      <w:r>
        <w:rPr>
          <w:b/>
          <w:color w:val="1F4E78"/>
        </w:rPr>
        <w:t xml:space="preserve">RF-M09-196. Datos compartidos. </w:t>
      </w:r>
      <w:r>
        <w:rPr>
          <w:color w:val="232323"/>
        </w:rPr>
        <w:t>El usuario podrá elegir qué métricas, canción, periodo y nivel de detalle desea compartir.</w:t>
      </w:r>
    </w:p>
    <w:p>
      <w:pPr>
        <w:pStyle w:val="M09_Normal"/>
        <w:keepLines/>
        <w:widowControl/>
        <w:spacing w:after="80"/>
      </w:pPr>
      <w:r>
        <w:rPr>
          <w:b/>
          <w:color w:val="1F4E78"/>
        </w:rPr>
        <w:t xml:space="preserve">RF-M09-197. Revocación de compartición. </w:t>
      </w:r>
      <w:r>
        <w:rPr>
          <w:color w:val="232323"/>
        </w:rPr>
        <w:t>El usuario podrá retirar el acceso futuro a un resumen compartido cuando el mecanismo lo permita.</w:t>
      </w:r>
    </w:p>
    <w:p>
      <w:pPr>
        <w:pStyle w:val="M09_Normal"/>
        <w:keepLines/>
        <w:widowControl/>
        <w:spacing w:after="80"/>
      </w:pPr>
      <w:r>
        <w:rPr>
          <w:b/>
          <w:color w:val="1F4E78"/>
        </w:rPr>
        <w:t xml:space="preserve">RF-M09-198. Estadísticas agregadas. </w:t>
      </w:r>
      <w:r>
        <w:rPr>
          <w:color w:val="232323"/>
        </w:rPr>
        <w:t>Los análisis colectivos utilizarán datos autorizados y controles que reduzcan la identificación indebida.</w:t>
      </w:r>
    </w:p>
    <w:p>
      <w:pPr>
        <w:pStyle w:val="M09_Normal"/>
        <w:keepLines/>
        <w:widowControl/>
        <w:spacing w:after="80"/>
      </w:pPr>
      <w:r>
        <w:rPr>
          <w:b/>
          <w:color w:val="1F4E78"/>
        </w:rPr>
        <w:t xml:space="preserve">RF-M09-199. Sin clasificación pública implícita. </w:t>
      </w:r>
      <w:r>
        <w:rPr>
          <w:color w:val="232323"/>
        </w:rPr>
        <w:t>El progreso privado no se incorporará automáticamente a rankings ni perfiles públicos.</w:t>
      </w:r>
    </w:p>
    <w:p>
      <w:pPr>
        <w:pStyle w:val="M09_Normal"/>
        <w:keepLines/>
        <w:widowControl/>
        <w:spacing w:after="80"/>
      </w:pPr>
      <w:r>
        <w:rPr>
          <w:b/>
          <w:color w:val="1F4E78"/>
        </w:rPr>
        <w:t xml:space="preserve">RF-M09-200. Acceso mediante teclado. </w:t>
      </w:r>
      <w:r>
        <w:rPr>
          <w:color w:val="232323"/>
        </w:rPr>
        <w:t>El mapa, los filtros, la reanudación y las acciones esenciales podrán utilizarse mediante teclado.</w:t>
      </w:r>
    </w:p>
    <w:p>
      <w:pPr>
        <w:pStyle w:val="M09_Normal"/>
        <w:keepLines/>
        <w:widowControl/>
        <w:spacing w:after="80"/>
      </w:pPr>
      <w:r>
        <w:rPr>
          <w:b/>
          <w:color w:val="1F4E78"/>
        </w:rPr>
        <w:t xml:space="preserve">RF-M09-201. Lectores de pantalla. </w:t>
      </w:r>
      <w:r>
        <w:rPr>
          <w:color w:val="232323"/>
        </w:rPr>
        <w:t>Los estados, porcentajes, hitos y relaciones del mapa tendrán etiquetas interpretables por tecnologías de asistencia.</w:t>
      </w:r>
    </w:p>
    <w:p>
      <w:pPr>
        <w:pStyle w:val="M09_Normal"/>
        <w:keepLines/>
        <w:widowControl/>
        <w:spacing w:after="80"/>
      </w:pPr>
      <w:r>
        <w:rPr>
          <w:b/>
          <w:color w:val="1F4E78"/>
        </w:rPr>
        <w:t xml:space="preserve">RF-M09-202. Alternativa al color. </w:t>
      </w:r>
      <w:r>
        <w:rPr>
          <w:color w:val="232323"/>
        </w:rPr>
        <w:t>Ningún estado dependerá únicamente del color para ser comprendido.</w:t>
      </w:r>
    </w:p>
    <w:p>
      <w:pPr>
        <w:pStyle w:val="M09_Normal"/>
        <w:keepLines/>
        <w:widowControl/>
        <w:spacing w:after="80"/>
      </w:pPr>
      <w:r>
        <w:rPr>
          <w:b/>
          <w:color w:val="1F4E78"/>
        </w:rPr>
        <w:t xml:space="preserve">RF-M09-203. Reducción de movimiento. </w:t>
      </w:r>
      <w:r>
        <w:rPr>
          <w:color w:val="232323"/>
        </w:rPr>
        <w:t>Las animaciones de progreso respetarán la preferencia de movimiento reducido gestionada por M01 y M13.</w:t>
      </w:r>
    </w:p>
    <w:p>
      <w:pPr>
        <w:pStyle w:val="M09_Normal"/>
        <w:keepLines/>
        <w:widowControl/>
        <w:spacing w:after="80"/>
      </w:pPr>
      <w:r>
        <w:rPr>
          <w:b/>
          <w:color w:val="1F4E78"/>
        </w:rPr>
        <w:t xml:space="preserve">RF-M09-204. Escala y contraste. </w:t>
      </w:r>
      <w:r>
        <w:rPr>
          <w:color w:val="232323"/>
        </w:rPr>
        <w:t>Las vistas admitirán los ajustes de tamaño y contraste aplicables sin ocultar información esencial.</w:t>
      </w:r>
    </w:p>
    <w:p>
      <w:pPr>
        <w:pStyle w:val="M09_Normal"/>
        <w:keepLines/>
        <w:widowControl/>
        <w:spacing w:after="80"/>
      </w:pPr>
      <w:r>
        <w:rPr>
          <w:b/>
          <w:color w:val="1F4E78"/>
        </w:rPr>
        <w:t xml:space="preserve">RF-M09-205. Lenguaje comprensible. </w:t>
      </w:r>
      <w:r>
        <w:rPr>
          <w:color w:val="232323"/>
        </w:rPr>
        <w:t>Las explicaciones de métricas y estados utilizarán términos consistentes y localizados.</w:t>
      </w:r>
    </w:p>
    <w:p>
      <w:pPr>
        <w:pStyle w:val="M09_Normal"/>
        <w:keepLines/>
        <w:widowControl/>
        <w:spacing w:after="80"/>
      </w:pPr>
      <w:r>
        <w:rPr>
          <w:b/>
          <w:color w:val="1F4E78"/>
        </w:rPr>
        <w:t xml:space="preserve">RF-M09-206. Rendimiento. </w:t>
      </w:r>
      <w:r>
        <w:rPr>
          <w:color w:val="232323"/>
        </w:rPr>
        <w:t>El resumen inicial podrá cargarse sin reconstruir innecesariamente todo el historial del usuario.</w:t>
      </w:r>
    </w:p>
    <w:p>
      <w:pPr>
        <w:pStyle w:val="M09_Normal"/>
        <w:keepLines/>
        <w:widowControl/>
        <w:spacing w:after="80"/>
      </w:pPr>
      <w:r>
        <w:rPr>
          <w:b/>
          <w:color w:val="1F4E78"/>
        </w:rPr>
        <w:t xml:space="preserve">RF-M09-207. Degradación segura. </w:t>
      </w:r>
      <w:r>
        <w:rPr>
          <w:color w:val="232323"/>
        </w:rPr>
        <w:t>Si una fuente o cálculo no está disponible, la interfaz mostrará el estado correspondiente y no un porcentaje inventado.</w:t>
      </w:r>
    </w:p>
    <w:p>
      <w:pPr>
        <w:pStyle w:val="M09_Normal"/>
        <w:keepLines/>
        <w:widowControl/>
        <w:spacing w:after="80"/>
      </w:pPr>
      <w:r>
        <w:rPr>
          <w:b/>
          <w:color w:val="1F4E78"/>
        </w:rPr>
        <w:t xml:space="preserve">RF-M09-208. Validación de integridad. </w:t>
      </w:r>
      <w:r>
        <w:rPr>
          <w:color w:val="232323"/>
        </w:rPr>
        <w:t>El sistema verificará que unidades, evidencias, revisiones y fórmulas referenciadas sean compatibles.</w:t>
      </w:r>
    </w:p>
    <w:p>
      <w:pPr>
        <w:pStyle w:val="M09_Normal"/>
        <w:keepLines/>
        <w:widowControl/>
        <w:spacing w:after="80"/>
      </w:pPr>
      <w:r>
        <w:rPr>
          <w:b/>
          <w:color w:val="1F4E78"/>
        </w:rPr>
        <w:t xml:space="preserve">RF-M09-209. Monitoreo de anomalías. </w:t>
      </w:r>
      <w:r>
        <w:rPr>
          <w:color w:val="232323"/>
        </w:rPr>
        <w:t>Los cambios imposibles o inusuales de progreso podrán marcarse para diagnóstico.</w:t>
      </w:r>
    </w:p>
    <w:p>
      <w:pPr>
        <w:pStyle w:val="M09_Normal"/>
        <w:keepLines/>
        <w:widowControl/>
        <w:spacing w:after="80"/>
      </w:pPr>
      <w:r>
        <w:rPr>
          <w:b/>
          <w:color w:val="1F4E78"/>
        </w:rPr>
        <w:t xml:space="preserve">RF-M09-210. Corrección no destructiva. </w:t>
      </w:r>
      <w:r>
        <w:rPr>
          <w:color w:val="232323"/>
        </w:rPr>
        <w:t>Una reparación conservará el valor anterior, el valor corregido y el motivo.</w:t>
      </w:r>
    </w:p>
    <w:p>
      <w:pPr>
        <w:pStyle w:val="M09_Normal"/>
        <w:keepLines/>
        <w:widowControl/>
        <w:spacing w:after="80"/>
      </w:pPr>
      <w:r>
        <w:rPr>
          <w:b/>
          <w:color w:val="1F4E78"/>
        </w:rPr>
        <w:t xml:space="preserve">RF-M09-211. Auditoría administrativa. </w:t>
      </w:r>
      <w:r>
        <w:rPr>
          <w:color w:val="232323"/>
        </w:rPr>
        <w:t>Las recalculaciones, migraciones y correcciones administrativas conservarán responsable, fecha y justificación.</w:t>
      </w:r>
    </w:p>
    <w:p>
      <w:pPr>
        <w:pStyle w:val="M09_Normal"/>
        <w:keepLines/>
        <w:widowControl/>
        <w:spacing w:after="80"/>
      </w:pPr>
      <w:r>
        <w:rPr>
          <w:b/>
          <w:color w:val="1F4E78"/>
        </w:rPr>
        <w:t xml:space="preserve">RF-M09-212. Procesamiento interno. </w:t>
      </w:r>
      <w:r>
        <w:rPr>
          <w:color w:val="232323"/>
        </w:rPr>
        <w:t>El cálculo del progreso de canción no requerirá una API educativa o lingüística externa.</w:t>
      </w:r>
    </w:p>
    <w:p>
      <w:pPr>
        <w:pStyle w:val="M09_Normal"/>
        <w:keepLines/>
        <w:widowControl/>
        <w:spacing w:after="80"/>
      </w:pPr>
      <w:r>
        <w:rPr>
          <w:b/>
          <w:color w:val="1F4E78"/>
        </w:rPr>
        <w:t xml:space="preserve">RF-M09-213. Portabilidad. </w:t>
      </w:r>
      <w:r>
        <w:rPr>
          <w:color w:val="232323"/>
        </w:rPr>
        <w:t>Las métricas exportadas conservarán sus unidades, definiciones, fecha y versión de cálculo.</w:t>
      </w:r>
    </w:p>
    <w:p>
      <w:pPr>
        <w:pStyle w:val="M09_Heading1"/>
      </w:pPr>
      <w:r>
        <w:t>5. Catálogos del M09</w:t>
      </w:r>
    </w:p>
    <w:p>
      <w:pPr>
        <w:pStyle w:val="M09_Normal"/>
      </w:pPr>
      <w:r>
        <w:t>Los siguientes catálogos conceptuales deberán mantenerse gobernados, versionados o referenciados según corresponda:</w:t>
      </w:r>
    </w:p>
    <w:p>
      <w:pPr>
        <w:pStyle w:val="M09_Heading2"/>
      </w:pPr>
      <w:r>
        <w:t>Seguimiento y alcance</w:t>
      </w:r>
    </w:p>
    <w:p>
      <w:pPr>
        <w:pStyle w:val="M09_ListBullet"/>
      </w:pPr>
      <w:r>
        <w:t>Estado de seguimiento de canción</w:t>
      </w:r>
    </w:p>
    <w:p>
      <w:pPr>
        <w:pStyle w:val="M09_ListBullet"/>
      </w:pPr>
      <w:r>
        <w:t>Tipo de objetivo de canción</w:t>
      </w:r>
    </w:p>
    <w:p>
      <w:pPr>
        <w:pStyle w:val="M09_ListBullet"/>
      </w:pPr>
      <w:r>
        <w:t>Competencia objetivo</w:t>
      </w:r>
    </w:p>
    <w:p>
      <w:pPr>
        <w:pStyle w:val="M09_ListBullet"/>
      </w:pPr>
      <w:r>
        <w:t>Origen del seguimiento</w:t>
      </w:r>
    </w:p>
    <w:p>
      <w:pPr>
        <w:pStyle w:val="M09_ListBullet"/>
      </w:pPr>
      <w:r>
        <w:t>Origen del diagnóstico</w:t>
      </w:r>
    </w:p>
    <w:p>
      <w:pPr>
        <w:pStyle w:val="M09_ListBullet"/>
      </w:pPr>
      <w:r>
        <w:t>Tipo de meta</w:t>
      </w:r>
    </w:p>
    <w:p>
      <w:pPr>
        <w:pStyle w:val="M09_ListBullet"/>
      </w:pPr>
      <w:r>
        <w:t>Tipo de alcance</w:t>
      </w:r>
    </w:p>
    <w:p>
      <w:pPr>
        <w:pStyle w:val="M09_ListBullet"/>
      </w:pPr>
      <w:r>
        <w:t>Motivo de pausa</w:t>
      </w:r>
    </w:p>
    <w:p>
      <w:pPr>
        <w:pStyle w:val="M09_ListBullet"/>
      </w:pPr>
      <w:r>
        <w:t>Motivo de archivo</w:t>
      </w:r>
    </w:p>
    <w:p>
      <w:pPr>
        <w:pStyle w:val="M09_ListBullet"/>
      </w:pPr>
      <w:r>
        <w:t>Tipo de reinicio</w:t>
      </w:r>
    </w:p>
    <w:p>
      <w:pPr>
        <w:pStyle w:val="M09_Heading2"/>
      </w:pPr>
      <w:r>
        <w:t>Mapa y unidades</w:t>
      </w:r>
    </w:p>
    <w:p>
      <w:pPr>
        <w:pStyle w:val="M09_ListBullet"/>
      </w:pPr>
      <w:r>
        <w:t>Tipo de unidad de progreso</w:t>
      </w:r>
    </w:p>
    <w:p>
      <w:pPr>
        <w:pStyle w:val="M09_ListBullet"/>
      </w:pPr>
      <w:r>
        <w:t>Tipo de agrupación</w:t>
      </w:r>
    </w:p>
    <w:p>
      <w:pPr>
        <w:pStyle w:val="M09_ListBullet"/>
      </w:pPr>
      <w:r>
        <w:t>Estado de unidad</w:t>
      </w:r>
    </w:p>
    <w:p>
      <w:pPr>
        <w:pStyle w:val="M09_ListBullet"/>
      </w:pPr>
      <w:r>
        <w:t>Tipo de fuente</w:t>
      </w:r>
    </w:p>
    <w:p>
      <w:pPr>
        <w:pStyle w:val="M09_ListBullet"/>
      </w:pPr>
      <w:r>
        <w:t>Relación con la fuente</w:t>
      </w:r>
    </w:p>
    <w:p>
      <w:pPr>
        <w:pStyle w:val="M09_ListBullet"/>
      </w:pPr>
      <w:r>
        <w:t>Política de repeticiones</w:t>
      </w:r>
    </w:p>
    <w:p>
      <w:pPr>
        <w:pStyle w:val="M09_ListBullet"/>
      </w:pPr>
      <w:r>
        <w:t>Motivo de exclusión</w:t>
      </w:r>
    </w:p>
    <w:p>
      <w:pPr>
        <w:pStyle w:val="M09_ListBullet"/>
      </w:pPr>
      <w:r>
        <w:t>Estado de disponibilidad</w:t>
      </w:r>
    </w:p>
    <w:p>
      <w:pPr>
        <w:pStyle w:val="M09_ListBullet"/>
      </w:pPr>
      <w:r>
        <w:t>Tipo de correspondencia entre revisiones</w:t>
      </w:r>
    </w:p>
    <w:p>
      <w:pPr>
        <w:pStyle w:val="M09_ListBullet"/>
      </w:pPr>
      <w:r>
        <w:t>Estado de migración</w:t>
      </w:r>
    </w:p>
    <w:p>
      <w:pPr>
        <w:pStyle w:val="M09_Heading2"/>
      </w:pPr>
      <w:r>
        <w:t>Cálculo y evidencia</w:t>
      </w:r>
    </w:p>
    <w:p>
      <w:pPr>
        <w:pStyle w:val="M09_ListBullet"/>
      </w:pPr>
      <w:r>
        <w:t>Tipo de cobertura</w:t>
      </w:r>
    </w:p>
    <w:p>
      <w:pPr>
        <w:pStyle w:val="M09_ListBullet"/>
      </w:pPr>
      <w:r>
        <w:t>Tipo de evidencia</w:t>
      </w:r>
    </w:p>
    <w:p>
      <w:pPr>
        <w:pStyle w:val="M09_ListBullet"/>
      </w:pPr>
      <w:r>
        <w:t>Estado de evidencia</w:t>
      </w:r>
    </w:p>
    <w:p>
      <w:pPr>
        <w:pStyle w:val="M09_ListBullet"/>
      </w:pPr>
      <w:r>
        <w:t>Estado de cálculo</w:t>
      </w:r>
    </w:p>
    <w:p>
      <w:pPr>
        <w:pStyle w:val="M09_ListBullet"/>
      </w:pPr>
      <w:r>
        <w:t>Fuente del cálculo</w:t>
      </w:r>
    </w:p>
    <w:p>
      <w:pPr>
        <w:pStyle w:val="M09_ListBullet"/>
      </w:pPr>
      <w:r>
        <w:t>Estrategia de ponderación</w:t>
      </w:r>
    </w:p>
    <w:p>
      <w:pPr>
        <w:pStyle w:val="M09_ListBullet"/>
      </w:pPr>
      <w:r>
        <w:t>Política de redondeo</w:t>
      </w:r>
    </w:p>
    <w:p>
      <w:pPr>
        <w:pStyle w:val="M09_ListBullet"/>
      </w:pPr>
      <w:r>
        <w:t>Nivel de confianza</w:t>
      </w:r>
    </w:p>
    <w:p>
      <w:pPr>
        <w:pStyle w:val="M09_ListBullet"/>
      </w:pPr>
      <w:r>
        <w:t>Motivo de recálculo</w:t>
      </w:r>
    </w:p>
    <w:p>
      <w:pPr>
        <w:pStyle w:val="M09_ListBullet"/>
      </w:pPr>
      <w:r>
        <w:t>Tipo de incidencia de cálculo</w:t>
      </w:r>
    </w:p>
    <w:p>
      <w:pPr>
        <w:pStyle w:val="M09_Heading2"/>
      </w:pPr>
      <w:r>
        <w:t>Competencias e hitos</w:t>
      </w:r>
    </w:p>
    <w:p>
      <w:pPr>
        <w:pStyle w:val="M09_ListBullet"/>
      </w:pPr>
      <w:r>
        <w:t>Dimensión de progreso</w:t>
      </w:r>
    </w:p>
    <w:p>
      <w:pPr>
        <w:pStyle w:val="M09_ListBullet"/>
      </w:pPr>
      <w:r>
        <w:t>Subdimensión</w:t>
      </w:r>
    </w:p>
    <w:p>
      <w:pPr>
        <w:pStyle w:val="M09_ListBullet"/>
      </w:pPr>
      <w:r>
        <w:t>Estado de competencia</w:t>
      </w:r>
    </w:p>
    <w:p>
      <w:pPr>
        <w:pStyle w:val="M09_ListBullet"/>
      </w:pPr>
      <w:r>
        <w:t>Tipo de etapa</w:t>
      </w:r>
    </w:p>
    <w:p>
      <w:pPr>
        <w:pStyle w:val="M09_ListBullet"/>
      </w:pPr>
      <w:r>
        <w:t>Tipo de hito</w:t>
      </w:r>
    </w:p>
    <w:p>
      <w:pPr>
        <w:pStyle w:val="M09_ListBullet"/>
      </w:pPr>
      <w:r>
        <w:t>Estado de hito</w:t>
      </w:r>
    </w:p>
    <w:p>
      <w:pPr>
        <w:pStyle w:val="M09_ListBullet"/>
      </w:pPr>
      <w:r>
        <w:t>Tipo de criterio</w:t>
      </w:r>
    </w:p>
    <w:p>
      <w:pPr>
        <w:pStyle w:val="M09_ListBullet"/>
      </w:pPr>
      <w:r>
        <w:t>Tipo de finalización</w:t>
      </w:r>
    </w:p>
    <w:p>
      <w:pPr>
        <w:pStyle w:val="M09_ListBullet"/>
      </w:pPr>
      <w:r>
        <w:t>Motivo de revocación</w:t>
      </w:r>
    </w:p>
    <w:p>
      <w:pPr>
        <w:pStyle w:val="M09_ListBullet"/>
      </w:pPr>
      <w:r>
        <w:t>Tipo de evento de progreso</w:t>
      </w:r>
    </w:p>
    <w:p>
      <w:pPr>
        <w:pStyle w:val="M09_Heading2"/>
      </w:pPr>
      <w:r>
        <w:t>Continuidad, privacidad y calidad</w:t>
      </w:r>
    </w:p>
    <w:p>
      <w:pPr>
        <w:pStyle w:val="M09_ListBullet"/>
      </w:pPr>
      <w:r>
        <w:t>Tipo de punto de reanudación</w:t>
      </w:r>
    </w:p>
    <w:p>
      <w:pPr>
        <w:pStyle w:val="M09_ListBullet"/>
      </w:pPr>
      <w:r>
        <w:t>Tipo de sugerencia</w:t>
      </w:r>
    </w:p>
    <w:p>
      <w:pPr>
        <w:pStyle w:val="M09_ListBullet"/>
      </w:pPr>
      <w:r>
        <w:t>Motivo de sugerencia</w:t>
      </w:r>
    </w:p>
    <w:p>
      <w:pPr>
        <w:pStyle w:val="M09_ListBullet"/>
      </w:pPr>
      <w:r>
        <w:t>Estado de sincronización</w:t>
      </w:r>
    </w:p>
    <w:p>
      <w:pPr>
        <w:pStyle w:val="M09_ListBullet"/>
      </w:pPr>
      <w:r>
        <w:t>Tipo de conflicto</w:t>
      </w:r>
    </w:p>
    <w:p>
      <w:pPr>
        <w:pStyle w:val="M09_ListBullet"/>
      </w:pPr>
      <w:r>
        <w:t>Ámbito de compartición</w:t>
      </w:r>
    </w:p>
    <w:p>
      <w:pPr>
        <w:pStyle w:val="M09_ListBullet"/>
      </w:pPr>
      <w:r>
        <w:t>Nivel de detalle compartido</w:t>
      </w:r>
    </w:p>
    <w:p>
      <w:pPr>
        <w:pStyle w:val="M09_ListBullet"/>
      </w:pPr>
      <w:r>
        <w:t>Tipo de corrección</w:t>
      </w:r>
    </w:p>
    <w:p>
      <w:pPr>
        <w:pStyle w:val="M09_ListBullet"/>
      </w:pPr>
      <w:r>
        <w:t>Motivo de migración</w:t>
      </w:r>
    </w:p>
    <w:p>
      <w:pPr>
        <w:pStyle w:val="M09_ListBullet"/>
      </w:pPr>
      <w:r>
        <w:t>Estado de validación de integridad</w:t>
      </w:r>
    </w:p>
    <w:p>
      <w:pPr>
        <w:pStyle w:val="M09_Heading1"/>
      </w:pPr>
      <w:r>
        <w:t>6. Entidades conceptuales principales</w:t>
      </w:r>
    </w:p>
    <w:tbl>
      <w:tblPr>
        <w:tblStyle w:val="M09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3528"/>
            <w:vAlign w:val="center"/>
            <w:shd w:fill="1F4E78"/>
            <w:tcMar>
              <w:top w:w="90" w:type="dxa"/>
              <w:start w:w="110" w:type="dxa"/>
              <w:bottom w:w="90" w:type="dxa"/>
              <w:end w:w="110" w:type="dxa"/>
            </w:tcMar>
          </w:tcPr>
          <w:p>
            <w:pPr>
              <w:pStyle w:val="M09_Normal"/>
              <w:jc w:val="center"/>
            </w:pPr>
            <w:r>
              <w:rPr>
                <w:b/>
                <w:color w:val="FFFFFF"/>
                <w:sz w:val="18"/>
              </w:rPr>
              <w:t>Entidad</w:t>
            </w:r>
          </w:p>
        </w:tc>
        <w:tc>
          <w:tcPr>
            <w:tcW w:type="dxa" w:w="6120"/>
            <w:vAlign w:val="center"/>
            <w:shd w:fill="1F4E78"/>
            <w:tcMar>
              <w:top w:w="90" w:type="dxa"/>
              <w:start w:w="110" w:type="dxa"/>
              <w:bottom w:w="90" w:type="dxa"/>
              <w:end w:w="110" w:type="dxa"/>
            </w:tcMar>
          </w:tcPr>
          <w:p>
            <w:pPr>
              <w:pStyle w:val="M09_Normal"/>
              <w:jc w:val="center"/>
            </w:pPr>
            <w:r>
              <w:rPr>
                <w:b/>
                <w:color w:val="FFFFFF"/>
                <w:sz w:val="18"/>
              </w:rPr>
              <w:t>Función</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SeguimientoCancionUsuario</w:t>
            </w:r>
          </w:p>
        </w:tc>
        <w:tc>
          <w:tcPr>
            <w:tcW w:type="dxa" w:w="6120"/>
            <w:vAlign w:val="center"/>
            <w:tcMar>
              <w:top w:w="90" w:type="dxa"/>
              <w:start w:w="110" w:type="dxa"/>
              <w:bottom w:w="90" w:type="dxa"/>
              <w:end w:w="110" w:type="dxa"/>
            </w:tcMar>
          </w:tcPr>
          <w:p>
            <w:pPr>
              <w:pStyle w:val="M09_Normal"/>
              <w:spacing w:after="0" w:line="252" w:lineRule="auto"/>
            </w:pPr>
            <w:r>
              <w:rPr>
                <w:sz w:val="18"/>
              </w:rPr>
              <w:t>Relación personal y estable entre un usuario y una canción o versión compatible.</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ConfiguracionSeguimientoCancion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Objetivo, competencias, metas, ritmo y preferencias aplicables al seguimiento.</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AlcanceCancionUsuario</w:t>
            </w:r>
          </w:p>
        </w:tc>
        <w:tc>
          <w:tcPr>
            <w:tcW w:type="dxa" w:w="6120"/>
            <w:vAlign w:val="center"/>
            <w:tcMar>
              <w:top w:w="90" w:type="dxa"/>
              <w:start w:w="110" w:type="dxa"/>
              <w:bottom w:w="90" w:type="dxa"/>
              <w:end w:w="110" w:type="dxa"/>
            </w:tcMar>
          </w:tcPr>
          <w:p>
            <w:pPr>
              <w:pStyle w:val="M09_Normal"/>
              <w:spacing w:after="0" w:line="252" w:lineRule="auto"/>
            </w:pPr>
            <w:r>
              <w:rPr>
                <w:sz w:val="18"/>
              </w:rPr>
              <w:t>Contenido y competencias incluidos o excluidos por el usuario.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MapaProgresoCancion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Versión del mapa educativo construido a partir de fuentes identificadas.</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UnidadProgresoCancion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Unidad medible asociada a una sección, línea, ocurrencia, objeto o segmento.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FuenteUnidadProgreso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Referencia versionada a M03, M04 o M05 utilizada por una unidad.</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RelacionUnidadProgreso</w:t>
            </w:r>
          </w:p>
        </w:tc>
        <w:tc>
          <w:tcPr>
            <w:tcW w:type="dxa" w:w="6120"/>
            <w:vAlign w:val="center"/>
            <w:tcMar>
              <w:top w:w="90" w:type="dxa"/>
              <w:start w:w="110" w:type="dxa"/>
              <w:bottom w:w="90" w:type="dxa"/>
              <w:end w:w="110" w:type="dxa"/>
            </w:tcMar>
          </w:tcPr>
          <w:p>
            <w:pPr>
              <w:pStyle w:val="M09_Normal"/>
              <w:spacing w:after="0" w:line="252" w:lineRule="auto"/>
            </w:pPr>
            <w:r>
              <w:rPr>
                <w:sz w:val="18"/>
              </w:rPr>
              <w:t>Vínculo entre unidades, ocurrencias y agregaciones del mapa.</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EstadoUnidadCancion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Estado derivado de una unidad para un usuario y una competencia.</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ExclusionCalculoCancion</w:t>
            </w:r>
          </w:p>
        </w:tc>
        <w:tc>
          <w:tcPr>
            <w:tcW w:type="dxa" w:w="6120"/>
            <w:vAlign w:val="center"/>
            <w:tcMar>
              <w:top w:w="90" w:type="dxa"/>
              <w:start w:w="110" w:type="dxa"/>
              <w:bottom w:w="90" w:type="dxa"/>
              <w:end w:w="110" w:type="dxa"/>
            </w:tcMar>
          </w:tcPr>
          <w:p>
            <w:pPr>
              <w:pStyle w:val="M09_Normal"/>
              <w:spacing w:after="0" w:line="252" w:lineRule="auto"/>
            </w:pPr>
            <w:r>
              <w:rPr>
                <w:sz w:val="18"/>
              </w:rPr>
              <w:t>Unidad excluida de una métrica y motivo verificable de exclusión.</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FormulaProgresoCancion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Definición lógica de una métrica de progreso.</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VersionFormulaProgresoCancion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Versión inmutable de fórmula, pesos, parámetros y redondeo.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CalculoProgresoCancion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Resultado reproducible de una métrica en un momento determinado.</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ComponenteCalculoCancion</w:t>
            </w:r>
          </w:p>
        </w:tc>
        <w:tc>
          <w:tcPr>
            <w:tcW w:type="dxa" w:w="6120"/>
            <w:vAlign w:val="center"/>
            <w:tcMar>
              <w:top w:w="90" w:type="dxa"/>
              <w:start w:w="110" w:type="dxa"/>
              <w:bottom w:w="90" w:type="dxa"/>
              <w:end w:w="110" w:type="dxa"/>
            </w:tcMar>
          </w:tcPr>
          <w:p>
            <w:pPr>
              <w:pStyle w:val="M09_Normal"/>
              <w:spacing w:after="0" w:line="252" w:lineRule="auto"/>
            </w:pPr>
            <w:r>
              <w:rPr>
                <w:sz w:val="18"/>
              </w:rPr>
              <w:t>Numerador, denominador, peso y contribución de una unidad al cálculo.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CoberturaCancionUsuario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Cobertura de exposición, estudio o evaluación dentro de la canción.</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ProgresoCompetenciaCancion</w:t>
            </w:r>
          </w:p>
        </w:tc>
        <w:tc>
          <w:tcPr>
            <w:tcW w:type="dxa" w:w="6120"/>
            <w:vAlign w:val="center"/>
            <w:tcMar>
              <w:top w:w="90" w:type="dxa"/>
              <w:start w:w="110" w:type="dxa"/>
              <w:bottom w:w="90" w:type="dxa"/>
              <w:end w:w="110" w:type="dxa"/>
            </w:tcMar>
          </w:tcPr>
          <w:p>
            <w:pPr>
              <w:pStyle w:val="M09_Normal"/>
              <w:spacing w:after="0" w:line="252" w:lineRule="auto"/>
            </w:pPr>
            <w:r>
              <w:rPr>
                <w:sz w:val="18"/>
              </w:rPr>
              <w:t>Resumen por competencia con valor, confianza y alcance.</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ResumenProgresoCancion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Vista agregada y vigente del seguimiento personal.</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EvidenciaAplicadaCancion</w:t>
            </w:r>
          </w:p>
        </w:tc>
        <w:tc>
          <w:tcPr>
            <w:tcW w:type="dxa" w:w="6120"/>
            <w:vAlign w:val="center"/>
            <w:tcMar>
              <w:top w:w="90" w:type="dxa"/>
              <w:start w:w="110" w:type="dxa"/>
              <w:bottom w:w="90" w:type="dxa"/>
              <w:end w:w="110" w:type="dxa"/>
            </w:tcMar>
          </w:tcPr>
          <w:p>
            <w:pPr>
              <w:pStyle w:val="M09_Normal"/>
              <w:spacing w:after="0" w:line="252" w:lineRule="auto"/>
            </w:pPr>
            <w:r>
              <w:rPr>
                <w:sz w:val="18"/>
              </w:rPr>
              <w:t>Referencia a una evidencia de M06 aplicada a unidades concretas sin copiar su contenido.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EtapaAprendizajeCancion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Agrupación estructural o educativa de unidades.</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HitoProgresoCancion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Meta verificable personal o predefinida dentro de la canción.</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VersionCriterioHitoCancion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Condiciones versionadas para cumplir un hito.</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CumplimientoHitoCancion</w:t>
            </w:r>
          </w:p>
        </w:tc>
        <w:tc>
          <w:tcPr>
            <w:tcW w:type="dxa" w:w="6120"/>
            <w:vAlign w:val="center"/>
            <w:tcMar>
              <w:top w:w="90" w:type="dxa"/>
              <w:start w:w="110" w:type="dxa"/>
              <w:bottom w:w="90" w:type="dxa"/>
              <w:end w:w="110" w:type="dxa"/>
            </w:tcMar>
          </w:tcPr>
          <w:p>
            <w:pPr>
              <w:pStyle w:val="M09_Normal"/>
              <w:spacing w:after="0" w:line="252" w:lineRule="auto"/>
            </w:pPr>
            <w:r>
              <w:rPr>
                <w:sz w:val="18"/>
              </w:rPr>
              <w:t>Registro de cumplimiento con fecha, evidencia e instantánea.</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FinalizacionCancionUsuario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Finalización personal, editorial o manual de una ruta.</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PuntoReanudacionCancion</w:t>
            </w:r>
          </w:p>
        </w:tc>
        <w:tc>
          <w:tcPr>
            <w:tcW w:type="dxa" w:w="6120"/>
            <w:vAlign w:val="center"/>
            <w:tcMar>
              <w:top w:w="90" w:type="dxa"/>
              <w:start w:w="110" w:type="dxa"/>
              <w:bottom w:w="90" w:type="dxa"/>
              <w:end w:w="110" w:type="dxa"/>
            </w:tcMar>
          </w:tcPr>
          <w:p>
            <w:pPr>
              <w:pStyle w:val="M09_Normal"/>
              <w:spacing w:after="0" w:line="252" w:lineRule="auto"/>
            </w:pPr>
            <w:r>
              <w:rPr>
                <w:sz w:val="18"/>
              </w:rPr>
              <w:t>Última posición confirmada para continuar el seguimiento.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MarcadorCancionUsuario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Ubicación personal guardada para navegación.</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NotaSeguimientoCancion</w:t>
            </w:r>
          </w:p>
        </w:tc>
        <w:tc>
          <w:tcPr>
            <w:tcW w:type="dxa" w:w="6120"/>
            <w:vAlign w:val="center"/>
            <w:tcMar>
              <w:top w:w="90" w:type="dxa"/>
              <w:start w:w="110" w:type="dxa"/>
              <w:bottom w:w="90" w:type="dxa"/>
              <w:end w:w="110" w:type="dxa"/>
            </w:tcMar>
          </w:tcPr>
          <w:p>
            <w:pPr>
              <w:pStyle w:val="M09_Normal"/>
              <w:spacing w:after="0" w:line="252" w:lineRule="auto"/>
            </w:pPr>
            <w:r>
              <w:rPr>
                <w:sz w:val="18"/>
              </w:rPr>
              <w:t>Nota privada del usuario asociada a la canción o una unidad.</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SugerenciaContinuidadCancion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Acción sugerida con alcance, motivo y vigencia.</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EventoProgresoCancion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Evento cronológico que explica un cambio del seguimiento.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InstantaneaProgresoCancion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Estado inmutable del progreso en una fecha, hito o finalización.</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MigracionMapaProgreso</w:t>
            </w:r>
          </w:p>
        </w:tc>
        <w:tc>
          <w:tcPr>
            <w:tcW w:type="dxa" w:w="6120"/>
            <w:vAlign w:val="center"/>
            <w:tcMar>
              <w:top w:w="90" w:type="dxa"/>
              <w:start w:w="110" w:type="dxa"/>
              <w:bottom w:w="90" w:type="dxa"/>
              <w:end w:w="110" w:type="dxa"/>
            </w:tcMar>
          </w:tcPr>
          <w:p>
            <w:pPr>
              <w:pStyle w:val="M09_Normal"/>
              <w:spacing w:after="0" w:line="252" w:lineRule="auto"/>
            </w:pPr>
            <w:r>
              <w:rPr>
                <w:sz w:val="18"/>
              </w:rPr>
              <w:t>Proceso trazable de correspondencia entre revisiones o versiones.</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CorrespondenciaUnidadProgreso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Relación verificada entre unidades de mapas diferentes.</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ComparticionProgresoCancion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Autorización explícita para compartir métricas y alcance determinados.</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IncidenciaProgresoCancion</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Error, anomalía o incompatibilidad detectada en el cálculo o migración.</w:t>
            </w:r>
          </w:p>
        </w:tc>
      </w:tr>
      <w:tr>
        <w:trPr>
          <w:cantSplit/>
        </w:trPr>
        <w:tc>
          <w:tcPr>
            <w:tcW w:type="dxa" w:w="3528"/>
            <w:vAlign w:val="center"/>
            <w:tcMar>
              <w:top w:w="90" w:type="dxa"/>
              <w:start w:w="110" w:type="dxa"/>
              <w:bottom w:w="90" w:type="dxa"/>
              <w:end w:w="110" w:type="dxa"/>
            </w:tcMar>
          </w:tcPr>
          <w:p>
            <w:pPr>
              <w:pStyle w:val="M09_Normal"/>
              <w:spacing w:after="0" w:line="252" w:lineRule="auto"/>
              <w:jc w:val="center"/>
            </w:pPr>
            <w:r>
              <w:rPr>
                <w:sz w:val="18"/>
              </w:rPr>
              <w:t>CorreccionProgresoCancion</w:t>
            </w:r>
          </w:p>
        </w:tc>
        <w:tc>
          <w:tcPr>
            <w:tcW w:type="dxa" w:w="6120"/>
            <w:vAlign w:val="center"/>
            <w:tcMar>
              <w:top w:w="90" w:type="dxa"/>
              <w:start w:w="110" w:type="dxa"/>
              <w:bottom w:w="90" w:type="dxa"/>
              <w:end w:w="110" w:type="dxa"/>
            </w:tcMar>
          </w:tcPr>
          <w:p>
            <w:pPr>
              <w:pStyle w:val="M09_Normal"/>
              <w:spacing w:after="0" w:line="252" w:lineRule="auto"/>
            </w:pPr>
            <w:r>
              <w:rPr>
                <w:sz w:val="18"/>
              </w:rPr>
              <w:t>Cambio no destructivo que conserva valores anterior y corregido.</w:t>
            </w:r>
          </w:p>
        </w:tc>
      </w:tr>
      <w:tr>
        <w:trPr>
          <w:cantSplit/>
        </w:trPr>
        <w:tc>
          <w:tcPr>
            <w:tcW w:type="dxa" w:w="3528"/>
            <w:vAlign w:val="center"/>
            <w:tcMar>
              <w:top w:w="90" w:type="dxa"/>
              <w:start w:w="110" w:type="dxa"/>
              <w:bottom w:w="90" w:type="dxa"/>
              <w:end w:w="110" w:type="dxa"/>
            </w:tcMar>
            <w:shd w:fill="F4F7FA"/>
          </w:tcPr>
          <w:p>
            <w:pPr>
              <w:pStyle w:val="M09_Normal"/>
              <w:spacing w:after="0" w:line="252" w:lineRule="auto"/>
              <w:jc w:val="center"/>
            </w:pPr>
            <w:r>
              <w:rPr>
                <w:sz w:val="18"/>
              </w:rPr>
              <w:t>ValidacionIntegridadProgreso</w:t>
            </w:r>
          </w:p>
        </w:tc>
        <w:tc>
          <w:tcPr>
            <w:tcW w:type="dxa" w:w="6120"/>
            <w:vAlign w:val="center"/>
            <w:tcMar>
              <w:top w:w="90" w:type="dxa"/>
              <w:start w:w="110" w:type="dxa"/>
              <w:bottom w:w="90" w:type="dxa"/>
              <w:end w:w="110" w:type="dxa"/>
            </w:tcMar>
            <w:shd w:fill="F4F7FA"/>
          </w:tcPr>
          <w:p>
            <w:pPr>
              <w:pStyle w:val="M09_Normal"/>
              <w:spacing w:after="0" w:line="252" w:lineRule="auto"/>
            </w:pPr>
            <w:r>
              <w:rPr>
                <w:sz w:val="18"/>
              </w:rPr>
              <w:t>Resultado de comprobar fuentes, evidencias, revisiones y fórmulas.</w:t>
            </w:r>
          </w:p>
        </w:tc>
      </w:tr>
    </w:tbl>
    <w:p>
      <w:pPr>
        <w:pStyle w:val="M09_Normal"/>
        <w:spacing w:after="0"/>
      </w:pPr>
    </w:p>
    <w:p>
      <w:pPr>
        <w:pStyle w:val="M09_Heading1"/>
      </w:pPr>
      <w:r>
        <w:t>7. Reglas de negocio principales</w:t>
      </w:r>
    </w:p>
    <w:p>
      <w:pPr>
        <w:pStyle w:val="M09_Normal"/>
        <w:keepLines/>
        <w:spacing w:after="80"/>
      </w:pPr>
      <w:r>
        <w:rPr>
          <w:b/>
          <w:color w:val="1F4E78"/>
        </w:rPr>
        <w:t xml:space="preserve">RN-M09-001: </w:t>
      </w:r>
      <w:r>
        <w:t>M09 medirá el progreso personal dentro de una canción sin sustituir el dominio general administrado por M06.</w:t>
      </w:r>
    </w:p>
    <w:p>
      <w:pPr>
        <w:pStyle w:val="M09_Normal"/>
        <w:keepLines/>
        <w:spacing w:after="80"/>
      </w:pPr>
      <w:r>
        <w:rPr>
          <w:b/>
          <w:color w:val="1F4E78"/>
        </w:rPr>
        <w:t xml:space="preserve">RN-M09-002: </w:t>
      </w:r>
      <w:r>
        <w:t>M09 no editará canciones, letras, traducciones ni objetos lingüísticos de M02, M03, M04 o M05.</w:t>
      </w:r>
    </w:p>
    <w:p>
      <w:pPr>
        <w:pStyle w:val="M09_Normal"/>
        <w:keepLines/>
        <w:spacing w:after="80"/>
      </w:pPr>
      <w:r>
        <w:rPr>
          <w:b/>
          <w:color w:val="1F4E78"/>
        </w:rPr>
        <w:t xml:space="preserve">RN-M09-003: </w:t>
      </w:r>
      <w:r>
        <w:t>Cada seguimiento identificará la canción, grabación y revisión de letra que fundamentan su mapa.</w:t>
      </w:r>
    </w:p>
    <w:p>
      <w:pPr>
        <w:pStyle w:val="M09_Normal"/>
        <w:keepLines/>
        <w:spacing w:after="80"/>
      </w:pPr>
      <w:r>
        <w:rPr>
          <w:b/>
          <w:color w:val="1F4E78"/>
        </w:rPr>
        <w:t xml:space="preserve">RN-M09-004: </w:t>
      </w:r>
      <w:r>
        <w:t>El estado personal de una canción no modificará su estado editorial.</w:t>
      </w:r>
    </w:p>
    <w:p>
      <w:pPr>
        <w:pStyle w:val="M09_Normal"/>
        <w:keepLines/>
        <w:spacing w:after="80"/>
      </w:pPr>
      <w:r>
        <w:rPr>
          <w:b/>
          <w:color w:val="1F4E78"/>
        </w:rPr>
        <w:t xml:space="preserve">RN-M09-005: </w:t>
      </w:r>
      <w:r>
        <w:t>Reproducir o visualizar contenido contará como exposición y no como dominio demostrado.</w:t>
      </w:r>
    </w:p>
    <w:p>
      <w:pPr>
        <w:pStyle w:val="M09_Normal"/>
        <w:keepLines/>
        <w:spacing w:after="80"/>
      </w:pPr>
      <w:r>
        <w:rPr>
          <w:b/>
          <w:color w:val="1F4E78"/>
        </w:rPr>
        <w:t xml:space="preserve">RN-M09-006: </w:t>
      </w:r>
      <w:r>
        <w:t>Una autoevaluación permanecerá separada de la evidencia evaluada.</w:t>
      </w:r>
    </w:p>
    <w:p>
      <w:pPr>
        <w:pStyle w:val="M09_Normal"/>
        <w:keepLines/>
        <w:spacing w:after="80"/>
      </w:pPr>
      <w:r>
        <w:rPr>
          <w:b/>
          <w:color w:val="1F4E78"/>
        </w:rPr>
        <w:t xml:space="preserve">RN-M09-007: </w:t>
      </w:r>
      <w:r>
        <w:t>Solo las evidencias confirmadas, vigentes y compatibles podrán contribuir al progreso educativo.</w:t>
      </w:r>
    </w:p>
    <w:p>
      <w:pPr>
        <w:pStyle w:val="M09_Normal"/>
        <w:keepLines/>
        <w:spacing w:after="80"/>
      </w:pPr>
      <w:r>
        <w:rPr>
          <w:b/>
          <w:color w:val="1F4E78"/>
        </w:rPr>
        <w:t xml:space="preserve">RN-M09-008: </w:t>
      </w:r>
      <w:r>
        <w:t>Una misma evidencia no se contabilizará más de una vez en el mismo cálculo.</w:t>
      </w:r>
    </w:p>
    <w:p>
      <w:pPr>
        <w:pStyle w:val="M09_Normal"/>
        <w:keepLines/>
        <w:spacing w:after="80"/>
      </w:pPr>
      <w:r>
        <w:rPr>
          <w:b/>
          <w:color w:val="1F4E78"/>
        </w:rPr>
        <w:t xml:space="preserve">RN-M09-009: </w:t>
      </w:r>
      <w:r>
        <w:t>La ausencia de evidencia no se interpretará como conocimiento cero.</w:t>
      </w:r>
    </w:p>
    <w:p>
      <w:pPr>
        <w:pStyle w:val="M09_Normal"/>
        <w:keepLines/>
        <w:spacing w:after="80"/>
      </w:pPr>
      <w:r>
        <w:rPr>
          <w:b/>
          <w:color w:val="1F4E78"/>
        </w:rPr>
        <w:t xml:space="preserve">RN-M09-010: </w:t>
      </w:r>
      <w:r>
        <w:t>El contenido no aplicable no reducirá el progreso de una competencia.</w:t>
      </w:r>
    </w:p>
    <w:p>
      <w:pPr>
        <w:pStyle w:val="M09_Normal"/>
        <w:keepLines/>
        <w:spacing w:after="80"/>
      </w:pPr>
      <w:r>
        <w:rPr>
          <w:b/>
          <w:color w:val="1F4E78"/>
        </w:rPr>
        <w:t xml:space="preserve">RN-M09-011: </w:t>
      </w:r>
      <w:r>
        <w:t>Exposición, práctica, cobertura evaluada y dominio serán métricas independientes.</w:t>
      </w:r>
    </w:p>
    <w:p>
      <w:pPr>
        <w:pStyle w:val="M09_Normal"/>
        <w:keepLines/>
        <w:spacing w:after="80"/>
      </w:pPr>
      <w:r>
        <w:rPr>
          <w:b/>
          <w:color w:val="1F4E78"/>
        </w:rPr>
        <w:t xml:space="preserve">RN-M09-012: </w:t>
      </w:r>
      <w:r>
        <w:t>Cada porcentaje tendrá numerador, denominador, exclusiones y política de redondeo identificables.</w:t>
      </w:r>
    </w:p>
    <w:p>
      <w:pPr>
        <w:pStyle w:val="M09_Normal"/>
        <w:keepLines/>
        <w:spacing w:after="80"/>
      </w:pPr>
      <w:r>
        <w:rPr>
          <w:b/>
          <w:color w:val="1F4E78"/>
        </w:rPr>
        <w:t xml:space="preserve">RN-M09-013: </w:t>
      </w:r>
      <w:r>
        <w:t>Toda ponderación utilizará una fórmula y una versión conocidas.</w:t>
      </w:r>
    </w:p>
    <w:p>
      <w:pPr>
        <w:pStyle w:val="M09_Normal"/>
        <w:keepLines/>
        <w:spacing w:after="80"/>
      </w:pPr>
      <w:r>
        <w:rPr>
          <w:b/>
          <w:color w:val="1F4E78"/>
        </w:rPr>
        <w:t xml:space="preserve">RN-M09-014: </w:t>
      </w:r>
      <w:r>
        <w:t>Los valores mostrados no superarán los límites válidos de la métrica.</w:t>
      </w:r>
    </w:p>
    <w:p>
      <w:pPr>
        <w:pStyle w:val="M09_Normal"/>
        <w:keepLines/>
        <w:spacing w:after="80"/>
      </w:pPr>
      <w:r>
        <w:rPr>
          <w:b/>
          <w:color w:val="1F4E78"/>
        </w:rPr>
        <w:t xml:space="preserve">RN-M09-015: </w:t>
      </w:r>
      <w:r>
        <w:t>Los datos desconocidos se mostrarán como desconocidos o pendientes, no como cero inventado.</w:t>
      </w:r>
    </w:p>
    <w:p>
      <w:pPr>
        <w:pStyle w:val="M09_Normal"/>
        <w:keepLines/>
        <w:spacing w:after="80"/>
      </w:pPr>
      <w:r>
        <w:rPr>
          <w:b/>
          <w:color w:val="1F4E78"/>
        </w:rPr>
        <w:t xml:space="preserve">RN-M09-016: </w:t>
      </w:r>
      <w:r>
        <w:t>Las competencias se calcularán de manera independiente antes de cualquier resumen general.</w:t>
      </w:r>
    </w:p>
    <w:p>
      <w:pPr>
        <w:pStyle w:val="M09_Normal"/>
        <w:keepLines/>
        <w:spacing w:after="80"/>
      </w:pPr>
      <w:r>
        <w:rPr>
          <w:b/>
          <w:color w:val="1F4E78"/>
        </w:rPr>
        <w:t xml:space="preserve">RN-M09-017: </w:t>
      </w:r>
      <w:r>
        <w:t>No se promediarán dimensiones incompatibles ni faltantes como si fueran equivalentes.</w:t>
      </w:r>
    </w:p>
    <w:p>
      <w:pPr>
        <w:pStyle w:val="M09_Normal"/>
        <w:keepLines/>
        <w:spacing w:after="80"/>
      </w:pPr>
      <w:r>
        <w:rPr>
          <w:b/>
          <w:color w:val="1F4E78"/>
        </w:rPr>
        <w:t xml:space="preserve">RN-M09-018: </w:t>
      </w:r>
      <w:r>
        <w:t>Un resumen general identificará sus dimensiones y pesos.</w:t>
      </w:r>
    </w:p>
    <w:p>
      <w:pPr>
        <w:pStyle w:val="M09_Normal"/>
        <w:keepLines/>
        <w:spacing w:after="80"/>
      </w:pPr>
      <w:r>
        <w:rPr>
          <w:b/>
          <w:color w:val="1F4E78"/>
        </w:rPr>
        <w:t xml:space="preserve">RN-M09-019: </w:t>
      </w:r>
      <w:r>
        <w:t>El dominio previo de un objeto podrá reconocerse en varias canciones sin duplicar evidencia.</w:t>
      </w:r>
    </w:p>
    <w:p>
      <w:pPr>
        <w:pStyle w:val="M09_Normal"/>
        <w:keepLines/>
        <w:spacing w:after="80"/>
      </w:pPr>
      <w:r>
        <w:rPr>
          <w:b/>
          <w:color w:val="1F4E78"/>
        </w:rPr>
        <w:t xml:space="preserve">RN-M09-020: </w:t>
      </w:r>
      <w:r>
        <w:t>El dominio contextual podrá exigir evidencia específica de la canción.</w:t>
      </w:r>
    </w:p>
    <w:p>
      <w:pPr>
        <w:pStyle w:val="M09_Normal"/>
        <w:keepLines/>
        <w:spacing w:after="80"/>
      </w:pPr>
      <w:r>
        <w:rPr>
          <w:b/>
          <w:color w:val="1F4E78"/>
        </w:rPr>
        <w:t xml:space="preserve">RN-M09-021: </w:t>
      </w:r>
      <w:r>
        <w:t>Las ocurrencias repetidas conservarán su ubicación aunque puedan agregarse para consulta.</w:t>
      </w:r>
    </w:p>
    <w:p>
      <w:pPr>
        <w:pStyle w:val="M09_Normal"/>
        <w:keepLines/>
        <w:spacing w:after="80"/>
      </w:pPr>
      <w:r>
        <w:rPr>
          <w:b/>
          <w:color w:val="1F4E78"/>
        </w:rPr>
        <w:t xml:space="preserve">RN-M09-022: </w:t>
      </w:r>
      <w:r>
        <w:t>La política para líneas repetidas será explícita y versionada.</w:t>
      </w:r>
    </w:p>
    <w:p>
      <w:pPr>
        <w:pStyle w:val="M09_Normal"/>
        <w:keepLines/>
        <w:spacing w:after="80"/>
      </w:pPr>
      <w:r>
        <w:rPr>
          <w:b/>
          <w:color w:val="1F4E78"/>
        </w:rPr>
        <w:t xml:space="preserve">RN-M09-023: </w:t>
      </w:r>
      <w:r>
        <w:t>Una fuente no verificada no se utilizará para afirmar dominio inequívoco.</w:t>
      </w:r>
    </w:p>
    <w:p>
      <w:pPr>
        <w:pStyle w:val="M09_Normal"/>
        <w:keepLines/>
        <w:spacing w:after="80"/>
      </w:pPr>
      <w:r>
        <w:rPr>
          <w:b/>
          <w:color w:val="1F4E78"/>
        </w:rPr>
        <w:t xml:space="preserve">RN-M09-024: </w:t>
      </w:r>
      <w:r>
        <w:t>Cambiar el objetivo personal no alterará las evidencias históricas.</w:t>
      </w:r>
    </w:p>
    <w:p>
      <w:pPr>
        <w:pStyle w:val="M09_Normal"/>
        <w:keepLines/>
        <w:spacing w:after="80"/>
      </w:pPr>
      <w:r>
        <w:rPr>
          <w:b/>
          <w:color w:val="1F4E78"/>
        </w:rPr>
        <w:t xml:space="preserve">RN-M09-025: </w:t>
      </w:r>
      <w:r>
        <w:t>Marcar una ruta como terminada manualmente no equivaldrá a demostrar dominio.</w:t>
      </w:r>
    </w:p>
    <w:p>
      <w:pPr>
        <w:pStyle w:val="M09_Normal"/>
        <w:keepLines/>
        <w:spacing w:after="80"/>
      </w:pPr>
      <w:r>
        <w:rPr>
          <w:b/>
          <w:color w:val="1F4E78"/>
        </w:rPr>
        <w:t xml:space="preserve">RN-M09-026: </w:t>
      </w:r>
      <w:r>
        <w:t>Completar una canción conservará una instantánea del criterio y progreso utilizados.</w:t>
      </w:r>
    </w:p>
    <w:p>
      <w:pPr>
        <w:pStyle w:val="M09_Normal"/>
        <w:keepLines/>
        <w:spacing w:after="80"/>
      </w:pPr>
      <w:r>
        <w:rPr>
          <w:b/>
          <w:color w:val="1F4E78"/>
        </w:rPr>
        <w:t xml:space="preserve">RN-M09-027: </w:t>
      </w:r>
      <w:r>
        <w:t>Una disminución posterior no sobrescribirá la instantánea de finalización.</w:t>
      </w:r>
    </w:p>
    <w:p>
      <w:pPr>
        <w:pStyle w:val="M09_Normal"/>
        <w:keepLines/>
        <w:spacing w:after="80"/>
      </w:pPr>
      <w:r>
        <w:rPr>
          <w:b/>
          <w:color w:val="1F4E78"/>
        </w:rPr>
        <w:t xml:space="preserve">RN-M09-028: </w:t>
      </w:r>
      <w:r>
        <w:t>Repetir una ruta creará un ciclo diferenciado sin eliminar el anterior.</w:t>
      </w:r>
    </w:p>
    <w:p>
      <w:pPr>
        <w:pStyle w:val="M09_Normal"/>
        <w:keepLines/>
        <w:spacing w:after="80"/>
      </w:pPr>
      <w:r>
        <w:rPr>
          <w:b/>
          <w:color w:val="1F4E78"/>
        </w:rPr>
        <w:t xml:space="preserve">RN-M09-029: </w:t>
      </w:r>
      <w:r>
        <w:t>M09 emitirá eventos de hitos, pero M11 administrará logros y recompensas.</w:t>
      </w:r>
    </w:p>
    <w:p>
      <w:pPr>
        <w:pStyle w:val="M09_Normal"/>
        <w:keepLines/>
        <w:spacing w:after="80"/>
      </w:pPr>
      <w:r>
        <w:rPr>
          <w:b/>
          <w:color w:val="1F4E78"/>
        </w:rPr>
        <w:t xml:space="preserve">RN-M09-030: </w:t>
      </w:r>
      <w:r>
        <w:t>M09 informará avance de canción, pero M10 administrará listas y campañas.</w:t>
      </w:r>
    </w:p>
    <w:p>
      <w:pPr>
        <w:pStyle w:val="M09_Normal"/>
        <w:keepLines/>
        <w:spacing w:after="80"/>
      </w:pPr>
      <w:r>
        <w:rPr>
          <w:b/>
          <w:color w:val="1F4E78"/>
        </w:rPr>
        <w:t xml:space="preserve">RN-M09-031: </w:t>
      </w:r>
      <w:r>
        <w:t>M07 seguirá siendo responsable de sesiones, colas, vencimientos y repetición espaciada.</w:t>
      </w:r>
    </w:p>
    <w:p>
      <w:pPr>
        <w:pStyle w:val="M09_Normal"/>
        <w:keepLines/>
        <w:spacing w:after="80"/>
      </w:pPr>
      <w:r>
        <w:rPr>
          <w:b/>
          <w:color w:val="1F4E78"/>
        </w:rPr>
        <w:t xml:space="preserve">RN-M09-032: </w:t>
      </w:r>
      <w:r>
        <w:t>M08 seguirá siendo responsable de preguntas, intentos, evaluación y resultados.</w:t>
      </w:r>
    </w:p>
    <w:p>
      <w:pPr>
        <w:pStyle w:val="M09_Normal"/>
        <w:keepLines/>
        <w:spacing w:after="80"/>
      </w:pPr>
      <w:r>
        <w:rPr>
          <w:b/>
          <w:color w:val="1F4E78"/>
        </w:rPr>
        <w:t xml:space="preserve">RN-M09-033: </w:t>
      </w:r>
      <w:r>
        <w:t>M09 no modificará prioridades de M07 al sugerir una continuación.</w:t>
      </w:r>
    </w:p>
    <w:p>
      <w:pPr>
        <w:pStyle w:val="M09_Normal"/>
        <w:keepLines/>
        <w:spacing w:after="80"/>
      </w:pPr>
      <w:r>
        <w:rPr>
          <w:b/>
          <w:color w:val="1F4E78"/>
        </w:rPr>
        <w:t xml:space="preserve">RN-M09-034: </w:t>
      </w:r>
      <w:r>
        <w:t>Una acción iniciada desde M09 se ejecutará en el módulo funcional responsable.</w:t>
      </w:r>
    </w:p>
    <w:p>
      <w:pPr>
        <w:pStyle w:val="M09_Normal"/>
        <w:keepLines/>
        <w:spacing w:after="80"/>
      </w:pPr>
      <w:r>
        <w:rPr>
          <w:b/>
          <w:color w:val="1F4E78"/>
        </w:rPr>
        <w:t xml:space="preserve">RN-M09-035: </w:t>
      </w:r>
      <w:r>
        <w:t>El último punto confirmado no se perderá por una interrupción técnica.</w:t>
      </w:r>
    </w:p>
    <w:p>
      <w:pPr>
        <w:pStyle w:val="M09_Normal"/>
        <w:keepLines/>
        <w:spacing w:after="80"/>
      </w:pPr>
      <w:r>
        <w:rPr>
          <w:b/>
          <w:color w:val="1F4E78"/>
        </w:rPr>
        <w:t xml:space="preserve">RN-M09-036: </w:t>
      </w:r>
      <w:r>
        <w:t>Los conflictos de sincronización no eliminarán actividad confirmada.</w:t>
      </w:r>
    </w:p>
    <w:p>
      <w:pPr>
        <w:pStyle w:val="M09_Normal"/>
        <w:keepLines/>
        <w:spacing w:after="80"/>
      </w:pPr>
      <w:r>
        <w:rPr>
          <w:b/>
          <w:color w:val="1F4E78"/>
        </w:rPr>
        <w:t xml:space="preserve">RN-M09-037: </w:t>
      </w:r>
      <w:r>
        <w:t>Procesar varias veces un mismo evento será idempotente.</w:t>
      </w:r>
    </w:p>
    <w:p>
      <w:pPr>
        <w:pStyle w:val="M09_Normal"/>
        <w:keepLines/>
        <w:spacing w:after="80"/>
      </w:pPr>
      <w:r>
        <w:rPr>
          <w:b/>
          <w:color w:val="1F4E78"/>
        </w:rPr>
        <w:t xml:space="preserve">RN-M09-038: </w:t>
      </w:r>
      <w:r>
        <w:t>Las actualizaciones concurrentes no producirán conteos dobles.</w:t>
      </w:r>
    </w:p>
    <w:p>
      <w:pPr>
        <w:pStyle w:val="M09_Normal"/>
        <w:keepLines/>
        <w:spacing w:after="80"/>
      </w:pPr>
      <w:r>
        <w:rPr>
          <w:b/>
          <w:color w:val="1F4E78"/>
        </w:rPr>
        <w:t xml:space="preserve">RN-M09-039: </w:t>
      </w:r>
      <w:r>
        <w:t>Cada cálculo conservará fecha, fórmula, parámetros y fuentes suficientes para reproducirlo.</w:t>
      </w:r>
    </w:p>
    <w:p>
      <w:pPr>
        <w:pStyle w:val="M09_Normal"/>
        <w:keepLines/>
        <w:spacing w:after="80"/>
      </w:pPr>
      <w:r>
        <w:rPr>
          <w:b/>
          <w:color w:val="1F4E78"/>
        </w:rPr>
        <w:t xml:space="preserve">RN-M09-040: </w:t>
      </w:r>
      <w:r>
        <w:t>Un recálculo no sobrescribirá las instantáneas históricas.</w:t>
      </w:r>
    </w:p>
    <w:p>
      <w:pPr>
        <w:pStyle w:val="M09_Normal"/>
        <w:keepLines/>
        <w:spacing w:after="80"/>
      </w:pPr>
      <w:r>
        <w:rPr>
          <w:b/>
          <w:color w:val="1F4E78"/>
        </w:rPr>
        <w:t xml:space="preserve">RN-M09-041: </w:t>
      </w:r>
      <w:r>
        <w:t>Una recalificación conservará el resultado y cálculo anteriores junto con los revisados.</w:t>
      </w:r>
    </w:p>
    <w:p>
      <w:pPr>
        <w:pStyle w:val="M09_Normal"/>
        <w:keepLines/>
        <w:spacing w:after="80"/>
      </w:pPr>
      <w:r>
        <w:rPr>
          <w:b/>
          <w:color w:val="1F4E78"/>
        </w:rPr>
        <w:t xml:space="preserve">RN-M09-042: </w:t>
      </w:r>
      <w:r>
        <w:t>Una evidencia anulada dejará de afectar el cálculo vigente, pero permanecerá en la trazabilidad autorizada.</w:t>
      </w:r>
    </w:p>
    <w:p>
      <w:pPr>
        <w:pStyle w:val="M09_Normal"/>
        <w:keepLines/>
        <w:spacing w:after="80"/>
      </w:pPr>
      <w:r>
        <w:rPr>
          <w:b/>
          <w:color w:val="1F4E78"/>
        </w:rPr>
        <w:t xml:space="preserve">RN-M09-043: </w:t>
      </w:r>
      <w:r>
        <w:t>Los cambios de contenido se distinguirán de los cambios reales de aprendizaje.</w:t>
      </w:r>
    </w:p>
    <w:p>
      <w:pPr>
        <w:pStyle w:val="M09_Normal"/>
        <w:keepLines/>
        <w:spacing w:after="80"/>
      </w:pPr>
      <w:r>
        <w:rPr>
          <w:b/>
          <w:color w:val="1F4E78"/>
        </w:rPr>
        <w:t xml:space="preserve">RN-M09-044: </w:t>
      </w:r>
      <w:r>
        <w:t>Migrar entre revisiones requerirá correspondencias verificables.</w:t>
      </w:r>
    </w:p>
    <w:p>
      <w:pPr>
        <w:pStyle w:val="M09_Normal"/>
        <w:keepLines/>
        <w:spacing w:after="80"/>
      </w:pPr>
      <w:r>
        <w:rPr>
          <w:b/>
          <w:color w:val="1F4E78"/>
        </w:rPr>
        <w:t xml:space="preserve">RN-M09-045: </w:t>
      </w:r>
      <w:r>
        <w:t>Una unidad sin correspondencia inequívoca no heredará progreso contextual automáticamente.</w:t>
      </w:r>
    </w:p>
    <w:p>
      <w:pPr>
        <w:pStyle w:val="M09_Normal"/>
        <w:keepLines/>
        <w:spacing w:after="80"/>
      </w:pPr>
      <w:r>
        <w:rPr>
          <w:b/>
          <w:color w:val="1F4E78"/>
        </w:rPr>
        <w:t xml:space="preserve">RN-M09-046: </w:t>
      </w:r>
      <w:r>
        <w:t>El contenido añadido a una revisión nueva comenzará como pendiente o desconocido.</w:t>
      </w:r>
    </w:p>
    <w:p>
      <w:pPr>
        <w:pStyle w:val="M09_Normal"/>
        <w:keepLines/>
        <w:spacing w:after="80"/>
      </w:pPr>
      <w:r>
        <w:rPr>
          <w:b/>
          <w:color w:val="1F4E78"/>
        </w:rPr>
        <w:t xml:space="preserve">RN-M09-047: </w:t>
      </w:r>
      <w:r>
        <w:t>El contenido retirado no desaparecerá de instantáneas históricas autorizadas.</w:t>
      </w:r>
    </w:p>
    <w:p>
      <w:pPr>
        <w:pStyle w:val="M09_Normal"/>
        <w:keepLines/>
        <w:spacing w:after="80"/>
      </w:pPr>
      <w:r>
        <w:rPr>
          <w:b/>
          <w:color w:val="1F4E78"/>
        </w:rPr>
        <w:t xml:space="preserve">RN-M09-048: </w:t>
      </w:r>
      <w:r>
        <w:t>El progreso no se transferirá automáticamente entre grabaciones incompatibles.</w:t>
      </w:r>
    </w:p>
    <w:p>
      <w:pPr>
        <w:pStyle w:val="M09_Normal"/>
        <w:keepLines/>
        <w:spacing w:after="80"/>
      </w:pPr>
      <w:r>
        <w:rPr>
          <w:b/>
          <w:color w:val="1F4E78"/>
        </w:rPr>
        <w:t xml:space="preserve">RN-M09-049: </w:t>
      </w:r>
      <w:r>
        <w:t>Reiniciar o archivar una ruta no eliminará evidencias ni resultados históricos.</w:t>
      </w:r>
    </w:p>
    <w:p>
      <w:pPr>
        <w:pStyle w:val="M09_Normal"/>
        <w:keepLines/>
        <w:spacing w:after="80"/>
      </w:pPr>
      <w:r>
        <w:rPr>
          <w:b/>
          <w:color w:val="1F4E78"/>
        </w:rPr>
        <w:t xml:space="preserve">RN-M09-050: </w:t>
      </w:r>
      <w:r>
        <w:t>El progreso de canción será privado por defecto.</w:t>
      </w:r>
    </w:p>
    <w:p>
      <w:pPr>
        <w:pStyle w:val="M09_Normal"/>
        <w:keepLines/>
        <w:spacing w:after="80"/>
      </w:pPr>
      <w:r>
        <w:rPr>
          <w:b/>
          <w:color w:val="1F4E78"/>
        </w:rPr>
        <w:t xml:space="preserve">RN-M09-051: </w:t>
      </w:r>
      <w:r>
        <w:t>Compartir progreso requerirá una acción explícita y un alcance identificable.</w:t>
      </w:r>
    </w:p>
    <w:p>
      <w:pPr>
        <w:pStyle w:val="M09_Normal"/>
        <w:keepLines/>
        <w:spacing w:after="80"/>
      </w:pPr>
      <w:r>
        <w:rPr>
          <w:b/>
          <w:color w:val="1F4E78"/>
        </w:rPr>
        <w:t xml:space="preserve">RN-M09-052: </w:t>
      </w:r>
      <w:r>
        <w:t>El progreso privado no se publicará automáticamente en rankings o perfiles.</w:t>
      </w:r>
    </w:p>
    <w:p>
      <w:pPr>
        <w:pStyle w:val="M09_Normal"/>
        <w:keepLines/>
        <w:spacing w:after="80"/>
      </w:pPr>
      <w:r>
        <w:rPr>
          <w:b/>
          <w:color w:val="1F4E78"/>
        </w:rPr>
        <w:t xml:space="preserve">RN-M09-053: </w:t>
      </w:r>
      <w:r>
        <w:t>Las estadísticas colectivas respetarán consentimiento, permisos y controles de privacidad.</w:t>
      </w:r>
    </w:p>
    <w:p>
      <w:pPr>
        <w:pStyle w:val="M09_Normal"/>
        <w:keepLines/>
        <w:spacing w:after="80"/>
      </w:pPr>
      <w:r>
        <w:rPr>
          <w:b/>
          <w:color w:val="1F4E78"/>
        </w:rPr>
        <w:t xml:space="preserve">RN-M09-054: </w:t>
      </w:r>
      <w:r>
        <w:t>Los estados y porcentajes no dependerán exclusivamente del color.</w:t>
      </w:r>
    </w:p>
    <w:p>
      <w:pPr>
        <w:pStyle w:val="M09_Normal"/>
        <w:keepLines/>
        <w:spacing w:after="80"/>
      </w:pPr>
      <w:r>
        <w:rPr>
          <w:b/>
          <w:color w:val="1F4E78"/>
        </w:rPr>
        <w:t xml:space="preserve">RN-M09-055: </w:t>
      </w:r>
      <w:r>
        <w:t>Las acciones esenciales del mapa podrán realizarse mediante teclado.</w:t>
      </w:r>
    </w:p>
    <w:p>
      <w:pPr>
        <w:pStyle w:val="M09_Normal"/>
        <w:keepLines/>
        <w:spacing w:after="80"/>
      </w:pPr>
      <w:r>
        <w:rPr>
          <w:b/>
          <w:color w:val="1F4E78"/>
        </w:rPr>
        <w:t xml:space="preserve">RN-M09-056: </w:t>
      </w:r>
      <w:r>
        <w:t>Las adaptaciones de accesibilidad no reducirán automáticamente el nivel educativo.</w:t>
      </w:r>
    </w:p>
    <w:p>
      <w:pPr>
        <w:pStyle w:val="M09_Normal"/>
        <w:keepLines/>
        <w:spacing w:after="80"/>
      </w:pPr>
      <w:r>
        <w:rPr>
          <w:b/>
          <w:color w:val="1F4E78"/>
        </w:rPr>
        <w:t xml:space="preserve">RN-M09-057: </w:t>
      </w:r>
      <w:r>
        <w:t>Una falla de cálculo mostrará un estado de error o pendiente y no un valor inventado.</w:t>
      </w:r>
    </w:p>
    <w:p>
      <w:pPr>
        <w:pStyle w:val="M09_Normal"/>
        <w:keepLines/>
        <w:spacing w:after="80"/>
      </w:pPr>
      <w:r>
        <w:rPr>
          <w:b/>
          <w:color w:val="1F4E78"/>
        </w:rPr>
        <w:t xml:space="preserve">RN-M09-058: </w:t>
      </w:r>
      <w:r>
        <w:t>Toda corrección administrativa conservará responsable, fecha, motivo, valor anterior y valor corregido.</w:t>
      </w:r>
    </w:p>
    <w:p>
      <w:pPr>
        <w:pStyle w:val="M09_Normal"/>
        <w:keepLines/>
        <w:spacing w:after="80"/>
      </w:pPr>
      <w:r>
        <w:rPr>
          <w:b/>
          <w:color w:val="1F4E78"/>
        </w:rPr>
        <w:t xml:space="preserve">RN-M09-059: </w:t>
      </w:r>
      <w:r>
        <w:t>M18 administrará permisos y auditoría de migraciones, recálculos y correcciones administrativas.</w:t>
      </w:r>
    </w:p>
    <w:p>
      <w:pPr>
        <w:pStyle w:val="M09_Normal"/>
        <w:keepLines/>
        <w:spacing w:after="80"/>
      </w:pPr>
      <w:r>
        <w:rPr>
          <w:b/>
          <w:color w:val="1F4E78"/>
        </w:rPr>
        <w:t xml:space="preserve">RN-M09-060: </w:t>
      </w:r>
      <w:r>
        <w:t>El cálculo y la agregación del progreso se realizarán con componentes internos de la plataforma.</w:t>
      </w:r>
    </w:p>
    <w:p>
      <w:pPr>
        <w:pStyle w:val="M09_Heading1"/>
      </w:pPr>
      <w:r>
        <w:t>8. Integración y cierre del módulo</w:t>
      </w:r>
    </w:p>
    <w:p>
      <w:pPr>
        <w:pStyle w:val="M09_Normal"/>
      </w:pPr>
      <w:r>
        <w:t>Con esta consolidación, M09 queda como la capa responsable de explicar y navegar el avance de una persona dentro de cada canción. Las fuentes educativas permanecen en M02–M05; las evidencias y el dominio general en M06; las sesiones en M07; las evaluaciones en M08; y las campañas, recompensas, guías, presentación, comunidad, notificaciones, reportes, seguridad y catálogos en M10–M19 respectivamente.</w:t>
      </w:r>
    </w:p>
    <w:p>
      <w:pPr>
        <w:pStyle w:val="M09_Normal"/>
        <w:spacing w:before="60" w:after="140" w:line="259" w:lineRule="auto"/>
        <w:ind w:left="142" w:right="142"/>
        <w:shd w:fill="EAF2F8"/>
        <w:pBdr>
          <w:top w:val="single" w:sz="8" w:space="5" w:color="9CC2E5"/>
          <w:left w:val="single" w:sz="8" w:space="5" w:color="9CC2E5"/>
          <w:bottom w:val="single" w:sz="8" w:space="5" w:color="9CC2E5"/>
          <w:right w:val="single" w:sz="8" w:space="5" w:color="9CC2E5"/>
        </w:pBdr>
      </w:pPr>
      <w:r>
        <w:rPr>
          <w:b/>
          <w:color w:val="1F4E78"/>
        </w:rPr>
        <w:t xml:space="preserve">Resultado de la separación: </w:t>
      </w:r>
      <w:r>
        <w:t>Un porcentaje de canción será trazable, reproducible y comprensible, sin convertir la navegación, la gamificación o la presentación visual en evidencia de aprendizaje.</w:t>
      </w:r>
    </w:p>
    <w:p>
      <w:pPr>
        <w:pStyle w:val="ModuleKicker"/>
        <w:pageBreakBefore/>
      </w:pPr>
      <w:r>
        <w:t>MÓDULO 10 DE 19</w:t>
      </w:r>
    </w:p>
    <w:p>
      <w:pPr>
        <w:pStyle w:val="ModuleTitle"/>
        <w:pageBreakBefore w:val="0"/>
        <w:pBdr>
          <w:bottom w:val="single" w:sz="12" w:space="6" w:color="5B9BD5"/>
        </w:pBdr>
      </w:pPr>
      <w:r>
        <w:t>M10 — Biblioteca, listas y campañas</w:t>
      </w:r>
    </w:p>
    <w:tbl>
      <w:tblPr>
        <w:tblStyle w:val="M10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2520"/>
            <w:vAlign w:val="center"/>
            <w:shd w:fill="1F4E78"/>
            <w:tcMar>
              <w:top w:w="90" w:type="dxa"/>
              <w:start w:w="110" w:type="dxa"/>
              <w:bottom w:w="90" w:type="dxa"/>
              <w:end w:w="110" w:type="dxa"/>
            </w:tcMar>
          </w:tcPr>
          <w:p>
            <w:pPr>
              <w:pStyle w:val="M10_Normal"/>
              <w:jc w:val="center"/>
            </w:pPr>
            <w:r>
              <w:rPr>
                <w:b/>
                <w:color w:val="FFFFFF"/>
                <w:sz w:val="18"/>
              </w:rPr>
              <w:t>Campo</w:t>
            </w:r>
          </w:p>
        </w:tc>
        <w:tc>
          <w:tcPr>
            <w:tcW w:type="dxa" w:w="7128"/>
            <w:vAlign w:val="center"/>
            <w:shd w:fill="1F4E78"/>
            <w:tcMar>
              <w:top w:w="90" w:type="dxa"/>
              <w:start w:w="110" w:type="dxa"/>
              <w:bottom w:w="90" w:type="dxa"/>
              <w:end w:w="110" w:type="dxa"/>
            </w:tcMar>
          </w:tcPr>
          <w:p>
            <w:pPr>
              <w:pStyle w:val="M10_Normal"/>
              <w:jc w:val="center"/>
            </w:pPr>
            <w:r>
              <w:rPr>
                <w:b/>
                <w:color w:val="FFFFFF"/>
                <w:sz w:val="18"/>
              </w:rPr>
              <w:t>Valor</w:t>
            </w:r>
          </w:p>
        </w:tc>
      </w:tr>
      <w:tr>
        <w:trPr>
          <w:cantSplit/>
        </w:trPr>
        <w:tc>
          <w:tcPr>
            <w:tcW w:type="dxa" w:w="2520"/>
            <w:vAlign w:val="center"/>
            <w:tcMar>
              <w:top w:w="90" w:type="dxa"/>
              <w:start w:w="110" w:type="dxa"/>
              <w:bottom w:w="90" w:type="dxa"/>
              <w:end w:w="110" w:type="dxa"/>
            </w:tcMar>
          </w:tcPr>
          <w:p>
            <w:pPr>
              <w:pStyle w:val="M10_Normal"/>
              <w:spacing w:after="0" w:line="252" w:lineRule="auto"/>
              <w:jc w:val="center"/>
            </w:pPr>
            <w:r>
              <w:rPr>
                <w:sz w:val="18"/>
              </w:rPr>
              <w:t>Tipo de documento</w:t>
            </w:r>
          </w:p>
        </w:tc>
        <w:tc>
          <w:tcPr>
            <w:tcW w:type="dxa" w:w="7128"/>
            <w:vAlign w:val="center"/>
            <w:tcMar>
              <w:top w:w="90" w:type="dxa"/>
              <w:start w:w="110" w:type="dxa"/>
              <w:bottom w:w="90" w:type="dxa"/>
              <w:end w:w="110" w:type="dxa"/>
            </w:tcMar>
          </w:tcPr>
          <w:p>
            <w:pPr>
              <w:pStyle w:val="M10_Normal"/>
              <w:spacing w:after="0" w:line="252" w:lineRule="auto"/>
            </w:pPr>
            <w:r>
              <w:rPr>
                <w:sz w:val="18"/>
              </w:rPr>
              <w:t>Especificación consolidada de requerimientos</w:t>
            </w:r>
          </w:p>
        </w:tc>
      </w:tr>
      <w:tr>
        <w:trPr>
          <w:cantSplit/>
        </w:trPr>
        <w:tc>
          <w:tcPr>
            <w:tcW w:type="dxa" w:w="2520"/>
            <w:vAlign w:val="center"/>
            <w:tcMar>
              <w:top w:w="90" w:type="dxa"/>
              <w:start w:w="110" w:type="dxa"/>
              <w:bottom w:w="90" w:type="dxa"/>
              <w:end w:w="110" w:type="dxa"/>
            </w:tcMar>
            <w:shd w:fill="F4F7FA"/>
          </w:tcPr>
          <w:p>
            <w:pPr>
              <w:pStyle w:val="M10_Normal"/>
              <w:spacing w:after="0" w:line="252" w:lineRule="auto"/>
              <w:jc w:val="center"/>
            </w:pPr>
            <w:r>
              <w:rPr>
                <w:sz w:val="18"/>
              </w:rPr>
              <w:t>Módulo</w:t>
            </w:r>
          </w:p>
        </w:tc>
        <w:tc>
          <w:tcPr>
            <w:tcW w:type="dxa" w:w="7128"/>
            <w:vAlign w:val="center"/>
            <w:tcMar>
              <w:top w:w="90" w:type="dxa"/>
              <w:start w:w="110" w:type="dxa"/>
              <w:bottom w:w="90" w:type="dxa"/>
              <w:end w:w="110" w:type="dxa"/>
            </w:tcMar>
            <w:shd w:fill="F4F7FA"/>
          </w:tcPr>
          <w:p>
            <w:pPr>
              <w:pStyle w:val="M10_Normal"/>
              <w:spacing w:after="0" w:line="252" w:lineRule="auto"/>
            </w:pPr>
            <w:r>
              <w:rPr>
                <w:sz w:val="18"/>
              </w:rPr>
              <w:t>M10</w:t>
            </w:r>
          </w:p>
        </w:tc>
      </w:tr>
      <w:tr>
        <w:trPr>
          <w:cantSplit/>
        </w:trPr>
        <w:tc>
          <w:tcPr>
            <w:tcW w:type="dxa" w:w="2520"/>
            <w:vAlign w:val="center"/>
            <w:tcMar>
              <w:top w:w="90" w:type="dxa"/>
              <w:start w:w="110" w:type="dxa"/>
              <w:bottom w:w="90" w:type="dxa"/>
              <w:end w:w="110" w:type="dxa"/>
            </w:tcMar>
          </w:tcPr>
          <w:p>
            <w:pPr>
              <w:pStyle w:val="M10_Normal"/>
              <w:spacing w:after="0" w:line="252" w:lineRule="auto"/>
              <w:jc w:val="center"/>
            </w:pPr>
            <w:r>
              <w:rPr>
                <w:sz w:val="18"/>
              </w:rPr>
              <w:t>Versión</w:t>
            </w:r>
          </w:p>
        </w:tc>
        <w:tc>
          <w:tcPr>
            <w:tcW w:type="dxa" w:w="7128"/>
            <w:vAlign w:val="center"/>
            <w:tcMar>
              <w:top w:w="90" w:type="dxa"/>
              <w:start w:w="110" w:type="dxa"/>
              <w:bottom w:w="90" w:type="dxa"/>
              <w:end w:w="110" w:type="dxa"/>
            </w:tcMar>
          </w:tcPr>
          <w:p>
            <w:pPr>
              <w:pStyle w:val="M10_Normal"/>
              <w:spacing w:after="0" w:line="252" w:lineRule="auto"/>
            </w:pPr>
            <w:r>
              <w:rPr>
                <w:sz w:val="18"/>
              </w:rPr>
              <w:t>1.0</w:t>
            </w:r>
          </w:p>
        </w:tc>
      </w:tr>
      <w:tr>
        <w:trPr>
          <w:cantSplit/>
        </w:trPr>
        <w:tc>
          <w:tcPr>
            <w:tcW w:type="dxa" w:w="2520"/>
            <w:vAlign w:val="center"/>
            <w:tcMar>
              <w:top w:w="90" w:type="dxa"/>
              <w:start w:w="110" w:type="dxa"/>
              <w:bottom w:w="90" w:type="dxa"/>
              <w:end w:w="110" w:type="dxa"/>
            </w:tcMar>
            <w:shd w:fill="F4F7FA"/>
          </w:tcPr>
          <w:p>
            <w:pPr>
              <w:pStyle w:val="M10_Normal"/>
              <w:spacing w:after="0" w:line="252" w:lineRule="auto"/>
              <w:jc w:val="center"/>
            </w:pPr>
            <w:r>
              <w:rPr>
                <w:sz w:val="18"/>
              </w:rPr>
              <w:t>Estado</w:t>
            </w:r>
          </w:p>
        </w:tc>
        <w:tc>
          <w:tcPr>
            <w:tcW w:type="dxa" w:w="7128"/>
            <w:vAlign w:val="center"/>
            <w:tcMar>
              <w:top w:w="90" w:type="dxa"/>
              <w:start w:w="110" w:type="dxa"/>
              <w:bottom w:w="90" w:type="dxa"/>
              <w:end w:w="110" w:type="dxa"/>
            </w:tcMar>
            <w:shd w:fill="F4F7FA"/>
          </w:tcPr>
          <w:p>
            <w:pPr>
              <w:pStyle w:val="M10_Normal"/>
              <w:spacing w:after="0" w:line="252" w:lineRule="auto"/>
            </w:pPr>
            <w:r>
              <w:rPr>
                <w:sz w:val="18"/>
              </w:rPr>
              <w:t>Consolidado para integración en el documento maestro</w:t>
            </w:r>
          </w:p>
        </w:tc>
      </w:tr>
      <w:tr>
        <w:trPr>
          <w:cantSplit/>
        </w:trPr>
        <w:tc>
          <w:tcPr>
            <w:tcW w:type="dxa" w:w="2520"/>
            <w:vAlign w:val="center"/>
            <w:tcMar>
              <w:top w:w="90" w:type="dxa"/>
              <w:start w:w="110" w:type="dxa"/>
              <w:bottom w:w="90" w:type="dxa"/>
              <w:end w:w="110" w:type="dxa"/>
            </w:tcMar>
          </w:tcPr>
          <w:p>
            <w:pPr>
              <w:pStyle w:val="M10_Normal"/>
              <w:spacing w:after="0" w:line="252" w:lineRule="auto"/>
              <w:jc w:val="center"/>
            </w:pPr>
            <w:r>
              <w:rPr>
                <w:sz w:val="18"/>
              </w:rPr>
              <w:t>Fecha</w:t>
            </w:r>
          </w:p>
        </w:tc>
        <w:tc>
          <w:tcPr>
            <w:tcW w:type="dxa" w:w="7128"/>
            <w:vAlign w:val="center"/>
            <w:tcMar>
              <w:top w:w="90" w:type="dxa"/>
              <w:start w:w="110" w:type="dxa"/>
              <w:bottom w:w="90" w:type="dxa"/>
              <w:end w:w="110" w:type="dxa"/>
            </w:tcMar>
          </w:tcPr>
          <w:p>
            <w:pPr>
              <w:pStyle w:val="M10_Normal"/>
              <w:spacing w:after="0" w:line="252" w:lineRule="auto"/>
            </w:pPr>
            <w:r>
              <w:rPr>
                <w:sz w:val="18"/>
              </w:rPr>
              <w:t>22 de julio de 2026</w:t>
            </w:r>
          </w:p>
        </w:tc>
      </w:tr>
    </w:tbl>
    <w:p>
      <w:pPr>
        <w:pStyle w:val="M10_Heading1"/>
      </w:pPr>
      <w:r>
        <w:t>1. Propósito y control de alcance</w:t>
      </w:r>
    </w:p>
    <w:p>
      <w:pPr>
        <w:pStyle w:val="M10_Normal"/>
      </w:pPr>
      <w:r>
        <w:t>Este documento consolida el alcance funcional, los catálogos, las entidades conceptuales y las reglas de negocio del módulo M10. Su objetivo es definir cómo cada usuario guarda, organiza, comparte y descubre contenido, y cómo participa en campañas sin duplicar los dominios educativos o comunitarios.</w:t>
      </w:r>
    </w:p>
    <w:p>
      <w:pPr>
        <w:pStyle w:val="M10_Normal"/>
        <w:spacing w:before="60" w:after="140" w:line="259" w:lineRule="auto"/>
        <w:ind w:left="142" w:right="142"/>
        <w:shd w:fill="EAF2F8"/>
        <w:pBdr>
          <w:top w:val="single" w:sz="8" w:space="5" w:color="9CC2E5"/>
          <w:left w:val="single" w:sz="8" w:space="5" w:color="9CC2E5"/>
          <w:bottom w:val="single" w:sz="8" w:space="5" w:color="9CC2E5"/>
          <w:right w:val="single" w:sz="8" w:space="5" w:color="9CC2E5"/>
        </w:pBdr>
      </w:pPr>
      <w:r>
        <w:rPr>
          <w:b/>
          <w:color w:val="1F4E78"/>
        </w:rPr>
        <w:t xml:space="preserve">Frontera principal: </w:t>
      </w:r>
      <w:r>
        <w:t>M10 administra la estructura de bibliotecas, listas y campañas. M06 conserva evidencias y dominio; M07 las sesiones; M08 la evaluación; M09 el progreso por canción; M14 las interacciones comunitarias; y M15 la publicación y moderación.</w:t>
      </w:r>
    </w:p>
    <w:p>
      <w:pPr>
        <w:pStyle w:val="M10_Heading1"/>
      </w:pPr>
      <w:r>
        <w:t>2. Alcance</w:t>
      </w:r>
    </w:p>
    <w:p>
      <w:pPr>
        <w:pStyle w:val="M10_Normal"/>
      </w:pPr>
      <w:r>
        <w:t>M10 administrará favoritos, biblioteca personal, listas estáticas y dinámicas, listas públicas, colaborativas y curadas, campañas, inscripciones, progreso de campaña, búsqueda y descubrimiento. Los elementos conservarán referencias a canciones, traducciones, objetos lingüísticos, tarjetas, actividades y resultados administrados por sus módulos de origen.</w:t>
      </w:r>
    </w:p>
    <w:p>
      <w:pPr>
        <w:pStyle w:val="M10_Normal"/>
      </w:pPr>
      <w:r>
        <w:t>Este módulo absorbe la organización de biblioteca y listas que todavía aparecía dentro de M06 y concentra la estructura de las listas colaborativas. M06 mantendrá tarjetas, evidencias y dominio; M14 mantendrá comentarios, reacciones y relaciones comunitarias. Las referencias antiguas de M07 y M08 a listas de M06 deberán entenderse como listas provistas por M10.</w:t>
      </w:r>
    </w:p>
    <w:p>
      <w:pPr>
        <w:pStyle w:val="M10_Heading2"/>
      </w:pPr>
      <w:r>
        <w:t>2.1 Límites de responsabilidad</w:t>
      </w:r>
    </w:p>
    <w:tbl>
      <w:tblPr>
        <w:tblStyle w:val="M10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1512"/>
            <w:vAlign w:val="center"/>
            <w:shd w:fill="1F4E78"/>
            <w:tcMar>
              <w:top w:w="90" w:type="dxa"/>
              <w:start w:w="110" w:type="dxa"/>
              <w:bottom w:w="90" w:type="dxa"/>
              <w:end w:w="110" w:type="dxa"/>
            </w:tcMar>
          </w:tcPr>
          <w:p>
            <w:pPr>
              <w:pStyle w:val="M10_Normal"/>
              <w:jc w:val="center"/>
            </w:pPr>
            <w:r>
              <w:rPr>
                <w:b/>
                <w:color w:val="FFFFFF"/>
                <w:sz w:val="18"/>
              </w:rPr>
              <w:t>Módulo</w:t>
            </w:r>
          </w:p>
        </w:tc>
        <w:tc>
          <w:tcPr>
            <w:tcW w:type="dxa" w:w="8136"/>
            <w:vAlign w:val="center"/>
            <w:shd w:fill="1F4E78"/>
            <w:tcMar>
              <w:top w:w="90" w:type="dxa"/>
              <w:start w:w="110" w:type="dxa"/>
              <w:bottom w:w="90" w:type="dxa"/>
              <w:end w:w="110" w:type="dxa"/>
            </w:tcMar>
          </w:tcPr>
          <w:p>
            <w:pPr>
              <w:pStyle w:val="M10_Normal"/>
              <w:jc w:val="center"/>
            </w:pPr>
            <w:r>
              <w:rPr>
                <w:b/>
                <w:color w:val="FFFFFF"/>
                <w:sz w:val="18"/>
              </w:rPr>
              <w:t>Responsabilidad relacionada</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M01</w:t>
            </w:r>
          </w:p>
        </w:tc>
        <w:tc>
          <w:tcPr>
            <w:tcW w:type="dxa" w:w="8136"/>
            <w:vAlign w:val="center"/>
            <w:tcMar>
              <w:top w:w="90" w:type="dxa"/>
              <w:start w:w="110" w:type="dxa"/>
              <w:bottom w:w="90" w:type="dxa"/>
              <w:end w:w="110" w:type="dxa"/>
            </w:tcMar>
          </w:tcPr>
          <w:p>
            <w:pPr>
              <w:pStyle w:val="M10_Normal"/>
              <w:spacing w:after="0" w:line="252" w:lineRule="auto"/>
            </w:pPr>
            <w:r>
              <w:rPr>
                <w:sz w:val="18"/>
              </w:rPr>
              <w:t>Provee identidad, preferencias, privacidad, accesibilidad, idioma, zona horaria y aceptación de invitaciones.</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M02</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Provee artistas, publicaciones, canciones, grabaciones, licencias y disponibilidad.</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M03</w:t>
            </w:r>
          </w:p>
        </w:tc>
        <w:tc>
          <w:tcPr>
            <w:tcW w:type="dxa" w:w="8136"/>
            <w:vAlign w:val="center"/>
            <w:tcMar>
              <w:top w:w="90" w:type="dxa"/>
              <w:start w:w="110" w:type="dxa"/>
              <w:bottom w:w="90" w:type="dxa"/>
              <w:end w:w="110" w:type="dxa"/>
            </w:tcMar>
          </w:tcPr>
          <w:p>
            <w:pPr>
              <w:pStyle w:val="M10_Normal"/>
              <w:spacing w:after="0" w:line="252" w:lineRule="auto"/>
            </w:pPr>
            <w:r>
              <w:rPr>
                <w:sz w:val="18"/>
              </w:rPr>
              <w:t>Provee reproducción, letras, segmentos, navegación y sincronización.</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M04</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Provee traducciones y contenido localizado versionado.</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M05</w:t>
            </w:r>
          </w:p>
        </w:tc>
        <w:tc>
          <w:tcPr>
            <w:tcW w:type="dxa" w:w="8136"/>
            <w:vAlign w:val="center"/>
            <w:tcMar>
              <w:top w:w="90" w:type="dxa"/>
              <w:start w:w="110" w:type="dxa"/>
              <w:bottom w:w="90" w:type="dxa"/>
              <w:end w:w="110" w:type="dxa"/>
            </w:tcMar>
          </w:tcPr>
          <w:p>
            <w:pPr>
              <w:pStyle w:val="M10_Normal"/>
              <w:spacing w:after="0" w:line="252" w:lineRule="auto"/>
            </w:pPr>
            <w:r>
              <w:rPr>
                <w:sz w:val="18"/>
              </w:rPr>
              <w:t>Provee objetos y análisis lingüísticos versionados.</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M06</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evidencias, dominio, tarjetas, metas y estadísticas educativas; M10 organiza sus referencias.</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M07</w:t>
            </w:r>
          </w:p>
        </w:tc>
        <w:tc>
          <w:tcPr>
            <w:tcW w:type="dxa" w:w="8136"/>
            <w:vAlign w:val="center"/>
            <w:tcMar>
              <w:top w:w="90" w:type="dxa"/>
              <w:start w:w="110" w:type="dxa"/>
              <w:bottom w:w="90" w:type="dxa"/>
              <w:end w:w="110" w:type="dxa"/>
            </w:tcMar>
          </w:tcPr>
          <w:p>
            <w:pPr>
              <w:pStyle w:val="M10_Normal"/>
              <w:spacing w:after="0" w:line="252" w:lineRule="auto"/>
            </w:pPr>
            <w:r>
              <w:rPr>
                <w:sz w:val="18"/>
              </w:rPr>
              <w:t>Administra sesiones, colas y repetición espaciada que pueden utilizar alcances de M10.</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M08</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preguntas, ejercicios, intentos, evaluación y resultados.</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M09</w:t>
            </w:r>
          </w:p>
        </w:tc>
        <w:tc>
          <w:tcPr>
            <w:tcW w:type="dxa" w:w="8136"/>
            <w:vAlign w:val="center"/>
            <w:tcMar>
              <w:top w:w="90" w:type="dxa"/>
              <w:start w:w="110" w:type="dxa"/>
              <w:bottom w:w="90" w:type="dxa"/>
              <w:end w:w="110" w:type="dxa"/>
            </w:tcMar>
          </w:tcPr>
          <w:p>
            <w:pPr>
              <w:pStyle w:val="M10_Normal"/>
              <w:spacing w:after="0" w:line="252" w:lineRule="auto"/>
            </w:pPr>
            <w:r>
              <w:rPr>
                <w:sz w:val="18"/>
              </w:rPr>
              <w:t>Administra el progreso dentro de cada canción y envía estados o hitos a las campañas.</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M11</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logros, colecciones y recompensas derivados de eventos confirmados.</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M12</w:t>
            </w:r>
          </w:p>
        </w:tc>
        <w:tc>
          <w:tcPr>
            <w:tcW w:type="dxa" w:w="8136"/>
            <w:vAlign w:val="center"/>
            <w:tcMar>
              <w:top w:w="90" w:type="dxa"/>
              <w:start w:w="110" w:type="dxa"/>
              <w:bottom w:w="90" w:type="dxa"/>
              <w:end w:w="110" w:type="dxa"/>
            </w:tcMar>
          </w:tcPr>
          <w:p>
            <w:pPr>
              <w:pStyle w:val="M10_Normal"/>
              <w:spacing w:after="0" w:line="252" w:lineRule="auto"/>
            </w:pPr>
            <w:r>
              <w:rPr>
                <w:sz w:val="18"/>
              </w:rPr>
              <w:t>Administra personajes guía y personalización que pueden reaccionar a listas o campañas.</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M13</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portadas, presentación visual, temas y efectos.</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M14</w:t>
            </w:r>
          </w:p>
        </w:tc>
        <w:tc>
          <w:tcPr>
            <w:tcW w:type="dxa" w:w="8136"/>
            <w:vAlign w:val="center"/>
            <w:tcMar>
              <w:top w:w="90" w:type="dxa"/>
              <w:start w:w="110" w:type="dxa"/>
              <w:bottom w:w="90" w:type="dxa"/>
              <w:end w:w="110" w:type="dxa"/>
            </w:tcMar>
          </w:tcPr>
          <w:p>
            <w:pPr>
              <w:pStyle w:val="M10_Normal"/>
              <w:spacing w:after="0" w:line="252" w:lineRule="auto"/>
            </w:pPr>
            <w:r>
              <w:rPr>
                <w:sz w:val="18"/>
              </w:rPr>
              <w:t>Administra comentarios, reacciones, publicaciones y relaciones comunitarias; M10 conserva la estructura colaborativa.</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M15</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revisión editorial, publicación, reportes, derechos y moderación.</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M16</w:t>
            </w:r>
          </w:p>
        </w:tc>
        <w:tc>
          <w:tcPr>
            <w:tcW w:type="dxa" w:w="8136"/>
            <w:vAlign w:val="center"/>
            <w:tcMar>
              <w:top w:w="90" w:type="dxa"/>
              <w:start w:w="110" w:type="dxa"/>
              <w:bottom w:w="90" w:type="dxa"/>
              <w:end w:w="110" w:type="dxa"/>
            </w:tcMar>
          </w:tcPr>
          <w:p>
            <w:pPr>
              <w:pStyle w:val="M10_Normal"/>
              <w:spacing w:after="0" w:line="252" w:lineRule="auto"/>
            </w:pPr>
            <w:r>
              <w:rPr>
                <w:sz w:val="18"/>
              </w:rPr>
              <w:t>Administra entrega de invitaciones, avisos, notificaciones y recordatorios.</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M17</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estadísticas, tendencias y reportes transversales.</w:t>
            </w:r>
          </w:p>
        </w:tc>
      </w:tr>
      <w:tr>
        <w:trPr>
          <w:cantSplit/>
        </w:trPr>
        <w:tc>
          <w:tcPr>
            <w:tcW w:type="dxa" w:w="1512"/>
            <w:vAlign w:val="center"/>
            <w:tcMar>
              <w:top w:w="90" w:type="dxa"/>
              <w:start w:w="110" w:type="dxa"/>
              <w:bottom w:w="90" w:type="dxa"/>
              <w:end w:w="110" w:type="dxa"/>
            </w:tcMar>
          </w:tcPr>
          <w:p>
            <w:pPr>
              <w:pStyle w:val="M10_Normal"/>
              <w:spacing w:after="0" w:line="252" w:lineRule="auto"/>
              <w:jc w:val="center"/>
            </w:pPr>
            <w:r>
              <w:rPr>
                <w:sz w:val="18"/>
              </w:rPr>
              <w:t>M18</w:t>
            </w:r>
          </w:p>
        </w:tc>
        <w:tc>
          <w:tcPr>
            <w:tcW w:type="dxa" w:w="8136"/>
            <w:vAlign w:val="center"/>
            <w:tcMar>
              <w:top w:w="90" w:type="dxa"/>
              <w:start w:w="110" w:type="dxa"/>
              <w:bottom w:w="90" w:type="dxa"/>
              <w:end w:w="110" w:type="dxa"/>
            </w:tcMar>
          </w:tcPr>
          <w:p>
            <w:pPr>
              <w:pStyle w:val="M10_Normal"/>
              <w:spacing w:after="0" w:line="252" w:lineRule="auto"/>
            </w:pPr>
            <w:r>
              <w:rPr>
                <w:sz w:val="18"/>
              </w:rPr>
              <w:t>Administra autenticación, roles, permisos, seguridad y auditoría.</w:t>
            </w:r>
          </w:p>
        </w:tc>
      </w:tr>
      <w:tr>
        <w:trPr>
          <w:cantSplit/>
        </w:trPr>
        <w:tc>
          <w:tcPr>
            <w:tcW w:type="dxa" w:w="1512"/>
            <w:vAlign w:val="center"/>
            <w:tcMar>
              <w:top w:w="90" w:type="dxa"/>
              <w:start w:w="110" w:type="dxa"/>
              <w:bottom w:w="90" w:type="dxa"/>
              <w:end w:w="110" w:type="dxa"/>
            </w:tcMar>
            <w:shd w:fill="F4F7FA"/>
          </w:tcPr>
          <w:p>
            <w:pPr>
              <w:pStyle w:val="M10_Normal"/>
              <w:spacing w:after="0" w:line="252" w:lineRule="auto"/>
              <w:jc w:val="center"/>
            </w:pPr>
            <w:r>
              <w:rPr>
                <w:sz w:val="18"/>
              </w:rPr>
              <w:t>M19</w:t>
            </w:r>
          </w:p>
        </w:tc>
        <w:tc>
          <w:tcPr>
            <w:tcW w:type="dxa" w:w="8136"/>
            <w:vAlign w:val="center"/>
            <w:tcMar>
              <w:top w:w="90" w:type="dxa"/>
              <w:start w:w="110" w:type="dxa"/>
              <w:bottom w:w="90" w:type="dxa"/>
              <w:end w:w="110" w:type="dxa"/>
            </w:tcMar>
            <w:shd w:fill="F4F7FA"/>
          </w:tcPr>
          <w:p>
            <w:pPr>
              <w:pStyle w:val="M10_Normal"/>
              <w:spacing w:after="0" w:line="252" w:lineRule="auto"/>
            </w:pPr>
            <w:r>
              <w:rPr>
                <w:sz w:val="18"/>
              </w:rPr>
              <w:t>Administra catálogos y parámetros operativos del módulo.</w:t>
            </w:r>
          </w:p>
        </w:tc>
      </w:tr>
    </w:tbl>
    <w:p>
      <w:pPr>
        <w:pStyle w:val="M10_Normal"/>
        <w:spacing w:after="0"/>
      </w:pPr>
    </w:p>
    <w:p>
      <w:pPr>
        <w:pStyle w:val="M10_Heading1"/>
      </w:pPr>
      <w:r>
        <w:t>3. Submódulos</w:t>
      </w:r>
    </w:p>
    <w:tbl>
      <w:tblPr>
        <w:tblStyle w:val="M10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3324"/>
        <w:gridCol w:w="3324"/>
        <w:gridCol w:w="3324"/>
      </w:tblGrid>
      <w:tr>
        <w:trPr>
          <w:tblHeader w:val="true"/>
          <w:cantSplit/>
        </w:trPr>
        <w:tc>
          <w:tcPr>
            <w:tcW w:type="dxa" w:w="1152"/>
            <w:vAlign w:val="center"/>
            <w:shd w:fill="1F4E78"/>
            <w:tcMar>
              <w:top w:w="90" w:type="dxa"/>
              <w:start w:w="110" w:type="dxa"/>
              <w:bottom w:w="90" w:type="dxa"/>
              <w:end w:w="110" w:type="dxa"/>
            </w:tcMar>
          </w:tcPr>
          <w:p>
            <w:pPr>
              <w:pStyle w:val="M10_Normal"/>
              <w:jc w:val="center"/>
            </w:pPr>
            <w:r>
              <w:rPr>
                <w:b/>
                <w:color w:val="FFFFFF"/>
                <w:sz w:val="18"/>
              </w:rPr>
              <w:t>Código</w:t>
            </w:r>
          </w:p>
        </w:tc>
        <w:tc>
          <w:tcPr>
            <w:tcW w:type="dxa" w:w="2664"/>
            <w:vAlign w:val="center"/>
            <w:shd w:fill="1F4E78"/>
            <w:tcMar>
              <w:top w:w="90" w:type="dxa"/>
              <w:start w:w="110" w:type="dxa"/>
              <w:bottom w:w="90" w:type="dxa"/>
              <w:end w:w="110" w:type="dxa"/>
            </w:tcMar>
          </w:tcPr>
          <w:p>
            <w:pPr>
              <w:pStyle w:val="M10_Normal"/>
              <w:jc w:val="center"/>
            </w:pPr>
            <w:r>
              <w:rPr>
                <w:b/>
                <w:color w:val="FFFFFF"/>
                <w:sz w:val="18"/>
              </w:rPr>
              <w:t>Submódulo</w:t>
            </w:r>
          </w:p>
        </w:tc>
        <w:tc>
          <w:tcPr>
            <w:tcW w:type="dxa" w:w="5832"/>
            <w:vAlign w:val="center"/>
            <w:shd w:fill="1F4E78"/>
            <w:tcMar>
              <w:top w:w="90" w:type="dxa"/>
              <w:start w:w="110" w:type="dxa"/>
              <w:bottom w:w="90" w:type="dxa"/>
              <w:end w:w="110" w:type="dxa"/>
            </w:tcMar>
          </w:tcPr>
          <w:p>
            <w:pPr>
              <w:pStyle w:val="M10_Normal"/>
              <w:jc w:val="center"/>
            </w:pPr>
            <w:r>
              <w:rPr>
                <w:b/>
                <w:color w:val="FFFFFF"/>
                <w:sz w:val="18"/>
              </w:rPr>
              <w:t>Responsabilidad</w:t>
            </w:r>
          </w:p>
        </w:tc>
      </w:tr>
      <w:tr>
        <w:trPr>
          <w:cantSplit/>
        </w:trPr>
        <w:tc>
          <w:tcPr>
            <w:tcW w:type="dxa" w:w="1152"/>
            <w:vAlign w:val="center"/>
            <w:tcMar>
              <w:top w:w="90" w:type="dxa"/>
              <w:start w:w="110" w:type="dxa"/>
              <w:bottom w:w="90" w:type="dxa"/>
              <w:end w:w="110" w:type="dxa"/>
            </w:tcMar>
          </w:tcPr>
          <w:p>
            <w:pPr>
              <w:pStyle w:val="M10_Normal"/>
              <w:spacing w:after="0" w:line="252" w:lineRule="auto"/>
              <w:jc w:val="center"/>
            </w:pPr>
            <w:r>
              <w:rPr>
                <w:sz w:val="18"/>
              </w:rPr>
              <w:t>M10.1</w:t>
            </w:r>
          </w:p>
        </w:tc>
        <w:tc>
          <w:tcPr>
            <w:tcW w:type="dxa" w:w="2664"/>
            <w:vAlign w:val="center"/>
            <w:tcMar>
              <w:top w:w="90" w:type="dxa"/>
              <w:start w:w="110" w:type="dxa"/>
              <w:bottom w:w="90" w:type="dxa"/>
              <w:end w:w="110" w:type="dxa"/>
            </w:tcMar>
          </w:tcPr>
          <w:p>
            <w:pPr>
              <w:pStyle w:val="M10_Normal"/>
              <w:spacing w:after="0" w:line="252" w:lineRule="auto"/>
            </w:pPr>
            <w:r>
              <w:rPr>
                <w:sz w:val="18"/>
              </w:rPr>
              <w:t>Biblioteca personal</w:t>
            </w:r>
          </w:p>
        </w:tc>
        <w:tc>
          <w:tcPr>
            <w:tcW w:type="dxa" w:w="5832"/>
            <w:vAlign w:val="center"/>
            <w:tcMar>
              <w:top w:w="90" w:type="dxa"/>
              <w:start w:w="110" w:type="dxa"/>
              <w:bottom w:w="90" w:type="dxa"/>
              <w:end w:w="110" w:type="dxa"/>
            </w:tcMar>
          </w:tcPr>
          <w:p>
            <w:pPr>
              <w:pStyle w:val="M10_Normal"/>
              <w:spacing w:after="0" w:line="252" w:lineRule="auto"/>
            </w:pPr>
            <w:r>
              <w:rPr>
                <w:sz w:val="18"/>
              </w:rPr>
              <w:t>Guardado, favoritos, carpetas, estados personales, importación y exportación.</w:t>
            </w:r>
          </w:p>
        </w:tc>
      </w:tr>
      <w:tr>
        <w:trPr>
          <w:cantSplit/>
        </w:trPr>
        <w:tc>
          <w:tcPr>
            <w:tcW w:type="dxa" w:w="1152"/>
            <w:vAlign w:val="center"/>
            <w:tcMar>
              <w:top w:w="90" w:type="dxa"/>
              <w:start w:w="110" w:type="dxa"/>
              <w:bottom w:w="90" w:type="dxa"/>
              <w:end w:w="110" w:type="dxa"/>
            </w:tcMar>
            <w:shd w:fill="F4F7FA"/>
          </w:tcPr>
          <w:p>
            <w:pPr>
              <w:pStyle w:val="M10_Normal"/>
              <w:spacing w:after="0" w:line="252" w:lineRule="auto"/>
              <w:jc w:val="center"/>
            </w:pPr>
            <w:r>
              <w:rPr>
                <w:sz w:val="18"/>
              </w:rPr>
              <w:t>M10.2</w:t>
            </w:r>
          </w:p>
        </w:tc>
        <w:tc>
          <w:tcPr>
            <w:tcW w:type="dxa" w:w="2664"/>
            <w:vAlign w:val="center"/>
            <w:tcMar>
              <w:top w:w="90" w:type="dxa"/>
              <w:start w:w="110" w:type="dxa"/>
              <w:bottom w:w="90" w:type="dxa"/>
              <w:end w:w="110" w:type="dxa"/>
            </w:tcMar>
            <w:shd w:fill="F4F7FA"/>
          </w:tcPr>
          <w:p>
            <w:pPr>
              <w:pStyle w:val="M10_Normal"/>
              <w:spacing w:after="0" w:line="252" w:lineRule="auto"/>
            </w:pPr>
            <w:r>
              <w:rPr>
                <w:sz w:val="18"/>
              </w:rPr>
              <w:t>Listas personales</w:t>
            </w:r>
          </w:p>
        </w:tc>
        <w:tc>
          <w:tcPr>
            <w:tcW w:type="dxa" w:w="5832"/>
            <w:vAlign w:val="center"/>
            <w:tcMar>
              <w:top w:w="90" w:type="dxa"/>
              <w:start w:w="110" w:type="dxa"/>
              <w:bottom w:w="90" w:type="dxa"/>
              <w:end w:w="110" w:type="dxa"/>
            </w:tcMar>
            <w:shd w:fill="F4F7FA"/>
          </w:tcPr>
          <w:p>
            <w:pPr>
              <w:pStyle w:val="M10_Normal"/>
              <w:spacing w:after="0" w:line="252" w:lineRule="auto"/>
            </w:pPr>
            <w:r>
              <w:rPr>
                <w:sz w:val="18"/>
              </w:rPr>
              <w:t>Listas estáticas y dinámicas, elementos, secciones, orden, reglas y derivaciones.</w:t>
            </w:r>
          </w:p>
        </w:tc>
      </w:tr>
      <w:tr>
        <w:trPr>
          <w:cantSplit/>
        </w:trPr>
        <w:tc>
          <w:tcPr>
            <w:tcW w:type="dxa" w:w="1152"/>
            <w:vAlign w:val="center"/>
            <w:tcMar>
              <w:top w:w="90" w:type="dxa"/>
              <w:start w:w="110" w:type="dxa"/>
              <w:bottom w:w="90" w:type="dxa"/>
              <w:end w:w="110" w:type="dxa"/>
            </w:tcMar>
          </w:tcPr>
          <w:p>
            <w:pPr>
              <w:pStyle w:val="M10_Normal"/>
              <w:spacing w:after="0" w:line="252" w:lineRule="auto"/>
              <w:jc w:val="center"/>
            </w:pPr>
            <w:r>
              <w:rPr>
                <w:sz w:val="18"/>
              </w:rPr>
              <w:t>M10.3</w:t>
            </w:r>
          </w:p>
        </w:tc>
        <w:tc>
          <w:tcPr>
            <w:tcW w:type="dxa" w:w="2664"/>
            <w:vAlign w:val="center"/>
            <w:tcMar>
              <w:top w:w="90" w:type="dxa"/>
              <w:start w:w="110" w:type="dxa"/>
              <w:bottom w:w="90" w:type="dxa"/>
              <w:end w:w="110" w:type="dxa"/>
            </w:tcMar>
          </w:tcPr>
          <w:p>
            <w:pPr>
              <w:pStyle w:val="M10_Normal"/>
              <w:spacing w:after="0" w:line="252" w:lineRule="auto"/>
            </w:pPr>
            <w:r>
              <w:rPr>
                <w:sz w:val="18"/>
              </w:rPr>
              <w:t>Publicación y curaduría</w:t>
            </w:r>
          </w:p>
        </w:tc>
        <w:tc>
          <w:tcPr>
            <w:tcW w:type="dxa" w:w="5832"/>
            <w:vAlign w:val="center"/>
            <w:tcMar>
              <w:top w:w="90" w:type="dxa"/>
              <w:start w:w="110" w:type="dxa"/>
              <w:bottom w:w="90" w:type="dxa"/>
              <w:end w:w="110" w:type="dxa"/>
            </w:tcMar>
          </w:tcPr>
          <w:p>
            <w:pPr>
              <w:pStyle w:val="M10_Normal"/>
              <w:spacing w:after="0" w:line="252" w:lineRule="auto"/>
            </w:pPr>
            <w:r>
              <w:rPr>
                <w:sz w:val="18"/>
              </w:rPr>
              <w:t>Visibilidad, revisiones públicas, suscripciones, licencias y listas curadas.</w:t>
            </w:r>
          </w:p>
        </w:tc>
      </w:tr>
      <w:tr>
        <w:trPr>
          <w:cantSplit/>
        </w:trPr>
        <w:tc>
          <w:tcPr>
            <w:tcW w:type="dxa" w:w="1152"/>
            <w:vAlign w:val="center"/>
            <w:tcMar>
              <w:top w:w="90" w:type="dxa"/>
              <w:start w:w="110" w:type="dxa"/>
              <w:bottom w:w="90" w:type="dxa"/>
              <w:end w:w="110" w:type="dxa"/>
            </w:tcMar>
            <w:shd w:fill="F4F7FA"/>
          </w:tcPr>
          <w:p>
            <w:pPr>
              <w:pStyle w:val="M10_Normal"/>
              <w:spacing w:after="0" w:line="252" w:lineRule="auto"/>
              <w:jc w:val="center"/>
            </w:pPr>
            <w:r>
              <w:rPr>
                <w:sz w:val="18"/>
              </w:rPr>
              <w:t>M10.4</w:t>
            </w:r>
          </w:p>
        </w:tc>
        <w:tc>
          <w:tcPr>
            <w:tcW w:type="dxa" w:w="2664"/>
            <w:vAlign w:val="center"/>
            <w:tcMar>
              <w:top w:w="90" w:type="dxa"/>
              <w:start w:w="110" w:type="dxa"/>
              <w:bottom w:w="90" w:type="dxa"/>
              <w:end w:w="110" w:type="dxa"/>
            </w:tcMar>
            <w:shd w:fill="F4F7FA"/>
          </w:tcPr>
          <w:p>
            <w:pPr>
              <w:pStyle w:val="M10_Normal"/>
              <w:spacing w:after="0" w:line="252" w:lineRule="auto"/>
            </w:pPr>
            <w:r>
              <w:rPr>
                <w:sz w:val="18"/>
              </w:rPr>
              <w:t>Colaboración</w:t>
            </w:r>
          </w:p>
        </w:tc>
        <w:tc>
          <w:tcPr>
            <w:tcW w:type="dxa" w:w="5832"/>
            <w:vAlign w:val="center"/>
            <w:tcMar>
              <w:top w:w="90" w:type="dxa"/>
              <w:start w:w="110" w:type="dxa"/>
              <w:bottom w:w="90" w:type="dxa"/>
              <w:end w:w="110" w:type="dxa"/>
            </w:tcMar>
            <w:shd w:fill="F4F7FA"/>
          </w:tcPr>
          <w:p>
            <w:pPr>
              <w:pStyle w:val="M10_Normal"/>
              <w:spacing w:after="0" w:line="252" w:lineRule="auto"/>
            </w:pPr>
            <w:r>
              <w:rPr>
                <w:sz w:val="18"/>
              </w:rPr>
              <w:t>Miembros, invitaciones, roles, permisos, concurrencia, atribución y propiedad.</w:t>
            </w:r>
          </w:p>
        </w:tc>
      </w:tr>
      <w:tr>
        <w:trPr>
          <w:cantSplit/>
        </w:trPr>
        <w:tc>
          <w:tcPr>
            <w:tcW w:type="dxa" w:w="1152"/>
            <w:vAlign w:val="center"/>
            <w:tcMar>
              <w:top w:w="90" w:type="dxa"/>
              <w:start w:w="110" w:type="dxa"/>
              <w:bottom w:w="90" w:type="dxa"/>
              <w:end w:w="110" w:type="dxa"/>
            </w:tcMar>
          </w:tcPr>
          <w:p>
            <w:pPr>
              <w:pStyle w:val="M10_Normal"/>
              <w:spacing w:after="0" w:line="252" w:lineRule="auto"/>
              <w:jc w:val="center"/>
            </w:pPr>
            <w:r>
              <w:rPr>
                <w:sz w:val="18"/>
              </w:rPr>
              <w:t>M10.5</w:t>
            </w:r>
          </w:p>
        </w:tc>
        <w:tc>
          <w:tcPr>
            <w:tcW w:type="dxa" w:w="2664"/>
            <w:vAlign w:val="center"/>
            <w:tcMar>
              <w:top w:w="90" w:type="dxa"/>
              <w:start w:w="110" w:type="dxa"/>
              <w:bottom w:w="90" w:type="dxa"/>
              <w:end w:w="110" w:type="dxa"/>
            </w:tcMar>
          </w:tcPr>
          <w:p>
            <w:pPr>
              <w:pStyle w:val="M10_Normal"/>
              <w:spacing w:after="0" w:line="252" w:lineRule="auto"/>
            </w:pPr>
            <w:r>
              <w:rPr>
                <w:sz w:val="18"/>
              </w:rPr>
              <w:t>Definición de campañas</w:t>
            </w:r>
          </w:p>
        </w:tc>
        <w:tc>
          <w:tcPr>
            <w:tcW w:type="dxa" w:w="5832"/>
            <w:vAlign w:val="center"/>
            <w:tcMar>
              <w:top w:w="90" w:type="dxa"/>
              <w:start w:w="110" w:type="dxa"/>
              <w:bottom w:w="90" w:type="dxa"/>
              <w:end w:w="110" w:type="dxa"/>
            </w:tcMar>
          </w:tcPr>
          <w:p>
            <w:pPr>
              <w:pStyle w:val="M10_Normal"/>
              <w:spacing w:after="0" w:line="252" w:lineRule="auto"/>
            </w:pPr>
            <w:r>
              <w:rPr>
                <w:sz w:val="18"/>
              </w:rPr>
              <w:t>Objetivos, etapas, tareas, prerrequisitos, calendario, validación y publicación.</w:t>
            </w:r>
          </w:p>
        </w:tc>
      </w:tr>
      <w:tr>
        <w:trPr>
          <w:cantSplit/>
        </w:trPr>
        <w:tc>
          <w:tcPr>
            <w:tcW w:type="dxa" w:w="1152"/>
            <w:vAlign w:val="center"/>
            <w:tcMar>
              <w:top w:w="90" w:type="dxa"/>
              <w:start w:w="110" w:type="dxa"/>
              <w:bottom w:w="90" w:type="dxa"/>
              <w:end w:w="110" w:type="dxa"/>
            </w:tcMar>
            <w:shd w:fill="F4F7FA"/>
          </w:tcPr>
          <w:p>
            <w:pPr>
              <w:pStyle w:val="M10_Normal"/>
              <w:spacing w:after="0" w:line="252" w:lineRule="auto"/>
              <w:jc w:val="center"/>
            </w:pPr>
            <w:r>
              <w:rPr>
                <w:sz w:val="18"/>
              </w:rPr>
              <w:t>M10.6</w:t>
            </w:r>
          </w:p>
        </w:tc>
        <w:tc>
          <w:tcPr>
            <w:tcW w:type="dxa" w:w="2664"/>
            <w:vAlign w:val="center"/>
            <w:tcMar>
              <w:top w:w="90" w:type="dxa"/>
              <w:start w:w="110" w:type="dxa"/>
              <w:bottom w:w="90" w:type="dxa"/>
              <w:end w:w="110" w:type="dxa"/>
            </w:tcMar>
            <w:shd w:fill="F4F7FA"/>
          </w:tcPr>
          <w:p>
            <w:pPr>
              <w:pStyle w:val="M10_Normal"/>
              <w:spacing w:after="0" w:line="252" w:lineRule="auto"/>
            </w:pPr>
            <w:r>
              <w:rPr>
                <w:sz w:val="18"/>
              </w:rPr>
              <w:t>Participación en campañas</w:t>
            </w:r>
          </w:p>
        </w:tc>
        <w:tc>
          <w:tcPr>
            <w:tcW w:type="dxa" w:w="5832"/>
            <w:vAlign w:val="center"/>
            <w:tcMar>
              <w:top w:w="90" w:type="dxa"/>
              <w:start w:w="110" w:type="dxa"/>
              <w:bottom w:w="90" w:type="dxa"/>
              <w:end w:w="110" w:type="dxa"/>
            </w:tcMar>
            <w:shd w:fill="F4F7FA"/>
          </w:tcPr>
          <w:p>
            <w:pPr>
              <w:pStyle w:val="M10_Normal"/>
              <w:spacing w:after="0" w:line="252" w:lineRule="auto"/>
            </w:pPr>
            <w:r>
              <w:rPr>
                <w:sz w:val="18"/>
              </w:rPr>
              <w:t>Inscripción, avance, finalización, eventos, historial y privacidad.</w:t>
            </w:r>
          </w:p>
        </w:tc>
      </w:tr>
      <w:tr>
        <w:trPr>
          <w:cantSplit/>
        </w:trPr>
        <w:tc>
          <w:tcPr>
            <w:tcW w:type="dxa" w:w="1152"/>
            <w:vAlign w:val="center"/>
            <w:tcMar>
              <w:top w:w="90" w:type="dxa"/>
              <w:start w:w="110" w:type="dxa"/>
              <w:bottom w:w="90" w:type="dxa"/>
              <w:end w:w="110" w:type="dxa"/>
            </w:tcMar>
          </w:tcPr>
          <w:p>
            <w:pPr>
              <w:pStyle w:val="M10_Normal"/>
              <w:spacing w:after="0" w:line="252" w:lineRule="auto"/>
              <w:jc w:val="center"/>
            </w:pPr>
            <w:r>
              <w:rPr>
                <w:sz w:val="18"/>
              </w:rPr>
              <w:t>M10.7</w:t>
            </w:r>
          </w:p>
        </w:tc>
        <w:tc>
          <w:tcPr>
            <w:tcW w:type="dxa" w:w="2664"/>
            <w:vAlign w:val="center"/>
            <w:tcMar>
              <w:top w:w="90" w:type="dxa"/>
              <w:start w:w="110" w:type="dxa"/>
              <w:bottom w:w="90" w:type="dxa"/>
              <w:end w:w="110" w:type="dxa"/>
            </w:tcMar>
          </w:tcPr>
          <w:p>
            <w:pPr>
              <w:pStyle w:val="M10_Normal"/>
              <w:spacing w:after="0" w:line="252" w:lineRule="auto"/>
            </w:pPr>
            <w:r>
              <w:rPr>
                <w:sz w:val="18"/>
              </w:rPr>
              <w:t>Descubrimiento</w:t>
            </w:r>
          </w:p>
        </w:tc>
        <w:tc>
          <w:tcPr>
            <w:tcW w:type="dxa" w:w="5832"/>
            <w:vAlign w:val="center"/>
            <w:tcMar>
              <w:top w:w="90" w:type="dxa"/>
              <w:start w:w="110" w:type="dxa"/>
              <w:bottom w:w="90" w:type="dxa"/>
              <w:end w:w="110" w:type="dxa"/>
            </w:tcMar>
          </w:tcPr>
          <w:p>
            <w:pPr>
              <w:pStyle w:val="M10_Normal"/>
              <w:spacing w:after="0" w:line="252" w:lineRule="auto"/>
            </w:pPr>
            <w:r>
              <w:rPr>
                <w:sz w:val="18"/>
              </w:rPr>
              <w:t>Búsqueda, filtros, selecciones curadas, tendencias, recomendaciones y control del usuario.</w:t>
            </w:r>
          </w:p>
        </w:tc>
      </w:tr>
      <w:tr>
        <w:trPr>
          <w:cantSplit/>
        </w:trPr>
        <w:tc>
          <w:tcPr>
            <w:tcW w:type="dxa" w:w="1152"/>
            <w:vAlign w:val="center"/>
            <w:tcMar>
              <w:top w:w="90" w:type="dxa"/>
              <w:start w:w="110" w:type="dxa"/>
              <w:bottom w:w="90" w:type="dxa"/>
              <w:end w:w="110" w:type="dxa"/>
            </w:tcMar>
            <w:shd w:fill="F4F7FA"/>
          </w:tcPr>
          <w:p>
            <w:pPr>
              <w:pStyle w:val="M10_Normal"/>
              <w:spacing w:after="0" w:line="252" w:lineRule="auto"/>
              <w:jc w:val="center"/>
            </w:pPr>
            <w:r>
              <w:rPr>
                <w:sz w:val="18"/>
              </w:rPr>
              <w:t>M10.8</w:t>
            </w:r>
          </w:p>
        </w:tc>
        <w:tc>
          <w:tcPr>
            <w:tcW w:type="dxa" w:w="2664"/>
            <w:vAlign w:val="center"/>
            <w:tcMar>
              <w:top w:w="90" w:type="dxa"/>
              <w:start w:w="110" w:type="dxa"/>
              <w:bottom w:w="90" w:type="dxa"/>
              <w:end w:w="110" w:type="dxa"/>
            </w:tcMar>
            <w:shd w:fill="F4F7FA"/>
          </w:tcPr>
          <w:p>
            <w:pPr>
              <w:pStyle w:val="M10_Normal"/>
              <w:spacing w:after="0" w:line="252" w:lineRule="auto"/>
            </w:pPr>
            <w:r>
              <w:rPr>
                <w:sz w:val="18"/>
              </w:rPr>
              <w:t>Integración y calidad</w:t>
            </w:r>
          </w:p>
        </w:tc>
        <w:tc>
          <w:tcPr>
            <w:tcW w:type="dxa" w:w="5832"/>
            <w:vAlign w:val="center"/>
            <w:tcMar>
              <w:top w:w="90" w:type="dxa"/>
              <w:start w:w="110" w:type="dxa"/>
              <w:bottom w:w="90" w:type="dxa"/>
              <w:end w:w="110" w:type="dxa"/>
            </w:tcMar>
            <w:shd w:fill="F4F7FA"/>
          </w:tcPr>
          <w:p>
            <w:pPr>
              <w:pStyle w:val="M10_Normal"/>
              <w:spacing w:after="0" w:line="252" w:lineRule="auto"/>
            </w:pPr>
            <w:r>
              <w:rPr>
                <w:sz w:val="18"/>
              </w:rPr>
              <w:t>Privacidad, accesibilidad, rendimiento, integridad, correcciones y auditoría.</w:t>
            </w:r>
          </w:p>
        </w:tc>
      </w:tr>
    </w:tbl>
    <w:p>
      <w:pPr>
        <w:pStyle w:val="M10_Normal"/>
        <w:spacing w:after="0"/>
      </w:pPr>
    </w:p>
    <w:p>
      <w:pPr>
        <w:pStyle w:val="M10_Heading1"/>
      </w:pPr>
      <w:r>
        <w:t>4. Requerimientos funcionales consolidados</w:t>
      </w:r>
    </w:p>
    <w:p>
      <w:pPr>
        <w:pStyle w:val="M10_Heading2"/>
      </w:pPr>
      <w:r>
        <w:t>Biblioteca personal, favoritos y guardado</w:t>
      </w:r>
    </w:p>
    <w:p>
      <w:pPr>
        <w:pStyle w:val="M10_Normal"/>
        <w:keepLines/>
        <w:widowControl/>
        <w:spacing w:after="80"/>
      </w:pPr>
      <w:r>
        <w:rPr>
          <w:b/>
          <w:color w:val="1F4E78"/>
        </w:rPr>
        <w:t xml:space="preserve">RF-M10-001. Biblioteca personal. </w:t>
      </w:r>
      <w:r>
        <w:rPr>
          <w:color w:val="232323"/>
        </w:rPr>
        <w:t>Cada usuario dispondrá de una biblioteca personal para organizar referencias al contenido que desea conservar o consultar nuevamente.</w:t>
      </w:r>
    </w:p>
    <w:p>
      <w:pPr>
        <w:pStyle w:val="M10_Normal"/>
        <w:keepLines/>
        <w:widowControl/>
        <w:spacing w:after="80"/>
      </w:pPr>
      <w:r>
        <w:rPr>
          <w:b/>
          <w:color w:val="1F4E78"/>
        </w:rPr>
        <w:t xml:space="preserve">RF-M10-002. Creación automática. </w:t>
      </w:r>
      <w:r>
        <w:rPr>
          <w:color w:val="232323"/>
        </w:rPr>
        <w:t>La biblioteca se creará al habilitarse la cuenta sin requerir una configuración manual adicional.</w:t>
      </w:r>
    </w:p>
    <w:p>
      <w:pPr>
        <w:pStyle w:val="M10_Normal"/>
        <w:keepLines/>
        <w:widowControl/>
        <w:spacing w:after="80"/>
      </w:pPr>
      <w:r>
        <w:rPr>
          <w:b/>
          <w:color w:val="1F4E78"/>
        </w:rPr>
        <w:t xml:space="preserve">RF-M10-003. Privacidad inicial. </w:t>
      </w:r>
      <w:r>
        <w:rPr>
          <w:color w:val="232323"/>
        </w:rPr>
        <w:t>La biblioteca y sus elementos serán privados por defecto.</w:t>
      </w:r>
    </w:p>
    <w:p>
      <w:pPr>
        <w:pStyle w:val="M10_Normal"/>
        <w:keepLines/>
        <w:widowControl/>
        <w:spacing w:after="80"/>
      </w:pPr>
      <w:r>
        <w:rPr>
          <w:b/>
          <w:color w:val="1F4E78"/>
        </w:rPr>
        <w:t xml:space="preserve">RF-M10-004. Referencia sin copia. </w:t>
      </w:r>
      <w:r>
        <w:rPr>
          <w:color w:val="232323"/>
        </w:rPr>
        <w:t>Guardar un elemento conservará una referencia al objeto fuente y no creará una copia editable de canciones, letras, traducciones u objetos lingüísticos.</w:t>
      </w:r>
    </w:p>
    <w:p>
      <w:pPr>
        <w:pStyle w:val="M10_Normal"/>
        <w:keepLines/>
        <w:widowControl/>
        <w:spacing w:after="80"/>
      </w:pPr>
      <w:r>
        <w:rPr>
          <w:b/>
          <w:color w:val="1F4E78"/>
        </w:rPr>
        <w:t xml:space="preserve">RF-M10-005. Tipos de elemento. </w:t>
      </w:r>
      <w:r>
        <w:rPr>
          <w:color w:val="232323"/>
        </w:rPr>
        <w:t>La biblioteca podrá contener canciones, grabaciones, artistas, publicaciones, objetos lingüísticos, ejercicios, listas, campañas y otros tipos admitidos.</w:t>
      </w:r>
    </w:p>
    <w:p>
      <w:pPr>
        <w:pStyle w:val="M10_Normal"/>
        <w:keepLines/>
        <w:widowControl/>
        <w:spacing w:after="80"/>
      </w:pPr>
      <w:r>
        <w:rPr>
          <w:b/>
          <w:color w:val="1F4E78"/>
        </w:rPr>
        <w:t xml:space="preserve">RF-M10-006. Canción favorita. </w:t>
      </w:r>
      <w:r>
        <w:rPr>
          <w:color w:val="232323"/>
        </w:rPr>
        <w:t>El usuario podrá marcar o desmarcar una canción como favorita desde las vistas compatibles.</w:t>
      </w:r>
    </w:p>
    <w:p>
      <w:pPr>
        <w:pStyle w:val="M10_Normal"/>
        <w:keepLines/>
        <w:widowControl/>
        <w:spacing w:after="80"/>
      </w:pPr>
      <w:r>
        <w:rPr>
          <w:b/>
          <w:color w:val="1F4E78"/>
        </w:rPr>
        <w:t xml:space="preserve">RF-M10-007. Artistas y publicaciones favoritas. </w:t>
      </w:r>
      <w:r>
        <w:rPr>
          <w:color w:val="232323"/>
        </w:rPr>
        <w:t>El usuario podrá marcar como favoritos artistas, agrupaciones, álbumes y demás publicaciones musicales disponibles.</w:t>
      </w:r>
    </w:p>
    <w:p>
      <w:pPr>
        <w:pStyle w:val="M10_Normal"/>
        <w:keepLines/>
        <w:widowControl/>
        <w:spacing w:after="80"/>
      </w:pPr>
      <w:r>
        <w:rPr>
          <w:b/>
          <w:color w:val="1F4E78"/>
        </w:rPr>
        <w:t xml:space="preserve">RF-M10-008. Contenido educativo guardado. </w:t>
      </w:r>
      <w:r>
        <w:rPr>
          <w:color w:val="232323"/>
        </w:rPr>
        <w:t>El usuario podrá guardar vocabulario, kanji, construcciones u otros objetos educativos mediante referencias a M05 y M06.</w:t>
      </w:r>
    </w:p>
    <w:p>
      <w:pPr>
        <w:pStyle w:val="M10_Normal"/>
        <w:keepLines/>
        <w:widowControl/>
        <w:spacing w:after="80"/>
      </w:pPr>
      <w:r>
        <w:rPr>
          <w:b/>
          <w:color w:val="1F4E78"/>
        </w:rPr>
        <w:t xml:space="preserve">RF-M10-009. Listas y campañas guardadas. </w:t>
      </w:r>
      <w:r>
        <w:rPr>
          <w:color w:val="232323"/>
        </w:rPr>
        <w:t>El usuario podrá guardar listas públicas, curadas o campañas disponibles sin inscribirse automáticamente en ellas.</w:t>
      </w:r>
    </w:p>
    <w:p>
      <w:pPr>
        <w:pStyle w:val="M10_Normal"/>
        <w:keepLines/>
        <w:widowControl/>
        <w:spacing w:after="80"/>
      </w:pPr>
      <w:r>
        <w:rPr>
          <w:b/>
          <w:color w:val="1F4E78"/>
        </w:rPr>
        <w:t xml:space="preserve">RF-M10-010. Operación idempotente. </w:t>
      </w:r>
      <w:r>
        <w:rPr>
          <w:color w:val="232323"/>
        </w:rPr>
        <w:t>Repetir una solicitud de guardado o favorito no creará pertenencias duplicadas.</w:t>
      </w:r>
    </w:p>
    <w:p>
      <w:pPr>
        <w:pStyle w:val="M10_Normal"/>
        <w:keepLines/>
        <w:widowControl/>
        <w:spacing w:after="80"/>
      </w:pPr>
      <w:r>
        <w:rPr>
          <w:b/>
          <w:color w:val="1F4E78"/>
        </w:rPr>
        <w:t xml:space="preserve">RF-M10-011. Retiro personal. </w:t>
      </w:r>
      <w:r>
        <w:rPr>
          <w:color w:val="232323"/>
        </w:rPr>
        <w:t>Retirar un elemento de la biblioteca no eliminará el contenido fuente, el dominio, los resultados ni los historiales asociados.</w:t>
      </w:r>
    </w:p>
    <w:p>
      <w:pPr>
        <w:pStyle w:val="M10_Normal"/>
        <w:keepLines/>
        <w:widowControl/>
        <w:spacing w:after="80"/>
      </w:pPr>
      <w:r>
        <w:rPr>
          <w:b/>
          <w:color w:val="1F4E78"/>
        </w:rPr>
        <w:t xml:space="preserve">RF-M10-012. Archivo personal. </w:t>
      </w:r>
      <w:r>
        <w:rPr>
          <w:color w:val="232323"/>
        </w:rPr>
        <w:t>El usuario podrá archivar elementos para ocultarlos de sus vistas activas sin perder su referencia histórica.</w:t>
      </w:r>
    </w:p>
    <w:p>
      <w:pPr>
        <w:pStyle w:val="M10_Normal"/>
        <w:keepLines/>
        <w:widowControl/>
        <w:spacing w:after="80"/>
      </w:pPr>
      <w:r>
        <w:rPr>
          <w:b/>
          <w:color w:val="1F4E78"/>
        </w:rPr>
        <w:t xml:space="preserve">RF-M10-013. Elemento fijado. </w:t>
      </w:r>
      <w:r>
        <w:rPr>
          <w:color w:val="232323"/>
        </w:rPr>
        <w:t>El usuario podrá fijar elementos relevantes para mostrarlos antes que otros dentro de una vista personal.</w:t>
      </w:r>
    </w:p>
    <w:p>
      <w:pPr>
        <w:pStyle w:val="M10_Normal"/>
        <w:keepLines/>
        <w:widowControl/>
        <w:spacing w:after="80"/>
      </w:pPr>
      <w:r>
        <w:rPr>
          <w:b/>
          <w:color w:val="1F4E78"/>
        </w:rPr>
        <w:t xml:space="preserve">RF-M10-014. Fecha de incorporación. </w:t>
      </w:r>
      <w:r>
        <w:rPr>
          <w:color w:val="232323"/>
        </w:rPr>
        <w:t>Cada elemento conservará la fecha, el origen y la acción mediante la cual fue incorporado.</w:t>
      </w:r>
    </w:p>
    <w:p>
      <w:pPr>
        <w:pStyle w:val="M10_Normal"/>
        <w:keepLines/>
        <w:widowControl/>
        <w:spacing w:after="80"/>
      </w:pPr>
      <w:r>
        <w:rPr>
          <w:b/>
          <w:color w:val="1F4E78"/>
        </w:rPr>
        <w:t xml:space="preserve">RF-M10-015. Estado personal. </w:t>
      </w:r>
      <w:r>
        <w:rPr>
          <w:color w:val="232323"/>
        </w:rPr>
        <w:t>Un elemento podrá clasificarse personalmente como pendiente, explorando, en estudio, completado, pausado o archivado sin modificar su estado educativo en M06 o M09.</w:t>
      </w:r>
    </w:p>
    <w:p>
      <w:pPr>
        <w:pStyle w:val="M10_Normal"/>
        <w:keepLines/>
        <w:widowControl/>
        <w:spacing w:after="80"/>
      </w:pPr>
      <w:r>
        <w:rPr>
          <w:b/>
          <w:color w:val="1F4E78"/>
        </w:rPr>
        <w:t xml:space="preserve">RF-M10-016. Disponibilidad vigente. </w:t>
      </w:r>
      <w:r>
        <w:rPr>
          <w:color w:val="232323"/>
        </w:rPr>
        <w:t>La biblioteca mostrará si el objeto fuente continúa disponible para el usuario según permisos, territorio y licencia.</w:t>
      </w:r>
    </w:p>
    <w:p>
      <w:pPr>
        <w:pStyle w:val="M10_Normal"/>
        <w:keepLines/>
        <w:widowControl/>
        <w:spacing w:after="80"/>
      </w:pPr>
      <w:r>
        <w:rPr>
          <w:b/>
          <w:color w:val="1F4E78"/>
        </w:rPr>
        <w:t xml:space="preserve">RF-M10-017. Fuente retirada. </w:t>
      </w:r>
      <w:r>
        <w:rPr>
          <w:color w:val="232323"/>
        </w:rPr>
        <w:t>Un elemento retirado podrá permanecer como referencia histórica, pero no ofrecerá acciones que requieran contenido ya no disponible.</w:t>
      </w:r>
    </w:p>
    <w:p>
      <w:pPr>
        <w:pStyle w:val="M10_Normal"/>
        <w:keepLines/>
        <w:widowControl/>
        <w:spacing w:after="80"/>
      </w:pPr>
      <w:r>
        <w:rPr>
          <w:b/>
          <w:color w:val="1F4E78"/>
        </w:rPr>
        <w:t xml:space="preserve">RF-M10-018. Versiones relacionadas. </w:t>
      </w:r>
      <w:r>
        <w:rPr>
          <w:color w:val="232323"/>
        </w:rPr>
        <w:t>La biblioteca distinguirá entre obra, grabación, edición y versión cuando varias alternativas estén disponibles.</w:t>
      </w:r>
    </w:p>
    <w:p>
      <w:pPr>
        <w:pStyle w:val="M10_Normal"/>
        <w:keepLines/>
        <w:widowControl/>
        <w:spacing w:after="80"/>
      </w:pPr>
      <w:r>
        <w:rPr>
          <w:b/>
          <w:color w:val="1F4E78"/>
        </w:rPr>
        <w:t xml:space="preserve">RF-M10-019. Carpetas personales. </w:t>
      </w:r>
      <w:r>
        <w:rPr>
          <w:color w:val="232323"/>
        </w:rPr>
        <w:t>El usuario podrá agrupar elementos mediante carpetas u organizaciones equivalentes sin alterar las listas educativas.</w:t>
      </w:r>
    </w:p>
    <w:p>
      <w:pPr>
        <w:pStyle w:val="M10_Normal"/>
        <w:keepLines/>
        <w:widowControl/>
        <w:spacing w:after="80"/>
      </w:pPr>
      <w:r>
        <w:rPr>
          <w:b/>
          <w:color w:val="1F4E78"/>
        </w:rPr>
        <w:t xml:space="preserve">RF-M10-020. Orden personal. </w:t>
      </w:r>
      <w:r>
        <w:rPr>
          <w:color w:val="232323"/>
        </w:rPr>
        <w:t>Las vistas personales admitirán orden manual y criterios de ordenación configurables.</w:t>
      </w:r>
    </w:p>
    <w:p>
      <w:pPr>
        <w:pStyle w:val="M10_Normal"/>
        <w:keepLines/>
        <w:widowControl/>
        <w:spacing w:after="80"/>
      </w:pPr>
      <w:r>
        <w:rPr>
          <w:b/>
          <w:color w:val="1F4E78"/>
        </w:rPr>
        <w:t xml:space="preserve">RF-M10-021. Filtros de biblioteca. </w:t>
      </w:r>
      <w:r>
        <w:rPr>
          <w:color w:val="232323"/>
        </w:rPr>
        <w:t>El usuario podrá filtrar por tipo, estado, artista, idioma, nivel, disponibilidad, fecha y demás atributos compatibles.</w:t>
      </w:r>
    </w:p>
    <w:p>
      <w:pPr>
        <w:pStyle w:val="M10_Normal"/>
        <w:keepLines/>
        <w:widowControl/>
        <w:spacing w:after="80"/>
      </w:pPr>
      <w:r>
        <w:rPr>
          <w:b/>
          <w:color w:val="1F4E78"/>
        </w:rPr>
        <w:t xml:space="preserve">RF-M10-022. Búsqueda personal. </w:t>
      </w:r>
      <w:r>
        <w:rPr>
          <w:color w:val="232323"/>
        </w:rPr>
        <w:t>La biblioteca permitirá localizar elementos por título, nombre, etiqueta o metadatos autorizados.</w:t>
      </w:r>
    </w:p>
    <w:p>
      <w:pPr>
        <w:pStyle w:val="M10_Normal"/>
        <w:keepLines/>
        <w:widowControl/>
        <w:spacing w:after="80"/>
      </w:pPr>
      <w:r>
        <w:rPr>
          <w:b/>
          <w:color w:val="1F4E78"/>
        </w:rPr>
        <w:t xml:space="preserve">RF-M10-023. Operaciones masivas. </w:t>
      </w:r>
      <w:r>
        <w:rPr>
          <w:color w:val="232323"/>
        </w:rPr>
        <w:t>El usuario podrá archivar, mover, etiquetar o retirar varios elementos mediante una selección explícita y confirmable.</w:t>
      </w:r>
    </w:p>
    <w:p>
      <w:pPr>
        <w:pStyle w:val="M10_Normal"/>
        <w:keepLines/>
        <w:widowControl/>
        <w:spacing w:after="80"/>
      </w:pPr>
      <w:r>
        <w:rPr>
          <w:b/>
          <w:color w:val="1F4E78"/>
        </w:rPr>
        <w:t xml:space="preserve">RF-M10-024. Importación de biblioteca. </w:t>
      </w:r>
      <w:r>
        <w:rPr>
          <w:color w:val="232323"/>
        </w:rPr>
        <w:t>El usuario podrá importar referencias desde formatos compatibles después de validar identidad, duplicados, permisos y disponibilidad.</w:t>
      </w:r>
    </w:p>
    <w:p>
      <w:pPr>
        <w:pStyle w:val="M10_Normal"/>
        <w:keepLines/>
        <w:widowControl/>
        <w:spacing w:after="80"/>
      </w:pPr>
      <w:r>
        <w:rPr>
          <w:b/>
          <w:color w:val="1F4E78"/>
        </w:rPr>
        <w:t xml:space="preserve">RF-M10-025. Exportación de biblioteca. </w:t>
      </w:r>
      <w:r>
        <w:rPr>
          <w:color w:val="232323"/>
        </w:rPr>
        <w:t>El usuario podrá exportar la estructura autorizada de su biblioteca con identificadores, tipos y metadatos necesarios para interpretar el archivo.</w:t>
      </w:r>
    </w:p>
    <w:p>
      <w:pPr>
        <w:pStyle w:val="M10_Heading2"/>
      </w:pPr>
      <w:r>
        <w:t>Listas personales, contenido y organización</w:t>
      </w:r>
    </w:p>
    <w:p>
      <w:pPr>
        <w:pStyle w:val="M10_Normal"/>
        <w:keepLines/>
        <w:widowControl/>
        <w:spacing w:after="80"/>
      </w:pPr>
      <w:r>
        <w:rPr>
          <w:b/>
          <w:color w:val="1F4E78"/>
        </w:rPr>
        <w:t xml:space="preserve">RF-M10-026. Creación de lista. </w:t>
      </w:r>
      <w:r>
        <w:rPr>
          <w:color w:val="232323"/>
        </w:rPr>
        <w:t>El usuario podrá crear una lista dentro de su biblioteca.</w:t>
      </w:r>
    </w:p>
    <w:p>
      <w:pPr>
        <w:pStyle w:val="M10_Normal"/>
        <w:keepLines/>
        <w:widowControl/>
        <w:spacing w:after="80"/>
      </w:pPr>
      <w:r>
        <w:rPr>
          <w:b/>
          <w:color w:val="1F4E78"/>
        </w:rPr>
        <w:t xml:space="preserve">RF-M10-027. Nombre de lista. </w:t>
      </w:r>
      <w:r>
        <w:rPr>
          <w:color w:val="232323"/>
        </w:rPr>
        <w:t>Cada lista tendrá un nombre obligatorio dentro de los límites configurados.</w:t>
      </w:r>
    </w:p>
    <w:p>
      <w:pPr>
        <w:pStyle w:val="M10_Normal"/>
        <w:keepLines/>
        <w:widowControl/>
        <w:spacing w:after="80"/>
      </w:pPr>
      <w:r>
        <w:rPr>
          <w:b/>
          <w:color w:val="1F4E78"/>
        </w:rPr>
        <w:t xml:space="preserve">RF-M10-028. Descripción. </w:t>
      </w:r>
      <w:r>
        <w:rPr>
          <w:color w:val="232323"/>
        </w:rPr>
        <w:t>La lista podrá incluir una descripción personal o editorial localizada.</w:t>
      </w:r>
    </w:p>
    <w:p>
      <w:pPr>
        <w:pStyle w:val="M10_Normal"/>
        <w:keepLines/>
        <w:widowControl/>
        <w:spacing w:after="80"/>
      </w:pPr>
      <w:r>
        <w:rPr>
          <w:b/>
          <w:color w:val="1F4E78"/>
        </w:rPr>
        <w:t xml:space="preserve">RF-M10-029. Tipo de lista. </w:t>
      </w:r>
      <w:r>
        <w:rPr>
          <w:color w:val="232323"/>
        </w:rPr>
        <w:t>Cada lista declarará su finalidad, como música, estudio, ruta, selección temática o contenido mixto.</w:t>
      </w:r>
    </w:p>
    <w:p>
      <w:pPr>
        <w:pStyle w:val="M10_Normal"/>
        <w:keepLines/>
        <w:widowControl/>
        <w:spacing w:after="80"/>
      </w:pPr>
      <w:r>
        <w:rPr>
          <w:b/>
          <w:color w:val="1F4E78"/>
        </w:rPr>
        <w:t xml:space="preserve">RF-M10-030. Propietario. </w:t>
      </w:r>
      <w:r>
        <w:rPr>
          <w:color w:val="232323"/>
        </w:rPr>
        <w:t>Toda lista tendrá un propietario identificable o una entidad editorial responsable.</w:t>
      </w:r>
    </w:p>
    <w:p>
      <w:pPr>
        <w:pStyle w:val="M10_Normal"/>
        <w:keepLines/>
        <w:widowControl/>
        <w:spacing w:after="80"/>
      </w:pPr>
      <w:r>
        <w:rPr>
          <w:b/>
          <w:color w:val="1F4E78"/>
        </w:rPr>
        <w:t xml:space="preserve">RF-M10-031. Lista estática. </w:t>
      </w:r>
      <w:r>
        <w:rPr>
          <w:color w:val="232323"/>
        </w:rPr>
        <w:t>Una lista estática conservará los elementos añadidos explícitamente hasta que una acción autorizada los modifique.</w:t>
      </w:r>
    </w:p>
    <w:p>
      <w:pPr>
        <w:pStyle w:val="M10_Normal"/>
        <w:keepLines/>
        <w:widowControl/>
        <w:spacing w:after="80"/>
      </w:pPr>
      <w:r>
        <w:rPr>
          <w:b/>
          <w:color w:val="1F4E78"/>
        </w:rPr>
        <w:t xml:space="preserve">RF-M10-032. Contenido homogéneo o mixto. </w:t>
      </w:r>
      <w:r>
        <w:rPr>
          <w:color w:val="232323"/>
        </w:rPr>
        <w:t>La definición indicará si la lista admite un único tipo de objeto o una combinación compatible.</w:t>
      </w:r>
    </w:p>
    <w:p>
      <w:pPr>
        <w:pStyle w:val="M10_Normal"/>
        <w:keepLines/>
        <w:widowControl/>
        <w:spacing w:after="80"/>
      </w:pPr>
      <w:r>
        <w:rPr>
          <w:b/>
          <w:color w:val="1F4E78"/>
        </w:rPr>
        <w:t xml:space="preserve">RF-M10-033. Agregar elemento. </w:t>
      </w:r>
      <w:r>
        <w:rPr>
          <w:color w:val="232323"/>
        </w:rPr>
        <w:t>Un usuario autorizado podrá incorporar a la lista un objeto disponible y compatible.</w:t>
      </w:r>
    </w:p>
    <w:p>
      <w:pPr>
        <w:pStyle w:val="M10_Normal"/>
        <w:keepLines/>
        <w:widowControl/>
        <w:spacing w:after="80"/>
      </w:pPr>
      <w:r>
        <w:rPr>
          <w:b/>
          <w:color w:val="1F4E78"/>
        </w:rPr>
        <w:t xml:space="preserve">RF-M10-034. Retirar elemento. </w:t>
      </w:r>
      <w:r>
        <w:rPr>
          <w:color w:val="232323"/>
        </w:rPr>
        <w:t>Retirar un elemento de una lista no eliminará su fuente ni los historiales educativos relacionados.</w:t>
      </w:r>
    </w:p>
    <w:p>
      <w:pPr>
        <w:pStyle w:val="M10_Normal"/>
        <w:keepLines/>
        <w:widowControl/>
        <w:spacing w:after="80"/>
      </w:pPr>
      <w:r>
        <w:rPr>
          <w:b/>
          <w:color w:val="1F4E78"/>
        </w:rPr>
        <w:t xml:space="preserve">RF-M10-035. Pertenencia múltiple. </w:t>
      </w:r>
      <w:r>
        <w:rPr>
          <w:color w:val="232323"/>
        </w:rPr>
        <w:t>Un mismo objeto podrá pertenecer a varias listas sin duplicar su dominio, resultados ni seguimiento.</w:t>
      </w:r>
    </w:p>
    <w:p>
      <w:pPr>
        <w:pStyle w:val="M10_Normal"/>
        <w:keepLines/>
        <w:widowControl/>
        <w:spacing w:after="80"/>
      </w:pPr>
      <w:r>
        <w:rPr>
          <w:b/>
          <w:color w:val="1F4E78"/>
        </w:rPr>
        <w:t xml:space="preserve">RF-M10-036. Prevención de duplicados. </w:t>
      </w:r>
      <w:r>
        <w:rPr>
          <w:color w:val="232323"/>
        </w:rPr>
        <w:t>Una lista no contendrá accidentalmente dos veces el mismo objeto lógico cuando su configuración no admita repeticiones.</w:t>
      </w:r>
    </w:p>
    <w:p>
      <w:pPr>
        <w:pStyle w:val="M10_Normal"/>
        <w:keepLines/>
        <w:widowControl/>
        <w:spacing w:after="80"/>
      </w:pPr>
      <w:r>
        <w:rPr>
          <w:b/>
          <w:color w:val="1F4E78"/>
        </w:rPr>
        <w:t xml:space="preserve">RF-M10-037. Orden manual. </w:t>
      </w:r>
      <w:r>
        <w:rPr>
          <w:color w:val="232323"/>
        </w:rPr>
        <w:t>Las listas estáticas podrán conservar un orden manual estable.</w:t>
      </w:r>
    </w:p>
    <w:p>
      <w:pPr>
        <w:pStyle w:val="M10_Normal"/>
        <w:keepLines/>
        <w:widowControl/>
        <w:spacing w:after="80"/>
      </w:pPr>
      <w:r>
        <w:rPr>
          <w:b/>
          <w:color w:val="1F4E78"/>
        </w:rPr>
        <w:t xml:space="preserve">RF-M10-038. Reordenamiento atómico. </w:t>
      </w:r>
      <w:r>
        <w:rPr>
          <w:color w:val="232323"/>
        </w:rPr>
        <w:t>Un cambio de posición se confirmará como una operación coherente y no dejará órdenes parciales.</w:t>
      </w:r>
    </w:p>
    <w:p>
      <w:pPr>
        <w:pStyle w:val="M10_Normal"/>
        <w:keepLines/>
        <w:widowControl/>
        <w:spacing w:after="80"/>
      </w:pPr>
      <w:r>
        <w:rPr>
          <w:b/>
          <w:color w:val="1F4E78"/>
        </w:rPr>
        <w:t xml:space="preserve">RF-M10-039. Secciones de lista. </w:t>
      </w:r>
      <w:r>
        <w:rPr>
          <w:color w:val="232323"/>
        </w:rPr>
        <w:t>Una lista podrá dividirse en secciones identificables para organizar su contenido.</w:t>
      </w:r>
    </w:p>
    <w:p>
      <w:pPr>
        <w:pStyle w:val="M10_Normal"/>
        <w:keepLines/>
        <w:widowControl/>
        <w:spacing w:after="80"/>
      </w:pPr>
      <w:r>
        <w:rPr>
          <w:b/>
          <w:color w:val="1F4E78"/>
        </w:rPr>
        <w:t xml:space="preserve">RF-M10-040. Nota del elemento. </w:t>
      </w:r>
      <w:r>
        <w:rPr>
          <w:color w:val="232323"/>
        </w:rPr>
        <w:t>El propietario o colaborador autorizado podrá asociar una nota contextual al elemento de la lista sin modificar el contenido fuente.</w:t>
      </w:r>
    </w:p>
    <w:p>
      <w:pPr>
        <w:pStyle w:val="M10_Normal"/>
        <w:keepLines/>
        <w:widowControl/>
        <w:spacing w:after="80"/>
      </w:pPr>
      <w:r>
        <w:rPr>
          <w:b/>
          <w:color w:val="1F4E78"/>
        </w:rPr>
        <w:t xml:space="preserve">RF-M10-041. Portada referenciada. </w:t>
      </w:r>
      <w:r>
        <w:rPr>
          <w:color w:val="232323"/>
        </w:rPr>
        <w:t>La lista podrá utilizar una portada o recurso visual administrado conforme a M13 y a las licencias aplicables.</w:t>
      </w:r>
    </w:p>
    <w:p>
      <w:pPr>
        <w:pStyle w:val="M10_Normal"/>
        <w:keepLines/>
        <w:widowControl/>
        <w:spacing w:after="80"/>
      </w:pPr>
      <w:r>
        <w:rPr>
          <w:b/>
          <w:color w:val="1F4E78"/>
        </w:rPr>
        <w:t xml:space="preserve">RF-M10-042. Etiquetas. </w:t>
      </w:r>
      <w:r>
        <w:rPr>
          <w:color w:val="232323"/>
        </w:rPr>
        <w:t>La lista podrá asociarse con etiquetas gobernadas para facilitar organización y descubrimiento.</w:t>
      </w:r>
    </w:p>
    <w:p>
      <w:pPr>
        <w:pStyle w:val="M10_Normal"/>
        <w:keepLines/>
        <w:widowControl/>
        <w:spacing w:after="80"/>
      </w:pPr>
      <w:r>
        <w:rPr>
          <w:b/>
          <w:color w:val="1F4E78"/>
        </w:rPr>
        <w:t xml:space="preserve">RF-M10-043. Criterio de ordenación. </w:t>
      </w:r>
      <w:r>
        <w:rPr>
          <w:color w:val="232323"/>
        </w:rPr>
        <w:t>Podrán aplicarse órdenes por incorporación, título, artista, dificultad, progreso, duración u otros campos compatibles.</w:t>
      </w:r>
    </w:p>
    <w:p>
      <w:pPr>
        <w:pStyle w:val="M10_Normal"/>
        <w:keepLines/>
        <w:widowControl/>
        <w:spacing w:after="80"/>
      </w:pPr>
      <w:r>
        <w:rPr>
          <w:b/>
          <w:color w:val="1F4E78"/>
        </w:rPr>
        <w:t xml:space="preserve">RF-M10-044. Filtro guardado. </w:t>
      </w:r>
      <w:r>
        <w:rPr>
          <w:color w:val="232323"/>
        </w:rPr>
        <w:t>El usuario podrá conservar filtros de consulta sin convertirlos automáticamente en una lista dinámica.</w:t>
      </w:r>
    </w:p>
    <w:p>
      <w:pPr>
        <w:pStyle w:val="M10_Normal"/>
        <w:keepLines/>
        <w:widowControl/>
        <w:spacing w:after="80"/>
      </w:pPr>
      <w:r>
        <w:rPr>
          <w:b/>
          <w:color w:val="1F4E78"/>
        </w:rPr>
        <w:t xml:space="preserve">RF-M10-045. Lista dinámica. </w:t>
      </w:r>
      <w:r>
        <w:rPr>
          <w:color w:val="232323"/>
        </w:rPr>
        <w:t>Una lista dinámica obtendrá sus elementos mediante una regla de selección identificable.</w:t>
      </w:r>
    </w:p>
    <w:p>
      <w:pPr>
        <w:pStyle w:val="M10_Normal"/>
        <w:keepLines/>
        <w:widowControl/>
        <w:spacing w:after="80"/>
      </w:pPr>
      <w:r>
        <w:rPr>
          <w:b/>
          <w:color w:val="1F4E78"/>
        </w:rPr>
        <w:t xml:space="preserve">RF-M10-046. Versión de regla. </w:t>
      </w:r>
      <w:r>
        <w:rPr>
          <w:color w:val="232323"/>
        </w:rPr>
        <w:t>Toda regla dinámica conservará su definición, versión y parámetros.</w:t>
      </w:r>
    </w:p>
    <w:p>
      <w:pPr>
        <w:pStyle w:val="M10_Normal"/>
        <w:keepLines/>
        <w:widowControl/>
        <w:spacing w:after="80"/>
      </w:pPr>
      <w:r>
        <w:rPr>
          <w:b/>
          <w:color w:val="1F4E78"/>
        </w:rPr>
        <w:t xml:space="preserve">RF-M10-047. Vista previa de regla. </w:t>
      </w:r>
      <w:r>
        <w:rPr>
          <w:color w:val="232323"/>
        </w:rPr>
        <w:t>Antes de activar una regla, el usuario autorizado podrá revisar los elementos que coincidirían con ella.</w:t>
      </w:r>
    </w:p>
    <w:p>
      <w:pPr>
        <w:pStyle w:val="M10_Normal"/>
        <w:keepLines/>
        <w:widowControl/>
        <w:spacing w:after="80"/>
      </w:pPr>
      <w:r>
        <w:rPr>
          <w:b/>
          <w:color w:val="1F4E78"/>
        </w:rPr>
        <w:t xml:space="preserve">RF-M10-048. Actualización dinámica. </w:t>
      </w:r>
      <w:r>
        <w:rPr>
          <w:color w:val="232323"/>
        </w:rPr>
        <w:t>La lista dinámica se actualizará al cambiar los datos fuente conforme a una política de actualización declarada.</w:t>
      </w:r>
    </w:p>
    <w:p>
      <w:pPr>
        <w:pStyle w:val="M10_Normal"/>
        <w:keepLines/>
        <w:widowControl/>
        <w:spacing w:after="80"/>
      </w:pPr>
      <w:r>
        <w:rPr>
          <w:b/>
          <w:color w:val="1F4E78"/>
        </w:rPr>
        <w:t xml:space="preserve">RF-M10-049. Ingreso a lista dinámica. </w:t>
      </w:r>
      <w:r>
        <w:rPr>
          <w:color w:val="232323"/>
        </w:rPr>
        <w:t>Un objeto nuevo podrá incorporarse automáticamente cuando cumpla todos los criterios vigentes.</w:t>
      </w:r>
    </w:p>
    <w:p>
      <w:pPr>
        <w:pStyle w:val="M10_Normal"/>
        <w:keepLines/>
        <w:widowControl/>
        <w:spacing w:after="80"/>
      </w:pPr>
      <w:r>
        <w:rPr>
          <w:b/>
          <w:color w:val="1F4E78"/>
        </w:rPr>
        <w:t xml:space="preserve">RF-M10-050. Salida de lista dinámica. </w:t>
      </w:r>
      <w:r>
        <w:rPr>
          <w:color w:val="232323"/>
        </w:rPr>
        <w:t>Dejar de cumplir un criterio retirará el objeto de la vista dinámica sin eliminar su historial ni sus pertenencias estáticas.</w:t>
      </w:r>
    </w:p>
    <w:p>
      <w:pPr>
        <w:pStyle w:val="M10_Normal"/>
        <w:keepLines/>
        <w:widowControl/>
        <w:spacing w:after="80"/>
      </w:pPr>
      <w:r>
        <w:rPr>
          <w:b/>
          <w:color w:val="1F4E78"/>
        </w:rPr>
        <w:t xml:space="preserve">RF-M10-051. Congelación de lista. </w:t>
      </w:r>
      <w:r>
        <w:rPr>
          <w:color w:val="232323"/>
        </w:rPr>
        <w:t>Una lista dinámica podrá convertirse en una instantánea estática identificando la regla y la fecha utilizadas.</w:t>
      </w:r>
    </w:p>
    <w:p>
      <w:pPr>
        <w:pStyle w:val="M10_Normal"/>
        <w:keepLines/>
        <w:widowControl/>
        <w:spacing w:after="80"/>
      </w:pPr>
      <w:r>
        <w:rPr>
          <w:b/>
          <w:color w:val="1F4E78"/>
        </w:rPr>
        <w:t xml:space="preserve">RF-M10-052. Copia de lista. </w:t>
      </w:r>
      <w:r>
        <w:rPr>
          <w:color w:val="232323"/>
        </w:rPr>
        <w:t>El usuario podrá crear una copia editable cuando los permisos y la licencia lo permitan.</w:t>
      </w:r>
    </w:p>
    <w:p>
      <w:pPr>
        <w:pStyle w:val="M10_Normal"/>
        <w:keepLines/>
        <w:widowControl/>
        <w:spacing w:after="80"/>
      </w:pPr>
      <w:r>
        <w:rPr>
          <w:b/>
          <w:color w:val="1F4E78"/>
        </w:rPr>
        <w:t xml:space="preserve">RF-M10-053. Derivación atribuida. </w:t>
      </w:r>
      <w:r>
        <w:rPr>
          <w:color w:val="232323"/>
        </w:rPr>
        <w:t>Una lista derivada conservará la referencia a su origen cuando corresponda.</w:t>
      </w:r>
    </w:p>
    <w:p>
      <w:pPr>
        <w:pStyle w:val="M10_Normal"/>
        <w:keepLines/>
        <w:widowControl/>
        <w:spacing w:after="80"/>
      </w:pPr>
      <w:r>
        <w:rPr>
          <w:b/>
          <w:color w:val="1F4E78"/>
        </w:rPr>
        <w:t xml:space="preserve">RF-M10-054. Archivo de lista. </w:t>
      </w:r>
      <w:r>
        <w:rPr>
          <w:color w:val="232323"/>
        </w:rPr>
        <w:t>Archivar una lista la retirará de las vistas activas sin borrar sus revisiones, participaciones o referencias históricas.</w:t>
      </w:r>
    </w:p>
    <w:p>
      <w:pPr>
        <w:pStyle w:val="M10_Normal"/>
        <w:keepLines/>
        <w:widowControl/>
        <w:spacing w:after="80"/>
      </w:pPr>
      <w:r>
        <w:rPr>
          <w:b/>
          <w:color w:val="1F4E78"/>
        </w:rPr>
        <w:t xml:space="preserve">RF-M10-055. Eliminación recuperable. </w:t>
      </w:r>
      <w:r>
        <w:rPr>
          <w:color w:val="232323"/>
        </w:rPr>
        <w:t>La eliminación personal de una lista utilizará un mecanismo recuperable durante el periodo configurado, salvo obligación legal distinta.</w:t>
      </w:r>
    </w:p>
    <w:p>
      <w:pPr>
        <w:pStyle w:val="M10_Heading2"/>
      </w:pPr>
      <w:r>
        <w:t>Visibilidad, listas públicas y curadas</w:t>
      </w:r>
    </w:p>
    <w:p>
      <w:pPr>
        <w:pStyle w:val="M10_Normal"/>
        <w:keepLines/>
        <w:widowControl/>
        <w:spacing w:after="80"/>
      </w:pPr>
      <w:r>
        <w:rPr>
          <w:b/>
          <w:color w:val="1F4E78"/>
        </w:rPr>
        <w:t xml:space="preserve">RF-M10-056. Ámbito de visibilidad. </w:t>
      </w:r>
      <w:r>
        <w:rPr>
          <w:color w:val="232323"/>
        </w:rPr>
        <w:t>Cada lista declarará si es privada, no listada, pública o restringida a un grupo autorizado.</w:t>
      </w:r>
    </w:p>
    <w:p>
      <w:pPr>
        <w:pStyle w:val="M10_Normal"/>
        <w:keepLines/>
        <w:widowControl/>
        <w:spacing w:after="80"/>
      </w:pPr>
      <w:r>
        <w:rPr>
          <w:b/>
          <w:color w:val="1F4E78"/>
        </w:rPr>
        <w:t xml:space="preserve">RF-M10-057. Lista privada. </w:t>
      </w:r>
      <w:r>
        <w:rPr>
          <w:color w:val="232323"/>
        </w:rPr>
        <w:t>Una lista privada solo será accesible por su propietario y los colaboradores autorizados.</w:t>
      </w:r>
    </w:p>
    <w:p>
      <w:pPr>
        <w:pStyle w:val="M10_Normal"/>
        <w:keepLines/>
        <w:widowControl/>
        <w:spacing w:after="80"/>
      </w:pPr>
      <w:r>
        <w:rPr>
          <w:b/>
          <w:color w:val="1F4E78"/>
        </w:rPr>
        <w:t xml:space="preserve">RF-M10-058. Lista no listada. </w:t>
      </w:r>
      <w:r>
        <w:rPr>
          <w:color w:val="232323"/>
        </w:rPr>
        <w:t>Una lista no listada podrá consultarse mediante un acceso válido, pero no aparecerá en descubrimiento público.</w:t>
      </w:r>
    </w:p>
    <w:p>
      <w:pPr>
        <w:pStyle w:val="M10_Normal"/>
        <w:keepLines/>
        <w:widowControl/>
        <w:spacing w:after="80"/>
      </w:pPr>
      <w:r>
        <w:rPr>
          <w:b/>
          <w:color w:val="1F4E78"/>
        </w:rPr>
        <w:t xml:space="preserve">RF-M10-059. Lista pública. </w:t>
      </w:r>
      <w:r>
        <w:rPr>
          <w:color w:val="232323"/>
        </w:rPr>
        <w:t>Una lista pública podrá aparecer en búsquedas y descubrimiento después de cumplir publicación, licencia y moderación.</w:t>
      </w:r>
    </w:p>
    <w:p>
      <w:pPr>
        <w:pStyle w:val="M10_Normal"/>
        <w:keepLines/>
        <w:widowControl/>
        <w:spacing w:after="80"/>
      </w:pPr>
      <w:r>
        <w:rPr>
          <w:b/>
          <w:color w:val="1F4E78"/>
        </w:rPr>
        <w:t xml:space="preserve">RF-M10-060. Cambio de visibilidad. </w:t>
      </w:r>
      <w:r>
        <w:rPr>
          <w:color w:val="232323"/>
        </w:rPr>
        <w:t>Modificar la visibilidad requerirá permisos suficientes y conservará el estado anterior en el historial.</w:t>
      </w:r>
    </w:p>
    <w:p>
      <w:pPr>
        <w:pStyle w:val="M10_Normal"/>
        <w:keepLines/>
        <w:widowControl/>
        <w:spacing w:after="80"/>
      </w:pPr>
      <w:r>
        <w:rPr>
          <w:b/>
          <w:color w:val="1F4E78"/>
        </w:rPr>
        <w:t xml:space="preserve">RF-M10-061. Solicitud de publicación. </w:t>
      </w:r>
      <w:r>
        <w:rPr>
          <w:color w:val="232323"/>
        </w:rPr>
        <w:t>El propietario autorizado podrá enviar una revisión de lista para publicación.</w:t>
      </w:r>
    </w:p>
    <w:p>
      <w:pPr>
        <w:pStyle w:val="M10_Normal"/>
        <w:keepLines/>
        <w:widowControl/>
        <w:spacing w:after="80"/>
      </w:pPr>
      <w:r>
        <w:rPr>
          <w:b/>
          <w:color w:val="1F4E78"/>
        </w:rPr>
        <w:t xml:space="preserve">RF-M10-062. Revisión editorial. </w:t>
      </w:r>
      <w:r>
        <w:rPr>
          <w:color w:val="232323"/>
        </w:rPr>
        <w:t>M15 administrará la revisión, aprobación, rechazo, retiro y moderación de listas compartidas.</w:t>
      </w:r>
    </w:p>
    <w:p>
      <w:pPr>
        <w:pStyle w:val="M10_Normal"/>
        <w:keepLines/>
        <w:widowControl/>
        <w:spacing w:after="80"/>
      </w:pPr>
      <w:r>
        <w:rPr>
          <w:b/>
          <w:color w:val="1F4E78"/>
        </w:rPr>
        <w:t xml:space="preserve">RF-M10-063. Revisión publicada. </w:t>
      </w:r>
      <w:r>
        <w:rPr>
          <w:color w:val="232323"/>
        </w:rPr>
        <w:t>La publicación identificará la revisión exacta de metadatos, contenido y orden aprobados.</w:t>
      </w:r>
    </w:p>
    <w:p>
      <w:pPr>
        <w:pStyle w:val="M10_Normal"/>
        <w:keepLines/>
        <w:widowControl/>
        <w:spacing w:after="80"/>
      </w:pPr>
      <w:r>
        <w:rPr>
          <w:b/>
          <w:color w:val="1F4E78"/>
        </w:rPr>
        <w:t xml:space="preserve">RF-M10-064. Inmutabilidad publicada. </w:t>
      </w:r>
      <w:r>
        <w:rPr>
          <w:color w:val="232323"/>
        </w:rPr>
        <w:t>Una revisión publicada no se modificará directamente; los cambios producirán una revisión nueva.</w:t>
      </w:r>
    </w:p>
    <w:p>
      <w:pPr>
        <w:pStyle w:val="M10_Normal"/>
        <w:keepLines/>
        <w:widowControl/>
        <w:spacing w:after="80"/>
      </w:pPr>
      <w:r>
        <w:rPr>
          <w:b/>
          <w:color w:val="1F4E78"/>
        </w:rPr>
        <w:t xml:space="preserve">RF-M10-065. Metadatos localizados. </w:t>
      </w:r>
      <w:r>
        <w:rPr>
          <w:color w:val="232323"/>
        </w:rPr>
        <w:t>Los títulos, descripciones y notas públicas podrán disponer de variantes lingüísticas claramente identificadas.</w:t>
      </w:r>
    </w:p>
    <w:p>
      <w:pPr>
        <w:pStyle w:val="M10_Normal"/>
        <w:keepLines/>
        <w:widowControl/>
        <w:spacing w:after="80"/>
      </w:pPr>
      <w:r>
        <w:rPr>
          <w:b/>
          <w:color w:val="1F4E78"/>
        </w:rPr>
        <w:t xml:space="preserve">RF-M10-066. Autoría y créditos. </w:t>
      </w:r>
      <w:r>
        <w:rPr>
          <w:color w:val="232323"/>
        </w:rPr>
        <w:t>La lista pública mostrará su creador, curador y colaboradores conforme a la visibilidad y atribución autorizadas.</w:t>
      </w:r>
    </w:p>
    <w:p>
      <w:pPr>
        <w:pStyle w:val="M10_Normal"/>
        <w:keepLines/>
        <w:widowControl/>
        <w:spacing w:after="80"/>
      </w:pPr>
      <w:r>
        <w:rPr>
          <w:b/>
          <w:color w:val="1F4E78"/>
        </w:rPr>
        <w:t xml:space="preserve">RF-M10-067. Licencias aplicables. </w:t>
      </w:r>
      <w:r>
        <w:rPr>
          <w:color w:val="232323"/>
        </w:rPr>
        <w:t>La publicación respetará las licencias y condiciones de uso de cada elemento incluido.</w:t>
      </w:r>
    </w:p>
    <w:p>
      <w:pPr>
        <w:pStyle w:val="M10_Normal"/>
        <w:keepLines/>
        <w:widowControl/>
        <w:spacing w:after="80"/>
      </w:pPr>
      <w:r>
        <w:rPr>
          <w:b/>
          <w:color w:val="1F4E78"/>
        </w:rPr>
        <w:t xml:space="preserve">RF-M10-068. Disponibilidad territorial. </w:t>
      </w:r>
      <w:r>
        <w:rPr>
          <w:color w:val="232323"/>
        </w:rPr>
        <w:t>La lista podrá mostrar una composición diferente por territorio únicamente cuando explique qué elementos no están disponibles.</w:t>
      </w:r>
    </w:p>
    <w:p>
      <w:pPr>
        <w:pStyle w:val="M10_Normal"/>
        <w:keepLines/>
        <w:widowControl/>
        <w:spacing w:after="80"/>
      </w:pPr>
      <w:r>
        <w:rPr>
          <w:b/>
          <w:color w:val="1F4E78"/>
        </w:rPr>
        <w:t xml:space="preserve">RF-M10-069. Contenido retirado. </w:t>
      </w:r>
      <w:r>
        <w:rPr>
          <w:color w:val="232323"/>
        </w:rPr>
        <w:t>Un elemento retirado dejará de ofrecerse en nuevas reproducciones o actividades sin desaparecer de revisiones históricas autorizadas.</w:t>
      </w:r>
    </w:p>
    <w:p>
      <w:pPr>
        <w:pStyle w:val="M10_Normal"/>
        <w:keepLines/>
        <w:widowControl/>
        <w:spacing w:after="80"/>
      </w:pPr>
      <w:r>
        <w:rPr>
          <w:b/>
          <w:color w:val="1F4E78"/>
        </w:rPr>
        <w:t xml:space="preserve">RF-M10-070. Indexación pública. </w:t>
      </w:r>
      <w:r>
        <w:rPr>
          <w:color w:val="232323"/>
        </w:rPr>
        <w:t>Solo las revisiones públicas vigentes y aprobadas se incorporarán a búsqueda y descubrimiento.</w:t>
      </w:r>
    </w:p>
    <w:p>
      <w:pPr>
        <w:pStyle w:val="M10_Normal"/>
        <w:keepLines/>
        <w:widowControl/>
        <w:spacing w:after="80"/>
      </w:pPr>
      <w:r>
        <w:rPr>
          <w:b/>
          <w:color w:val="1F4E78"/>
        </w:rPr>
        <w:t xml:space="preserve">RF-M10-071. Lista curada. </w:t>
      </w:r>
      <w:r>
        <w:rPr>
          <w:color w:val="232323"/>
        </w:rPr>
        <w:t>El sistema podrá identificar listas creadas o seleccionadas mediante un proceso de curaduría reconocido.</w:t>
      </w:r>
    </w:p>
    <w:p>
      <w:pPr>
        <w:pStyle w:val="M10_Normal"/>
        <w:keepLines/>
        <w:widowControl/>
        <w:spacing w:after="80"/>
      </w:pPr>
      <w:r>
        <w:rPr>
          <w:b/>
          <w:color w:val="1F4E78"/>
        </w:rPr>
        <w:t xml:space="preserve">RF-M10-072. Curador responsable. </w:t>
      </w:r>
      <w:r>
        <w:rPr>
          <w:color w:val="232323"/>
        </w:rPr>
        <w:t>Toda lista curada tendrá una persona, equipo o entidad responsable identificable.</w:t>
      </w:r>
    </w:p>
    <w:p>
      <w:pPr>
        <w:pStyle w:val="M10_Normal"/>
        <w:keepLines/>
        <w:widowControl/>
        <w:spacing w:after="80"/>
      </w:pPr>
      <w:r>
        <w:rPr>
          <w:b/>
          <w:color w:val="1F4E78"/>
        </w:rPr>
        <w:t xml:space="preserve">RF-M10-073. Criterio de curaduría. </w:t>
      </w:r>
      <w:r>
        <w:rPr>
          <w:color w:val="232323"/>
        </w:rPr>
        <w:t>La lista curada podrá declarar su objetivo, audiencia, criterio de selección y frecuencia de actualización.</w:t>
      </w:r>
    </w:p>
    <w:p>
      <w:pPr>
        <w:pStyle w:val="M10_Normal"/>
        <w:keepLines/>
        <w:widowControl/>
        <w:spacing w:after="80"/>
      </w:pPr>
      <w:r>
        <w:rPr>
          <w:b/>
          <w:color w:val="1F4E78"/>
        </w:rPr>
        <w:t xml:space="preserve">RF-M10-074. Distintivo editorial. </w:t>
      </w:r>
      <w:r>
        <w:rPr>
          <w:color w:val="232323"/>
        </w:rPr>
        <w:t>Un distintivo de curaduría solo se mostrará cuando el estado haya sido concedido por un proceso autorizado.</w:t>
      </w:r>
    </w:p>
    <w:p>
      <w:pPr>
        <w:pStyle w:val="M10_Normal"/>
        <w:keepLines/>
        <w:widowControl/>
        <w:spacing w:after="80"/>
      </w:pPr>
      <w:r>
        <w:rPr>
          <w:b/>
          <w:color w:val="1F4E78"/>
        </w:rPr>
        <w:t xml:space="preserve">RF-M10-075. Suscripción a lista. </w:t>
      </w:r>
      <w:r>
        <w:rPr>
          <w:color w:val="232323"/>
        </w:rPr>
        <w:t>El usuario podrá seguir una lista pública o curada sin copiarla ni obtener permisos de edición.</w:t>
      </w:r>
    </w:p>
    <w:p>
      <w:pPr>
        <w:pStyle w:val="M10_Normal"/>
        <w:keepLines/>
        <w:widowControl/>
        <w:spacing w:after="80"/>
      </w:pPr>
      <w:r>
        <w:rPr>
          <w:b/>
          <w:color w:val="1F4E78"/>
        </w:rPr>
        <w:t xml:space="preserve">RF-M10-076. Evento de actualización. </w:t>
      </w:r>
      <w:r>
        <w:rPr>
          <w:color w:val="232323"/>
        </w:rPr>
        <w:t>Una revisión publicada podrá emitir a M16 un evento para avisar a suscriptores conforme a sus preferencias.</w:t>
      </w:r>
    </w:p>
    <w:p>
      <w:pPr>
        <w:pStyle w:val="M10_Normal"/>
        <w:keepLines/>
        <w:widowControl/>
        <w:spacing w:after="80"/>
      </w:pPr>
      <w:r>
        <w:rPr>
          <w:b/>
          <w:color w:val="1F4E78"/>
        </w:rPr>
        <w:t xml:space="preserve">RF-M10-077. Copia de lista pública. </w:t>
      </w:r>
      <w:r>
        <w:rPr>
          <w:color w:val="232323"/>
        </w:rPr>
        <w:t>Copiar una lista pública creará una lista independiente sin transferir seguidores, aprobaciones ni condición de curaduría.</w:t>
      </w:r>
    </w:p>
    <w:p>
      <w:pPr>
        <w:pStyle w:val="M10_Normal"/>
        <w:keepLines/>
        <w:widowControl/>
        <w:spacing w:after="80"/>
      </w:pPr>
      <w:r>
        <w:rPr>
          <w:b/>
          <w:color w:val="1F4E78"/>
        </w:rPr>
        <w:t xml:space="preserve">RF-M10-078. Vínculo con el origen. </w:t>
      </w:r>
      <w:r>
        <w:rPr>
          <w:color w:val="232323"/>
        </w:rPr>
        <w:t>La copia conservará la atribución y revisión de origen cuando la política lo requiera.</w:t>
      </w:r>
    </w:p>
    <w:p>
      <w:pPr>
        <w:pStyle w:val="M10_Normal"/>
        <w:keepLines/>
        <w:widowControl/>
        <w:spacing w:after="80"/>
      </w:pPr>
      <w:r>
        <w:rPr>
          <w:b/>
          <w:color w:val="1F4E78"/>
        </w:rPr>
        <w:t xml:space="preserve">RF-M10-079. Retiro de publicación. </w:t>
      </w:r>
      <w:r>
        <w:rPr>
          <w:color w:val="232323"/>
        </w:rPr>
        <w:t>Retirar una lista impedirá nuevas consultas públicas, pero no borrará automáticamente copias legítimas ni historiales autorizados.</w:t>
      </w:r>
    </w:p>
    <w:p>
      <w:pPr>
        <w:pStyle w:val="M10_Normal"/>
        <w:keepLines/>
        <w:widowControl/>
        <w:spacing w:after="80"/>
      </w:pPr>
      <w:r>
        <w:rPr>
          <w:b/>
          <w:color w:val="1F4E78"/>
        </w:rPr>
        <w:t xml:space="preserve">RF-M10-080. Interacción comunitaria. </w:t>
      </w:r>
      <w:r>
        <w:rPr>
          <w:color w:val="232323"/>
        </w:rPr>
        <w:t>Comentarios, reacciones, publicaciones y conversaciones sobre una lista serán administrados por M14.</w:t>
      </w:r>
    </w:p>
    <w:p>
      <w:pPr>
        <w:pStyle w:val="M10_Heading2"/>
      </w:pPr>
      <w:r>
        <w:t>Listas colaborativas y concurrencia</w:t>
      </w:r>
    </w:p>
    <w:p>
      <w:pPr>
        <w:pStyle w:val="M10_Normal"/>
        <w:keepLines/>
        <w:widowControl/>
        <w:spacing w:after="80"/>
      </w:pPr>
      <w:r>
        <w:rPr>
          <w:b/>
          <w:color w:val="1F4E78"/>
        </w:rPr>
        <w:t xml:space="preserve">RF-M10-081. Lista colaborativa. </w:t>
      </w:r>
      <w:r>
        <w:rPr>
          <w:color w:val="232323"/>
        </w:rPr>
        <w:t>Una lista podrá habilitar la participación de varios usuarios mediante roles y permisos identificables.</w:t>
      </w:r>
    </w:p>
    <w:p>
      <w:pPr>
        <w:pStyle w:val="M10_Normal"/>
        <w:keepLines/>
        <w:widowControl/>
        <w:spacing w:after="80"/>
      </w:pPr>
      <w:r>
        <w:rPr>
          <w:b/>
          <w:color w:val="1F4E78"/>
        </w:rPr>
        <w:t xml:space="preserve">RF-M10-082. Roles de colaboración. </w:t>
      </w:r>
      <w:r>
        <w:rPr>
          <w:color w:val="232323"/>
        </w:rPr>
        <w:t>La colaboración podrá distinguir propietario, administrador, editor, colaborador y lector u otros roles configurados.</w:t>
      </w:r>
    </w:p>
    <w:p>
      <w:pPr>
        <w:pStyle w:val="M10_Normal"/>
        <w:keepLines/>
        <w:widowControl/>
        <w:spacing w:after="80"/>
      </w:pPr>
      <w:r>
        <w:rPr>
          <w:b/>
          <w:color w:val="1F4E78"/>
        </w:rPr>
        <w:t xml:space="preserve">RF-M10-083. Propietario obligatorio. </w:t>
      </w:r>
      <w:r>
        <w:rPr>
          <w:color w:val="232323"/>
        </w:rPr>
        <w:t>Toda lista colaborativa mantendrá al menos un propietario responsable mientras continúe activa.</w:t>
      </w:r>
    </w:p>
    <w:p>
      <w:pPr>
        <w:pStyle w:val="M10_Normal"/>
        <w:keepLines/>
        <w:widowControl/>
        <w:spacing w:after="80"/>
      </w:pPr>
      <w:r>
        <w:rPr>
          <w:b/>
          <w:color w:val="1F4E78"/>
        </w:rPr>
        <w:t xml:space="preserve">RF-M10-084. Invitación directa. </w:t>
      </w:r>
      <w:r>
        <w:rPr>
          <w:color w:val="232323"/>
        </w:rPr>
        <w:t>Un usuario autorizado podrá invitar a otra persona identificada a colaborar.</w:t>
      </w:r>
    </w:p>
    <w:p>
      <w:pPr>
        <w:pStyle w:val="M10_Normal"/>
        <w:keepLines/>
        <w:widowControl/>
        <w:spacing w:after="80"/>
      </w:pPr>
      <w:r>
        <w:rPr>
          <w:b/>
          <w:color w:val="1F4E78"/>
        </w:rPr>
        <w:t xml:space="preserve">RF-M10-085. Preferencia de invitaciones. </w:t>
      </w:r>
      <w:r>
        <w:rPr>
          <w:color w:val="232323"/>
        </w:rPr>
        <w:t>Las invitaciones respetarán las preferencias de participación configuradas en M01.</w:t>
      </w:r>
    </w:p>
    <w:p>
      <w:pPr>
        <w:pStyle w:val="M10_Normal"/>
        <w:keepLines/>
        <w:widowControl/>
        <w:spacing w:after="80"/>
      </w:pPr>
      <w:r>
        <w:rPr>
          <w:b/>
          <w:color w:val="1F4E78"/>
        </w:rPr>
        <w:t xml:space="preserve">RF-M10-086. Aceptación explícita. </w:t>
      </w:r>
      <w:r>
        <w:rPr>
          <w:color w:val="232323"/>
        </w:rPr>
        <w:t>La pertenencia no se activará hasta que la persona acepte la invitación o utilice un mecanismo equivalente consentido.</w:t>
      </w:r>
    </w:p>
    <w:p>
      <w:pPr>
        <w:pStyle w:val="M10_Normal"/>
        <w:keepLines/>
        <w:widowControl/>
        <w:spacing w:after="80"/>
      </w:pPr>
      <w:r>
        <w:rPr>
          <w:b/>
          <w:color w:val="1F4E78"/>
        </w:rPr>
        <w:t xml:space="preserve">RF-M10-087. Rechazo de invitación. </w:t>
      </w:r>
      <w:r>
        <w:rPr>
          <w:color w:val="232323"/>
        </w:rPr>
        <w:t>El usuario podrá rechazar una invitación sin quedar asociado como miembro.</w:t>
      </w:r>
    </w:p>
    <w:p>
      <w:pPr>
        <w:pStyle w:val="M10_Normal"/>
        <w:keepLines/>
        <w:widowControl/>
        <w:spacing w:after="80"/>
      </w:pPr>
      <w:r>
        <w:rPr>
          <w:b/>
          <w:color w:val="1F4E78"/>
        </w:rPr>
        <w:t xml:space="preserve">RF-M10-088. Vencimiento de invitación. </w:t>
      </w:r>
      <w:r>
        <w:rPr>
          <w:color w:val="232323"/>
        </w:rPr>
        <w:t>Las invitaciones podrán caducar y no podrán utilizarse después de su vencimiento o revocación.</w:t>
      </w:r>
    </w:p>
    <w:p>
      <w:pPr>
        <w:pStyle w:val="M10_Normal"/>
        <w:keepLines/>
        <w:widowControl/>
        <w:spacing w:after="80"/>
      </w:pPr>
      <w:r>
        <w:rPr>
          <w:b/>
          <w:color w:val="1F4E78"/>
        </w:rPr>
        <w:t xml:space="preserve">RF-M10-089. Enlace de invitación. </w:t>
      </w:r>
      <w:r>
        <w:rPr>
          <w:color w:val="232323"/>
        </w:rPr>
        <w:t>Un enlace de acceso tendrá alcance, vigencia y uso controlados y no concederá más permisos de los declarados.</w:t>
      </w:r>
    </w:p>
    <w:p>
      <w:pPr>
        <w:pStyle w:val="M10_Normal"/>
        <w:keepLines/>
        <w:widowControl/>
        <w:spacing w:after="80"/>
      </w:pPr>
      <w:r>
        <w:rPr>
          <w:b/>
          <w:color w:val="1F4E78"/>
        </w:rPr>
        <w:t xml:space="preserve">RF-M10-090. Permisos por acción. </w:t>
      </w:r>
      <w:r>
        <w:rPr>
          <w:color w:val="232323"/>
        </w:rPr>
        <w:t>Cada rol definirá si puede consultar, agregar, retirar, reordenar, editar metadatos, invitar o publicar.</w:t>
      </w:r>
    </w:p>
    <w:p>
      <w:pPr>
        <w:pStyle w:val="M10_Normal"/>
        <w:keepLines/>
        <w:widowControl/>
        <w:spacing w:after="80"/>
      </w:pPr>
      <w:r>
        <w:rPr>
          <w:b/>
          <w:color w:val="1F4E78"/>
        </w:rPr>
        <w:t xml:space="preserve">RF-M10-091. Atribución de aportes. </w:t>
      </w:r>
      <w:r>
        <w:rPr>
          <w:color w:val="232323"/>
        </w:rPr>
        <w:t>Cada incorporación o retiro conservará el colaborador responsable y la fecha.</w:t>
      </w:r>
    </w:p>
    <w:p>
      <w:pPr>
        <w:pStyle w:val="M10_Normal"/>
        <w:keepLines/>
        <w:widowControl/>
        <w:spacing w:after="80"/>
      </w:pPr>
      <w:r>
        <w:rPr>
          <w:b/>
          <w:color w:val="1F4E78"/>
        </w:rPr>
        <w:t xml:space="preserve">RF-M10-092. Atribución de edición. </w:t>
      </w:r>
      <w:r>
        <w:rPr>
          <w:color w:val="232323"/>
        </w:rPr>
        <w:t>Los cambios de nombre, descripción, portada, secciones y reglas conservarán su autor.</w:t>
      </w:r>
    </w:p>
    <w:p>
      <w:pPr>
        <w:pStyle w:val="M10_Normal"/>
        <w:keepLines/>
        <w:widowControl/>
        <w:spacing w:after="80"/>
      </w:pPr>
      <w:r>
        <w:rPr>
          <w:b/>
          <w:color w:val="1F4E78"/>
        </w:rPr>
        <w:t xml:space="preserve">RF-M10-093. Edición concurrente. </w:t>
      </w:r>
      <w:r>
        <w:rPr>
          <w:color w:val="232323"/>
        </w:rPr>
        <w:t>Las modificaciones simultáneas se procesarán sin sobrescribir silenciosamente operaciones ya confirmadas.</w:t>
      </w:r>
    </w:p>
    <w:p>
      <w:pPr>
        <w:pStyle w:val="M10_Normal"/>
        <w:keepLines/>
        <w:widowControl/>
        <w:spacing w:after="80"/>
      </w:pPr>
      <w:r>
        <w:rPr>
          <w:b/>
          <w:color w:val="1F4E78"/>
        </w:rPr>
        <w:t xml:space="preserve">RF-M10-094. Control de versión. </w:t>
      </w:r>
      <w:r>
        <w:rPr>
          <w:color w:val="232323"/>
        </w:rPr>
        <w:t>Una edición podrá requerir la revisión vigente para detectar conflictos antes de confirmarse.</w:t>
      </w:r>
    </w:p>
    <w:p>
      <w:pPr>
        <w:pStyle w:val="M10_Normal"/>
        <w:keepLines/>
        <w:widowControl/>
        <w:spacing w:after="80"/>
      </w:pPr>
      <w:r>
        <w:rPr>
          <w:b/>
          <w:color w:val="1F4E78"/>
        </w:rPr>
        <w:t xml:space="preserve">RF-M10-095. Historial de operaciones. </w:t>
      </w:r>
      <w:r>
        <w:rPr>
          <w:color w:val="232323"/>
        </w:rPr>
        <w:t>La lista conservará un historial ordenado de operaciones confirmadas.</w:t>
      </w:r>
    </w:p>
    <w:p>
      <w:pPr>
        <w:pStyle w:val="M10_Normal"/>
        <w:keepLines/>
        <w:widowControl/>
        <w:spacing w:after="80"/>
      </w:pPr>
      <w:r>
        <w:rPr>
          <w:b/>
          <w:color w:val="1F4E78"/>
        </w:rPr>
        <w:t xml:space="preserve">RF-M10-096. Conflicto de orden. </w:t>
      </w:r>
      <w:r>
        <w:rPr>
          <w:color w:val="232323"/>
        </w:rPr>
        <w:t>Los reordenamientos incompatibles producirán una resolución trazable o solicitarán intervención, sin generar posiciones duplicadas.</w:t>
      </w:r>
    </w:p>
    <w:p>
      <w:pPr>
        <w:pStyle w:val="M10_Normal"/>
        <w:keepLines/>
        <w:widowControl/>
        <w:spacing w:after="80"/>
      </w:pPr>
      <w:r>
        <w:rPr>
          <w:b/>
          <w:color w:val="1F4E78"/>
        </w:rPr>
        <w:t xml:space="preserve">RF-M10-097. Presencia colaborativa. </w:t>
      </w:r>
      <w:r>
        <w:rPr>
          <w:color w:val="232323"/>
        </w:rPr>
        <w:t>La interfaz podrá indicar que otra persona está editando una parte de la lista sin revelar actividad adicional innecesaria.</w:t>
      </w:r>
    </w:p>
    <w:p>
      <w:pPr>
        <w:pStyle w:val="M10_Normal"/>
        <w:keepLines/>
        <w:widowControl/>
        <w:spacing w:after="80"/>
      </w:pPr>
      <w:r>
        <w:rPr>
          <w:b/>
          <w:color w:val="1F4E78"/>
        </w:rPr>
        <w:t xml:space="preserve">RF-M10-098. Retiro de miembro. </w:t>
      </w:r>
      <w:r>
        <w:rPr>
          <w:color w:val="232323"/>
        </w:rPr>
        <w:t>Retirar un colaborador revocará su acceso futuro sin borrar la atribución de sus aportes históricos.</w:t>
      </w:r>
    </w:p>
    <w:p>
      <w:pPr>
        <w:pStyle w:val="M10_Normal"/>
        <w:keepLines/>
        <w:widowControl/>
        <w:spacing w:after="80"/>
      </w:pPr>
      <w:r>
        <w:rPr>
          <w:b/>
          <w:color w:val="1F4E78"/>
        </w:rPr>
        <w:t xml:space="preserve">RF-M10-099. Transferencia de propiedad. </w:t>
      </w:r>
      <w:r>
        <w:rPr>
          <w:color w:val="232323"/>
        </w:rPr>
        <w:t>La propiedad podrá transferirse mediante una acción explícita, autorizada y registrada.</w:t>
      </w:r>
    </w:p>
    <w:p>
      <w:pPr>
        <w:pStyle w:val="M10_Normal"/>
        <w:keepLines/>
        <w:widowControl/>
        <w:spacing w:after="80"/>
      </w:pPr>
      <w:r>
        <w:rPr>
          <w:b/>
          <w:color w:val="1F4E78"/>
        </w:rPr>
        <w:t xml:space="preserve">RF-M10-100. Último propietario. </w:t>
      </w:r>
      <w:r>
        <w:rPr>
          <w:color w:val="232323"/>
        </w:rPr>
        <w:t>El último propietario no podrá abandonar o desactivar la lista sin transferirla, archivarla o aplicar una resolución autorizada.</w:t>
      </w:r>
    </w:p>
    <w:p>
      <w:pPr>
        <w:pStyle w:val="M10_Normal"/>
        <w:keepLines/>
        <w:widowControl/>
        <w:spacing w:after="80"/>
      </w:pPr>
      <w:r>
        <w:rPr>
          <w:b/>
          <w:color w:val="1F4E78"/>
        </w:rPr>
        <w:t xml:space="preserve">RF-M10-101. Salida voluntaria. </w:t>
      </w:r>
      <w:r>
        <w:rPr>
          <w:color w:val="232323"/>
        </w:rPr>
        <w:t>Un colaborador podrá abandonar la lista y conservará únicamente los accesos que correspondan a su visibilidad pública.</w:t>
      </w:r>
    </w:p>
    <w:p>
      <w:pPr>
        <w:pStyle w:val="M10_Normal"/>
        <w:keepLines/>
        <w:widowControl/>
        <w:spacing w:after="80"/>
      </w:pPr>
      <w:r>
        <w:rPr>
          <w:b/>
          <w:color w:val="1F4E78"/>
        </w:rPr>
        <w:t xml:space="preserve">RF-M10-102. Instantánea de seguridad. </w:t>
      </w:r>
      <w:r>
        <w:rPr>
          <w:color w:val="232323"/>
        </w:rPr>
        <w:t>Antes de una operación masiva, el sistema podrá crear una instantánea recuperable de la lista.</w:t>
      </w:r>
    </w:p>
    <w:p>
      <w:pPr>
        <w:pStyle w:val="M10_Normal"/>
        <w:keepLines/>
        <w:widowControl/>
        <w:spacing w:after="80"/>
      </w:pPr>
      <w:r>
        <w:rPr>
          <w:b/>
          <w:color w:val="1F4E78"/>
        </w:rPr>
        <w:t xml:space="preserve">RF-M10-103. Restauración de revisión. </w:t>
      </w:r>
      <w:r>
        <w:rPr>
          <w:color w:val="232323"/>
        </w:rPr>
        <w:t>Restaurar una revisión generará una operación nueva y no eliminará el historial posterior.</w:t>
      </w:r>
    </w:p>
    <w:p>
      <w:pPr>
        <w:pStyle w:val="M10_Normal"/>
        <w:keepLines/>
        <w:widowControl/>
        <w:spacing w:after="80"/>
      </w:pPr>
      <w:r>
        <w:rPr>
          <w:b/>
          <w:color w:val="1F4E78"/>
        </w:rPr>
        <w:t xml:space="preserve">RF-M10-104. Reporte de abuso. </w:t>
      </w:r>
      <w:r>
        <w:rPr>
          <w:color w:val="232323"/>
        </w:rPr>
        <w:t>Los usuarios podrán reportar una lista, invitación o colaboración y M15 administrará su revisión y moderación.</w:t>
      </w:r>
    </w:p>
    <w:p>
      <w:pPr>
        <w:pStyle w:val="M10_Normal"/>
        <w:keepLines/>
        <w:widowControl/>
        <w:spacing w:after="80"/>
      </w:pPr>
      <w:r>
        <w:rPr>
          <w:b/>
          <w:color w:val="1F4E78"/>
        </w:rPr>
        <w:t xml:space="preserve">RF-M10-105. Funciones comunitarias separadas. </w:t>
      </w:r>
      <w:r>
        <w:rPr>
          <w:color w:val="232323"/>
        </w:rPr>
        <w:t>M14 administrará comentarios, reacciones y actividad social; M10 conservará la estructura, miembros, permisos y contenido de la lista.</w:t>
      </w:r>
    </w:p>
    <w:p>
      <w:pPr>
        <w:pStyle w:val="M10_Heading2"/>
      </w:pPr>
      <w:r>
        <w:t>Definición, programación y publicación de campañas</w:t>
      </w:r>
    </w:p>
    <w:p>
      <w:pPr>
        <w:pStyle w:val="M10_Normal"/>
        <w:keepLines/>
        <w:widowControl/>
        <w:spacing w:after="80"/>
      </w:pPr>
      <w:r>
        <w:rPr>
          <w:b/>
          <w:color w:val="1F4E78"/>
        </w:rPr>
        <w:t xml:space="preserve">RF-M10-106. Definición de campaña. </w:t>
      </w:r>
      <w:r>
        <w:rPr>
          <w:color w:val="232323"/>
        </w:rPr>
        <w:t>Una campaña organizará contenido, etapas y acciones alrededor de un objetivo y un periodo identificables.</w:t>
      </w:r>
    </w:p>
    <w:p>
      <w:pPr>
        <w:pStyle w:val="M10_Normal"/>
        <w:keepLines/>
        <w:widowControl/>
        <w:spacing w:after="80"/>
      </w:pPr>
      <w:r>
        <w:rPr>
          <w:b/>
          <w:color w:val="1F4E78"/>
        </w:rPr>
        <w:t xml:space="preserve">RF-M10-107. Tipo de campaña. </w:t>
      </w:r>
      <w:r>
        <w:rPr>
          <w:color w:val="232323"/>
        </w:rPr>
        <w:t>La campaña podrá ser personal, educativa, editorial, temática, comunitaria o de otro tipo gobernado.</w:t>
      </w:r>
    </w:p>
    <w:p>
      <w:pPr>
        <w:pStyle w:val="M10_Normal"/>
        <w:keepLines/>
        <w:widowControl/>
        <w:spacing w:after="80"/>
      </w:pPr>
      <w:r>
        <w:rPr>
          <w:b/>
          <w:color w:val="1F4E78"/>
        </w:rPr>
        <w:t xml:space="preserve">RF-M10-108. Objetivo. </w:t>
      </w:r>
      <w:r>
        <w:rPr>
          <w:color w:val="232323"/>
        </w:rPr>
        <w:t>Cada campaña declarará su propósito, resultados esperados y criterio general de finalización.</w:t>
      </w:r>
    </w:p>
    <w:p>
      <w:pPr>
        <w:pStyle w:val="M10_Normal"/>
        <w:keepLines/>
        <w:widowControl/>
        <w:spacing w:after="80"/>
      </w:pPr>
      <w:r>
        <w:rPr>
          <w:b/>
          <w:color w:val="1F4E78"/>
        </w:rPr>
        <w:t xml:space="preserve">RF-M10-109. Audiencia. </w:t>
      </w:r>
      <w:r>
        <w:rPr>
          <w:color w:val="232323"/>
        </w:rPr>
        <w:t>La definición identificará la audiencia prevista y las restricciones de acceso aplicables.</w:t>
      </w:r>
    </w:p>
    <w:p>
      <w:pPr>
        <w:pStyle w:val="M10_Normal"/>
        <w:keepLines/>
        <w:widowControl/>
        <w:spacing w:after="80"/>
      </w:pPr>
      <w:r>
        <w:rPr>
          <w:b/>
          <w:color w:val="1F4E78"/>
        </w:rPr>
        <w:t xml:space="preserve">RF-M10-110. Contenido de origen. </w:t>
      </w:r>
      <w:r>
        <w:rPr>
          <w:color w:val="232323"/>
        </w:rPr>
        <w:t>Una campaña podrá utilizar listas, canciones, etapas de M09, sesiones de M07 o actividades de M08 mediante referencias versionadas.</w:t>
      </w:r>
    </w:p>
    <w:p>
      <w:pPr>
        <w:pStyle w:val="M10_Normal"/>
        <w:keepLines/>
        <w:widowControl/>
        <w:spacing w:after="80"/>
      </w:pPr>
      <w:r>
        <w:rPr>
          <w:b/>
          <w:color w:val="1F4E78"/>
        </w:rPr>
        <w:t xml:space="preserve">RF-M10-111. Revisión de campaña. </w:t>
      </w:r>
      <w:r>
        <w:rPr>
          <w:color w:val="232323"/>
        </w:rPr>
        <w:t>Los cambios de contenido, reglas o calendario se administrarán mediante revisiones identificables.</w:t>
      </w:r>
    </w:p>
    <w:p>
      <w:pPr>
        <w:pStyle w:val="M10_Normal"/>
        <w:keepLines/>
        <w:widowControl/>
        <w:spacing w:after="80"/>
      </w:pPr>
      <w:r>
        <w:rPr>
          <w:b/>
          <w:color w:val="1F4E78"/>
        </w:rPr>
        <w:t xml:space="preserve">RF-M10-112. Borrador. </w:t>
      </w:r>
      <w:r>
        <w:rPr>
          <w:color w:val="232323"/>
        </w:rPr>
        <w:t>Una campaña podrá prepararse como borrador sin estar disponible para inscripción.</w:t>
      </w:r>
    </w:p>
    <w:p>
      <w:pPr>
        <w:pStyle w:val="M10_Normal"/>
        <w:keepLines/>
        <w:widowControl/>
        <w:spacing w:after="80"/>
      </w:pPr>
      <w:r>
        <w:rPr>
          <w:b/>
          <w:color w:val="1F4E78"/>
        </w:rPr>
        <w:t xml:space="preserve">RF-M10-113. Etapas. </w:t>
      </w:r>
      <w:r>
        <w:rPr>
          <w:color w:val="232323"/>
        </w:rPr>
        <w:t>La campaña podrá dividirse en etapas con nombre, finalidad y contenido definidos.</w:t>
      </w:r>
    </w:p>
    <w:p>
      <w:pPr>
        <w:pStyle w:val="M10_Normal"/>
        <w:keepLines/>
        <w:widowControl/>
        <w:spacing w:after="80"/>
      </w:pPr>
      <w:r>
        <w:rPr>
          <w:b/>
          <w:color w:val="1F4E78"/>
        </w:rPr>
        <w:t xml:space="preserve">RF-M10-114. Orden de etapas. </w:t>
      </w:r>
      <w:r>
        <w:rPr>
          <w:color w:val="232323"/>
        </w:rPr>
        <w:t>Las etapas podrán seguir un orden obligatorio, recomendado o libre según la configuración.</w:t>
      </w:r>
    </w:p>
    <w:p>
      <w:pPr>
        <w:pStyle w:val="M10_Normal"/>
        <w:keepLines/>
        <w:widowControl/>
        <w:spacing w:after="80"/>
      </w:pPr>
      <w:r>
        <w:rPr>
          <w:b/>
          <w:color w:val="1F4E78"/>
        </w:rPr>
        <w:t xml:space="preserve">RF-M10-115. Tareas. </w:t>
      </w:r>
      <w:r>
        <w:rPr>
          <w:color w:val="232323"/>
        </w:rPr>
        <w:t>Cada etapa podrá contener tareas que dirijan al módulo responsable de reproducir, estudiar, responder o revisar contenido.</w:t>
      </w:r>
    </w:p>
    <w:p>
      <w:pPr>
        <w:pStyle w:val="M10_Normal"/>
        <w:keepLines/>
        <w:widowControl/>
        <w:spacing w:after="80"/>
      </w:pPr>
      <w:r>
        <w:rPr>
          <w:b/>
          <w:color w:val="1F4E78"/>
        </w:rPr>
        <w:t xml:space="preserve">RF-M10-116. Tareas obligatorias y opcionales. </w:t>
      </w:r>
      <w:r>
        <w:rPr>
          <w:color w:val="232323"/>
        </w:rPr>
        <w:t>La definición distinguirá las tareas requeridas de las complementarias.</w:t>
      </w:r>
    </w:p>
    <w:p>
      <w:pPr>
        <w:pStyle w:val="M10_Normal"/>
        <w:keepLines/>
        <w:widowControl/>
        <w:spacing w:after="80"/>
      </w:pPr>
      <w:r>
        <w:rPr>
          <w:b/>
          <w:color w:val="1F4E78"/>
        </w:rPr>
        <w:t xml:space="preserve">RF-M10-117. Prerrequisitos. </w:t>
      </w:r>
      <w:r>
        <w:rPr>
          <w:color w:val="232323"/>
        </w:rPr>
        <w:t>Una etapa o tarea podrá exigir condiciones previas claras y verificables.</w:t>
      </w:r>
    </w:p>
    <w:p>
      <w:pPr>
        <w:pStyle w:val="M10_Normal"/>
        <w:keepLines/>
        <w:widowControl/>
        <w:spacing w:after="80"/>
      </w:pPr>
      <w:r>
        <w:rPr>
          <w:b/>
          <w:color w:val="1F4E78"/>
        </w:rPr>
        <w:t xml:space="preserve">RF-M10-118. Criterios de ingreso. </w:t>
      </w:r>
      <w:r>
        <w:rPr>
          <w:color w:val="232323"/>
        </w:rPr>
        <w:t>La campaña podrá definir condiciones de ingreso basadas en disponibilidad, nivel declarado, progreso autorizado u otros criterios admitidos.</w:t>
      </w:r>
    </w:p>
    <w:p>
      <w:pPr>
        <w:pStyle w:val="M10_Normal"/>
        <w:keepLines/>
        <w:widowControl/>
        <w:spacing w:after="80"/>
      </w:pPr>
      <w:r>
        <w:rPr>
          <w:b/>
          <w:color w:val="1F4E78"/>
        </w:rPr>
        <w:t xml:space="preserve">RF-M10-119. Evaluación de elegibilidad. </w:t>
      </w:r>
      <w:r>
        <w:rPr>
          <w:color w:val="232323"/>
        </w:rPr>
        <w:t>La elegibilidad se evaluará mediante una regla y versión identificables.</w:t>
      </w:r>
    </w:p>
    <w:p>
      <w:pPr>
        <w:pStyle w:val="M10_Normal"/>
        <w:keepLines/>
        <w:widowControl/>
        <w:spacing w:after="80"/>
      </w:pPr>
      <w:r>
        <w:rPr>
          <w:b/>
          <w:color w:val="1F4E78"/>
        </w:rPr>
        <w:t xml:space="preserve">RF-M10-120. Periodo de disponibilidad. </w:t>
      </w:r>
      <w:r>
        <w:rPr>
          <w:color w:val="232323"/>
        </w:rPr>
        <w:t>La campaña podrá tener fecha de inicio, fecha de cierre o disponibilidad permanente.</w:t>
      </w:r>
    </w:p>
    <w:p>
      <w:pPr>
        <w:pStyle w:val="M10_Normal"/>
        <w:keepLines/>
        <w:widowControl/>
        <w:spacing w:after="80"/>
      </w:pPr>
      <w:r>
        <w:rPr>
          <w:b/>
          <w:color w:val="1F4E78"/>
        </w:rPr>
        <w:t xml:space="preserve">RF-M10-121. Zona horaria. </w:t>
      </w:r>
      <w:r>
        <w:rPr>
          <w:color w:val="232323"/>
        </w:rPr>
        <w:t>Las fechas se almacenarán con una referencia temporal inequívoca y se mostrarán según las preferencias del usuario.</w:t>
      </w:r>
    </w:p>
    <w:p>
      <w:pPr>
        <w:pStyle w:val="M10_Normal"/>
        <w:keepLines/>
        <w:widowControl/>
        <w:spacing w:after="80"/>
      </w:pPr>
      <w:r>
        <w:rPr>
          <w:b/>
          <w:color w:val="1F4E78"/>
        </w:rPr>
        <w:t xml:space="preserve">RF-M10-122. Periodo de inscripción. </w:t>
      </w:r>
      <w:r>
        <w:rPr>
          <w:color w:val="232323"/>
        </w:rPr>
        <w:t>La campaña podrá aceptar inscripciones antes o durante su ejecución conforme a una política declarada.</w:t>
      </w:r>
    </w:p>
    <w:p>
      <w:pPr>
        <w:pStyle w:val="M10_Normal"/>
        <w:keepLines/>
        <w:widowControl/>
        <w:spacing w:after="80"/>
      </w:pPr>
      <w:r>
        <w:rPr>
          <w:b/>
          <w:color w:val="1F4E78"/>
        </w:rPr>
        <w:t xml:space="preserve">RF-M10-123. Capacidad. </w:t>
      </w:r>
      <w:r>
        <w:rPr>
          <w:color w:val="232323"/>
        </w:rPr>
        <w:t>Una campaña podrá establecer capacidad cuando exista una razón operativa o educativa identificada.</w:t>
      </w:r>
    </w:p>
    <w:p>
      <w:pPr>
        <w:pStyle w:val="M10_Normal"/>
        <w:keepLines/>
        <w:widowControl/>
        <w:spacing w:after="80"/>
      </w:pPr>
      <w:r>
        <w:rPr>
          <w:b/>
          <w:color w:val="1F4E78"/>
        </w:rPr>
        <w:t xml:space="preserve">RF-M10-124. Ingreso tardío. </w:t>
      </w:r>
      <w:r>
        <w:rPr>
          <w:color w:val="232323"/>
        </w:rPr>
        <w:t>La definición indicará si permite ingreso tardío y cómo afecta las fechas o etapas pendientes.</w:t>
      </w:r>
    </w:p>
    <w:p>
      <w:pPr>
        <w:pStyle w:val="M10_Normal"/>
        <w:keepLines/>
        <w:widowControl/>
        <w:spacing w:after="80"/>
      </w:pPr>
      <w:r>
        <w:rPr>
          <w:b/>
          <w:color w:val="1F4E78"/>
        </w:rPr>
        <w:t xml:space="preserve">RF-M10-125. Ritmo. </w:t>
      </w:r>
      <w:r>
        <w:rPr>
          <w:color w:val="232323"/>
        </w:rPr>
        <w:t>La campaña podrá ser autogestionada, calendarizada o combinar ambos ritmos.</w:t>
      </w:r>
    </w:p>
    <w:p>
      <w:pPr>
        <w:pStyle w:val="M10_Normal"/>
        <w:keepLines/>
        <w:widowControl/>
        <w:spacing w:after="80"/>
      </w:pPr>
      <w:r>
        <w:rPr>
          <w:b/>
          <w:color w:val="1F4E78"/>
        </w:rPr>
        <w:t xml:space="preserve">RF-M10-126. Calendario. </w:t>
      </w:r>
      <w:r>
        <w:rPr>
          <w:color w:val="232323"/>
        </w:rPr>
        <w:t>Las etapas y tareas podrán incluir fechas sugeridas, aperturas, vencimientos y periodos de gracia.</w:t>
      </w:r>
    </w:p>
    <w:p>
      <w:pPr>
        <w:pStyle w:val="M10_Normal"/>
        <w:keepLines/>
        <w:widowControl/>
        <w:spacing w:after="80"/>
      </w:pPr>
      <w:r>
        <w:rPr>
          <w:b/>
          <w:color w:val="1F4E78"/>
        </w:rPr>
        <w:t xml:space="preserve">RF-M10-127. Instantánea de fuentes. </w:t>
      </w:r>
      <w:r>
        <w:rPr>
          <w:color w:val="232323"/>
        </w:rPr>
        <w:t>Una revisión publicada identificará las revisiones de listas, canciones y actividades utilizadas.</w:t>
      </w:r>
    </w:p>
    <w:p>
      <w:pPr>
        <w:pStyle w:val="M10_Normal"/>
        <w:keepLines/>
        <w:widowControl/>
        <w:spacing w:after="80"/>
      </w:pPr>
      <w:r>
        <w:rPr>
          <w:b/>
          <w:color w:val="1F4E78"/>
        </w:rPr>
        <w:t xml:space="preserve">RF-M10-128. Política de actualización. </w:t>
      </w:r>
      <w:r>
        <w:rPr>
          <w:color w:val="232323"/>
        </w:rPr>
        <w:t>La campaña declarará si adopta cambios de las fuentes, permanece congelada o requiere una revisión nueva.</w:t>
      </w:r>
    </w:p>
    <w:p>
      <w:pPr>
        <w:pStyle w:val="M10_Normal"/>
        <w:keepLines/>
        <w:widowControl/>
        <w:spacing w:after="80"/>
      </w:pPr>
      <w:r>
        <w:rPr>
          <w:b/>
          <w:color w:val="1F4E78"/>
        </w:rPr>
        <w:t xml:space="preserve">RF-M10-129. Vista previa. </w:t>
      </w:r>
      <w:r>
        <w:rPr>
          <w:color w:val="232323"/>
        </w:rPr>
        <w:t>Los usuarios autorizados podrán revisar la campaña como participante antes de publicarla.</w:t>
      </w:r>
    </w:p>
    <w:p>
      <w:pPr>
        <w:pStyle w:val="M10_Normal"/>
        <w:keepLines/>
        <w:widowControl/>
        <w:spacing w:after="80"/>
      </w:pPr>
      <w:r>
        <w:rPr>
          <w:b/>
          <w:color w:val="1F4E78"/>
        </w:rPr>
        <w:t xml:space="preserve">RF-M10-130. Validación previa. </w:t>
      </w:r>
      <w:r>
        <w:rPr>
          <w:color w:val="232323"/>
        </w:rPr>
        <w:t>La campaña deberá superar validaciones de referencias, licencias, calendario, requisitos y accesibilidad antes de publicarse.</w:t>
      </w:r>
    </w:p>
    <w:p>
      <w:pPr>
        <w:pStyle w:val="M10_Normal"/>
        <w:keepLines/>
        <w:widowControl/>
        <w:spacing w:after="80"/>
      </w:pPr>
      <w:r>
        <w:rPr>
          <w:b/>
          <w:color w:val="1F4E78"/>
        </w:rPr>
        <w:t xml:space="preserve">RF-M10-131. Publicación. </w:t>
      </w:r>
      <w:r>
        <w:rPr>
          <w:color w:val="232323"/>
        </w:rPr>
        <w:t>M15 administrará la aprobación, publicación, rechazo, retiro y moderación de campañas compartidas.</w:t>
      </w:r>
    </w:p>
    <w:p>
      <w:pPr>
        <w:pStyle w:val="M10_Normal"/>
        <w:keepLines/>
        <w:widowControl/>
        <w:spacing w:after="80"/>
      </w:pPr>
      <w:r>
        <w:rPr>
          <w:b/>
          <w:color w:val="1F4E78"/>
        </w:rPr>
        <w:t xml:space="preserve">RF-M10-132. Pausa administrativa. </w:t>
      </w:r>
      <w:r>
        <w:rPr>
          <w:color w:val="232323"/>
        </w:rPr>
        <w:t>Una campaña podrá pausarse sin eliminar inscripciones ni progreso confirmado.</w:t>
      </w:r>
    </w:p>
    <w:p>
      <w:pPr>
        <w:pStyle w:val="M10_Normal"/>
        <w:keepLines/>
        <w:widowControl/>
        <w:spacing w:after="80"/>
      </w:pPr>
      <w:r>
        <w:rPr>
          <w:b/>
          <w:color w:val="1F4E78"/>
        </w:rPr>
        <w:t xml:space="preserve">RF-M10-133. Cancelación. </w:t>
      </w:r>
      <w:r>
        <w:rPr>
          <w:color w:val="232323"/>
        </w:rPr>
        <w:t>Cancelar una campaña conservará el motivo, las participaciones y los resultados históricos autorizados.</w:t>
      </w:r>
    </w:p>
    <w:p>
      <w:pPr>
        <w:pStyle w:val="M10_Normal"/>
        <w:keepLines/>
        <w:widowControl/>
        <w:spacing w:after="80"/>
      </w:pPr>
      <w:r>
        <w:rPr>
          <w:b/>
          <w:color w:val="1F4E78"/>
        </w:rPr>
        <w:t xml:space="preserve">RF-M10-134. Cierre. </w:t>
      </w:r>
      <w:r>
        <w:rPr>
          <w:color w:val="232323"/>
        </w:rPr>
        <w:t>Una campaña cerrada no admitirá nuevas inscripciones, pero permitirá consultar los resúmenes autorizados.</w:t>
      </w:r>
    </w:p>
    <w:p>
      <w:pPr>
        <w:pStyle w:val="M10_Normal"/>
        <w:keepLines/>
        <w:widowControl/>
        <w:spacing w:after="80"/>
      </w:pPr>
      <w:r>
        <w:rPr>
          <w:b/>
          <w:color w:val="1F4E78"/>
        </w:rPr>
        <w:t xml:space="preserve">RF-M10-135. Copia o derivación. </w:t>
      </w:r>
      <w:r>
        <w:rPr>
          <w:color w:val="232323"/>
        </w:rPr>
        <w:t>Una campaña podrá duplicarse o derivarse cuando los permisos lo permitan, conservando origen y revisión aplicables.</w:t>
      </w:r>
    </w:p>
    <w:p>
      <w:pPr>
        <w:pStyle w:val="M10_Heading2"/>
      </w:pPr>
      <w:r>
        <w:t>Participación, avance y finalización de campañas</w:t>
      </w:r>
    </w:p>
    <w:p>
      <w:pPr>
        <w:pStyle w:val="M10_Normal"/>
        <w:keepLines/>
        <w:widowControl/>
        <w:spacing w:after="80"/>
      </w:pPr>
      <w:r>
        <w:rPr>
          <w:b/>
          <w:color w:val="1F4E78"/>
        </w:rPr>
        <w:t xml:space="preserve">RF-M10-136. Inscripción. </w:t>
      </w:r>
      <w:r>
        <w:rPr>
          <w:color w:val="232323"/>
        </w:rPr>
        <w:t>El usuario podrá inscribirse voluntariamente en una campaña disponible para la cual resulte elegible.</w:t>
      </w:r>
    </w:p>
    <w:p>
      <w:pPr>
        <w:pStyle w:val="M10_Normal"/>
        <w:keepLines/>
        <w:widowControl/>
        <w:spacing w:after="80"/>
      </w:pPr>
      <w:r>
        <w:rPr>
          <w:b/>
          <w:color w:val="1F4E78"/>
        </w:rPr>
        <w:t xml:space="preserve">RF-M10-137. Unicidad de participación. </w:t>
      </w:r>
      <w:r>
        <w:rPr>
          <w:color w:val="232323"/>
        </w:rPr>
        <w:t>Una solicitud repetida de inscripción no creará participaciones duplicadas para la misma edición.</w:t>
      </w:r>
    </w:p>
    <w:p>
      <w:pPr>
        <w:pStyle w:val="M10_Normal"/>
        <w:keepLines/>
        <w:widowControl/>
        <w:spacing w:after="80"/>
      </w:pPr>
      <w:r>
        <w:rPr>
          <w:b/>
          <w:color w:val="1F4E78"/>
        </w:rPr>
        <w:t xml:space="preserve">RF-M10-138. Revisión presentada. </w:t>
      </w:r>
      <w:r>
        <w:rPr>
          <w:color w:val="232323"/>
        </w:rPr>
        <w:t>La participación conservará la revisión exacta de campaña aceptada por el usuario.</w:t>
      </w:r>
    </w:p>
    <w:p>
      <w:pPr>
        <w:pStyle w:val="M10_Normal"/>
        <w:keepLines/>
        <w:widowControl/>
        <w:spacing w:after="80"/>
      </w:pPr>
      <w:r>
        <w:rPr>
          <w:b/>
          <w:color w:val="1F4E78"/>
        </w:rPr>
        <w:t xml:space="preserve">RF-M10-139. Condiciones de participación. </w:t>
      </w:r>
      <w:r>
        <w:rPr>
          <w:color w:val="232323"/>
        </w:rPr>
        <w:t>Antes de inscribirse, el usuario podrá consultar alcance, fechas, visibilidad, requisitos y reglas aplicables.</w:t>
      </w:r>
    </w:p>
    <w:p>
      <w:pPr>
        <w:pStyle w:val="M10_Normal"/>
        <w:keepLines/>
        <w:widowControl/>
        <w:spacing w:after="80"/>
      </w:pPr>
      <w:r>
        <w:rPr>
          <w:b/>
          <w:color w:val="1F4E78"/>
        </w:rPr>
        <w:t xml:space="preserve">RF-M10-140. Estado de participación. </w:t>
      </w:r>
      <w:r>
        <w:rPr>
          <w:color w:val="232323"/>
        </w:rPr>
        <w:t>La participación podrá estar inscrita, activa, pausada, completada, abandonada, vencida, cancelada o anulada.</w:t>
      </w:r>
    </w:p>
    <w:p>
      <w:pPr>
        <w:pStyle w:val="M10_Normal"/>
        <w:keepLines/>
        <w:widowControl/>
        <w:spacing w:after="80"/>
      </w:pPr>
      <w:r>
        <w:rPr>
          <w:b/>
          <w:color w:val="1F4E78"/>
        </w:rPr>
        <w:t xml:space="preserve">RF-M10-141. Inicio efectivo. </w:t>
      </w:r>
      <w:r>
        <w:rPr>
          <w:color w:val="232323"/>
        </w:rPr>
        <w:t>La participación se considerará iniciada cuando el usuario confirme el comienzo o complete la primera acción definida.</w:t>
      </w:r>
    </w:p>
    <w:p>
      <w:pPr>
        <w:pStyle w:val="M10_Normal"/>
        <w:keepLines/>
        <w:widowControl/>
        <w:spacing w:after="80"/>
      </w:pPr>
      <w:r>
        <w:rPr>
          <w:b/>
          <w:color w:val="1F4E78"/>
        </w:rPr>
        <w:t xml:space="preserve">RF-M10-142. Etapa actual. </w:t>
      </w:r>
      <w:r>
        <w:rPr>
          <w:color w:val="232323"/>
        </w:rPr>
        <w:t>El sistema mostrará la etapa actual, las etapas disponibles y las condiciones pendientes.</w:t>
      </w:r>
    </w:p>
    <w:p>
      <w:pPr>
        <w:pStyle w:val="M10_Normal"/>
        <w:keepLines/>
        <w:widowControl/>
        <w:spacing w:after="80"/>
      </w:pPr>
      <w:r>
        <w:rPr>
          <w:b/>
          <w:color w:val="1F4E78"/>
        </w:rPr>
        <w:t xml:space="preserve">RF-M10-143. Estado de tarea. </w:t>
      </w:r>
      <w:r>
        <w:rPr>
          <w:color w:val="232323"/>
        </w:rPr>
        <w:t>Cada tarea podrá estar bloqueada, disponible, iniciada, completada, omitida, vencida, inválida o anulada.</w:t>
      </w:r>
    </w:p>
    <w:p>
      <w:pPr>
        <w:pStyle w:val="M10_Normal"/>
        <w:keepLines/>
        <w:widowControl/>
        <w:spacing w:after="80"/>
      </w:pPr>
      <w:r>
        <w:rPr>
          <w:b/>
          <w:color w:val="1F4E78"/>
        </w:rPr>
        <w:t xml:space="preserve">RF-M10-144. Consumo de progreso de canción. </w:t>
      </w:r>
      <w:r>
        <w:rPr>
          <w:color w:val="232323"/>
        </w:rPr>
        <w:t>M10 podrá utilizar hitos y resúmenes confirmados de M09 para comprobar condiciones de campaña.</w:t>
      </w:r>
    </w:p>
    <w:p>
      <w:pPr>
        <w:pStyle w:val="M10_Normal"/>
        <w:keepLines/>
        <w:widowControl/>
        <w:spacing w:after="80"/>
      </w:pPr>
      <w:r>
        <w:rPr>
          <w:b/>
          <w:color w:val="1F4E78"/>
        </w:rPr>
        <w:t xml:space="preserve">RF-M10-145. Consumo de sesiones. </w:t>
      </w:r>
      <w:r>
        <w:rPr>
          <w:color w:val="232323"/>
        </w:rPr>
        <w:t>M10 podrá recibir de M07 la finalización y los eventos necesarios de sesiones vinculadas.</w:t>
      </w:r>
    </w:p>
    <w:p>
      <w:pPr>
        <w:pStyle w:val="M10_Normal"/>
        <w:keepLines/>
        <w:widowControl/>
        <w:spacing w:after="80"/>
      </w:pPr>
      <w:r>
        <w:rPr>
          <w:b/>
          <w:color w:val="1F4E78"/>
        </w:rPr>
        <w:t xml:space="preserve">RF-M10-146. Consumo de resultados. </w:t>
      </w:r>
      <w:r>
        <w:rPr>
          <w:color w:val="232323"/>
        </w:rPr>
        <w:t>M10 podrá recibir de M08 resultados confirmados y compatibles sin copiar respuestas privadas innecesarias.</w:t>
      </w:r>
    </w:p>
    <w:p>
      <w:pPr>
        <w:pStyle w:val="M10_Normal"/>
        <w:keepLines/>
        <w:widowControl/>
        <w:spacing w:after="80"/>
      </w:pPr>
      <w:r>
        <w:rPr>
          <w:b/>
          <w:color w:val="1F4E78"/>
        </w:rPr>
        <w:t xml:space="preserve">RF-M10-147. Sin recálculo educativo. </w:t>
      </w:r>
      <w:r>
        <w:rPr>
          <w:color w:val="232323"/>
        </w:rPr>
        <w:t>M10 no recalculará dominio, corrección ni repetición espaciada al actualizar una campaña.</w:t>
      </w:r>
    </w:p>
    <w:p>
      <w:pPr>
        <w:pStyle w:val="M10_Normal"/>
        <w:keepLines/>
        <w:widowControl/>
        <w:spacing w:after="80"/>
      </w:pPr>
      <w:r>
        <w:rPr>
          <w:b/>
          <w:color w:val="1F4E78"/>
        </w:rPr>
        <w:t xml:space="preserve">RF-M10-148. Fórmula de avance. </w:t>
      </w:r>
      <w:r>
        <w:rPr>
          <w:color w:val="232323"/>
        </w:rPr>
        <w:t>El avance de campaña utilizará una fórmula, pesos, requisitos y versión identificables.</w:t>
      </w:r>
    </w:p>
    <w:p>
      <w:pPr>
        <w:pStyle w:val="M10_Normal"/>
        <w:keepLines/>
        <w:widowControl/>
        <w:spacing w:after="80"/>
      </w:pPr>
      <w:r>
        <w:rPr>
          <w:b/>
          <w:color w:val="1F4E78"/>
        </w:rPr>
        <w:t xml:space="preserve">RF-M10-149. Componentes del porcentaje. </w:t>
      </w:r>
      <w:r>
        <w:rPr>
          <w:color w:val="232323"/>
        </w:rPr>
        <w:t>Todo porcentaje de campaña permitirá identificar tareas incluidas, exclusiones, numerador y denominador.</w:t>
      </w:r>
    </w:p>
    <w:p>
      <w:pPr>
        <w:pStyle w:val="M10_Normal"/>
        <w:keepLines/>
        <w:widowControl/>
        <w:spacing w:after="80"/>
      </w:pPr>
      <w:r>
        <w:rPr>
          <w:b/>
          <w:color w:val="1F4E78"/>
        </w:rPr>
        <w:t xml:space="preserve">RF-M10-150. Datos desconocidos. </w:t>
      </w:r>
      <w:r>
        <w:rPr>
          <w:color w:val="232323"/>
        </w:rPr>
        <w:t>La ausencia de un evento esperado se mostrará como pendiente o desconocida y no como fracaso demostrado.</w:t>
      </w:r>
    </w:p>
    <w:p>
      <w:pPr>
        <w:pStyle w:val="M10_Normal"/>
        <w:keepLines/>
        <w:widowControl/>
        <w:spacing w:after="80"/>
      </w:pPr>
      <w:r>
        <w:rPr>
          <w:b/>
          <w:color w:val="1F4E78"/>
        </w:rPr>
        <w:t xml:space="preserve">RF-M10-151. Finalización manual. </w:t>
      </w:r>
      <w:r>
        <w:rPr>
          <w:color w:val="232323"/>
        </w:rPr>
        <w:t>Una marca manual de finalización se distinguirá de una condición verificada mediante eventos educativos.</w:t>
      </w:r>
    </w:p>
    <w:p>
      <w:pPr>
        <w:pStyle w:val="M10_Normal"/>
        <w:keepLines/>
        <w:widowControl/>
        <w:spacing w:after="80"/>
      </w:pPr>
      <w:r>
        <w:rPr>
          <w:b/>
          <w:color w:val="1F4E78"/>
        </w:rPr>
        <w:t xml:space="preserve">RF-M10-152. Procesamiento idempotente. </w:t>
      </w:r>
      <w:r>
        <w:rPr>
          <w:color w:val="232323"/>
        </w:rPr>
        <w:t>Procesar varias veces el mismo evento de M07, M08 o M09 no incrementará varias veces el avance.</w:t>
      </w:r>
    </w:p>
    <w:p>
      <w:pPr>
        <w:pStyle w:val="M10_Normal"/>
        <w:keepLines/>
        <w:widowControl/>
        <w:spacing w:after="80"/>
      </w:pPr>
      <w:r>
        <w:rPr>
          <w:b/>
          <w:color w:val="1F4E78"/>
        </w:rPr>
        <w:t xml:space="preserve">RF-M10-153. Corrección de origen. </w:t>
      </w:r>
      <w:r>
        <w:rPr>
          <w:color w:val="232323"/>
        </w:rPr>
        <w:t>Una anulación o recalificación proveniente del módulo responsable actualizará el estado vigente conservando la trazabilidad anterior.</w:t>
      </w:r>
    </w:p>
    <w:p>
      <w:pPr>
        <w:pStyle w:val="M10_Normal"/>
        <w:keepLines/>
        <w:widowControl/>
        <w:spacing w:after="80"/>
      </w:pPr>
      <w:r>
        <w:rPr>
          <w:b/>
          <w:color w:val="1F4E78"/>
        </w:rPr>
        <w:t xml:space="preserve">RF-M10-154. Evidencia inválida. </w:t>
      </w:r>
      <w:r>
        <w:rPr>
          <w:color w:val="232323"/>
        </w:rPr>
        <w:t>Un resultado declarado inválido dejará de satisfacer condiciones vigentes que dependan exclusivamente de él.</w:t>
      </w:r>
    </w:p>
    <w:p>
      <w:pPr>
        <w:pStyle w:val="M10_Normal"/>
        <w:keepLines/>
        <w:widowControl/>
        <w:spacing w:after="80"/>
      </w:pPr>
      <w:r>
        <w:rPr>
          <w:b/>
          <w:color w:val="1F4E78"/>
        </w:rPr>
        <w:t xml:space="preserve">RF-M10-155. Tarea vencida. </w:t>
      </w:r>
      <w:r>
        <w:rPr>
          <w:color w:val="232323"/>
        </w:rPr>
        <w:t>El vencimiento se registrará separadamente de una tarea fallida, omitida o abandonada.</w:t>
      </w:r>
    </w:p>
    <w:p>
      <w:pPr>
        <w:pStyle w:val="M10_Normal"/>
        <w:keepLines/>
        <w:widowControl/>
        <w:spacing w:after="80"/>
      </w:pPr>
      <w:r>
        <w:rPr>
          <w:b/>
          <w:color w:val="1F4E78"/>
        </w:rPr>
        <w:t xml:space="preserve">RF-M10-156. Periodo de gracia. </w:t>
      </w:r>
      <w:r>
        <w:rPr>
          <w:color w:val="232323"/>
        </w:rPr>
        <w:t>La finalización durante un periodo de gracia conservará el periodo y la regla que la admitieron.</w:t>
      </w:r>
    </w:p>
    <w:p>
      <w:pPr>
        <w:pStyle w:val="M10_Normal"/>
        <w:keepLines/>
        <w:widowControl/>
        <w:spacing w:after="80"/>
      </w:pPr>
      <w:r>
        <w:rPr>
          <w:b/>
          <w:color w:val="1F4E78"/>
        </w:rPr>
        <w:t xml:space="preserve">RF-M10-157. Pausa personal. </w:t>
      </w:r>
      <w:r>
        <w:rPr>
          <w:color w:val="232323"/>
        </w:rPr>
        <w:t>Cuando la campaña lo permita, el usuario podrá pausar su participación sin borrar acciones confirmadas.</w:t>
      </w:r>
    </w:p>
    <w:p>
      <w:pPr>
        <w:pStyle w:val="M10_Normal"/>
        <w:keepLines/>
        <w:widowControl/>
        <w:spacing w:after="80"/>
      </w:pPr>
      <w:r>
        <w:rPr>
          <w:b/>
          <w:color w:val="1F4E78"/>
        </w:rPr>
        <w:t xml:space="preserve">RF-M10-158. Reanudación. </w:t>
      </w:r>
      <w:r>
        <w:rPr>
          <w:color w:val="232323"/>
        </w:rPr>
        <w:t>Una participación pausada podrá continuar desde su último estado confirmado conforme al calendario vigente.</w:t>
      </w:r>
    </w:p>
    <w:p>
      <w:pPr>
        <w:pStyle w:val="M10_Normal"/>
        <w:keepLines/>
        <w:widowControl/>
        <w:spacing w:after="80"/>
      </w:pPr>
      <w:r>
        <w:rPr>
          <w:b/>
          <w:color w:val="1F4E78"/>
        </w:rPr>
        <w:t xml:space="preserve">RF-M10-159. Abandono. </w:t>
      </w:r>
      <w:r>
        <w:rPr>
          <w:color w:val="232323"/>
        </w:rPr>
        <w:t>Abandonar una campaña impedirá nuevas acciones de esa participación sin eliminar su historial.</w:t>
      </w:r>
    </w:p>
    <w:p>
      <w:pPr>
        <w:pStyle w:val="M10_Normal"/>
        <w:keepLines/>
        <w:widowControl/>
        <w:spacing w:after="80"/>
      </w:pPr>
      <w:r>
        <w:rPr>
          <w:b/>
          <w:color w:val="1F4E78"/>
        </w:rPr>
        <w:t xml:space="preserve">RF-M10-160. Nueva participación. </w:t>
      </w:r>
      <w:r>
        <w:rPr>
          <w:color w:val="232323"/>
        </w:rPr>
        <w:t>Repetir una campaña generará una participación nueva y diferenciada cuando la política lo permita.</w:t>
      </w:r>
    </w:p>
    <w:p>
      <w:pPr>
        <w:pStyle w:val="M10_Normal"/>
        <w:keepLines/>
        <w:widowControl/>
        <w:spacing w:after="80"/>
      </w:pPr>
      <w:r>
        <w:rPr>
          <w:b/>
          <w:color w:val="1F4E78"/>
        </w:rPr>
        <w:t xml:space="preserve">RF-M10-161. Conservación histórica. </w:t>
      </w:r>
      <w:r>
        <w:rPr>
          <w:color w:val="232323"/>
        </w:rPr>
        <w:t>Los cambios posteriores de campaña no sobrescribirán participaciones, tareas ni resúmenes ya cerrados.</w:t>
      </w:r>
    </w:p>
    <w:p>
      <w:pPr>
        <w:pStyle w:val="M10_Normal"/>
        <w:keepLines/>
        <w:widowControl/>
        <w:spacing w:after="80"/>
      </w:pPr>
      <w:r>
        <w:rPr>
          <w:b/>
          <w:color w:val="1F4E78"/>
        </w:rPr>
        <w:t xml:space="preserve">RF-M10-162. Instantánea de finalización. </w:t>
      </w:r>
      <w:r>
        <w:rPr>
          <w:color w:val="232323"/>
        </w:rPr>
        <w:t>Al completar la campaña se conservarán fecha, revisión, fórmula, tareas y estado agregado utilizados.</w:t>
      </w:r>
    </w:p>
    <w:p>
      <w:pPr>
        <w:pStyle w:val="M10_Normal"/>
        <w:keepLines/>
        <w:widowControl/>
        <w:spacing w:after="80"/>
      </w:pPr>
      <w:r>
        <w:rPr>
          <w:b/>
          <w:color w:val="1F4E78"/>
        </w:rPr>
        <w:t xml:space="preserve">RF-M10-163. Evento para recompensas. </w:t>
      </w:r>
      <w:r>
        <w:rPr>
          <w:color w:val="232323"/>
        </w:rPr>
        <w:t>M10 podrá emitir a M11 un evento de campaña completada sin conceder directamente logros o recompensas.</w:t>
      </w:r>
    </w:p>
    <w:p>
      <w:pPr>
        <w:pStyle w:val="M10_Normal"/>
        <w:keepLines/>
        <w:widowControl/>
        <w:spacing w:after="80"/>
      </w:pPr>
      <w:r>
        <w:rPr>
          <w:b/>
          <w:color w:val="1F4E78"/>
        </w:rPr>
        <w:t xml:space="preserve">RF-M10-164. Evento para recordatorios. </w:t>
      </w:r>
      <w:r>
        <w:rPr>
          <w:color w:val="232323"/>
        </w:rPr>
        <w:t>M10 podrá proporcionar a M16 fechas y estados necesarios para recordatorios autorizados.</w:t>
      </w:r>
    </w:p>
    <w:p>
      <w:pPr>
        <w:pStyle w:val="M10_Normal"/>
        <w:keepLines/>
        <w:widowControl/>
        <w:spacing w:after="80"/>
      </w:pPr>
      <w:r>
        <w:rPr>
          <w:b/>
          <w:color w:val="1F4E78"/>
        </w:rPr>
        <w:t xml:space="preserve">RF-M10-165. Privacidad de participación. </w:t>
      </w:r>
      <w:r>
        <w:rPr>
          <w:color w:val="232323"/>
        </w:rPr>
        <w:t>La inscripción, avance y finalización serán privados por defecto y solo se compartirán mediante una acción explícita.</w:t>
      </w:r>
    </w:p>
    <w:p>
      <w:pPr>
        <w:pStyle w:val="M10_Heading2"/>
      </w:pPr>
      <w:r>
        <w:t>Descubrimiento y recomendaciones</w:t>
      </w:r>
    </w:p>
    <w:p>
      <w:pPr>
        <w:pStyle w:val="M10_Normal"/>
        <w:keepLines/>
        <w:widowControl/>
        <w:spacing w:after="80"/>
      </w:pPr>
      <w:r>
        <w:rPr>
          <w:b/>
          <w:color w:val="1F4E78"/>
        </w:rPr>
        <w:t xml:space="preserve">RF-M10-166. Exploración. </w:t>
      </w:r>
      <w:r>
        <w:rPr>
          <w:color w:val="232323"/>
        </w:rPr>
        <w:t>El usuario podrá explorar canciones, listas y campañas disponibles desde vistas de descubrimiento.</w:t>
      </w:r>
    </w:p>
    <w:p>
      <w:pPr>
        <w:pStyle w:val="M10_Normal"/>
        <w:keepLines/>
        <w:widowControl/>
        <w:spacing w:after="80"/>
      </w:pPr>
      <w:r>
        <w:rPr>
          <w:b/>
          <w:color w:val="1F4E78"/>
        </w:rPr>
        <w:t xml:space="preserve">RF-M10-167. Búsqueda unificada. </w:t>
      </w:r>
      <w:r>
        <w:rPr>
          <w:color w:val="232323"/>
        </w:rPr>
        <w:t>La búsqueda permitirá localizar contenido por título, creador, artista, tema o metadatos indexados.</w:t>
      </w:r>
    </w:p>
    <w:p>
      <w:pPr>
        <w:pStyle w:val="M10_Normal"/>
        <w:keepLines/>
        <w:widowControl/>
        <w:spacing w:after="80"/>
      </w:pPr>
      <w:r>
        <w:rPr>
          <w:b/>
          <w:color w:val="1F4E78"/>
        </w:rPr>
        <w:t xml:space="preserve">RF-M10-168. Filtro por tipo. </w:t>
      </w:r>
      <w:r>
        <w:rPr>
          <w:color w:val="232323"/>
        </w:rPr>
        <w:t>Los resultados podrán limitarse a canciones, listas, campañas u otros objetos compatibles.</w:t>
      </w:r>
    </w:p>
    <w:p>
      <w:pPr>
        <w:pStyle w:val="M10_Normal"/>
        <w:keepLines/>
        <w:widowControl/>
        <w:spacing w:after="80"/>
      </w:pPr>
      <w:r>
        <w:rPr>
          <w:b/>
          <w:color w:val="1F4E78"/>
        </w:rPr>
        <w:t xml:space="preserve">RF-M10-169. Filtros musicales y lingüísticos. </w:t>
      </w:r>
      <w:r>
        <w:rPr>
          <w:color w:val="232323"/>
        </w:rPr>
        <w:t>Podrán aplicarse filtros por artista, género, idioma, traducción disponible, competencia y contenido lingüístico.</w:t>
      </w:r>
    </w:p>
    <w:p>
      <w:pPr>
        <w:pStyle w:val="M10_Normal"/>
        <w:keepLines/>
        <w:widowControl/>
        <w:spacing w:after="80"/>
      </w:pPr>
      <w:r>
        <w:rPr>
          <w:b/>
          <w:color w:val="1F4E78"/>
        </w:rPr>
        <w:t xml:space="preserve">RF-M10-170. Nivel y dificultad. </w:t>
      </w:r>
      <w:r>
        <w:rPr>
          <w:color w:val="232323"/>
        </w:rPr>
        <w:t>El usuario podrá filtrar por nivel JLPT, dificultad editorial o dificultad estimada disponible sin confundir estos valores.</w:t>
      </w:r>
    </w:p>
    <w:p>
      <w:pPr>
        <w:pStyle w:val="M10_Normal"/>
        <w:keepLines/>
        <w:widowControl/>
        <w:spacing w:after="80"/>
      </w:pPr>
      <w:r>
        <w:rPr>
          <w:b/>
          <w:color w:val="1F4E78"/>
        </w:rPr>
        <w:t xml:space="preserve">RF-M10-171. Duración y avance. </w:t>
      </w:r>
      <w:r>
        <w:rPr>
          <w:color w:val="232323"/>
        </w:rPr>
        <w:t>Los resultados podrán filtrarse por duración estimada, cantidad de elementos o estado de progreso autorizado.</w:t>
      </w:r>
    </w:p>
    <w:p>
      <w:pPr>
        <w:pStyle w:val="M10_Normal"/>
        <w:keepLines/>
        <w:widowControl/>
        <w:spacing w:after="80"/>
      </w:pPr>
      <w:r>
        <w:rPr>
          <w:b/>
          <w:color w:val="1F4E78"/>
        </w:rPr>
        <w:t xml:space="preserve">RF-M10-172. Disponibilidad. </w:t>
      </w:r>
      <w:r>
        <w:rPr>
          <w:color w:val="232323"/>
        </w:rPr>
        <w:t>El descubrimiento excluirá o identificará contenido no disponible por territorio, fecha, licencia o permiso.</w:t>
      </w:r>
    </w:p>
    <w:p>
      <w:pPr>
        <w:pStyle w:val="M10_Normal"/>
        <w:keepLines/>
        <w:widowControl/>
        <w:spacing w:after="80"/>
      </w:pPr>
      <w:r>
        <w:rPr>
          <w:b/>
          <w:color w:val="1F4E78"/>
        </w:rPr>
        <w:t xml:space="preserve">RF-M10-173. Selecciones editoriales. </w:t>
      </w:r>
      <w:r>
        <w:rPr>
          <w:color w:val="232323"/>
        </w:rPr>
        <w:t>El sistema podrá destacar listas y campañas curadas mediante criterios y responsables identificados.</w:t>
      </w:r>
    </w:p>
    <w:p>
      <w:pPr>
        <w:pStyle w:val="M10_Normal"/>
        <w:keepLines/>
        <w:widowControl/>
        <w:spacing w:after="80"/>
      </w:pPr>
      <w:r>
        <w:rPr>
          <w:b/>
          <w:color w:val="1F4E78"/>
        </w:rPr>
        <w:t xml:space="preserve">RF-M10-174. Tendencias. </w:t>
      </w:r>
      <w:r>
        <w:rPr>
          <w:color w:val="232323"/>
        </w:rPr>
        <w:t>Las tendencias utilizarán métricas agregadas definidas por M17 y no expondrán actividad privada individual.</w:t>
      </w:r>
    </w:p>
    <w:p>
      <w:pPr>
        <w:pStyle w:val="M10_Normal"/>
        <w:keepLines/>
        <w:widowControl/>
        <w:spacing w:after="80"/>
      </w:pPr>
      <w:r>
        <w:rPr>
          <w:b/>
          <w:color w:val="1F4E78"/>
        </w:rPr>
        <w:t xml:space="preserve">RF-M10-175. Recomendación personal. </w:t>
      </w:r>
      <w:r>
        <w:rPr>
          <w:color w:val="232323"/>
        </w:rPr>
        <w:t>El sistema podrá recomendar contenido compatible con las preferencias y el historial autorizado del usuario.</w:t>
      </w:r>
    </w:p>
    <w:p>
      <w:pPr>
        <w:pStyle w:val="M10_Normal"/>
        <w:keepLines/>
        <w:widowControl/>
        <w:spacing w:after="80"/>
      </w:pPr>
      <w:r>
        <w:rPr>
          <w:b/>
          <w:color w:val="1F4E78"/>
        </w:rPr>
        <w:t xml:space="preserve">RF-M10-176. Fuentes de recomendación. </w:t>
      </w:r>
      <w:r>
        <w:rPr>
          <w:color w:val="232323"/>
        </w:rPr>
        <w:t>Cada recomendación conservará las señales, estrategia y versión empleadas.</w:t>
      </w:r>
    </w:p>
    <w:p>
      <w:pPr>
        <w:pStyle w:val="M10_Normal"/>
        <w:keepLines/>
        <w:widowControl/>
        <w:spacing w:after="80"/>
      </w:pPr>
      <w:r>
        <w:rPr>
          <w:b/>
          <w:color w:val="1F4E78"/>
        </w:rPr>
        <w:t xml:space="preserve">RF-M10-177. Motivo comprensible. </w:t>
      </w:r>
      <w:r>
        <w:rPr>
          <w:color w:val="232323"/>
        </w:rPr>
        <w:t>La interfaz podrá explicar de manera comprensible por qué se muestra una recomendación.</w:t>
      </w:r>
    </w:p>
    <w:p>
      <w:pPr>
        <w:pStyle w:val="M10_Normal"/>
        <w:keepLines/>
        <w:widowControl/>
        <w:spacing w:after="80"/>
      </w:pPr>
      <w:r>
        <w:rPr>
          <w:b/>
          <w:color w:val="1F4E78"/>
        </w:rPr>
        <w:t xml:space="preserve">RF-M10-178. Control del usuario. </w:t>
      </w:r>
      <w:r>
        <w:rPr>
          <w:color w:val="232323"/>
        </w:rPr>
        <w:t>El usuario podrá reducir, ajustar o desactivar la personalización conforme a M01.</w:t>
      </w:r>
    </w:p>
    <w:p>
      <w:pPr>
        <w:pStyle w:val="M10_Normal"/>
        <w:keepLines/>
        <w:widowControl/>
        <w:spacing w:after="80"/>
      </w:pPr>
      <w:r>
        <w:rPr>
          <w:b/>
          <w:color w:val="1F4E78"/>
        </w:rPr>
        <w:t xml:space="preserve">RF-M10-179. Sin modificación educativa. </w:t>
      </w:r>
      <w:r>
        <w:rPr>
          <w:color w:val="232323"/>
        </w:rPr>
        <w:t>Aceptar, ocultar o ignorar una recomendación no modificará por sí solo el dominio o el progreso educativo.</w:t>
      </w:r>
    </w:p>
    <w:p>
      <w:pPr>
        <w:pStyle w:val="M10_Normal"/>
        <w:keepLines/>
        <w:widowControl/>
        <w:spacing w:after="80"/>
      </w:pPr>
      <w:r>
        <w:rPr>
          <w:b/>
          <w:color w:val="1F4E78"/>
        </w:rPr>
        <w:t xml:space="preserve">RF-M10-180. Inicio sin historial. </w:t>
      </w:r>
      <w:r>
        <w:rPr>
          <w:color w:val="232323"/>
        </w:rPr>
        <w:t>Cuando no exista historial suficiente, se utilizarán selecciones generales, preferencias explícitas o contenido curado.</w:t>
      </w:r>
    </w:p>
    <w:p>
      <w:pPr>
        <w:pStyle w:val="M10_Normal"/>
        <w:keepLines/>
        <w:widowControl/>
        <w:spacing w:after="80"/>
      </w:pPr>
      <w:r>
        <w:rPr>
          <w:b/>
          <w:color w:val="1F4E78"/>
        </w:rPr>
        <w:t xml:space="preserve">RF-M10-181. Diversidad de resultados. </w:t>
      </w:r>
      <w:r>
        <w:rPr>
          <w:color w:val="232323"/>
        </w:rPr>
        <w:t>La estrategia podrá evitar concentrar todas las recomendaciones en un único artista, género, nivel o tipo de actividad.</w:t>
      </w:r>
    </w:p>
    <w:p>
      <w:pPr>
        <w:pStyle w:val="M10_Normal"/>
        <w:keepLines/>
        <w:widowControl/>
        <w:spacing w:after="80"/>
      </w:pPr>
      <w:r>
        <w:rPr>
          <w:b/>
          <w:color w:val="1F4E78"/>
        </w:rPr>
        <w:t xml:space="preserve">RF-M10-182. Control de repetición. </w:t>
      </w:r>
      <w:r>
        <w:rPr>
          <w:color w:val="232323"/>
        </w:rPr>
        <w:t>La interfaz podrá reducir recomendaciones repetidas sin ocultar permanentemente contenido que vuelva a ser pertinente.</w:t>
      </w:r>
    </w:p>
    <w:p>
      <w:pPr>
        <w:pStyle w:val="M10_Normal"/>
        <w:keepLines/>
        <w:widowControl/>
        <w:spacing w:after="80"/>
      </w:pPr>
      <w:r>
        <w:rPr>
          <w:b/>
          <w:color w:val="1F4E78"/>
        </w:rPr>
        <w:t xml:space="preserve">RF-M10-183. Contenido completado. </w:t>
      </w:r>
      <w:r>
        <w:rPr>
          <w:color w:val="232323"/>
        </w:rPr>
        <w:t>El usuario podrá decidir si desea excluir, revisar o volver a encontrar contenido ya completado.</w:t>
      </w:r>
    </w:p>
    <w:p>
      <w:pPr>
        <w:pStyle w:val="M10_Normal"/>
        <w:keepLines/>
        <w:widowControl/>
        <w:spacing w:after="80"/>
      </w:pPr>
      <w:r>
        <w:rPr>
          <w:b/>
          <w:color w:val="1F4E78"/>
        </w:rPr>
        <w:t xml:space="preserve">RF-M10-184. Contenido silenciado. </w:t>
      </w:r>
      <w:r>
        <w:rPr>
          <w:color w:val="232323"/>
        </w:rPr>
        <w:t>Las preferencias de ocultamiento, bloqueo o seguridad aplicables impedirán recomendar objetos incompatibles.</w:t>
      </w:r>
    </w:p>
    <w:p>
      <w:pPr>
        <w:pStyle w:val="M10_Normal"/>
        <w:keepLines/>
        <w:widowControl/>
        <w:spacing w:after="80"/>
      </w:pPr>
      <w:r>
        <w:rPr>
          <w:b/>
          <w:color w:val="1F4E78"/>
        </w:rPr>
        <w:t xml:space="preserve">RF-M10-185. Territorio vigente. </w:t>
      </w:r>
      <w:r>
        <w:rPr>
          <w:color w:val="232323"/>
        </w:rPr>
        <w:t>La elegibilidad territorial se comprobará al presentar y al abrir el contenido recomendado.</w:t>
      </w:r>
    </w:p>
    <w:p>
      <w:pPr>
        <w:pStyle w:val="M10_Normal"/>
        <w:keepLines/>
        <w:widowControl/>
        <w:spacing w:after="80"/>
      </w:pPr>
      <w:r>
        <w:rPr>
          <w:b/>
          <w:color w:val="1F4E78"/>
        </w:rPr>
        <w:t xml:space="preserve">RF-M10-186. Contenido retirado. </w:t>
      </w:r>
      <w:r>
        <w:rPr>
          <w:color w:val="232323"/>
        </w:rPr>
        <w:t>Una fuente retirada, rechazada o suspendida no se recomendará para nuevas interacciones.</w:t>
      </w:r>
    </w:p>
    <w:p>
      <w:pPr>
        <w:pStyle w:val="M10_Normal"/>
        <w:keepLines/>
        <w:widowControl/>
        <w:spacing w:after="80"/>
      </w:pPr>
      <w:r>
        <w:rPr>
          <w:b/>
          <w:color w:val="1F4E78"/>
        </w:rPr>
        <w:t xml:space="preserve">RF-M10-187. Versión de estrategia. </w:t>
      </w:r>
      <w:r>
        <w:rPr>
          <w:color w:val="232323"/>
        </w:rPr>
        <w:t>Los cambios del ordenamiento o modelo de recomendación conservarán una versión identificable.</w:t>
      </w:r>
    </w:p>
    <w:p>
      <w:pPr>
        <w:pStyle w:val="M10_Normal"/>
        <w:keepLines/>
        <w:widowControl/>
        <w:spacing w:after="80"/>
      </w:pPr>
      <w:r>
        <w:rPr>
          <w:b/>
          <w:color w:val="1F4E78"/>
        </w:rPr>
        <w:t xml:space="preserve">RF-M10-188. Retroalimentación. </w:t>
      </w:r>
      <w:r>
        <w:rPr>
          <w:color w:val="232323"/>
        </w:rPr>
        <w:t>El usuario podrá indicar que una recomendación no le interesa, ya la conoce o no resulta apropiada.</w:t>
      </w:r>
    </w:p>
    <w:p>
      <w:pPr>
        <w:pStyle w:val="M10_Normal"/>
        <w:keepLines/>
        <w:widowControl/>
        <w:spacing w:after="80"/>
      </w:pPr>
      <w:r>
        <w:rPr>
          <w:b/>
          <w:color w:val="1F4E78"/>
        </w:rPr>
        <w:t xml:space="preserve">RF-M10-189. Privacidad del historial. </w:t>
      </w:r>
      <w:r>
        <w:rPr>
          <w:color w:val="232323"/>
        </w:rPr>
        <w:t>El historial de recomendaciones y retroalimentación seguirá las reglas de acceso, retención y eliminación de datos personales.</w:t>
      </w:r>
    </w:p>
    <w:p>
      <w:pPr>
        <w:pStyle w:val="M10_Normal"/>
        <w:keepLines/>
        <w:widowControl/>
        <w:spacing w:after="80"/>
      </w:pPr>
      <w:r>
        <w:rPr>
          <w:b/>
          <w:color w:val="1F4E78"/>
        </w:rPr>
        <w:t xml:space="preserve">RF-M10-190. Procesamiento interno. </w:t>
      </w:r>
      <w:r>
        <w:rPr>
          <w:color w:val="232323"/>
        </w:rPr>
        <w:t>La biblioteca, las listas, las campañas y las recomendaciones no requerirán una API educativa o lingüística externa.</w:t>
      </w:r>
    </w:p>
    <w:p>
      <w:pPr>
        <w:pStyle w:val="M10_Heading2"/>
      </w:pPr>
      <w:r>
        <w:t>Integración, privacidad, accesibilidad y calidad</w:t>
      </w:r>
    </w:p>
    <w:p>
      <w:pPr>
        <w:pStyle w:val="M10_Normal"/>
        <w:keepLines/>
        <w:widowControl/>
        <w:spacing w:after="80"/>
      </w:pPr>
      <w:r>
        <w:rPr>
          <w:b/>
          <w:color w:val="1F4E78"/>
        </w:rPr>
        <w:t xml:space="preserve">RF-M10-191. Integración con M01. </w:t>
      </w:r>
      <w:r>
        <w:rPr>
          <w:color w:val="232323"/>
        </w:rPr>
        <w:t>M10 utilizará identidad, idioma, privacidad, accesibilidad, zona horaria y preferencias de invitación sin administrarlas como catálogos propios.</w:t>
      </w:r>
    </w:p>
    <w:p>
      <w:pPr>
        <w:pStyle w:val="M10_Normal"/>
        <w:keepLines/>
        <w:widowControl/>
        <w:spacing w:after="80"/>
      </w:pPr>
      <w:r>
        <w:rPr>
          <w:b/>
          <w:color w:val="1F4E78"/>
        </w:rPr>
        <w:t xml:space="preserve">RF-M10-192. Integración con M02. </w:t>
      </w:r>
      <w:r>
        <w:rPr>
          <w:color w:val="232323"/>
        </w:rPr>
        <w:t>Las canciones, artistas, publicaciones, grabaciones, licencias y disponibilidades procederán del catálogo musical.</w:t>
      </w:r>
    </w:p>
    <w:p>
      <w:pPr>
        <w:pStyle w:val="M10_Normal"/>
        <w:keepLines/>
        <w:widowControl/>
        <w:spacing w:after="80"/>
      </w:pPr>
      <w:r>
        <w:rPr>
          <w:b/>
          <w:color w:val="1F4E78"/>
        </w:rPr>
        <w:t xml:space="preserve">RF-M10-193. Integración con M03. </w:t>
      </w:r>
      <w:r>
        <w:rPr>
          <w:color w:val="232323"/>
        </w:rPr>
        <w:t>Las acciones de reproducción o navegación hacia letra sincronizada se ejecutarán en M03.</w:t>
      </w:r>
    </w:p>
    <w:p>
      <w:pPr>
        <w:pStyle w:val="M10_Normal"/>
        <w:keepLines/>
        <w:widowControl/>
        <w:spacing w:after="80"/>
      </w:pPr>
      <w:r>
        <w:rPr>
          <w:b/>
          <w:color w:val="1F4E78"/>
        </w:rPr>
        <w:t xml:space="preserve">RF-M10-194. Integración con M04. </w:t>
      </w:r>
      <w:r>
        <w:rPr>
          <w:color w:val="232323"/>
        </w:rPr>
        <w:t>Las traducciones y metadatos localizados conservarán su idioma, tipo y revisión.</w:t>
      </w:r>
    </w:p>
    <w:p>
      <w:pPr>
        <w:pStyle w:val="M10_Normal"/>
        <w:keepLines/>
        <w:widowControl/>
        <w:spacing w:after="80"/>
      </w:pPr>
      <w:r>
        <w:rPr>
          <w:b/>
          <w:color w:val="1F4E78"/>
        </w:rPr>
        <w:t xml:space="preserve">RF-M10-195. Integración con M05. </w:t>
      </w:r>
      <w:r>
        <w:rPr>
          <w:color w:val="232323"/>
        </w:rPr>
        <w:t>Los objetos lingüísticos incluidos en listas conservarán sus identificadores y revisiones.</w:t>
      </w:r>
    </w:p>
    <w:p>
      <w:pPr>
        <w:pStyle w:val="M10_Normal"/>
        <w:keepLines/>
        <w:widowControl/>
        <w:spacing w:after="80"/>
      </w:pPr>
      <w:r>
        <w:rPr>
          <w:b/>
          <w:color w:val="1F4E78"/>
        </w:rPr>
        <w:t xml:space="preserve">RF-M10-196. Integración con M06. </w:t>
      </w:r>
      <w:r>
        <w:rPr>
          <w:color w:val="232323"/>
        </w:rPr>
        <w:t>M06 seguirá administrando evidencias, dominio, tarjetas y estadísticas educativas; M10 administrará su organización en biblioteca y listas.</w:t>
      </w:r>
    </w:p>
    <w:p>
      <w:pPr>
        <w:pStyle w:val="M10_Normal"/>
        <w:keepLines/>
        <w:widowControl/>
        <w:spacing w:after="80"/>
      </w:pPr>
      <w:r>
        <w:rPr>
          <w:b/>
          <w:color w:val="1F4E78"/>
        </w:rPr>
        <w:t xml:space="preserve">RF-M10-197. Integración con M07. </w:t>
      </w:r>
      <w:r>
        <w:rPr>
          <w:color w:val="232323"/>
        </w:rPr>
        <w:t>M07 utilizará listas y campañas de M10 como alcances de sesión sin transferir a M10 la cola o la repetición espaciada.</w:t>
      </w:r>
    </w:p>
    <w:p>
      <w:pPr>
        <w:pStyle w:val="M10_Normal"/>
        <w:keepLines/>
        <w:widowControl/>
        <w:spacing w:after="80"/>
      </w:pPr>
      <w:r>
        <w:rPr>
          <w:b/>
          <w:color w:val="1F4E78"/>
        </w:rPr>
        <w:t xml:space="preserve">RF-M10-198. Integración con M08. </w:t>
      </w:r>
      <w:r>
        <w:rPr>
          <w:color w:val="232323"/>
        </w:rPr>
        <w:t>M08 podrá generar ejercicios desde alcances de M10 y devolver resultados confirmados cuando una campaña los requiera.</w:t>
      </w:r>
    </w:p>
    <w:p>
      <w:pPr>
        <w:pStyle w:val="M10_Normal"/>
        <w:keepLines/>
        <w:widowControl/>
        <w:spacing w:after="80"/>
      </w:pPr>
      <w:r>
        <w:rPr>
          <w:b/>
          <w:color w:val="1F4E78"/>
        </w:rPr>
        <w:t xml:space="preserve">RF-M10-199. Integración con M09. </w:t>
      </w:r>
      <w:r>
        <w:rPr>
          <w:color w:val="232323"/>
        </w:rPr>
        <w:t>M10 consumirá estados, hitos y resúmenes de canción sin recalcular el progreso específico.</w:t>
      </w:r>
    </w:p>
    <w:p>
      <w:pPr>
        <w:pStyle w:val="M10_Normal"/>
        <w:keepLines/>
        <w:widowControl/>
        <w:spacing w:after="80"/>
      </w:pPr>
      <w:r>
        <w:rPr>
          <w:b/>
          <w:color w:val="1F4E78"/>
        </w:rPr>
        <w:t xml:space="preserve">RF-M10-200. Integración con M11. </w:t>
      </w:r>
      <w:r>
        <w:rPr>
          <w:color w:val="232323"/>
        </w:rPr>
        <w:t>M11 administrará logros, títulos, colecciones y recompensas derivados de eventos de listas o campañas.</w:t>
      </w:r>
    </w:p>
    <w:p>
      <w:pPr>
        <w:pStyle w:val="M10_Normal"/>
        <w:keepLines/>
        <w:widowControl/>
        <w:spacing w:after="80"/>
      </w:pPr>
      <w:r>
        <w:rPr>
          <w:b/>
          <w:color w:val="1F4E78"/>
        </w:rPr>
        <w:t xml:space="preserve">RF-M10-201. Integración con M12. </w:t>
      </w:r>
      <w:r>
        <w:rPr>
          <w:color w:val="232323"/>
        </w:rPr>
        <w:t>M12 podrá reaccionar a listas y campañas autorizadas mediante personajes guía sin modificar su contenido o avance.</w:t>
      </w:r>
    </w:p>
    <w:p>
      <w:pPr>
        <w:pStyle w:val="M10_Normal"/>
        <w:keepLines/>
        <w:widowControl/>
        <w:spacing w:after="80"/>
      </w:pPr>
      <w:r>
        <w:rPr>
          <w:b/>
          <w:color w:val="1F4E78"/>
        </w:rPr>
        <w:t xml:space="preserve">RF-M10-202. Integración con M13. </w:t>
      </w:r>
      <w:r>
        <w:rPr>
          <w:color w:val="232323"/>
        </w:rPr>
        <w:t>M13 administrará portadas, temas, efectos y presentación visual sin alterar pertenencias, reglas o resultados.</w:t>
      </w:r>
    </w:p>
    <w:p>
      <w:pPr>
        <w:pStyle w:val="M10_Normal"/>
        <w:keepLines/>
        <w:widowControl/>
        <w:spacing w:after="80"/>
      </w:pPr>
      <w:r>
        <w:rPr>
          <w:b/>
          <w:color w:val="1F4E78"/>
        </w:rPr>
        <w:t xml:space="preserve">RF-M10-203. Integración con M14. </w:t>
      </w:r>
      <w:r>
        <w:rPr>
          <w:color w:val="232323"/>
        </w:rPr>
        <w:t>M14 administrará comentarios, reacciones, publicaciones, perfiles sociales y conversaciones; M10 administrará listas colaborativas y campañas como objetos estructurados.</w:t>
      </w:r>
    </w:p>
    <w:p>
      <w:pPr>
        <w:pStyle w:val="M10_Normal"/>
        <w:keepLines/>
        <w:widowControl/>
        <w:spacing w:after="80"/>
      </w:pPr>
      <w:r>
        <w:rPr>
          <w:b/>
          <w:color w:val="1F4E78"/>
        </w:rPr>
        <w:t xml:space="preserve">RF-M10-204. Integración con M15. </w:t>
      </w:r>
      <w:r>
        <w:rPr>
          <w:color w:val="232323"/>
        </w:rPr>
        <w:t>M15 administrará revisión, publicación, reportes, derechos y moderación de listas y campañas compartidas.</w:t>
      </w:r>
    </w:p>
    <w:p>
      <w:pPr>
        <w:pStyle w:val="M10_Normal"/>
        <w:keepLines/>
        <w:widowControl/>
        <w:spacing w:after="80"/>
      </w:pPr>
      <w:r>
        <w:rPr>
          <w:b/>
          <w:color w:val="1F4E78"/>
        </w:rPr>
        <w:t xml:space="preserve">RF-M10-205. Integración con M16. </w:t>
      </w:r>
      <w:r>
        <w:rPr>
          <w:color w:val="232323"/>
        </w:rPr>
        <w:t>M16 entregará invitaciones, cambios, aperturas y vencimientos conforme a las preferencias de comunicación.</w:t>
      </w:r>
    </w:p>
    <w:p>
      <w:pPr>
        <w:pStyle w:val="M10_Normal"/>
        <w:keepLines/>
        <w:widowControl/>
        <w:spacing w:after="80"/>
      </w:pPr>
      <w:r>
        <w:rPr>
          <w:b/>
          <w:color w:val="1F4E78"/>
        </w:rPr>
        <w:t xml:space="preserve">RF-M10-206. Integración con M17. </w:t>
      </w:r>
      <w:r>
        <w:rPr>
          <w:color w:val="232323"/>
        </w:rPr>
        <w:t>M17 producirá estadísticas y reportes transversales a partir de eventos y métricas definidos.</w:t>
      </w:r>
    </w:p>
    <w:p>
      <w:pPr>
        <w:pStyle w:val="M10_Normal"/>
        <w:keepLines/>
        <w:widowControl/>
        <w:spacing w:after="80"/>
      </w:pPr>
      <w:r>
        <w:rPr>
          <w:b/>
          <w:color w:val="1F4E78"/>
        </w:rPr>
        <w:t xml:space="preserve">RF-M10-207. Integración con M18. </w:t>
      </w:r>
      <w:r>
        <w:rPr>
          <w:color w:val="232323"/>
        </w:rPr>
        <w:t>M18 administrará roles, permisos, sesiones, seguridad y auditoría de acciones administrativas.</w:t>
      </w:r>
    </w:p>
    <w:p>
      <w:pPr>
        <w:pStyle w:val="M10_Normal"/>
        <w:keepLines/>
        <w:widowControl/>
        <w:spacing w:after="80"/>
      </w:pPr>
      <w:r>
        <w:rPr>
          <w:b/>
          <w:color w:val="1F4E78"/>
        </w:rPr>
        <w:t xml:space="preserve">RF-M10-208. Integración con M19. </w:t>
      </w:r>
      <w:r>
        <w:rPr>
          <w:color w:val="232323"/>
        </w:rPr>
        <w:t>M19 administrará los catálogos y parámetros operativos de M10 conforme a permisos de M18.</w:t>
      </w:r>
    </w:p>
    <w:p>
      <w:pPr>
        <w:pStyle w:val="M10_Normal"/>
        <w:keepLines/>
        <w:widowControl/>
        <w:spacing w:after="80"/>
      </w:pPr>
      <w:r>
        <w:rPr>
          <w:b/>
          <w:color w:val="1F4E78"/>
        </w:rPr>
        <w:t xml:space="preserve">RF-M10-209. Privacidad predeterminada. </w:t>
      </w:r>
      <w:r>
        <w:rPr>
          <w:color w:val="232323"/>
        </w:rPr>
        <w:t>Bibliotecas, listas personales, inscripciones y avances de campaña serán privados por defecto.</w:t>
      </w:r>
    </w:p>
    <w:p>
      <w:pPr>
        <w:pStyle w:val="M10_Normal"/>
        <w:keepLines/>
        <w:widowControl/>
        <w:spacing w:after="80"/>
      </w:pPr>
      <w:r>
        <w:rPr>
          <w:b/>
          <w:color w:val="1F4E78"/>
        </w:rPr>
        <w:t xml:space="preserve">RF-M10-210. Compartición explícita. </w:t>
      </w:r>
      <w:r>
        <w:rPr>
          <w:color w:val="232323"/>
        </w:rPr>
        <w:t>Publicar o compartir una lista o campaña requerirá una acción voluntaria y un alcance identificable.</w:t>
      </w:r>
    </w:p>
    <w:p>
      <w:pPr>
        <w:pStyle w:val="M10_Normal"/>
        <w:keepLines/>
        <w:widowControl/>
        <w:spacing w:after="80"/>
      </w:pPr>
      <w:r>
        <w:rPr>
          <w:b/>
          <w:color w:val="1F4E78"/>
        </w:rPr>
        <w:t xml:space="preserve">RF-M10-211. Alcance colaborativo. </w:t>
      </w:r>
      <w:r>
        <w:rPr>
          <w:color w:val="232323"/>
        </w:rPr>
        <w:t>Conceder colaboración no hará público el contenido ni otorgará permisos ajenos al rol asignado.</w:t>
      </w:r>
    </w:p>
    <w:p>
      <w:pPr>
        <w:pStyle w:val="M10_Normal"/>
        <w:keepLines/>
        <w:widowControl/>
        <w:spacing w:after="80"/>
      </w:pPr>
      <w:r>
        <w:rPr>
          <w:b/>
          <w:color w:val="1F4E78"/>
        </w:rPr>
        <w:t xml:space="preserve">RF-M10-212. Revocación de acceso. </w:t>
      </w:r>
      <w:r>
        <w:rPr>
          <w:color w:val="232323"/>
        </w:rPr>
        <w:t>Revocar una invitación, vínculo o membresía impedirá el acceso futuro sin borrar acciones históricas autorizadas.</w:t>
      </w:r>
    </w:p>
    <w:p>
      <w:pPr>
        <w:pStyle w:val="M10_Normal"/>
        <w:keepLines/>
        <w:widowControl/>
        <w:spacing w:after="80"/>
      </w:pPr>
      <w:r>
        <w:rPr>
          <w:b/>
          <w:color w:val="1F4E78"/>
        </w:rPr>
        <w:t xml:space="preserve">RF-M10-213. Minimización de datos. </w:t>
      </w:r>
      <w:r>
        <w:rPr>
          <w:color w:val="232323"/>
        </w:rPr>
        <w:t>Las integraciones intercambiarán únicamente los identificadores, estados y métricas necesarios para la función solicitada.</w:t>
      </w:r>
    </w:p>
    <w:p>
      <w:pPr>
        <w:pStyle w:val="M10_Normal"/>
        <w:keepLines/>
        <w:widowControl/>
        <w:spacing w:after="80"/>
      </w:pPr>
      <w:r>
        <w:rPr>
          <w:b/>
          <w:color w:val="1F4E78"/>
        </w:rPr>
        <w:t xml:space="preserve">RF-M10-214. Progreso no expuesto. </w:t>
      </w:r>
      <w:r>
        <w:rPr>
          <w:color w:val="232323"/>
        </w:rPr>
        <w:t>Una lista pública no revelará automáticamente el progreso privado de quienes la guardan o utilizan.</w:t>
      </w:r>
    </w:p>
    <w:p>
      <w:pPr>
        <w:pStyle w:val="M10_Normal"/>
        <w:keepLines/>
        <w:widowControl/>
        <w:spacing w:after="80"/>
      </w:pPr>
      <w:r>
        <w:rPr>
          <w:b/>
          <w:color w:val="1F4E78"/>
        </w:rPr>
        <w:t xml:space="preserve">RF-M10-215. Estadísticas agregadas. </w:t>
      </w:r>
      <w:r>
        <w:rPr>
          <w:color w:val="232323"/>
        </w:rPr>
        <w:t>Los conteos públicos y tendencias utilizarán datos autorizados y controles contra la identificación indebida.</w:t>
      </w:r>
    </w:p>
    <w:p>
      <w:pPr>
        <w:pStyle w:val="M10_Normal"/>
        <w:keepLines/>
        <w:widowControl/>
        <w:spacing w:after="80"/>
      </w:pPr>
      <w:r>
        <w:rPr>
          <w:b/>
          <w:color w:val="1F4E78"/>
        </w:rPr>
        <w:t xml:space="preserve">RF-M10-216. Exportación autorizada. </w:t>
      </w:r>
      <w:r>
        <w:rPr>
          <w:color w:val="232323"/>
        </w:rPr>
        <w:t>La exportación respetará visibilidad, autoría, licencias, privacidad y restricciones del contenido fuente.</w:t>
      </w:r>
    </w:p>
    <w:p>
      <w:pPr>
        <w:pStyle w:val="M10_Normal"/>
        <w:keepLines/>
        <w:widowControl/>
        <w:spacing w:after="80"/>
      </w:pPr>
      <w:r>
        <w:rPr>
          <w:b/>
          <w:color w:val="1F4E78"/>
        </w:rPr>
        <w:t xml:space="preserve">RF-M10-217. Acceso mediante teclado. </w:t>
      </w:r>
      <w:r>
        <w:rPr>
          <w:color w:val="232323"/>
        </w:rPr>
        <w:t>Guardar, ordenar, colaborar, inscribirse y recorrer campañas podrá realizarse mediante teclado.</w:t>
      </w:r>
    </w:p>
    <w:p>
      <w:pPr>
        <w:pStyle w:val="M10_Normal"/>
        <w:keepLines/>
        <w:widowControl/>
        <w:spacing w:after="80"/>
      </w:pPr>
      <w:r>
        <w:rPr>
          <w:b/>
          <w:color w:val="1F4E78"/>
        </w:rPr>
        <w:t xml:space="preserve">RF-M10-218. Lectores de pantalla. </w:t>
      </w:r>
      <w:r>
        <w:rPr>
          <w:color w:val="232323"/>
        </w:rPr>
        <w:t>Listas, secciones, posiciones, roles, etapas, tareas y estados tendrán etiquetas interpretables por tecnologías de asistencia.</w:t>
      </w:r>
    </w:p>
    <w:p>
      <w:pPr>
        <w:pStyle w:val="M10_Normal"/>
        <w:keepLines/>
        <w:widowControl/>
        <w:spacing w:after="80"/>
      </w:pPr>
      <w:r>
        <w:rPr>
          <w:b/>
          <w:color w:val="1F4E78"/>
        </w:rPr>
        <w:t xml:space="preserve">RF-M10-219. Alternativa a arrastrar. </w:t>
      </w:r>
      <w:r>
        <w:rPr>
          <w:color w:val="232323"/>
        </w:rPr>
        <w:t>Toda acción de reordenamiento mediante arrastre ofrecerá controles alternativos equivalentes.</w:t>
      </w:r>
    </w:p>
    <w:p>
      <w:pPr>
        <w:pStyle w:val="M10_Normal"/>
        <w:keepLines/>
        <w:widowControl/>
        <w:spacing w:after="80"/>
      </w:pPr>
      <w:r>
        <w:rPr>
          <w:b/>
          <w:color w:val="1F4E78"/>
        </w:rPr>
        <w:t xml:space="preserve">RF-M10-220. Alternativa al color. </w:t>
      </w:r>
      <w:r>
        <w:rPr>
          <w:color w:val="232323"/>
        </w:rPr>
        <w:t>La visibilidad, el progreso, los permisos y los estados no dependerán únicamente del color.</w:t>
      </w:r>
    </w:p>
    <w:p>
      <w:pPr>
        <w:pStyle w:val="M10_Normal"/>
        <w:keepLines/>
        <w:widowControl/>
        <w:spacing w:after="80"/>
      </w:pPr>
      <w:r>
        <w:rPr>
          <w:b/>
          <w:color w:val="1F4E78"/>
        </w:rPr>
        <w:t xml:space="preserve">RF-M10-221. Reducción de movimiento. </w:t>
      </w:r>
      <w:r>
        <w:rPr>
          <w:color w:val="232323"/>
        </w:rPr>
        <w:t>Las animaciones de portadas, reordenamientos y campañas respetarán la preferencia de movimiento reducido.</w:t>
      </w:r>
    </w:p>
    <w:p>
      <w:pPr>
        <w:pStyle w:val="M10_Normal"/>
        <w:keepLines/>
        <w:widowControl/>
        <w:spacing w:after="80"/>
      </w:pPr>
      <w:r>
        <w:rPr>
          <w:b/>
          <w:color w:val="1F4E78"/>
        </w:rPr>
        <w:t xml:space="preserve">RF-M10-222. Lenguaje localizado. </w:t>
      </w:r>
      <w:r>
        <w:rPr>
          <w:color w:val="232323"/>
        </w:rPr>
        <w:t>Los controles, estados y explicaciones se presentarán en el idioma de interfaz con terminología consistente.</w:t>
      </w:r>
    </w:p>
    <w:p>
      <w:pPr>
        <w:pStyle w:val="M10_Normal"/>
        <w:keepLines/>
        <w:widowControl/>
        <w:spacing w:after="80"/>
      </w:pPr>
      <w:r>
        <w:rPr>
          <w:b/>
          <w:color w:val="1F4E78"/>
        </w:rPr>
        <w:t xml:space="preserve">RF-M10-223. Rendimiento de listados. </w:t>
      </w:r>
      <w:r>
        <w:rPr>
          <w:color w:val="232323"/>
        </w:rPr>
        <w:t>Las bibliotecas y listas extensas admitirán carga paginada o incremental sin perder el orden lógico.</w:t>
      </w:r>
    </w:p>
    <w:p>
      <w:pPr>
        <w:pStyle w:val="M10_Normal"/>
        <w:keepLines/>
        <w:widowControl/>
        <w:spacing w:after="80"/>
      </w:pPr>
      <w:r>
        <w:rPr>
          <w:b/>
          <w:color w:val="1F4E78"/>
        </w:rPr>
        <w:t xml:space="preserve">RF-M10-224. Actualización de caché. </w:t>
      </w:r>
      <w:r>
        <w:rPr>
          <w:color w:val="232323"/>
        </w:rPr>
        <w:t>Una modificación confirmada invalidará las vistas obsoletas necesarias sin alterar revisiones ya presentadas.</w:t>
      </w:r>
    </w:p>
    <w:p>
      <w:pPr>
        <w:pStyle w:val="M10_Normal"/>
        <w:keepLines/>
        <w:widowControl/>
        <w:spacing w:after="80"/>
      </w:pPr>
      <w:r>
        <w:rPr>
          <w:b/>
          <w:color w:val="1F4E78"/>
        </w:rPr>
        <w:t xml:space="preserve">RF-M10-225. Integridad referencial. </w:t>
      </w:r>
      <w:r>
        <w:rPr>
          <w:color w:val="232323"/>
        </w:rPr>
        <w:t>El sistema verificará compatibilidad y existencia de objetos, revisiones, permisos y reglas referenciados.</w:t>
      </w:r>
    </w:p>
    <w:p>
      <w:pPr>
        <w:pStyle w:val="M10_Normal"/>
        <w:keepLines/>
        <w:widowControl/>
        <w:spacing w:after="80"/>
      </w:pPr>
      <w:r>
        <w:rPr>
          <w:b/>
          <w:color w:val="1F4E78"/>
        </w:rPr>
        <w:t xml:space="preserve">RF-M10-226. Degradación segura. </w:t>
      </w:r>
      <w:r>
        <w:rPr>
          <w:color w:val="232323"/>
        </w:rPr>
        <w:t>Si una fuente o servicio interno no está disponible, se mostrará un estado comprensible y no contenido inventado.</w:t>
      </w:r>
    </w:p>
    <w:p>
      <w:pPr>
        <w:pStyle w:val="M10_Normal"/>
        <w:keepLines/>
        <w:widowControl/>
        <w:spacing w:after="80"/>
      </w:pPr>
      <w:r>
        <w:rPr>
          <w:b/>
          <w:color w:val="1F4E78"/>
        </w:rPr>
        <w:t xml:space="preserve">RF-M10-227. Operaciones idempotentes. </w:t>
      </w:r>
      <w:r>
        <w:rPr>
          <w:color w:val="232323"/>
        </w:rPr>
        <w:t>Los reintentos de guardado, inscripción, invitación o actualización no producirán registros duplicados.</w:t>
      </w:r>
    </w:p>
    <w:p>
      <w:pPr>
        <w:pStyle w:val="M10_Normal"/>
        <w:keepLines/>
        <w:widowControl/>
        <w:spacing w:after="80"/>
      </w:pPr>
      <w:r>
        <w:rPr>
          <w:b/>
          <w:color w:val="1F4E78"/>
        </w:rPr>
        <w:t xml:space="preserve">RF-M10-228. Corrección no destructiva. </w:t>
      </w:r>
      <w:r>
        <w:rPr>
          <w:color w:val="232323"/>
        </w:rPr>
        <w:t>Una reparación conservará el valor anterior, el corregido, el motivo y las referencias afectadas.</w:t>
      </w:r>
    </w:p>
    <w:p>
      <w:pPr>
        <w:pStyle w:val="M10_Normal"/>
        <w:keepLines/>
        <w:widowControl/>
        <w:spacing w:after="80"/>
      </w:pPr>
      <w:r>
        <w:rPr>
          <w:b/>
          <w:color w:val="1F4E78"/>
        </w:rPr>
        <w:t xml:space="preserve">RF-M10-229. Auditoría administrativa. </w:t>
      </w:r>
      <w:r>
        <w:rPr>
          <w:color w:val="232323"/>
        </w:rPr>
        <w:t>Publicaciones, retiros, transferencias, correcciones y cambios administrativos conservarán responsable, fecha y justificación.</w:t>
      </w:r>
    </w:p>
    <w:p>
      <w:pPr>
        <w:pStyle w:val="M10_Normal"/>
        <w:keepLines/>
        <w:widowControl/>
        <w:spacing w:after="80"/>
      </w:pPr>
      <w:r>
        <w:rPr>
          <w:b/>
          <w:color w:val="1F4E78"/>
        </w:rPr>
        <w:t xml:space="preserve">RF-M10-230. Trazabilidad técnica. </w:t>
      </w:r>
      <w:r>
        <w:rPr>
          <w:color w:val="232323"/>
        </w:rPr>
        <w:t>Los errores conservarán identificadores suficientes para diagnóstico sin exponer bibliotecas, listas o avances privados innecesarios.</w:t>
      </w:r>
    </w:p>
    <w:p>
      <w:pPr>
        <w:pStyle w:val="M10_Heading1"/>
      </w:pPr>
      <w:r>
        <w:t>5. Catálogos del M10</w:t>
      </w:r>
    </w:p>
    <w:p>
      <w:pPr>
        <w:pStyle w:val="M10_Normal"/>
      </w:pPr>
      <w:r>
        <w:t>Los siguientes catálogos conceptuales deberán mantenerse gobernados, versionados o referenciados según corresponda:</w:t>
      </w:r>
    </w:p>
    <w:p>
      <w:pPr>
        <w:pStyle w:val="M10_Heading2"/>
      </w:pPr>
      <w:r>
        <w:t>Biblioteca y guardado</w:t>
      </w:r>
    </w:p>
    <w:p>
      <w:pPr>
        <w:pStyle w:val="M10_ListBullet"/>
      </w:pPr>
      <w:r>
        <w:t>Tipo de elemento de biblioteca</w:t>
      </w:r>
    </w:p>
    <w:p>
      <w:pPr>
        <w:pStyle w:val="M10_ListBullet"/>
      </w:pPr>
      <w:r>
        <w:t>Estado personal de elemento</w:t>
      </w:r>
    </w:p>
    <w:p>
      <w:pPr>
        <w:pStyle w:val="M10_ListBullet"/>
      </w:pPr>
      <w:r>
        <w:t>Tipo de favorito</w:t>
      </w:r>
    </w:p>
    <w:p>
      <w:pPr>
        <w:pStyle w:val="M10_ListBullet"/>
      </w:pPr>
      <w:r>
        <w:t>Origen de incorporación</w:t>
      </w:r>
    </w:p>
    <w:p>
      <w:pPr>
        <w:pStyle w:val="M10_ListBullet"/>
      </w:pPr>
      <w:r>
        <w:t>Tipo de carpeta</w:t>
      </w:r>
    </w:p>
    <w:p>
      <w:pPr>
        <w:pStyle w:val="M10_ListBullet"/>
      </w:pPr>
      <w:r>
        <w:t>Criterio de ordenación</w:t>
      </w:r>
    </w:p>
    <w:p>
      <w:pPr>
        <w:pStyle w:val="M10_ListBullet"/>
      </w:pPr>
      <w:r>
        <w:t>Motivo de archivo</w:t>
      </w:r>
    </w:p>
    <w:p>
      <w:pPr>
        <w:pStyle w:val="M10_ListBullet"/>
      </w:pPr>
      <w:r>
        <w:t>Motivo de retiro personal</w:t>
      </w:r>
    </w:p>
    <w:p>
      <w:pPr>
        <w:pStyle w:val="M10_ListBullet"/>
      </w:pPr>
      <w:r>
        <w:t>Formato de importación</w:t>
      </w:r>
    </w:p>
    <w:p>
      <w:pPr>
        <w:pStyle w:val="M10_ListBullet"/>
      </w:pPr>
      <w:r>
        <w:t>Formato de exportación</w:t>
      </w:r>
    </w:p>
    <w:p>
      <w:pPr>
        <w:pStyle w:val="M10_Heading2"/>
      </w:pPr>
      <w:r>
        <w:t>Listas y contenido</w:t>
      </w:r>
    </w:p>
    <w:p>
      <w:pPr>
        <w:pStyle w:val="M10_ListBullet"/>
      </w:pPr>
      <w:r>
        <w:t>Tipo de lista</w:t>
      </w:r>
    </w:p>
    <w:p>
      <w:pPr>
        <w:pStyle w:val="M10_ListBullet"/>
      </w:pPr>
      <w:r>
        <w:t>Finalidad de lista</w:t>
      </w:r>
    </w:p>
    <w:p>
      <w:pPr>
        <w:pStyle w:val="M10_ListBullet"/>
      </w:pPr>
      <w:r>
        <w:t>Tipo de contenido permitido</w:t>
      </w:r>
    </w:p>
    <w:p>
      <w:pPr>
        <w:pStyle w:val="M10_ListBullet"/>
      </w:pPr>
      <w:r>
        <w:t>Estado de lista</w:t>
      </w:r>
    </w:p>
    <w:p>
      <w:pPr>
        <w:pStyle w:val="M10_ListBullet"/>
      </w:pPr>
      <w:r>
        <w:t>Tipo de sección</w:t>
      </w:r>
    </w:p>
    <w:p>
      <w:pPr>
        <w:pStyle w:val="M10_ListBullet"/>
      </w:pPr>
      <w:r>
        <w:t>Política de duplicados</w:t>
      </w:r>
    </w:p>
    <w:p>
      <w:pPr>
        <w:pStyle w:val="M10_ListBullet"/>
      </w:pPr>
      <w:r>
        <w:t>Política de orden</w:t>
      </w:r>
    </w:p>
    <w:p>
      <w:pPr>
        <w:pStyle w:val="M10_ListBullet"/>
      </w:pPr>
      <w:r>
        <w:t>Tipo de etiqueta</w:t>
      </w:r>
    </w:p>
    <w:p>
      <w:pPr>
        <w:pStyle w:val="M10_ListBullet"/>
      </w:pPr>
      <w:r>
        <w:t>Tipo de derivación</w:t>
      </w:r>
    </w:p>
    <w:p>
      <w:pPr>
        <w:pStyle w:val="M10_ListBullet"/>
      </w:pPr>
      <w:r>
        <w:t>Motivo de eliminación</w:t>
      </w:r>
    </w:p>
    <w:p>
      <w:pPr>
        <w:pStyle w:val="M10_Heading2"/>
      </w:pPr>
      <w:r>
        <w:t>Generación, visibilidad y curaduría</w:t>
      </w:r>
    </w:p>
    <w:p>
      <w:pPr>
        <w:pStyle w:val="M10_ListBullet"/>
      </w:pPr>
      <w:r>
        <w:t>Tipo de regla dinámica</w:t>
      </w:r>
    </w:p>
    <w:p>
      <w:pPr>
        <w:pStyle w:val="M10_ListBullet"/>
      </w:pPr>
      <w:r>
        <w:t>Operador de filtro</w:t>
      </w:r>
    </w:p>
    <w:p>
      <w:pPr>
        <w:pStyle w:val="M10_ListBullet"/>
      </w:pPr>
      <w:r>
        <w:t>Política de actualización</w:t>
      </w:r>
    </w:p>
    <w:p>
      <w:pPr>
        <w:pStyle w:val="M10_ListBullet"/>
      </w:pPr>
      <w:r>
        <w:t>Estado de instantánea</w:t>
      </w:r>
    </w:p>
    <w:p>
      <w:pPr>
        <w:pStyle w:val="M10_ListBullet"/>
      </w:pPr>
      <w:r>
        <w:t>Ámbito de visibilidad</w:t>
      </w:r>
    </w:p>
    <w:p>
      <w:pPr>
        <w:pStyle w:val="M10_ListBullet"/>
      </w:pPr>
      <w:r>
        <w:t>Estado de publicación</w:t>
      </w:r>
    </w:p>
    <w:p>
      <w:pPr>
        <w:pStyle w:val="M10_ListBullet"/>
      </w:pPr>
      <w:r>
        <w:t>Estado de revisión</w:t>
      </w:r>
    </w:p>
    <w:p>
      <w:pPr>
        <w:pStyle w:val="M10_ListBullet"/>
      </w:pPr>
      <w:r>
        <w:t>Tipo de curador</w:t>
      </w:r>
    </w:p>
    <w:p>
      <w:pPr>
        <w:pStyle w:val="M10_ListBullet"/>
      </w:pPr>
      <w:r>
        <w:t>Criterio de curaduría</w:t>
      </w:r>
    </w:p>
    <w:p>
      <w:pPr>
        <w:pStyle w:val="M10_ListBullet"/>
      </w:pPr>
      <w:r>
        <w:t>Estado de suscripción</w:t>
      </w:r>
    </w:p>
    <w:p>
      <w:pPr>
        <w:pStyle w:val="M10_Heading2"/>
      </w:pPr>
      <w:r>
        <w:t>Colaboración</w:t>
      </w:r>
    </w:p>
    <w:p>
      <w:pPr>
        <w:pStyle w:val="M10_ListBullet"/>
      </w:pPr>
      <w:r>
        <w:t>Rol de colaboración</w:t>
      </w:r>
    </w:p>
    <w:p>
      <w:pPr>
        <w:pStyle w:val="M10_ListBullet"/>
      </w:pPr>
      <w:r>
        <w:t>Permiso de lista</w:t>
      </w:r>
    </w:p>
    <w:p>
      <w:pPr>
        <w:pStyle w:val="M10_ListBullet"/>
      </w:pPr>
      <w:r>
        <w:t>Estado de invitación</w:t>
      </w:r>
    </w:p>
    <w:p>
      <w:pPr>
        <w:pStyle w:val="M10_ListBullet"/>
      </w:pPr>
      <w:r>
        <w:t>Tipo de enlace de acceso</w:t>
      </w:r>
    </w:p>
    <w:p>
      <w:pPr>
        <w:pStyle w:val="M10_ListBullet"/>
      </w:pPr>
      <w:r>
        <w:t>Tipo de operación colaborativa</w:t>
      </w:r>
    </w:p>
    <w:p>
      <w:pPr>
        <w:pStyle w:val="M10_ListBullet"/>
      </w:pPr>
      <w:r>
        <w:t>Tipo de conflicto</w:t>
      </w:r>
    </w:p>
    <w:p>
      <w:pPr>
        <w:pStyle w:val="M10_ListBullet"/>
      </w:pPr>
      <w:r>
        <w:t>Tipo de atribución</w:t>
      </w:r>
    </w:p>
    <w:p>
      <w:pPr>
        <w:pStyle w:val="M10_ListBullet"/>
      </w:pPr>
      <w:r>
        <w:t>Estado de miembro</w:t>
      </w:r>
    </w:p>
    <w:p>
      <w:pPr>
        <w:pStyle w:val="M10_ListBullet"/>
      </w:pPr>
      <w:r>
        <w:t>Motivo de transferencia</w:t>
      </w:r>
    </w:p>
    <w:p>
      <w:pPr>
        <w:pStyle w:val="M10_ListBullet"/>
      </w:pPr>
      <w:r>
        <w:t>Motivo de revocación</w:t>
      </w:r>
    </w:p>
    <w:p>
      <w:pPr>
        <w:pStyle w:val="M10_Heading2"/>
      </w:pPr>
      <w:r>
        <w:t>Campañas y participación</w:t>
      </w:r>
    </w:p>
    <w:p>
      <w:pPr>
        <w:pStyle w:val="M10_ListBullet"/>
      </w:pPr>
      <w:r>
        <w:t>Tipo de campaña</w:t>
      </w:r>
    </w:p>
    <w:p>
      <w:pPr>
        <w:pStyle w:val="M10_ListBullet"/>
      </w:pPr>
      <w:r>
        <w:t>Estado de campaña</w:t>
      </w:r>
    </w:p>
    <w:p>
      <w:pPr>
        <w:pStyle w:val="M10_ListBullet"/>
      </w:pPr>
      <w:r>
        <w:t>Tipo de audiencia</w:t>
      </w:r>
    </w:p>
    <w:p>
      <w:pPr>
        <w:pStyle w:val="M10_ListBullet"/>
      </w:pPr>
      <w:r>
        <w:t>Tipo de etapa</w:t>
      </w:r>
    </w:p>
    <w:p>
      <w:pPr>
        <w:pStyle w:val="M10_ListBullet"/>
      </w:pPr>
      <w:r>
        <w:t>Tipo de tarea</w:t>
      </w:r>
    </w:p>
    <w:p>
      <w:pPr>
        <w:pStyle w:val="M10_ListBullet"/>
      </w:pPr>
      <w:r>
        <w:t>Obligatoriedad de tarea</w:t>
      </w:r>
    </w:p>
    <w:p>
      <w:pPr>
        <w:pStyle w:val="M10_ListBullet"/>
      </w:pPr>
      <w:r>
        <w:t>Tipo de prerrequisito</w:t>
      </w:r>
    </w:p>
    <w:p>
      <w:pPr>
        <w:pStyle w:val="M10_ListBullet"/>
      </w:pPr>
      <w:r>
        <w:t>Tipo de ritmo</w:t>
      </w:r>
    </w:p>
    <w:p>
      <w:pPr>
        <w:pStyle w:val="M10_ListBullet"/>
      </w:pPr>
      <w:r>
        <w:t>Estado de inscripción</w:t>
      </w:r>
    </w:p>
    <w:p>
      <w:pPr>
        <w:pStyle w:val="M10_ListBullet"/>
      </w:pPr>
      <w:r>
        <w:t>Estado de participación</w:t>
      </w:r>
    </w:p>
    <w:p>
      <w:pPr>
        <w:pStyle w:val="M10_ListBullet"/>
      </w:pPr>
      <w:r>
        <w:t>Estado de tarea</w:t>
      </w:r>
    </w:p>
    <w:p>
      <w:pPr>
        <w:pStyle w:val="M10_ListBullet"/>
      </w:pPr>
      <w:r>
        <w:t>Tipo de elegibilidad</w:t>
      </w:r>
    </w:p>
    <w:p>
      <w:pPr>
        <w:pStyle w:val="M10_ListBullet"/>
      </w:pPr>
      <w:r>
        <w:t>Tipo de calendario</w:t>
      </w:r>
    </w:p>
    <w:p>
      <w:pPr>
        <w:pStyle w:val="M10_ListBullet"/>
      </w:pPr>
      <w:r>
        <w:t>Tipo de finalización</w:t>
      </w:r>
    </w:p>
    <w:p>
      <w:pPr>
        <w:pStyle w:val="M10_ListBullet"/>
      </w:pPr>
      <w:r>
        <w:t>Motivo de cancelación</w:t>
      </w:r>
    </w:p>
    <w:p>
      <w:pPr>
        <w:pStyle w:val="M10_Heading2"/>
      </w:pPr>
      <w:r>
        <w:t>Descubrimiento, privacidad y calidad</w:t>
      </w:r>
    </w:p>
    <w:p>
      <w:pPr>
        <w:pStyle w:val="M10_ListBullet"/>
      </w:pPr>
      <w:r>
        <w:t>Fuente de descubrimiento</w:t>
      </w:r>
    </w:p>
    <w:p>
      <w:pPr>
        <w:pStyle w:val="M10_ListBullet"/>
      </w:pPr>
      <w:r>
        <w:t>Estrategia de ordenamiento</w:t>
      </w:r>
    </w:p>
    <w:p>
      <w:pPr>
        <w:pStyle w:val="M10_ListBullet"/>
      </w:pPr>
      <w:r>
        <w:t>Motivo de recomendación</w:t>
      </w:r>
    </w:p>
    <w:p>
      <w:pPr>
        <w:pStyle w:val="M10_ListBullet"/>
      </w:pPr>
      <w:r>
        <w:t>Tipo de retroalimentación</w:t>
      </w:r>
    </w:p>
    <w:p>
      <w:pPr>
        <w:pStyle w:val="M10_ListBullet"/>
      </w:pPr>
      <w:r>
        <w:t>Estado de disponibilidad</w:t>
      </w:r>
    </w:p>
    <w:p>
      <w:pPr>
        <w:pStyle w:val="M10_ListBullet"/>
      </w:pPr>
      <w:r>
        <w:t>Motivo de exclusión</w:t>
      </w:r>
    </w:p>
    <w:p>
      <w:pPr>
        <w:pStyle w:val="M10_ListBullet"/>
      </w:pPr>
      <w:r>
        <w:t>Nivel de detalle compartido</w:t>
      </w:r>
    </w:p>
    <w:p>
      <w:pPr>
        <w:pStyle w:val="M10_ListBullet"/>
      </w:pPr>
      <w:r>
        <w:t>Tipo de incidencia</w:t>
      </w:r>
    </w:p>
    <w:p>
      <w:pPr>
        <w:pStyle w:val="M10_ListBullet"/>
      </w:pPr>
      <w:r>
        <w:t>Tipo de corrección</w:t>
      </w:r>
    </w:p>
    <w:p>
      <w:pPr>
        <w:pStyle w:val="M10_ListBullet"/>
      </w:pPr>
      <w:r>
        <w:t>Estado de validación de integridad</w:t>
      </w:r>
    </w:p>
    <w:p>
      <w:pPr>
        <w:pStyle w:val="M10_Heading1"/>
      </w:pPr>
      <w:r>
        <w:t>6. Entidades conceptuales principales</w:t>
      </w:r>
    </w:p>
    <w:tbl>
      <w:tblPr>
        <w:tblStyle w:val="M10_TableGrid"/>
        <w:tblW w:type="auto" w:w="0"/>
        <w:jc w:val="center"/>
        <w:tblLayout w:type="fixed"/>
        <w:tblLook w:firstColumn="1" w:firstRow="1" w:lastColumn="0" w:lastRow="0" w:noHBand="0" w:noVBand="1" w:val="04A0"/>
        <w:tblBorders>
          <w:top w:val="single" w:sz="6" w:space="0" w:color="D7E1EC"/>
          <w:left w:val="single" w:sz="6" w:space="0" w:color="D7E1EC"/>
          <w:bottom w:val="single" w:sz="6" w:space="0" w:color="D7E1EC"/>
          <w:right w:val="single" w:sz="6" w:space="0" w:color="D7E1EC"/>
          <w:insideH w:val="single" w:sz="6" w:space="0" w:color="D7E1EC"/>
          <w:insideV w:val="single" w:sz="6" w:space="0" w:color="D7E1EC"/>
        </w:tblBorders>
      </w:tblPr>
      <w:tblGrid>
        <w:gridCol w:w="4986"/>
        <w:gridCol w:w="4986"/>
      </w:tblGrid>
      <w:tr>
        <w:trPr>
          <w:tblHeader w:val="true"/>
          <w:cantSplit/>
        </w:trPr>
        <w:tc>
          <w:tcPr>
            <w:tcW w:type="dxa" w:w="3528"/>
            <w:vAlign w:val="center"/>
            <w:shd w:fill="1F4E78"/>
            <w:tcMar>
              <w:top w:w="90" w:type="dxa"/>
              <w:start w:w="110" w:type="dxa"/>
              <w:bottom w:w="90" w:type="dxa"/>
              <w:end w:w="110" w:type="dxa"/>
            </w:tcMar>
          </w:tcPr>
          <w:p>
            <w:pPr>
              <w:pStyle w:val="M10_Normal"/>
              <w:jc w:val="center"/>
            </w:pPr>
            <w:r>
              <w:rPr>
                <w:b/>
                <w:color w:val="FFFFFF"/>
                <w:sz w:val="18"/>
              </w:rPr>
              <w:t>Entidad</w:t>
            </w:r>
          </w:p>
        </w:tc>
        <w:tc>
          <w:tcPr>
            <w:tcW w:type="dxa" w:w="6120"/>
            <w:vAlign w:val="center"/>
            <w:shd w:fill="1F4E78"/>
            <w:tcMar>
              <w:top w:w="90" w:type="dxa"/>
              <w:start w:w="110" w:type="dxa"/>
              <w:bottom w:w="90" w:type="dxa"/>
              <w:end w:w="110" w:type="dxa"/>
            </w:tcMar>
          </w:tcPr>
          <w:p>
            <w:pPr>
              <w:pStyle w:val="M10_Normal"/>
              <w:jc w:val="center"/>
            </w:pPr>
            <w:r>
              <w:rPr>
                <w:b/>
                <w:color w:val="FFFFFF"/>
                <w:sz w:val="18"/>
              </w:rPr>
              <w:t>Función</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BibliotecaUsuario</w:t>
            </w:r>
          </w:p>
        </w:tc>
        <w:tc>
          <w:tcPr>
            <w:tcW w:type="dxa" w:w="6120"/>
            <w:vAlign w:val="center"/>
            <w:tcMar>
              <w:top w:w="90" w:type="dxa"/>
              <w:start w:w="110" w:type="dxa"/>
              <w:bottom w:w="90" w:type="dxa"/>
              <w:end w:w="110" w:type="dxa"/>
            </w:tcMar>
          </w:tcPr>
          <w:p>
            <w:pPr>
              <w:pStyle w:val="M10_Normal"/>
              <w:spacing w:after="0" w:line="252" w:lineRule="auto"/>
            </w:pPr>
            <w:r>
              <w:rPr>
                <w:sz w:val="18"/>
              </w:rPr>
              <w:t>Espacio personal que reúne las referencias guardadas por un usuario.</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ElementoBiblioteca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Pertenencia de un objeto disponible a la biblioteca personal.</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FavoritoUsuario</w:t>
            </w:r>
          </w:p>
        </w:tc>
        <w:tc>
          <w:tcPr>
            <w:tcW w:type="dxa" w:w="6120"/>
            <w:vAlign w:val="center"/>
            <w:tcMar>
              <w:top w:w="90" w:type="dxa"/>
              <w:start w:w="110" w:type="dxa"/>
              <w:bottom w:w="90" w:type="dxa"/>
              <w:end w:w="110" w:type="dxa"/>
            </w:tcMar>
          </w:tcPr>
          <w:p>
            <w:pPr>
              <w:pStyle w:val="M10_Normal"/>
              <w:spacing w:after="0" w:line="252" w:lineRule="auto"/>
            </w:pPr>
            <w:r>
              <w:rPr>
                <w:sz w:val="18"/>
              </w:rPr>
              <w:t>Marca idempotente de preferencia sobre un objeto compatible.</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CarpetaBiblioteca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Agrupación personal de elementos sin efecto sobre su dominio.</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EtiquetaBiblioteca</w:t>
            </w:r>
          </w:p>
        </w:tc>
        <w:tc>
          <w:tcPr>
            <w:tcW w:type="dxa" w:w="6120"/>
            <w:vAlign w:val="center"/>
            <w:tcMar>
              <w:top w:w="90" w:type="dxa"/>
              <w:start w:w="110" w:type="dxa"/>
              <w:bottom w:w="90" w:type="dxa"/>
              <w:end w:w="110" w:type="dxa"/>
            </w:tcMar>
          </w:tcPr>
          <w:p>
            <w:pPr>
              <w:pStyle w:val="M10_Normal"/>
              <w:spacing w:after="0" w:line="252" w:lineRule="auto"/>
            </w:pPr>
            <w:r>
              <w:rPr>
                <w:sz w:val="18"/>
              </w:rPr>
              <w:t>Clasificación personal o gobernada aplicada a elementos y listas.</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ImportacionBiblioteca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Proceso trazable para incorporar referencias desde un formato compatible.</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ExportacionBiblioteca</w:t>
            </w:r>
          </w:p>
        </w:tc>
        <w:tc>
          <w:tcPr>
            <w:tcW w:type="dxa" w:w="6120"/>
            <w:vAlign w:val="center"/>
            <w:tcMar>
              <w:top w:w="90" w:type="dxa"/>
              <w:start w:w="110" w:type="dxa"/>
              <w:bottom w:w="90" w:type="dxa"/>
              <w:end w:w="110" w:type="dxa"/>
            </w:tcMar>
          </w:tcPr>
          <w:p>
            <w:pPr>
              <w:pStyle w:val="M10_Normal"/>
              <w:spacing w:after="0" w:line="252" w:lineRule="auto"/>
            </w:pPr>
            <w:r>
              <w:rPr>
                <w:sz w:val="18"/>
              </w:rPr>
              <w:t>Archivo o proceso autorizado de salida de la estructura personal.</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Definición estable de una agrupación estática, dinámica o colaborativa.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RevisionLista</w:t>
            </w:r>
          </w:p>
        </w:tc>
        <w:tc>
          <w:tcPr>
            <w:tcW w:type="dxa" w:w="6120"/>
            <w:vAlign w:val="center"/>
            <w:tcMar>
              <w:top w:w="90" w:type="dxa"/>
              <w:start w:w="110" w:type="dxa"/>
              <w:bottom w:w="90" w:type="dxa"/>
              <w:end w:w="110" w:type="dxa"/>
            </w:tcMar>
          </w:tcPr>
          <w:p>
            <w:pPr>
              <w:pStyle w:val="M10_Normal"/>
              <w:spacing w:after="0" w:line="252" w:lineRule="auto"/>
            </w:pPr>
            <w:r>
              <w:rPr>
                <w:sz w:val="18"/>
              </w:rPr>
              <w:t>Versión de metadatos, configuración, secciones, contenido y orden.</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SeccionLista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División ordenada utilizada para organizar elementos de una lista.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ElementoLista</w:t>
            </w:r>
          </w:p>
        </w:tc>
        <w:tc>
          <w:tcPr>
            <w:tcW w:type="dxa" w:w="6120"/>
            <w:vAlign w:val="center"/>
            <w:tcMar>
              <w:top w:w="90" w:type="dxa"/>
              <w:start w:w="110" w:type="dxa"/>
              <w:bottom w:w="90" w:type="dxa"/>
              <w:end w:w="110" w:type="dxa"/>
            </w:tcMar>
          </w:tcPr>
          <w:p>
            <w:pPr>
              <w:pStyle w:val="M10_Normal"/>
              <w:spacing w:after="0" w:line="252" w:lineRule="auto"/>
            </w:pPr>
            <w:r>
              <w:rPr>
                <w:sz w:val="18"/>
              </w:rPr>
              <w:t>Pertenencia, posición, sección y nota de un objeto dentro de una lista.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ReferenciaContenidoLista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Vínculo a un objeto y revisión administrados por otro módulo.</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ReglaListaDinamica</w:t>
            </w:r>
          </w:p>
        </w:tc>
        <w:tc>
          <w:tcPr>
            <w:tcW w:type="dxa" w:w="6120"/>
            <w:vAlign w:val="center"/>
            <w:tcMar>
              <w:top w:w="90" w:type="dxa"/>
              <w:start w:w="110" w:type="dxa"/>
              <w:bottom w:w="90" w:type="dxa"/>
              <w:end w:w="110" w:type="dxa"/>
            </w:tcMar>
          </w:tcPr>
          <w:p>
            <w:pPr>
              <w:pStyle w:val="M10_Normal"/>
              <w:spacing w:after="0" w:line="252" w:lineRule="auto"/>
            </w:pPr>
            <w:r>
              <w:rPr>
                <w:sz w:val="18"/>
              </w:rPr>
              <w:t>Definición lógica para seleccionar elementos automáticamente.</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VersionReglaListaDinamica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Versión inmutable de filtros, operadores y parámetros.</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InstantaneaLista</w:t>
            </w:r>
          </w:p>
        </w:tc>
        <w:tc>
          <w:tcPr>
            <w:tcW w:type="dxa" w:w="6120"/>
            <w:vAlign w:val="center"/>
            <w:tcMar>
              <w:top w:w="90" w:type="dxa"/>
              <w:start w:w="110" w:type="dxa"/>
              <w:bottom w:w="90" w:type="dxa"/>
              <w:end w:w="110" w:type="dxa"/>
            </w:tcMar>
          </w:tcPr>
          <w:p>
            <w:pPr>
              <w:pStyle w:val="M10_Normal"/>
              <w:spacing w:after="0" w:line="252" w:lineRule="auto"/>
            </w:pPr>
            <w:r>
              <w:rPr>
                <w:sz w:val="18"/>
              </w:rPr>
              <w:t>Composición congelada de una lista en un momento determinado.</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DerivacionLista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Relación de copia o procedencia entre listas y revisiones.</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PublicacionLista</w:t>
            </w:r>
          </w:p>
        </w:tc>
        <w:tc>
          <w:tcPr>
            <w:tcW w:type="dxa" w:w="6120"/>
            <w:vAlign w:val="center"/>
            <w:tcMar>
              <w:top w:w="90" w:type="dxa"/>
              <w:start w:w="110" w:type="dxa"/>
              <w:bottom w:w="90" w:type="dxa"/>
              <w:end w:w="110" w:type="dxa"/>
            </w:tcMar>
          </w:tcPr>
          <w:p>
            <w:pPr>
              <w:pStyle w:val="M10_Normal"/>
              <w:spacing w:after="0" w:line="252" w:lineRule="auto"/>
            </w:pPr>
            <w:r>
              <w:rPr>
                <w:sz w:val="18"/>
              </w:rPr>
              <w:t>Estado público o no listado de una revisión aprobada.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CuraduriaLista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Responsable, criterio y distintivo editorial de una lista curada.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SuscripcionLista</w:t>
            </w:r>
          </w:p>
        </w:tc>
        <w:tc>
          <w:tcPr>
            <w:tcW w:type="dxa" w:w="6120"/>
            <w:vAlign w:val="center"/>
            <w:tcMar>
              <w:top w:w="90" w:type="dxa"/>
              <w:start w:w="110" w:type="dxa"/>
              <w:bottom w:w="90" w:type="dxa"/>
              <w:end w:w="110" w:type="dxa"/>
            </w:tcMar>
          </w:tcPr>
          <w:p>
            <w:pPr>
              <w:pStyle w:val="M10_Normal"/>
              <w:spacing w:after="0" w:line="252" w:lineRule="auto"/>
            </w:pPr>
            <w:r>
              <w:rPr>
                <w:sz w:val="18"/>
              </w:rPr>
              <w:t>Seguimiento voluntario de las actualizaciones públicas de una lista.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MiembroLista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Relación de una persona con una lista colaborativa y su rol vigente.</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InvitacionLista</w:t>
            </w:r>
          </w:p>
        </w:tc>
        <w:tc>
          <w:tcPr>
            <w:tcW w:type="dxa" w:w="6120"/>
            <w:vAlign w:val="center"/>
            <w:tcMar>
              <w:top w:w="90" w:type="dxa"/>
              <w:start w:w="110" w:type="dxa"/>
              <w:bottom w:w="90" w:type="dxa"/>
              <w:end w:w="110" w:type="dxa"/>
            </w:tcMar>
          </w:tcPr>
          <w:p>
            <w:pPr>
              <w:pStyle w:val="M10_Normal"/>
              <w:spacing w:after="0" w:line="252" w:lineRule="auto"/>
            </w:pPr>
            <w:r>
              <w:rPr>
                <w:sz w:val="18"/>
              </w:rPr>
              <w:t>Invitación revocable y temporal para incorporarse a una lista.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PermisoColaboradorLista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Acciones autorizadas para un rol o miembro concreto.</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OperacionLista</w:t>
            </w:r>
          </w:p>
        </w:tc>
        <w:tc>
          <w:tcPr>
            <w:tcW w:type="dxa" w:w="6120"/>
            <w:vAlign w:val="center"/>
            <w:tcMar>
              <w:top w:w="90" w:type="dxa"/>
              <w:start w:w="110" w:type="dxa"/>
              <w:bottom w:w="90" w:type="dxa"/>
              <w:end w:w="110" w:type="dxa"/>
            </w:tcMar>
          </w:tcPr>
          <w:p>
            <w:pPr>
              <w:pStyle w:val="M10_Normal"/>
              <w:spacing w:after="0" w:line="252" w:lineRule="auto"/>
            </w:pPr>
            <w:r>
              <w:rPr>
                <w:sz w:val="18"/>
              </w:rPr>
              <w:t>Cambio confirmado y atribuible sobre metadatos, miembros o contenido.</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ConflictoLista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Colisión detectada entre operaciones o revisiones concurrentes.</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TransferenciaPropiedadLista</w:t>
            </w:r>
          </w:p>
        </w:tc>
        <w:tc>
          <w:tcPr>
            <w:tcW w:type="dxa" w:w="6120"/>
            <w:vAlign w:val="center"/>
            <w:tcMar>
              <w:top w:w="90" w:type="dxa"/>
              <w:start w:w="110" w:type="dxa"/>
              <w:bottom w:w="90" w:type="dxa"/>
              <w:end w:w="110" w:type="dxa"/>
            </w:tcMar>
          </w:tcPr>
          <w:p>
            <w:pPr>
              <w:pStyle w:val="M10_Normal"/>
              <w:spacing w:after="0" w:line="252" w:lineRule="auto"/>
            </w:pPr>
            <w:r>
              <w:rPr>
                <w:sz w:val="18"/>
              </w:rPr>
              <w:t>Cambio explícito y auditado de la persona responsable.</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Definición estable de una experiencia organizada alrededor de un objetivo.</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RevisionCampana</w:t>
            </w:r>
          </w:p>
        </w:tc>
        <w:tc>
          <w:tcPr>
            <w:tcW w:type="dxa" w:w="6120"/>
            <w:vAlign w:val="center"/>
            <w:tcMar>
              <w:top w:w="90" w:type="dxa"/>
              <w:start w:w="110" w:type="dxa"/>
              <w:bottom w:w="90" w:type="dxa"/>
              <w:end w:w="110" w:type="dxa"/>
            </w:tcMar>
          </w:tcPr>
          <w:p>
            <w:pPr>
              <w:pStyle w:val="M10_Normal"/>
              <w:spacing w:after="0" w:line="252" w:lineRule="auto"/>
            </w:pPr>
            <w:r>
              <w:rPr>
                <w:sz w:val="18"/>
              </w:rPr>
              <w:t>Versión de objetivos, audiencia, contenido, reglas y calendario.</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EtapaCampana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Agrupación ordenada o libre de tareas dentro de una campaña.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TareaCampana</w:t>
            </w:r>
          </w:p>
        </w:tc>
        <w:tc>
          <w:tcPr>
            <w:tcW w:type="dxa" w:w="6120"/>
            <w:vAlign w:val="center"/>
            <w:tcMar>
              <w:top w:w="90" w:type="dxa"/>
              <w:start w:w="110" w:type="dxa"/>
              <w:bottom w:w="90" w:type="dxa"/>
              <w:end w:w="110" w:type="dxa"/>
            </w:tcMar>
          </w:tcPr>
          <w:p>
            <w:pPr>
              <w:pStyle w:val="M10_Normal"/>
              <w:spacing w:after="0" w:line="252" w:lineRule="auto"/>
            </w:pPr>
            <w:r>
              <w:rPr>
                <w:sz w:val="18"/>
              </w:rPr>
              <w:t>Acción requerida u opcional delegada al módulo funcional responsable.</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PrerrequisitoCampana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Condición versionada para acceder a una campaña, etapa o tarea.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CalendarioCampana</w:t>
            </w:r>
          </w:p>
        </w:tc>
        <w:tc>
          <w:tcPr>
            <w:tcW w:type="dxa" w:w="6120"/>
            <w:vAlign w:val="center"/>
            <w:tcMar>
              <w:top w:w="90" w:type="dxa"/>
              <w:start w:w="110" w:type="dxa"/>
              <w:bottom w:w="90" w:type="dxa"/>
              <w:end w:w="110" w:type="dxa"/>
            </w:tcMar>
          </w:tcPr>
          <w:p>
            <w:pPr>
              <w:pStyle w:val="M10_Normal"/>
              <w:spacing w:after="0" w:line="252" w:lineRule="auto"/>
            </w:pPr>
            <w:r>
              <w:rPr>
                <w:sz w:val="18"/>
              </w:rPr>
              <w:t>Fechas, zona horaria, aperturas, vencimientos y periodos de gracia.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PublicacionCampana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Disponibilidad aprobada de una revisión de campaña.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InscripcionCampana</w:t>
            </w:r>
          </w:p>
        </w:tc>
        <w:tc>
          <w:tcPr>
            <w:tcW w:type="dxa" w:w="6120"/>
            <w:vAlign w:val="center"/>
            <w:tcMar>
              <w:top w:w="90" w:type="dxa"/>
              <w:start w:w="110" w:type="dxa"/>
              <w:bottom w:w="90" w:type="dxa"/>
              <w:end w:w="110" w:type="dxa"/>
            </w:tcMar>
          </w:tcPr>
          <w:p>
            <w:pPr>
              <w:pStyle w:val="M10_Normal"/>
              <w:spacing w:after="0" w:line="252" w:lineRule="auto"/>
            </w:pPr>
            <w:r>
              <w:rPr>
                <w:sz w:val="18"/>
              </w:rPr>
              <w:t>Participación identificable de un usuario en una edición de campaña.</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EstadoTareaCampana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Estado derivado de una tarea para una participación concreta.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FormulaProgresoCampana</w:t>
            </w:r>
          </w:p>
        </w:tc>
        <w:tc>
          <w:tcPr>
            <w:tcW w:type="dxa" w:w="6120"/>
            <w:vAlign w:val="center"/>
            <w:tcMar>
              <w:top w:w="90" w:type="dxa"/>
              <w:start w:w="110" w:type="dxa"/>
              <w:bottom w:w="90" w:type="dxa"/>
              <w:end w:w="110" w:type="dxa"/>
            </w:tcMar>
          </w:tcPr>
          <w:p>
            <w:pPr>
              <w:pStyle w:val="M10_Normal"/>
              <w:spacing w:after="0" w:line="252" w:lineRule="auto"/>
            </w:pPr>
            <w:r>
              <w:rPr>
                <w:sz w:val="18"/>
              </w:rPr>
              <w:t>Regla versionada para agregar condiciones y tareas.</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CalculoProgresoCampana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Resultado reproducible del avance de una participación.</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InstantaneaFinalizacionCampana</w:t>
            </w:r>
          </w:p>
        </w:tc>
        <w:tc>
          <w:tcPr>
            <w:tcW w:type="dxa" w:w="6120"/>
            <w:vAlign w:val="center"/>
            <w:tcMar>
              <w:top w:w="90" w:type="dxa"/>
              <w:start w:w="110" w:type="dxa"/>
              <w:bottom w:w="90" w:type="dxa"/>
              <w:end w:w="110" w:type="dxa"/>
            </w:tcMar>
          </w:tcPr>
          <w:p>
            <w:pPr>
              <w:pStyle w:val="M10_Normal"/>
              <w:spacing w:after="0" w:line="252" w:lineRule="auto"/>
            </w:pPr>
            <w:r>
              <w:rPr>
                <w:sz w:val="18"/>
              </w:rPr>
              <w:t>Estado inmutable de una campaña al completarse o cerrarse.</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EventoCampana</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Evento idempotente que explica una transición de campaña o participación.</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CandidatoDescubrimiento</w:t>
            </w:r>
          </w:p>
        </w:tc>
        <w:tc>
          <w:tcPr>
            <w:tcW w:type="dxa" w:w="6120"/>
            <w:vAlign w:val="center"/>
            <w:tcMar>
              <w:top w:w="90" w:type="dxa"/>
              <w:start w:w="110" w:type="dxa"/>
              <w:bottom w:w="90" w:type="dxa"/>
              <w:end w:w="110" w:type="dxa"/>
            </w:tcMar>
          </w:tcPr>
          <w:p>
            <w:pPr>
              <w:pStyle w:val="M10_Normal"/>
              <w:spacing w:after="0" w:line="252" w:lineRule="auto"/>
            </w:pPr>
            <w:r>
              <w:rPr>
                <w:sz w:val="18"/>
              </w:rPr>
              <w:t>Objeto elegible para una vista de búsqueda o recomendación.</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RecomendacionContenido</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Presentación de un candidato a un usuario con motivo y vigencia.</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VersionEstrategiaRecomendacion</w:t>
            </w:r>
          </w:p>
        </w:tc>
        <w:tc>
          <w:tcPr>
            <w:tcW w:type="dxa" w:w="6120"/>
            <w:vAlign w:val="center"/>
            <w:tcMar>
              <w:top w:w="90" w:type="dxa"/>
              <w:start w:w="110" w:type="dxa"/>
              <w:bottom w:w="90" w:type="dxa"/>
              <w:end w:w="110" w:type="dxa"/>
            </w:tcMar>
          </w:tcPr>
          <w:p>
            <w:pPr>
              <w:pStyle w:val="M10_Normal"/>
              <w:spacing w:after="0" w:line="252" w:lineRule="auto"/>
            </w:pPr>
            <w:r>
              <w:rPr>
                <w:sz w:val="18"/>
              </w:rPr>
              <w:t>Configuración identificable de selección y ordenamiento.</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RetroalimentacionRecomendacion</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Respuesta del usuario sobre la pertinencia de una recomendación.</w:t>
            </w:r>
          </w:p>
        </w:tc>
      </w:tr>
      <w:tr>
        <w:trPr>
          <w:cantSplit/>
        </w:trPr>
        <w:tc>
          <w:tcPr>
            <w:tcW w:type="dxa" w:w="3528"/>
            <w:vAlign w:val="center"/>
            <w:tcMar>
              <w:top w:w="90" w:type="dxa"/>
              <w:start w:w="110" w:type="dxa"/>
              <w:bottom w:w="90" w:type="dxa"/>
              <w:end w:w="110" w:type="dxa"/>
            </w:tcMar>
          </w:tcPr>
          <w:p>
            <w:pPr>
              <w:pStyle w:val="M10_Normal"/>
              <w:spacing w:after="0" w:line="252" w:lineRule="auto"/>
              <w:jc w:val="center"/>
            </w:pPr>
            <w:r>
              <w:rPr>
                <w:sz w:val="18"/>
              </w:rPr>
              <w:t>IncidenciaIntegridadM10</w:t>
            </w:r>
          </w:p>
        </w:tc>
        <w:tc>
          <w:tcPr>
            <w:tcW w:type="dxa" w:w="6120"/>
            <w:vAlign w:val="center"/>
            <w:tcMar>
              <w:top w:w="90" w:type="dxa"/>
              <w:start w:w="110" w:type="dxa"/>
              <w:bottom w:w="90" w:type="dxa"/>
              <w:end w:w="110" w:type="dxa"/>
            </w:tcMar>
          </w:tcPr>
          <w:p>
            <w:pPr>
              <w:pStyle w:val="M10_Normal"/>
              <w:spacing w:after="0" w:line="252" w:lineRule="auto"/>
            </w:pPr>
            <w:r>
              <w:rPr>
                <w:sz w:val="18"/>
              </w:rPr>
              <w:t>Error o incompatibilidad detectada en referencias, reglas o permisos.</w:t>
            </w:r>
          </w:p>
        </w:tc>
      </w:tr>
      <w:tr>
        <w:trPr>
          <w:cantSplit/>
        </w:trPr>
        <w:tc>
          <w:tcPr>
            <w:tcW w:type="dxa" w:w="3528"/>
            <w:vAlign w:val="center"/>
            <w:tcMar>
              <w:top w:w="90" w:type="dxa"/>
              <w:start w:w="110" w:type="dxa"/>
              <w:bottom w:w="90" w:type="dxa"/>
              <w:end w:w="110" w:type="dxa"/>
            </w:tcMar>
            <w:shd w:fill="F4F7FA"/>
          </w:tcPr>
          <w:p>
            <w:pPr>
              <w:pStyle w:val="M10_Normal"/>
              <w:spacing w:after="0" w:line="252" w:lineRule="auto"/>
              <w:jc w:val="center"/>
            </w:pPr>
            <w:r>
              <w:rPr>
                <w:sz w:val="18"/>
              </w:rPr>
              <w:t>CorreccionM10</w:t>
            </w:r>
          </w:p>
        </w:tc>
        <w:tc>
          <w:tcPr>
            <w:tcW w:type="dxa" w:w="6120"/>
            <w:vAlign w:val="center"/>
            <w:tcMar>
              <w:top w:w="90" w:type="dxa"/>
              <w:start w:w="110" w:type="dxa"/>
              <w:bottom w:w="90" w:type="dxa"/>
              <w:end w:w="110" w:type="dxa"/>
            </w:tcMar>
            <w:shd w:fill="F4F7FA"/>
          </w:tcPr>
          <w:p>
            <w:pPr>
              <w:pStyle w:val="M10_Normal"/>
              <w:spacing w:after="0" w:line="252" w:lineRule="auto"/>
            </w:pPr>
            <w:r>
              <w:rPr>
                <w:sz w:val="18"/>
              </w:rPr>
              <w:t>Reparación no destructiva con valor anterior, corregido y motivo.</w:t>
            </w:r>
          </w:p>
        </w:tc>
      </w:tr>
    </w:tbl>
    <w:p>
      <w:pPr>
        <w:pStyle w:val="M10_Normal"/>
        <w:spacing w:after="0"/>
      </w:pPr>
    </w:p>
    <w:p>
      <w:pPr>
        <w:pStyle w:val="M10_Heading1"/>
      </w:pPr>
      <w:r>
        <w:t>7. Reglas de negocio principales</w:t>
      </w:r>
    </w:p>
    <w:p>
      <w:pPr>
        <w:pStyle w:val="M10_Normal"/>
        <w:keepLines/>
        <w:spacing w:after="80"/>
      </w:pPr>
      <w:r>
        <w:rPr>
          <w:b/>
          <w:color w:val="1F4E78"/>
        </w:rPr>
        <w:t xml:space="preserve">RN-M10-001: </w:t>
      </w:r>
      <w:r>
        <w:t>M10 administrará bibliotecas, favoritos, listas, campañas y descubrimiento sin editar el contenido fuente de otros módulos.</w:t>
      </w:r>
    </w:p>
    <w:p>
      <w:pPr>
        <w:pStyle w:val="M10_Normal"/>
        <w:keepLines/>
        <w:spacing w:after="80"/>
      </w:pPr>
      <w:r>
        <w:rPr>
          <w:b/>
          <w:color w:val="1F4E78"/>
        </w:rPr>
        <w:t xml:space="preserve">RN-M10-002: </w:t>
      </w:r>
      <w:r>
        <w:t>Los elementos guardados conservarán referencias a objetos y revisiones, no copias editables del contenido fuente.</w:t>
      </w:r>
    </w:p>
    <w:p>
      <w:pPr>
        <w:pStyle w:val="M10_Normal"/>
        <w:keepLines/>
        <w:spacing w:after="80"/>
      </w:pPr>
      <w:r>
        <w:rPr>
          <w:b/>
          <w:color w:val="1F4E78"/>
        </w:rPr>
        <w:t xml:space="preserve">RN-M10-003: </w:t>
      </w:r>
      <w:r>
        <w:t>M10 asumirá la organización de biblioteca y listas; M06 conservará evidencias, dominio, tarjetas y estadísticas educativas.</w:t>
      </w:r>
    </w:p>
    <w:p>
      <w:pPr>
        <w:pStyle w:val="M10_Normal"/>
        <w:keepLines/>
        <w:spacing w:after="80"/>
      </w:pPr>
      <w:r>
        <w:rPr>
          <w:b/>
          <w:color w:val="1F4E78"/>
        </w:rPr>
        <w:t xml:space="preserve">RN-M10-004: </w:t>
      </w:r>
      <w:r>
        <w:t>M10 administrará estructura, miembros y permisos de listas colaborativas; M14 administrará sus interacciones comunitarias.</w:t>
      </w:r>
    </w:p>
    <w:p>
      <w:pPr>
        <w:pStyle w:val="M10_Normal"/>
        <w:keepLines/>
        <w:spacing w:after="80"/>
      </w:pPr>
      <w:r>
        <w:rPr>
          <w:b/>
          <w:color w:val="1F4E78"/>
        </w:rPr>
        <w:t xml:space="preserve">RN-M10-005: </w:t>
      </w:r>
      <w:r>
        <w:t>M15 controlará revisión, publicación, retiro, reportes y moderación de listas y campañas compartidas.</w:t>
      </w:r>
    </w:p>
    <w:p>
      <w:pPr>
        <w:pStyle w:val="M10_Normal"/>
        <w:keepLines/>
        <w:spacing w:after="80"/>
      </w:pPr>
      <w:r>
        <w:rPr>
          <w:b/>
          <w:color w:val="1F4E78"/>
        </w:rPr>
        <w:t xml:space="preserve">RN-M10-006: </w:t>
      </w:r>
      <w:r>
        <w:t>M18 controlará los permisos y la auditoría de acciones administrativas y colaborativas protegidas.</w:t>
      </w:r>
    </w:p>
    <w:p>
      <w:pPr>
        <w:pStyle w:val="M10_Normal"/>
        <w:keepLines/>
        <w:spacing w:after="80"/>
      </w:pPr>
      <w:r>
        <w:rPr>
          <w:b/>
          <w:color w:val="1F4E78"/>
        </w:rPr>
        <w:t xml:space="preserve">RN-M10-007: </w:t>
      </w:r>
      <w:r>
        <w:t>M19 administrará los catálogos y parámetros de M10 sin apropiarse de sus reglas de negocio.</w:t>
      </w:r>
    </w:p>
    <w:p>
      <w:pPr>
        <w:pStyle w:val="M10_Normal"/>
        <w:keepLines/>
        <w:spacing w:after="80"/>
      </w:pPr>
      <w:r>
        <w:rPr>
          <w:b/>
          <w:color w:val="1F4E78"/>
        </w:rPr>
        <w:t xml:space="preserve">RN-M10-008: </w:t>
      </w:r>
      <w:r>
        <w:t>Guardar o marcar como favorito un mismo objeto será una operación idempotente.</w:t>
      </w:r>
    </w:p>
    <w:p>
      <w:pPr>
        <w:pStyle w:val="M10_Normal"/>
        <w:keepLines/>
        <w:spacing w:after="80"/>
      </w:pPr>
      <w:r>
        <w:rPr>
          <w:b/>
          <w:color w:val="1F4E78"/>
        </w:rPr>
        <w:t xml:space="preserve">RN-M10-009: </w:t>
      </w:r>
      <w:r>
        <w:t>Pertenecer a varias listas no duplicará dominio, resultados, tarjetas ni seguimiento.</w:t>
      </w:r>
    </w:p>
    <w:p>
      <w:pPr>
        <w:pStyle w:val="M10_Normal"/>
        <w:keepLines/>
        <w:spacing w:after="80"/>
      </w:pPr>
      <w:r>
        <w:rPr>
          <w:b/>
          <w:color w:val="1F4E78"/>
        </w:rPr>
        <w:t xml:space="preserve">RN-M10-010: </w:t>
      </w:r>
      <w:r>
        <w:t>Retirar un objeto de la biblioteca o de una lista no eliminará su historial educativo.</w:t>
      </w:r>
    </w:p>
    <w:p>
      <w:pPr>
        <w:pStyle w:val="M10_Normal"/>
        <w:keepLines/>
        <w:spacing w:after="80"/>
      </w:pPr>
      <w:r>
        <w:rPr>
          <w:b/>
          <w:color w:val="1F4E78"/>
        </w:rPr>
        <w:t xml:space="preserve">RN-M10-011: </w:t>
      </w:r>
      <w:r>
        <w:t>Bibliotecas, listas personales, inscripciones y avances de campaña serán privados por defecto.</w:t>
      </w:r>
    </w:p>
    <w:p>
      <w:pPr>
        <w:pStyle w:val="M10_Normal"/>
        <w:keepLines/>
        <w:spacing w:after="80"/>
      </w:pPr>
      <w:r>
        <w:rPr>
          <w:b/>
          <w:color w:val="1F4E78"/>
        </w:rPr>
        <w:t xml:space="preserve">RN-M10-012: </w:t>
      </w:r>
      <w:r>
        <w:t>La visibilidad pública o no listada requerirá una acción explícita y un alcance identificable.</w:t>
      </w:r>
    </w:p>
    <w:p>
      <w:pPr>
        <w:pStyle w:val="M10_Normal"/>
        <w:keepLines/>
        <w:spacing w:after="80"/>
      </w:pPr>
      <w:r>
        <w:rPr>
          <w:b/>
          <w:color w:val="1F4E78"/>
        </w:rPr>
        <w:t xml:space="preserve">RN-M10-013: </w:t>
      </w:r>
      <w:r>
        <w:t>Cambiar la visibilidad no eliminará las revisiones ni el historial de accesos y acciones que deban conservarse.</w:t>
      </w:r>
    </w:p>
    <w:p>
      <w:pPr>
        <w:pStyle w:val="M10_Normal"/>
        <w:keepLines/>
        <w:spacing w:after="80"/>
      </w:pPr>
      <w:r>
        <w:rPr>
          <w:b/>
          <w:color w:val="1F4E78"/>
        </w:rPr>
        <w:t xml:space="preserve">RN-M10-014: </w:t>
      </w:r>
      <w:r>
        <w:t>El contenido retirado, suspendido o no autorizado no se ofrecerá para nuevas reproducciones o actividades.</w:t>
      </w:r>
    </w:p>
    <w:p>
      <w:pPr>
        <w:pStyle w:val="M10_Normal"/>
        <w:keepLines/>
        <w:spacing w:after="80"/>
      </w:pPr>
      <w:r>
        <w:rPr>
          <w:b/>
          <w:color w:val="1F4E78"/>
        </w:rPr>
        <w:t xml:space="preserve">RN-M10-015: </w:t>
      </w:r>
      <w:r>
        <w:t>Copiar una lista producirá una lista independiente y no transferirá seguidores, aprobaciones ni distintivos.</w:t>
      </w:r>
    </w:p>
    <w:p>
      <w:pPr>
        <w:pStyle w:val="M10_Normal"/>
        <w:keepLines/>
        <w:spacing w:after="80"/>
      </w:pPr>
      <w:r>
        <w:rPr>
          <w:b/>
          <w:color w:val="1F4E78"/>
        </w:rPr>
        <w:t xml:space="preserve">RN-M10-016: </w:t>
      </w:r>
      <w:r>
        <w:t>Una lista curada no convertirá a su curador en autor o propietario del contenido fuente.</w:t>
      </w:r>
    </w:p>
    <w:p>
      <w:pPr>
        <w:pStyle w:val="M10_Normal"/>
        <w:keepLines/>
        <w:spacing w:after="80"/>
      </w:pPr>
      <w:r>
        <w:rPr>
          <w:b/>
          <w:color w:val="1F4E78"/>
        </w:rPr>
        <w:t xml:space="preserve">RN-M10-017: </w:t>
      </w:r>
      <w:r>
        <w:t>Una revisión publicada de lista o campaña será inmutable.</w:t>
      </w:r>
    </w:p>
    <w:p>
      <w:pPr>
        <w:pStyle w:val="M10_Normal"/>
        <w:keepLines/>
        <w:spacing w:after="80"/>
      </w:pPr>
      <w:r>
        <w:rPr>
          <w:b/>
          <w:color w:val="1F4E78"/>
        </w:rPr>
        <w:t xml:space="preserve">RN-M10-018: </w:t>
      </w:r>
      <w:r>
        <w:t>Modificar contenido publicado requerirá una revisión nueva y el proceso aplicable de M15.</w:t>
      </w:r>
    </w:p>
    <w:p>
      <w:pPr>
        <w:pStyle w:val="M10_Normal"/>
        <w:keepLines/>
        <w:spacing w:after="80"/>
      </w:pPr>
      <w:r>
        <w:rPr>
          <w:b/>
          <w:color w:val="1F4E78"/>
        </w:rPr>
        <w:t xml:space="preserve">RN-M10-019: </w:t>
      </w:r>
      <w:r>
        <w:t>Toda lista dinámica utilizará una regla y versión identificables.</w:t>
      </w:r>
    </w:p>
    <w:p>
      <w:pPr>
        <w:pStyle w:val="M10_Normal"/>
        <w:keepLines/>
        <w:spacing w:after="80"/>
      </w:pPr>
      <w:r>
        <w:rPr>
          <w:b/>
          <w:color w:val="1F4E78"/>
        </w:rPr>
        <w:t xml:space="preserve">RN-M10-020: </w:t>
      </w:r>
      <w:r>
        <w:t>Salir de una lista dinámica por cambio de criterios no eliminará progreso ni pertenencias estáticas.</w:t>
      </w:r>
    </w:p>
    <w:p>
      <w:pPr>
        <w:pStyle w:val="M10_Normal"/>
        <w:keepLines/>
        <w:spacing w:after="80"/>
      </w:pPr>
      <w:r>
        <w:rPr>
          <w:b/>
          <w:color w:val="1F4E78"/>
        </w:rPr>
        <w:t xml:space="preserve">RN-M10-021: </w:t>
      </w:r>
      <w:r>
        <w:t>Congelar una lista dinámica conservará la regla, versión, fecha y composición utilizadas.</w:t>
      </w:r>
    </w:p>
    <w:p>
      <w:pPr>
        <w:pStyle w:val="M10_Normal"/>
        <w:keepLines/>
        <w:spacing w:after="80"/>
      </w:pPr>
      <w:r>
        <w:rPr>
          <w:b/>
          <w:color w:val="1F4E78"/>
        </w:rPr>
        <w:t xml:space="preserve">RN-M10-022: </w:t>
      </w:r>
      <w:r>
        <w:t>Una lista no contendrá duplicados accidentales después de normalizar la identidad de sus objetos.</w:t>
      </w:r>
    </w:p>
    <w:p>
      <w:pPr>
        <w:pStyle w:val="M10_Normal"/>
        <w:keepLines/>
        <w:spacing w:after="80"/>
      </w:pPr>
      <w:r>
        <w:rPr>
          <w:b/>
          <w:color w:val="1F4E78"/>
        </w:rPr>
        <w:t xml:space="preserve">RN-M10-023: </w:t>
      </w:r>
      <w:r>
        <w:t>Los cambios de orden confirmados mantendrán posiciones coherentes y trazables.</w:t>
      </w:r>
    </w:p>
    <w:p>
      <w:pPr>
        <w:pStyle w:val="M10_Normal"/>
        <w:keepLines/>
        <w:spacing w:after="80"/>
      </w:pPr>
      <w:r>
        <w:rPr>
          <w:b/>
          <w:color w:val="1F4E78"/>
        </w:rPr>
        <w:t xml:space="preserve">RN-M10-024: </w:t>
      </w:r>
      <w:r>
        <w:t>Toda lista colaborativa activa tendrá al menos un propietario responsable.</w:t>
      </w:r>
    </w:p>
    <w:p>
      <w:pPr>
        <w:pStyle w:val="M10_Normal"/>
        <w:keepLines/>
        <w:spacing w:after="80"/>
      </w:pPr>
      <w:r>
        <w:rPr>
          <w:b/>
          <w:color w:val="1F4E78"/>
        </w:rPr>
        <w:t xml:space="preserve">RN-M10-025: </w:t>
      </w:r>
      <w:r>
        <w:t>Una invitación respetará las preferencias del destinatario y requerirá aceptación cuando corresponda.</w:t>
      </w:r>
    </w:p>
    <w:p>
      <w:pPr>
        <w:pStyle w:val="M10_Normal"/>
        <w:keepLines/>
        <w:spacing w:after="80"/>
      </w:pPr>
      <w:r>
        <w:rPr>
          <w:b/>
          <w:color w:val="1F4E78"/>
        </w:rPr>
        <w:t xml:space="preserve">RN-M10-026: </w:t>
      </w:r>
      <w:r>
        <w:t>Cada acción colaborativa se limitará a los permisos del rol vigente.</w:t>
      </w:r>
    </w:p>
    <w:p>
      <w:pPr>
        <w:pStyle w:val="M10_Normal"/>
        <w:keepLines/>
        <w:spacing w:after="80"/>
      </w:pPr>
      <w:r>
        <w:rPr>
          <w:b/>
          <w:color w:val="1F4E78"/>
        </w:rPr>
        <w:t xml:space="preserve">RN-M10-027: </w:t>
      </w:r>
      <w:r>
        <w:t>Agregar, retirar, reordenar o editar conservará autor, fecha y revisión afectada.</w:t>
      </w:r>
    </w:p>
    <w:p>
      <w:pPr>
        <w:pStyle w:val="M10_Normal"/>
        <w:keepLines/>
        <w:spacing w:after="80"/>
      </w:pPr>
      <w:r>
        <w:rPr>
          <w:b/>
          <w:color w:val="1F4E78"/>
        </w:rPr>
        <w:t xml:space="preserve">RN-M10-028: </w:t>
      </w:r>
      <w:r>
        <w:t>Retirar a un miembro no borrará la atribución de sus aportes históricos.</w:t>
      </w:r>
    </w:p>
    <w:p>
      <w:pPr>
        <w:pStyle w:val="M10_Normal"/>
        <w:keepLines/>
        <w:spacing w:after="80"/>
      </w:pPr>
      <w:r>
        <w:rPr>
          <w:b/>
          <w:color w:val="1F4E78"/>
        </w:rPr>
        <w:t xml:space="preserve">RN-M10-029: </w:t>
      </w:r>
      <w:r>
        <w:t>Transferir propiedad requerirá una acción explícita y auditada.</w:t>
      </w:r>
    </w:p>
    <w:p>
      <w:pPr>
        <w:pStyle w:val="M10_Normal"/>
        <w:keepLines/>
        <w:spacing w:after="80"/>
      </w:pPr>
      <w:r>
        <w:rPr>
          <w:b/>
          <w:color w:val="1F4E78"/>
        </w:rPr>
        <w:t xml:space="preserve">RN-M10-030: </w:t>
      </w:r>
      <w:r>
        <w:t>Las ediciones concurrentes no sobrescribirán silenciosamente operaciones ya confirmadas.</w:t>
      </w:r>
    </w:p>
    <w:p>
      <w:pPr>
        <w:pStyle w:val="M10_Normal"/>
        <w:keepLines/>
        <w:spacing w:after="80"/>
      </w:pPr>
      <w:r>
        <w:rPr>
          <w:b/>
          <w:color w:val="1F4E78"/>
        </w:rPr>
        <w:t xml:space="preserve">RN-M10-031: </w:t>
      </w:r>
      <w:r>
        <w:t>Cada inscripción conservará la revisión de campaña presentada y aceptada.</w:t>
      </w:r>
    </w:p>
    <w:p>
      <w:pPr>
        <w:pStyle w:val="M10_Normal"/>
        <w:keepLines/>
        <w:spacing w:after="80"/>
      </w:pPr>
      <w:r>
        <w:rPr>
          <w:b/>
          <w:color w:val="1F4E78"/>
        </w:rPr>
        <w:t xml:space="preserve">RN-M10-032: </w:t>
      </w:r>
      <w:r>
        <w:t>Una campaña no se publicará con referencias, calendario, reglas o licencias inválidos.</w:t>
      </w:r>
    </w:p>
    <w:p>
      <w:pPr>
        <w:pStyle w:val="M10_Normal"/>
        <w:keepLines/>
        <w:spacing w:after="80"/>
      </w:pPr>
      <w:r>
        <w:rPr>
          <w:b/>
          <w:color w:val="1F4E78"/>
        </w:rPr>
        <w:t xml:space="preserve">RN-M10-033: </w:t>
      </w:r>
      <w:r>
        <w:t>Cambiar criterios de elegibilidad o finalización de una campaña publicada requerirá una revisión nueva.</w:t>
      </w:r>
    </w:p>
    <w:p>
      <w:pPr>
        <w:pStyle w:val="M10_Normal"/>
        <w:keepLines/>
        <w:spacing w:after="80"/>
      </w:pPr>
      <w:r>
        <w:rPr>
          <w:b/>
          <w:color w:val="1F4E78"/>
        </w:rPr>
        <w:t xml:space="preserve">RN-M10-034: </w:t>
      </w:r>
      <w:r>
        <w:t>Reintentar una inscripción no creará participaciones duplicadas.</w:t>
      </w:r>
    </w:p>
    <w:p>
      <w:pPr>
        <w:pStyle w:val="M10_Normal"/>
        <w:keepLines/>
        <w:spacing w:after="80"/>
      </w:pPr>
      <w:r>
        <w:rPr>
          <w:b/>
          <w:color w:val="1F4E78"/>
        </w:rPr>
        <w:t xml:space="preserve">RN-M10-035: </w:t>
      </w:r>
      <w:r>
        <w:t>M10 agregará estados de campaña, pero M06, M07, M08 y M09 conservarán sus cálculos y resultados de origen.</w:t>
      </w:r>
    </w:p>
    <w:p>
      <w:pPr>
        <w:pStyle w:val="M10_Normal"/>
        <w:keepLines/>
        <w:spacing w:after="80"/>
      </w:pPr>
      <w:r>
        <w:rPr>
          <w:b/>
          <w:color w:val="1F4E78"/>
        </w:rPr>
        <w:t xml:space="preserve">RN-M10-036: </w:t>
      </w:r>
      <w:r>
        <w:t>La ausencia de un evento educativo se mostrará como pendiente o desconocida, no como fracaso demostrado.</w:t>
      </w:r>
    </w:p>
    <w:p>
      <w:pPr>
        <w:pStyle w:val="M10_Normal"/>
        <w:keepLines/>
        <w:spacing w:after="80"/>
      </w:pPr>
      <w:r>
        <w:rPr>
          <w:b/>
          <w:color w:val="1F4E78"/>
        </w:rPr>
        <w:t xml:space="preserve">RN-M10-037: </w:t>
      </w:r>
      <w:r>
        <w:t>Una finalización manual se distinguirá de una finalización verificada por eventos.</w:t>
      </w:r>
    </w:p>
    <w:p>
      <w:pPr>
        <w:pStyle w:val="M10_Normal"/>
        <w:keepLines/>
        <w:spacing w:after="80"/>
      </w:pPr>
      <w:r>
        <w:rPr>
          <w:b/>
          <w:color w:val="1F4E78"/>
        </w:rPr>
        <w:t xml:space="preserve">RN-M10-038: </w:t>
      </w:r>
      <w:r>
        <w:t>Procesar repetidamente el mismo evento no completará varias veces una tarea, etapa o campaña.</w:t>
      </w:r>
    </w:p>
    <w:p>
      <w:pPr>
        <w:pStyle w:val="M10_Normal"/>
        <w:keepLines/>
        <w:spacing w:after="80"/>
      </w:pPr>
      <w:r>
        <w:rPr>
          <w:b/>
          <w:color w:val="1F4E78"/>
        </w:rPr>
        <w:t xml:space="preserve">RN-M10-039: </w:t>
      </w:r>
      <w:r>
        <w:t>Una anulación o recalificación de origen actualizará el estado vigente sin borrar el anterior.</w:t>
      </w:r>
    </w:p>
    <w:p>
      <w:pPr>
        <w:pStyle w:val="M10_Normal"/>
        <w:keepLines/>
        <w:spacing w:after="80"/>
      </w:pPr>
      <w:r>
        <w:rPr>
          <w:b/>
          <w:color w:val="1F4E78"/>
        </w:rPr>
        <w:t xml:space="preserve">RN-M10-040: </w:t>
      </w:r>
      <w:r>
        <w:t>Completar una campaña conservará una instantánea de revisión, fórmula, tareas y fecha.</w:t>
      </w:r>
    </w:p>
    <w:p>
      <w:pPr>
        <w:pStyle w:val="M10_Normal"/>
        <w:keepLines/>
        <w:spacing w:after="80"/>
      </w:pPr>
      <w:r>
        <w:rPr>
          <w:b/>
          <w:color w:val="1F4E78"/>
        </w:rPr>
        <w:t xml:space="preserve">RN-M10-041: </w:t>
      </w:r>
      <w:r>
        <w:t>Abandonar o pausar una campaña no eliminará acciones confirmadas.</w:t>
      </w:r>
    </w:p>
    <w:p>
      <w:pPr>
        <w:pStyle w:val="M10_Normal"/>
        <w:keepLines/>
        <w:spacing w:after="80"/>
      </w:pPr>
      <w:r>
        <w:rPr>
          <w:b/>
          <w:color w:val="1F4E78"/>
        </w:rPr>
        <w:t xml:space="preserve">RN-M10-042: </w:t>
      </w:r>
      <w:r>
        <w:t>Repetir una campaña creará una participación diferenciada cuando la política lo permita.</w:t>
      </w:r>
    </w:p>
    <w:p>
      <w:pPr>
        <w:pStyle w:val="M10_Normal"/>
        <w:keepLines/>
        <w:spacing w:after="80"/>
      </w:pPr>
      <w:r>
        <w:rPr>
          <w:b/>
          <w:color w:val="1F4E78"/>
        </w:rPr>
        <w:t xml:space="preserve">RN-M10-043: </w:t>
      </w:r>
      <w:r>
        <w:t>M10 emitirá eventos de finalización, pero M11 concederá los logros y recompensas.</w:t>
      </w:r>
    </w:p>
    <w:p>
      <w:pPr>
        <w:pStyle w:val="M10_Normal"/>
        <w:keepLines/>
        <w:spacing w:after="80"/>
      </w:pPr>
      <w:r>
        <w:rPr>
          <w:b/>
          <w:color w:val="1F4E78"/>
        </w:rPr>
        <w:t xml:space="preserve">RN-M10-044: </w:t>
      </w:r>
      <w:r>
        <w:t>M10 proporcionará estados y fechas, pero M16 entregará invitaciones y recordatorios.</w:t>
      </w:r>
    </w:p>
    <w:p>
      <w:pPr>
        <w:pStyle w:val="M10_Normal"/>
        <w:keepLines/>
        <w:spacing w:after="80"/>
      </w:pPr>
      <w:r>
        <w:rPr>
          <w:b/>
          <w:color w:val="1F4E78"/>
        </w:rPr>
        <w:t xml:space="preserve">RN-M10-045: </w:t>
      </w:r>
      <w:r>
        <w:t>El descubrimiento respetará permisos, territorios, fechas y licencias vigentes.</w:t>
      </w:r>
    </w:p>
    <w:p>
      <w:pPr>
        <w:pStyle w:val="M10_Normal"/>
        <w:keepLines/>
        <w:spacing w:after="80"/>
      </w:pPr>
      <w:r>
        <w:rPr>
          <w:b/>
          <w:color w:val="1F4E78"/>
        </w:rPr>
        <w:t xml:space="preserve">RN-M10-046: </w:t>
      </w:r>
      <w:r>
        <w:t>Toda recomendación personalizada conservará estrategia, versión y señales autorizadas.</w:t>
      </w:r>
    </w:p>
    <w:p>
      <w:pPr>
        <w:pStyle w:val="M10_Normal"/>
        <w:keepLines/>
        <w:spacing w:after="80"/>
      </w:pPr>
      <w:r>
        <w:rPr>
          <w:b/>
          <w:color w:val="1F4E78"/>
        </w:rPr>
        <w:t xml:space="preserve">RN-M10-047: </w:t>
      </w:r>
      <w:r>
        <w:t>El usuario podrá conocer el motivo general de una recomendación y controlar su personalización.</w:t>
      </w:r>
    </w:p>
    <w:p>
      <w:pPr>
        <w:pStyle w:val="M10_Normal"/>
        <w:keepLines/>
        <w:spacing w:after="80"/>
      </w:pPr>
      <w:r>
        <w:rPr>
          <w:b/>
          <w:color w:val="1F4E78"/>
        </w:rPr>
        <w:t xml:space="preserve">RN-M10-048: </w:t>
      </w:r>
      <w:r>
        <w:t>El progreso privado no se utilizará para personalizar o publicar contenido fuera del consentimiento aplicable.</w:t>
      </w:r>
    </w:p>
    <w:p>
      <w:pPr>
        <w:pStyle w:val="M10_Normal"/>
        <w:keepLines/>
        <w:spacing w:after="80"/>
      </w:pPr>
      <w:r>
        <w:rPr>
          <w:b/>
          <w:color w:val="1F4E78"/>
        </w:rPr>
        <w:t xml:space="preserve">RN-M10-049: </w:t>
      </w:r>
      <w:r>
        <w:t>Las tendencias y señales de popularidad procederán de métricas agregadas definidas por M17.</w:t>
      </w:r>
    </w:p>
    <w:p>
      <w:pPr>
        <w:pStyle w:val="M10_Normal"/>
        <w:keepLines/>
        <w:spacing w:after="80"/>
      </w:pPr>
      <w:r>
        <w:rPr>
          <w:b/>
          <w:color w:val="1F4E78"/>
        </w:rPr>
        <w:t xml:space="preserve">RN-M10-050: </w:t>
      </w:r>
      <w:r>
        <w:t>Aceptar, ocultar o ignorar una recomendación no constituirá evidencia de aprendizaje.</w:t>
      </w:r>
    </w:p>
    <w:p>
      <w:pPr>
        <w:pStyle w:val="M10_Normal"/>
        <w:keepLines/>
        <w:spacing w:after="80"/>
      </w:pPr>
      <w:r>
        <w:rPr>
          <w:b/>
          <w:color w:val="1F4E78"/>
        </w:rPr>
        <w:t xml:space="preserve">RN-M10-051: </w:t>
      </w:r>
      <w:r>
        <w:t>Las señales sociales de M14 no prevalecerán sobre licencias, seguridad o moderación.</w:t>
      </w:r>
    </w:p>
    <w:p>
      <w:pPr>
        <w:pStyle w:val="M10_Normal"/>
        <w:keepLines/>
        <w:spacing w:after="80"/>
      </w:pPr>
      <w:r>
        <w:rPr>
          <w:b/>
          <w:color w:val="1F4E78"/>
        </w:rPr>
        <w:t xml:space="preserve">RN-M10-052: </w:t>
      </w:r>
      <w:r>
        <w:t>El contenido retirado, rechazado o bloqueado no se recomendará para nuevas interacciones.</w:t>
      </w:r>
    </w:p>
    <w:p>
      <w:pPr>
        <w:pStyle w:val="M10_Normal"/>
        <w:keepLines/>
        <w:spacing w:after="80"/>
      </w:pPr>
      <w:r>
        <w:rPr>
          <w:b/>
          <w:color w:val="1F4E78"/>
        </w:rPr>
        <w:t xml:space="preserve">RN-M10-053: </w:t>
      </w:r>
      <w:r>
        <w:t>La generación de listas, campañas y recomendaciones utilizará componentes internos de la plataforma.</w:t>
      </w:r>
    </w:p>
    <w:p>
      <w:pPr>
        <w:pStyle w:val="M10_Normal"/>
        <w:keepLines/>
        <w:spacing w:after="80"/>
      </w:pPr>
      <w:r>
        <w:rPr>
          <w:b/>
          <w:color w:val="1F4E78"/>
        </w:rPr>
        <w:t xml:space="preserve">RN-M10-054: </w:t>
      </w:r>
      <w:r>
        <w:t>Las importaciones y exportaciones respetarán identidad, privacidad, autoría, permisos y licencias.</w:t>
      </w:r>
    </w:p>
    <w:p>
      <w:pPr>
        <w:pStyle w:val="M10_Normal"/>
        <w:keepLines/>
        <w:spacing w:after="80"/>
      </w:pPr>
      <w:r>
        <w:rPr>
          <w:b/>
          <w:color w:val="1F4E78"/>
        </w:rPr>
        <w:t xml:space="preserve">RN-M10-055: </w:t>
      </w:r>
      <w:r>
        <w:t>Las acciones esenciales de biblioteca, listas y campañas podrán realizarse mediante teclado.</w:t>
      </w:r>
    </w:p>
    <w:p>
      <w:pPr>
        <w:pStyle w:val="M10_Normal"/>
        <w:keepLines/>
        <w:spacing w:after="80"/>
      </w:pPr>
      <w:r>
        <w:rPr>
          <w:b/>
          <w:color w:val="1F4E78"/>
        </w:rPr>
        <w:t xml:space="preserve">RN-M10-056: </w:t>
      </w:r>
      <w:r>
        <w:t>Toda interacción de arrastre tendrá una alternativa accesible equivalente.</w:t>
      </w:r>
    </w:p>
    <w:p>
      <w:pPr>
        <w:pStyle w:val="M10_Normal"/>
        <w:keepLines/>
        <w:spacing w:after="80"/>
      </w:pPr>
      <w:r>
        <w:rPr>
          <w:b/>
          <w:color w:val="1F4E78"/>
        </w:rPr>
        <w:t xml:space="preserve">RN-M10-057: </w:t>
      </w:r>
      <w:r>
        <w:t>La visibilidad, los permisos, el progreso y los estados no dependerán únicamente del color.</w:t>
      </w:r>
    </w:p>
    <w:p>
      <w:pPr>
        <w:pStyle w:val="M10_Normal"/>
        <w:keepLines/>
        <w:spacing w:after="80"/>
      </w:pPr>
      <w:r>
        <w:rPr>
          <w:b/>
          <w:color w:val="1F4E78"/>
        </w:rPr>
        <w:t xml:space="preserve">RN-M10-058: </w:t>
      </w:r>
      <w:r>
        <w:t>Una corrección o reparación no eliminará silenciosamente listas, participaciones o historiales.</w:t>
      </w:r>
    </w:p>
    <w:p>
      <w:pPr>
        <w:pStyle w:val="M10_Normal"/>
        <w:keepLines/>
        <w:spacing w:after="80"/>
      </w:pPr>
      <w:r>
        <w:rPr>
          <w:b/>
          <w:color w:val="1F4E78"/>
        </w:rPr>
        <w:t xml:space="preserve">RN-M10-059: </w:t>
      </w:r>
      <w:r>
        <w:t>Toda corrección administrativa conservará responsable, fecha, motivo, valor anterior y valor corregido.</w:t>
      </w:r>
    </w:p>
    <w:p>
      <w:pPr>
        <w:pStyle w:val="M10_Normal"/>
        <w:keepLines/>
        <w:spacing w:after="80"/>
      </w:pPr>
      <w:r>
        <w:rPr>
          <w:b/>
          <w:color w:val="1F4E78"/>
        </w:rPr>
        <w:t xml:space="preserve">RN-M10-060: </w:t>
      </w:r>
      <w:r>
        <w:t>Los eventos sensibles y cambios protegidos se registrarán y auditarán conforme a M18.</w:t>
      </w:r>
    </w:p>
    <w:p>
      <w:pPr>
        <w:pStyle w:val="M10_Heading1"/>
      </w:pPr>
      <w:r>
        <w:t>8. Integración y cierre del módulo</w:t>
      </w:r>
    </w:p>
    <w:p>
      <w:pPr>
        <w:pStyle w:val="M10_Normal"/>
      </w:pPr>
      <w:r>
        <w:t>Con esta consolidación, M10 queda como la capa responsable de organizar y descubrir contenido, mantener listas personales, públicas, curadas y colaborativas, y orquestar campañas mediante referencias a los módulos educativos. El dominio permanece en M06, las sesiones en M07, las evaluaciones en M08, el progreso de canción en M09, las recompensas en M11, la experiencia comunitaria en M14 y la publicación y moderación en M15.</w:t>
      </w:r>
    </w:p>
    <w:p>
      <w:pPr>
        <w:pStyle w:val="M10_Normal"/>
        <w:spacing w:before="60" w:after="140" w:line="259" w:lineRule="auto"/>
        <w:ind w:left="142" w:right="142"/>
        <w:shd w:fill="EAF2F8"/>
        <w:pBdr>
          <w:top w:val="single" w:sz="8" w:space="5" w:color="9CC2E5"/>
          <w:left w:val="single" w:sz="8" w:space="5" w:color="9CC2E5"/>
          <w:bottom w:val="single" w:sz="8" w:space="5" w:color="9CC2E5"/>
          <w:right w:val="single" w:sz="8" w:space="5" w:color="9CC2E5"/>
        </w:pBdr>
      </w:pPr>
      <w:r>
        <w:rPr>
          <w:b/>
          <w:color w:val="1F4E78"/>
        </w:rPr>
        <w:t xml:space="preserve">Resultado de la redistribución: </w:t>
      </w:r>
      <w:r>
        <w:t>Una lista organiza referencias y una campaña coordina condiciones; ninguna de las dos crea por sí sola evidencia de aprendizaje, modifica el contenido fuente ni concede recompensas.</w:t>
      </w:r>
    </w:p>
    <w:p>
      <w:pPr>
        <w:pStyle w:val="ModuleKicker"/>
        <w:pageBreakBefore/>
      </w:pPr>
      <w:r>
        <w:t>MÓDULO 11 DE 19</w:t>
      </w:r>
    </w:p>
    <w:p>
      <w:pPr>
        <w:pStyle w:val="ModuleTitle"/>
        <w:pageBreakBefore w:val="0"/>
        <w:pBdr>
          <w:bottom w:val="single" w:sz="12" w:space="6" w:color="5B9BD5"/>
        </w:pBdr>
      </w:pPr>
      <w:r>
        <w:t>M11 — Logros, colecciones y recompensas</w:t>
      </w:r>
    </w:p>
    <w:tbl>
      <w:tblPr>
        <w:tblStyle w:val="M11_TableGrid"/>
        <w:tblW w:type="auto" w:w="0"/>
        <w:tblLayout w:type="fixed"/>
        <w:tblLook w:firstColumn="1" w:firstRow="1" w:lastColumn="0" w:lastRow="0" w:noHBand="0" w:noVBand="1" w:val="04A0"/>
      </w:tblPr>
      <w:tblGrid>
        <w:gridCol w:w="4986"/>
        <w:gridCol w:w="4986"/>
      </w:tblGrid>
      <w:tr>
        <w:trPr>
          <w:tblHeader w:val="true"/>
          <w:cantSplit/>
        </w:trPr>
        <w:tc>
          <w:tcPr>
            <w:tcW w:type="dxa" w:w="2232"/>
            <w:shd w:fill="1F4E78"/>
            <w:tcMar>
              <w:top w:w="75" w:type="dxa"/>
              <w:start w:w="95" w:type="dxa"/>
              <w:bottom w:w="75" w:type="dxa"/>
              <w:end w:w="95" w:type="dxa"/>
            </w:tcMar>
            <w:vAlign w:val="center"/>
          </w:tcPr>
          <w:p>
            <w:pPr>
              <w:pStyle w:val="M11_Normal"/>
              <w:spacing w:after="0"/>
            </w:pPr>
            <w:r>
              <w:rPr>
                <w:b/>
                <w:color w:val="FFFFFF"/>
                <w:sz w:val="18"/>
              </w:rPr>
              <w:t>Campo</w:t>
            </w:r>
          </w:p>
        </w:tc>
        <w:tc>
          <w:tcPr>
            <w:tcW w:type="dxa" w:w="7560"/>
            <w:shd w:fill="1F4E78"/>
            <w:tcMar>
              <w:top w:w="75" w:type="dxa"/>
              <w:start w:w="95" w:type="dxa"/>
              <w:bottom w:w="75" w:type="dxa"/>
              <w:end w:w="95" w:type="dxa"/>
            </w:tcMar>
            <w:vAlign w:val="center"/>
          </w:tcPr>
          <w:p>
            <w:pPr>
              <w:pStyle w:val="M11_Normal"/>
              <w:spacing w:after="0"/>
            </w:pPr>
            <w:r>
              <w:rPr>
                <w:b/>
                <w:color w:val="FFFFFF"/>
                <w:sz w:val="18"/>
              </w:rPr>
              <w:t>Valor</w:t>
            </w:r>
          </w:p>
        </w:tc>
      </w:tr>
      <w:tr>
        <w:trPr>
          <w:cantSplit/>
        </w:trPr>
        <w:tc>
          <w:tcPr>
            <w:tcW w:type="dxa" w:w="2232"/>
            <w:tcMar>
              <w:top w:w="75" w:type="dxa"/>
              <w:start w:w="95" w:type="dxa"/>
              <w:bottom w:w="75" w:type="dxa"/>
              <w:end w:w="95" w:type="dxa"/>
            </w:tcMar>
            <w:vAlign w:val="center"/>
          </w:tcPr>
          <w:p>
            <w:pPr>
              <w:pStyle w:val="M11_Normal"/>
              <w:spacing w:after="0"/>
            </w:pPr>
            <w:r>
              <w:rPr>
                <w:b/>
                <w:color w:val="1F4E78"/>
                <w:sz w:val="18"/>
              </w:rPr>
              <w:t>Tipo de documento</w:t>
            </w:r>
          </w:p>
        </w:tc>
        <w:tc>
          <w:tcPr>
            <w:tcW w:type="dxa" w:w="7560"/>
            <w:tcMar>
              <w:top w:w="75" w:type="dxa"/>
              <w:start w:w="95" w:type="dxa"/>
              <w:bottom w:w="75" w:type="dxa"/>
              <w:end w:w="95" w:type="dxa"/>
            </w:tcMar>
            <w:vAlign w:val="center"/>
          </w:tcPr>
          <w:p>
            <w:pPr>
              <w:pStyle w:val="M11_Normal"/>
              <w:spacing w:after="0"/>
            </w:pPr>
            <w:r>
              <w:rPr>
                <w:sz w:val="18"/>
              </w:rPr>
              <w:t>Especificación consolidada de requerimientos</w:t>
            </w:r>
          </w:p>
        </w:tc>
      </w:tr>
      <w:tr>
        <w:trPr>
          <w:cantSplit/>
        </w:trPr>
        <w:tc>
          <w:tcPr>
            <w:tcW w:type="dxa" w:w="2232"/>
            <w:tcMar>
              <w:top w:w="75" w:type="dxa"/>
              <w:start w:w="95" w:type="dxa"/>
              <w:bottom w:w="75" w:type="dxa"/>
              <w:end w:w="95" w:type="dxa"/>
            </w:tcMar>
            <w:vAlign w:val="center"/>
            <w:shd w:fill="EAF2F8"/>
          </w:tcPr>
          <w:p>
            <w:pPr>
              <w:pStyle w:val="M11_Normal"/>
              <w:spacing w:after="0"/>
            </w:pPr>
            <w:r>
              <w:rPr>
                <w:b/>
                <w:color w:val="1F4E78"/>
                <w:sz w:val="18"/>
              </w:rPr>
              <w:t>Módulo</w:t>
            </w:r>
          </w:p>
        </w:tc>
        <w:tc>
          <w:tcPr>
            <w:tcW w:type="dxa" w:w="7560"/>
            <w:tcMar>
              <w:top w:w="75" w:type="dxa"/>
              <w:start w:w="95" w:type="dxa"/>
              <w:bottom w:w="75" w:type="dxa"/>
              <w:end w:w="95" w:type="dxa"/>
            </w:tcMar>
            <w:vAlign w:val="center"/>
            <w:shd w:fill="EAF2F8"/>
          </w:tcPr>
          <w:p>
            <w:pPr>
              <w:pStyle w:val="M11_Normal"/>
              <w:spacing w:after="0"/>
            </w:pPr>
            <w:r>
              <w:rPr>
                <w:sz w:val="18"/>
              </w:rPr>
              <w:t>M11</w:t>
            </w:r>
          </w:p>
        </w:tc>
      </w:tr>
      <w:tr>
        <w:trPr>
          <w:cantSplit/>
        </w:trPr>
        <w:tc>
          <w:tcPr>
            <w:tcW w:type="dxa" w:w="2232"/>
            <w:tcMar>
              <w:top w:w="75" w:type="dxa"/>
              <w:start w:w="95" w:type="dxa"/>
              <w:bottom w:w="75" w:type="dxa"/>
              <w:end w:w="95" w:type="dxa"/>
            </w:tcMar>
            <w:vAlign w:val="center"/>
          </w:tcPr>
          <w:p>
            <w:pPr>
              <w:pStyle w:val="M11_Normal"/>
              <w:spacing w:after="0"/>
            </w:pPr>
            <w:r>
              <w:rPr>
                <w:b/>
                <w:color w:val="1F4E78"/>
                <w:sz w:val="18"/>
              </w:rPr>
              <w:t>Versión</w:t>
            </w:r>
          </w:p>
        </w:tc>
        <w:tc>
          <w:tcPr>
            <w:tcW w:type="dxa" w:w="7560"/>
            <w:tcMar>
              <w:top w:w="75" w:type="dxa"/>
              <w:start w:w="95" w:type="dxa"/>
              <w:bottom w:w="75" w:type="dxa"/>
              <w:end w:w="95" w:type="dxa"/>
            </w:tcMar>
            <w:vAlign w:val="center"/>
          </w:tcPr>
          <w:p>
            <w:pPr>
              <w:pStyle w:val="M11_Normal"/>
              <w:spacing w:after="0"/>
            </w:pPr>
            <w:r>
              <w:rPr>
                <w:sz w:val="18"/>
              </w:rPr>
              <w:t>1.0</w:t>
            </w:r>
          </w:p>
        </w:tc>
      </w:tr>
      <w:tr>
        <w:trPr>
          <w:cantSplit/>
        </w:trPr>
        <w:tc>
          <w:tcPr>
            <w:tcW w:type="dxa" w:w="2232"/>
            <w:tcMar>
              <w:top w:w="75" w:type="dxa"/>
              <w:start w:w="95" w:type="dxa"/>
              <w:bottom w:w="75" w:type="dxa"/>
              <w:end w:w="95" w:type="dxa"/>
            </w:tcMar>
            <w:vAlign w:val="center"/>
            <w:shd w:fill="EAF2F8"/>
          </w:tcPr>
          <w:p>
            <w:pPr>
              <w:pStyle w:val="M11_Normal"/>
              <w:spacing w:after="0"/>
            </w:pPr>
            <w:r>
              <w:rPr>
                <w:b/>
                <w:color w:val="1F4E78"/>
                <w:sz w:val="18"/>
              </w:rPr>
              <w:t>Estado</w:t>
            </w:r>
          </w:p>
        </w:tc>
        <w:tc>
          <w:tcPr>
            <w:tcW w:type="dxa" w:w="7560"/>
            <w:tcMar>
              <w:top w:w="75" w:type="dxa"/>
              <w:start w:w="95" w:type="dxa"/>
              <w:bottom w:w="75" w:type="dxa"/>
              <w:end w:w="95" w:type="dxa"/>
            </w:tcMar>
            <w:vAlign w:val="center"/>
            <w:shd w:fill="EAF2F8"/>
          </w:tcPr>
          <w:p>
            <w:pPr>
              <w:pStyle w:val="M11_Normal"/>
              <w:spacing w:after="0"/>
            </w:pPr>
            <w:r>
              <w:rPr>
                <w:sz w:val="18"/>
              </w:rPr>
              <w:t>Consolidado para integración en el documento maestro</w:t>
            </w:r>
          </w:p>
        </w:tc>
      </w:tr>
      <w:tr>
        <w:trPr>
          <w:cantSplit/>
        </w:trPr>
        <w:tc>
          <w:tcPr>
            <w:tcW w:type="dxa" w:w="2232"/>
            <w:tcMar>
              <w:top w:w="75" w:type="dxa"/>
              <w:start w:w="95" w:type="dxa"/>
              <w:bottom w:w="75" w:type="dxa"/>
              <w:end w:w="95" w:type="dxa"/>
            </w:tcMar>
            <w:vAlign w:val="center"/>
          </w:tcPr>
          <w:p>
            <w:pPr>
              <w:pStyle w:val="M11_Normal"/>
              <w:spacing w:after="0"/>
            </w:pPr>
            <w:r>
              <w:rPr>
                <w:b/>
                <w:color w:val="1F4E78"/>
                <w:sz w:val="18"/>
              </w:rPr>
              <w:t>Fecha</w:t>
            </w:r>
          </w:p>
        </w:tc>
        <w:tc>
          <w:tcPr>
            <w:tcW w:type="dxa" w:w="7560"/>
            <w:tcMar>
              <w:top w:w="75" w:type="dxa"/>
              <w:start w:w="95" w:type="dxa"/>
              <w:bottom w:w="75" w:type="dxa"/>
              <w:end w:w="95" w:type="dxa"/>
            </w:tcMar>
            <w:vAlign w:val="center"/>
          </w:tcPr>
          <w:p>
            <w:pPr>
              <w:pStyle w:val="M11_Normal"/>
              <w:spacing w:after="0"/>
            </w:pPr>
            <w:r>
              <w:rPr>
                <w:sz w:val="18"/>
              </w:rPr>
              <w:t>22 de julio de 2026</w:t>
            </w:r>
          </w:p>
        </w:tc>
      </w:tr>
    </w:tbl>
    <w:p>
      <w:pPr>
        <w:pStyle w:val="M11_Heading1"/>
      </w:pPr>
      <w:r>
        <w:t>1. Propósito y control de alcance</w:t>
      </w:r>
    </w:p>
    <w:p>
      <w:pPr>
        <w:pStyle w:val="M11_Normal"/>
      </w:pPr>
      <w:r>
        <w:t>Este documento consolida el alcance funcional, los catálogos, las entidades conceptuales y las reglas de negocio del módulo M11. Su objetivo es definir cómo la plataforma reconoce hitos verificables, mantiene colecciones y concede recompensas sin confundir motivación, entretenimiento y aprendizaje demostrado.</w:t>
      </w:r>
    </w:p>
    <w:p>
      <w:pPr>
        <w:pStyle w:val="M11_Normal"/>
      </w:pPr>
      <w:r>
        <w:rPr>
          <w:b/>
          <w:color w:val="1F4E78"/>
        </w:rPr>
        <w:t xml:space="preserve">Frontera principal: </w:t>
      </w:r>
      <w:r>
        <w:t>M11 administra las definiciones, reglas, concesiones, colecciones, inventario y derechos motivacionales. M06 conserva evidencias, dominio, metas y rachas; M08 conserva evaluación y puntuaciones de juego; M09 y M10 emiten hitos; M12 y M13 aplican y representan la personalización.</w:t>
      </w:r>
    </w:p>
    <w:p>
      <w:pPr>
        <w:pStyle w:val="M11_Heading1"/>
      </w:pPr>
      <w:r>
        <w:t>2. Alcance</w:t>
      </w:r>
    </w:p>
    <w:p>
      <w:pPr>
        <w:pStyle w:val="M11_Normal"/>
      </w:pPr>
      <w:r>
        <w:t>M11 administrará logros únicos, escalonados, repetibles, temporales y secretos; reglas y progreso; concesiones y correcciones; insignias, títulos, puntos y niveles motivacionales; tarjetas y colecciones educativas; paquetes de recompensas, inventario y derechos de desbloqueo; además de su exhibición y compartición voluntaria.</w:t>
      </w:r>
    </w:p>
    <w:p>
      <w:pPr>
        <w:pStyle w:val="M11_Normal"/>
      </w:pPr>
      <w:r>
        <w:t>Este módulo absorbe la lógica de logros, puntos motivacionales, niveles internos y recompensas que todavía aparecía en M06, especialmente los bloques equivalentes a RF-M06-213 a RF-M06-216. M06 conservará las fuentes educativas y las rachas; las celebraciones visuales y sonoras se ejecutarán en M13 conforme a las preferencias de M01. Los identificadores RF-M11 y RN-M11 de este documento serán los canónicos para esta responsabilidad.</w:t>
      </w:r>
    </w:p>
    <w:p>
      <w:pPr>
        <w:pStyle w:val="M11_Heading2"/>
      </w:pPr>
      <w:r>
        <w:t>2.1 Límites de responsabilidad</w:t>
      </w:r>
    </w:p>
    <w:tbl>
      <w:tblPr>
        <w:tblStyle w:val="M11_TableGrid"/>
        <w:tblW w:type="auto" w:w="0"/>
        <w:tblLayout w:type="fixed"/>
        <w:tblLook w:firstColumn="1" w:firstRow="1" w:lastColumn="0" w:lastRow="0" w:noHBand="0" w:noVBand="1" w:val="04A0"/>
      </w:tblPr>
      <w:tblGrid>
        <w:gridCol w:w="4986"/>
        <w:gridCol w:w="4986"/>
      </w:tblGrid>
      <w:tr>
        <w:trPr>
          <w:tblHeader w:val="true"/>
          <w:cantSplit/>
        </w:trPr>
        <w:tc>
          <w:tcPr>
            <w:tcW w:type="dxa" w:w="1080"/>
            <w:shd w:fill="1F4E78"/>
            <w:tcMar>
              <w:top w:w="75" w:type="dxa"/>
              <w:start w:w="95" w:type="dxa"/>
              <w:bottom w:w="75" w:type="dxa"/>
              <w:end w:w="95" w:type="dxa"/>
            </w:tcMar>
            <w:vAlign w:val="center"/>
          </w:tcPr>
          <w:p>
            <w:pPr>
              <w:pStyle w:val="M11_Normal"/>
              <w:spacing w:after="0"/>
            </w:pPr>
            <w:r>
              <w:rPr>
                <w:b/>
                <w:color w:val="FFFFFF"/>
                <w:sz w:val="18"/>
              </w:rPr>
              <w:t>Módulo</w:t>
            </w:r>
          </w:p>
        </w:tc>
        <w:tc>
          <w:tcPr>
            <w:tcW w:type="dxa" w:w="8712"/>
            <w:shd w:fill="1F4E78"/>
            <w:tcMar>
              <w:top w:w="75" w:type="dxa"/>
              <w:start w:w="95" w:type="dxa"/>
              <w:bottom w:w="75" w:type="dxa"/>
              <w:end w:w="95" w:type="dxa"/>
            </w:tcMar>
            <w:vAlign w:val="center"/>
          </w:tcPr>
          <w:p>
            <w:pPr>
              <w:pStyle w:val="M11_Normal"/>
              <w:spacing w:after="0"/>
            </w:pPr>
            <w:r>
              <w:rPr>
                <w:b/>
                <w:color w:val="FFFFFF"/>
                <w:sz w:val="18"/>
              </w:rPr>
              <w:t>Responsabilidad relacionada</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M01</w:t>
            </w:r>
          </w:p>
        </w:tc>
        <w:tc>
          <w:tcPr>
            <w:tcW w:type="dxa" w:w="8712"/>
            <w:tcMar>
              <w:top w:w="75" w:type="dxa"/>
              <w:start w:w="95" w:type="dxa"/>
              <w:bottom w:w="75" w:type="dxa"/>
              <w:end w:w="95" w:type="dxa"/>
            </w:tcMar>
            <w:vAlign w:val="center"/>
          </w:tcPr>
          <w:p>
            <w:pPr>
              <w:pStyle w:val="M11_Normal"/>
              <w:spacing w:after="0"/>
            </w:pPr>
            <w:r>
              <w:rPr>
                <w:sz w:val="18"/>
              </w:rPr>
              <w:t>Provee identidad, preferencias, privacidad, accesibilidad, idioma, zona horaria y controles de celebración.</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M02</w:t>
            </w:r>
          </w:p>
        </w:tc>
        <w:tc>
          <w:tcPr>
            <w:tcW w:type="dxa" w:w="8712"/>
            <w:tcMar>
              <w:top w:w="75" w:type="dxa"/>
              <w:start w:w="95" w:type="dxa"/>
              <w:bottom w:w="75" w:type="dxa"/>
              <w:end w:w="95" w:type="dxa"/>
            </w:tcMar>
            <w:vAlign w:val="center"/>
            <w:shd w:fill="EAF2F8"/>
          </w:tcPr>
          <w:p>
            <w:pPr>
              <w:pStyle w:val="M11_Normal"/>
              <w:spacing w:after="0"/>
            </w:pPr>
            <w:r>
              <w:rPr>
                <w:sz w:val="18"/>
              </w:rPr>
              <w:t>Provee artistas, publicaciones, canciones, grabaciones, licencias y disponibilidad del contenido referenciado por tarjetas y colecciones.</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M03</w:t>
            </w:r>
          </w:p>
        </w:tc>
        <w:tc>
          <w:tcPr>
            <w:tcW w:type="dxa" w:w="8712"/>
            <w:tcMar>
              <w:top w:w="75" w:type="dxa"/>
              <w:start w:w="95" w:type="dxa"/>
              <w:bottom w:w="75" w:type="dxa"/>
              <w:end w:w="95" w:type="dxa"/>
            </w:tcMar>
            <w:vAlign w:val="center"/>
          </w:tcPr>
          <w:p>
            <w:pPr>
              <w:pStyle w:val="M11_Normal"/>
              <w:spacing w:after="0"/>
            </w:pPr>
            <w:r>
              <w:rPr>
                <w:sz w:val="18"/>
              </w:rPr>
              <w:t>Provee reproducción, letras, segmentos y sincronización a los que pueden enlazar las recompensas educativas.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M04</w:t>
            </w:r>
          </w:p>
        </w:tc>
        <w:tc>
          <w:tcPr>
            <w:tcW w:type="dxa" w:w="8712"/>
            <w:tcMar>
              <w:top w:w="75" w:type="dxa"/>
              <w:start w:w="95" w:type="dxa"/>
              <w:bottom w:w="75" w:type="dxa"/>
              <w:end w:w="95" w:type="dxa"/>
            </w:tcMar>
            <w:vAlign w:val="center"/>
            <w:shd w:fill="EAF2F8"/>
          </w:tcPr>
          <w:p>
            <w:pPr>
              <w:pStyle w:val="M11_Normal"/>
              <w:spacing w:after="0"/>
            </w:pPr>
            <w:r>
              <w:rPr>
                <w:sz w:val="18"/>
              </w:rPr>
              <w:t>Provee traducciones y contenido localizado versionado utilizado como referencia educativa.</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M05</w:t>
            </w:r>
          </w:p>
        </w:tc>
        <w:tc>
          <w:tcPr>
            <w:tcW w:type="dxa" w:w="8712"/>
            <w:tcMar>
              <w:top w:w="75" w:type="dxa"/>
              <w:start w:w="95" w:type="dxa"/>
              <w:bottom w:w="75" w:type="dxa"/>
              <w:end w:w="95" w:type="dxa"/>
            </w:tcMar>
            <w:vAlign w:val="center"/>
          </w:tcPr>
          <w:p>
            <w:pPr>
              <w:pStyle w:val="M11_Normal"/>
              <w:spacing w:after="0"/>
            </w:pPr>
            <w:r>
              <w:rPr>
                <w:sz w:val="18"/>
              </w:rPr>
              <w:t>Provee vocabulario, kanji, gramática y análisis lingüístico versionados.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M06</w:t>
            </w:r>
          </w:p>
        </w:tc>
        <w:tc>
          <w:tcPr>
            <w:tcW w:type="dxa" w:w="8712"/>
            <w:tcMar>
              <w:top w:w="75" w:type="dxa"/>
              <w:start w:w="95" w:type="dxa"/>
              <w:bottom w:w="75" w:type="dxa"/>
              <w:end w:w="95" w:type="dxa"/>
            </w:tcMar>
            <w:vAlign w:val="center"/>
            <w:shd w:fill="EAF2F8"/>
          </w:tcPr>
          <w:p>
            <w:pPr>
              <w:pStyle w:val="M11_Normal"/>
              <w:spacing w:after="0"/>
            </w:pPr>
            <w:r>
              <w:rPr>
                <w:sz w:val="18"/>
              </w:rPr>
              <w:t>Administra evidencias, dominio, metas y rachas; M11 consume eventos confirmados sin recalcular el aprendizaje.</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M07</w:t>
            </w:r>
          </w:p>
        </w:tc>
        <w:tc>
          <w:tcPr>
            <w:tcW w:type="dxa" w:w="8712"/>
            <w:tcMar>
              <w:top w:w="75" w:type="dxa"/>
              <w:start w:w="95" w:type="dxa"/>
              <w:bottom w:w="75" w:type="dxa"/>
              <w:end w:w="95" w:type="dxa"/>
            </w:tcMar>
            <w:vAlign w:val="center"/>
          </w:tcPr>
          <w:p>
            <w:pPr>
              <w:pStyle w:val="M11_Normal"/>
              <w:spacing w:after="0"/>
            </w:pPr>
            <w:r>
              <w:rPr>
                <w:sz w:val="18"/>
              </w:rPr>
              <w:t>Administra sesiones y repetición espaciada, y emite eventos de actividad o cumplimiento autorizados.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M08</w:t>
            </w:r>
          </w:p>
        </w:tc>
        <w:tc>
          <w:tcPr>
            <w:tcW w:type="dxa" w:w="8712"/>
            <w:tcMar>
              <w:top w:w="75" w:type="dxa"/>
              <w:start w:w="95" w:type="dxa"/>
              <w:bottom w:w="75" w:type="dxa"/>
              <w:end w:w="95" w:type="dxa"/>
            </w:tcMar>
            <w:vAlign w:val="center"/>
            <w:shd w:fill="EAF2F8"/>
          </w:tcPr>
          <w:p>
            <w:pPr>
              <w:pStyle w:val="M11_Normal"/>
              <w:spacing w:after="0"/>
            </w:pPr>
            <w:r>
              <w:rPr>
                <w:sz w:val="18"/>
              </w:rPr>
              <w:t>Administra preguntas, ejercicios, intentos, resultados y puntuaciones de juego separadas de las recompensas de M11.</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M09</w:t>
            </w:r>
          </w:p>
        </w:tc>
        <w:tc>
          <w:tcPr>
            <w:tcW w:type="dxa" w:w="8712"/>
            <w:tcMar>
              <w:top w:w="75" w:type="dxa"/>
              <w:start w:w="95" w:type="dxa"/>
              <w:bottom w:w="75" w:type="dxa"/>
              <w:end w:w="95" w:type="dxa"/>
            </w:tcMar>
            <w:vAlign w:val="center"/>
          </w:tcPr>
          <w:p>
            <w:pPr>
              <w:pStyle w:val="M11_Normal"/>
              <w:spacing w:after="0"/>
            </w:pPr>
            <w:r>
              <w:rPr>
                <w:sz w:val="18"/>
              </w:rPr>
              <w:t>Administra el progreso y los hitos dentro de cada canción, y envía eventos confirmados a M11.</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M10</w:t>
            </w:r>
          </w:p>
        </w:tc>
        <w:tc>
          <w:tcPr>
            <w:tcW w:type="dxa" w:w="8712"/>
            <w:tcMar>
              <w:top w:w="75" w:type="dxa"/>
              <w:start w:w="95" w:type="dxa"/>
              <w:bottom w:w="75" w:type="dxa"/>
              <w:end w:w="95" w:type="dxa"/>
            </w:tcMar>
            <w:vAlign w:val="center"/>
            <w:shd w:fill="EAF2F8"/>
          </w:tcPr>
          <w:p>
            <w:pPr>
              <w:pStyle w:val="M11_Normal"/>
              <w:spacing w:after="0"/>
            </w:pPr>
            <w:r>
              <w:rPr>
                <w:sz w:val="18"/>
              </w:rPr>
              <w:t>Administra listas y campañas, y comunica finalizaciones o hitos elegibles sin conceder recompensas.</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M12</w:t>
            </w:r>
          </w:p>
        </w:tc>
        <w:tc>
          <w:tcPr>
            <w:tcW w:type="dxa" w:w="8712"/>
            <w:tcMar>
              <w:top w:w="75" w:type="dxa"/>
              <w:start w:w="95" w:type="dxa"/>
              <w:bottom w:w="75" w:type="dxa"/>
              <w:end w:w="95" w:type="dxa"/>
            </w:tcMar>
            <w:vAlign w:val="center"/>
          </w:tcPr>
          <w:p>
            <w:pPr>
              <w:pStyle w:val="M11_Normal"/>
              <w:spacing w:after="0"/>
            </w:pPr>
            <w:r>
              <w:rPr>
                <w:sz w:val="18"/>
              </w:rPr>
              <w:t>Administra personajes guía, atuendos, emotes y aplicación de elementos de personalización desbloqueados.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M13</w:t>
            </w:r>
          </w:p>
        </w:tc>
        <w:tc>
          <w:tcPr>
            <w:tcW w:type="dxa" w:w="8712"/>
            <w:tcMar>
              <w:top w:w="75" w:type="dxa"/>
              <w:start w:w="95" w:type="dxa"/>
              <w:bottom w:w="75" w:type="dxa"/>
              <w:end w:w="95" w:type="dxa"/>
            </w:tcMar>
            <w:vAlign w:val="center"/>
            <w:shd w:fill="EAF2F8"/>
          </w:tcPr>
          <w:p>
            <w:pPr>
              <w:pStyle w:val="M11_Normal"/>
              <w:spacing w:after="0"/>
            </w:pPr>
            <w:r>
              <w:rPr>
                <w:sz w:val="18"/>
              </w:rPr>
              <w:t>Administra iconos, marcos, temas, animaciones, sonidos, efectos y presentación visual de las celebraciones.</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M14</w:t>
            </w:r>
          </w:p>
        </w:tc>
        <w:tc>
          <w:tcPr>
            <w:tcW w:type="dxa" w:w="8712"/>
            <w:tcMar>
              <w:top w:w="75" w:type="dxa"/>
              <w:start w:w="95" w:type="dxa"/>
              <w:bottom w:w="75" w:type="dxa"/>
              <w:end w:w="95" w:type="dxa"/>
            </w:tcMar>
            <w:vAlign w:val="center"/>
          </w:tcPr>
          <w:p>
            <w:pPr>
              <w:pStyle w:val="M11_Normal"/>
              <w:spacing w:after="0"/>
            </w:pPr>
            <w:r>
              <w:rPr>
                <w:sz w:val="18"/>
              </w:rPr>
              <w:t>Administra publicaciones, reacciones, comentarios y demás interacciones comunitarias relacionadas con logros compartidos.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M15</w:t>
            </w:r>
          </w:p>
        </w:tc>
        <w:tc>
          <w:tcPr>
            <w:tcW w:type="dxa" w:w="8712"/>
            <w:tcMar>
              <w:top w:w="75" w:type="dxa"/>
              <w:start w:w="95" w:type="dxa"/>
              <w:bottom w:w="75" w:type="dxa"/>
              <w:end w:w="95" w:type="dxa"/>
            </w:tcMar>
            <w:vAlign w:val="center"/>
            <w:shd w:fill="EAF2F8"/>
          </w:tcPr>
          <w:p>
            <w:pPr>
              <w:pStyle w:val="M11_Normal"/>
              <w:spacing w:after="0"/>
            </w:pPr>
            <w:r>
              <w:rPr>
                <w:sz w:val="18"/>
              </w:rPr>
              <w:t>Administra revisión, publicación, retiro, derechos y moderación de definiciones y recursos compartidos.</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M16</w:t>
            </w:r>
          </w:p>
        </w:tc>
        <w:tc>
          <w:tcPr>
            <w:tcW w:type="dxa" w:w="8712"/>
            <w:tcMar>
              <w:top w:w="75" w:type="dxa"/>
              <w:start w:w="95" w:type="dxa"/>
              <w:bottom w:w="75" w:type="dxa"/>
              <w:end w:w="95" w:type="dxa"/>
            </w:tcMar>
            <w:vAlign w:val="center"/>
          </w:tcPr>
          <w:p>
            <w:pPr>
              <w:pStyle w:val="M11_Normal"/>
              <w:spacing w:after="0"/>
            </w:pPr>
            <w:r>
              <w:rPr>
                <w:sz w:val="18"/>
              </w:rPr>
              <w:t>Administra la entrega de avisos sobre concesiones, reclamaciones, vencimientos y nuevas recompensas.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M17</w:t>
            </w:r>
          </w:p>
        </w:tc>
        <w:tc>
          <w:tcPr>
            <w:tcW w:type="dxa" w:w="8712"/>
            <w:tcMar>
              <w:top w:w="75" w:type="dxa"/>
              <w:start w:w="95" w:type="dxa"/>
              <w:bottom w:w="75" w:type="dxa"/>
              <w:end w:w="95" w:type="dxa"/>
            </w:tcMar>
            <w:vAlign w:val="center"/>
            <w:shd w:fill="EAF2F8"/>
          </w:tcPr>
          <w:p>
            <w:pPr>
              <w:pStyle w:val="M11_Normal"/>
              <w:spacing w:after="0"/>
            </w:pPr>
            <w:r>
              <w:rPr>
                <w:sz w:val="18"/>
              </w:rPr>
              <w:t>Administra estadísticas, rareza agregada, tendencias y reportes sobre logros y colecciones.</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M18</w:t>
            </w:r>
          </w:p>
        </w:tc>
        <w:tc>
          <w:tcPr>
            <w:tcW w:type="dxa" w:w="8712"/>
            <w:tcMar>
              <w:top w:w="75" w:type="dxa"/>
              <w:start w:w="95" w:type="dxa"/>
              <w:bottom w:w="75" w:type="dxa"/>
              <w:end w:w="95" w:type="dxa"/>
            </w:tcMar>
            <w:vAlign w:val="center"/>
          </w:tcPr>
          <w:p>
            <w:pPr>
              <w:pStyle w:val="M11_Normal"/>
              <w:spacing w:after="0"/>
            </w:pPr>
            <w:r>
              <w:rPr>
                <w:sz w:val="18"/>
              </w:rPr>
              <w:t>Administra autenticación, roles, permisos, seguridad y auditoría de concesiones o correcciones protegidas.</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M19</w:t>
            </w:r>
          </w:p>
        </w:tc>
        <w:tc>
          <w:tcPr>
            <w:tcW w:type="dxa" w:w="8712"/>
            <w:tcMar>
              <w:top w:w="75" w:type="dxa"/>
              <w:start w:w="95" w:type="dxa"/>
              <w:bottom w:w="75" w:type="dxa"/>
              <w:end w:w="95" w:type="dxa"/>
            </w:tcMar>
            <w:vAlign w:val="center"/>
            <w:shd w:fill="EAF2F8"/>
          </w:tcPr>
          <w:p>
            <w:pPr>
              <w:pStyle w:val="M11_Normal"/>
              <w:spacing w:after="0"/>
            </w:pPr>
            <w:r>
              <w:rPr>
                <w:sz w:val="18"/>
              </w:rPr>
              <w:t>Administra los catálogos y parámetros operativos del módulo sin apropiarse de sus reglas de negocio.</w:t>
            </w:r>
          </w:p>
        </w:tc>
      </w:tr>
    </w:tbl>
    <w:p>
      <w:pPr>
        <w:pStyle w:val="M11_Normal"/>
      </w:pPr>
    </w:p>
    <w:p>
      <w:pPr>
        <w:pStyle w:val="M11_Heading1"/>
      </w:pPr>
      <w:r>
        <w:t>3. Submódulos</w:t>
      </w:r>
    </w:p>
    <w:tbl>
      <w:tblPr>
        <w:tblStyle w:val="M11_TableGrid"/>
        <w:tblW w:type="auto" w:w="0"/>
        <w:tblLayout w:type="fixed"/>
        <w:tblLook w:firstColumn="1" w:firstRow="1" w:lastColumn="0" w:lastRow="0" w:noHBand="0" w:noVBand="1" w:val="04A0"/>
      </w:tblPr>
      <w:tblGrid>
        <w:gridCol w:w="3324"/>
        <w:gridCol w:w="3324"/>
        <w:gridCol w:w="3324"/>
      </w:tblGrid>
      <w:tr>
        <w:trPr>
          <w:tblHeader w:val="true"/>
          <w:cantSplit/>
        </w:trPr>
        <w:tc>
          <w:tcPr>
            <w:tcW w:type="dxa" w:w="1080"/>
            <w:shd w:fill="1F4E78"/>
            <w:tcMar>
              <w:top w:w="75" w:type="dxa"/>
              <w:start w:w="95" w:type="dxa"/>
              <w:bottom w:w="75" w:type="dxa"/>
              <w:end w:w="95" w:type="dxa"/>
            </w:tcMar>
            <w:vAlign w:val="center"/>
          </w:tcPr>
          <w:p>
            <w:pPr>
              <w:pStyle w:val="M11_Normal"/>
              <w:spacing w:after="0"/>
            </w:pPr>
            <w:r>
              <w:rPr>
                <w:b/>
                <w:color w:val="FFFFFF"/>
                <w:sz w:val="18"/>
              </w:rPr>
              <w:t>Código</w:t>
            </w:r>
          </w:p>
        </w:tc>
        <w:tc>
          <w:tcPr>
            <w:tcW w:type="dxa" w:w="2520"/>
            <w:shd w:fill="1F4E78"/>
            <w:tcMar>
              <w:top w:w="75" w:type="dxa"/>
              <w:start w:w="95" w:type="dxa"/>
              <w:bottom w:w="75" w:type="dxa"/>
              <w:end w:w="95" w:type="dxa"/>
            </w:tcMar>
            <w:vAlign w:val="center"/>
          </w:tcPr>
          <w:p>
            <w:pPr>
              <w:pStyle w:val="M11_Normal"/>
              <w:spacing w:after="0"/>
            </w:pPr>
            <w:r>
              <w:rPr>
                <w:b/>
                <w:color w:val="FFFFFF"/>
                <w:sz w:val="18"/>
              </w:rPr>
              <w:t>Submódulo</w:t>
            </w:r>
          </w:p>
        </w:tc>
        <w:tc>
          <w:tcPr>
            <w:tcW w:type="dxa" w:w="6192"/>
            <w:shd w:fill="1F4E78"/>
            <w:tcMar>
              <w:top w:w="75" w:type="dxa"/>
              <w:start w:w="95" w:type="dxa"/>
              <w:bottom w:w="75" w:type="dxa"/>
              <w:end w:w="95" w:type="dxa"/>
            </w:tcMar>
            <w:vAlign w:val="center"/>
          </w:tcPr>
          <w:p>
            <w:pPr>
              <w:pStyle w:val="M11_Normal"/>
              <w:spacing w:after="0"/>
            </w:pPr>
            <w:r>
              <w:rPr>
                <w:b/>
                <w:color w:val="FFFFFF"/>
                <w:sz w:val="18"/>
              </w:rPr>
              <w:t>Responsabilidad</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M11.1</w:t>
            </w:r>
          </w:p>
        </w:tc>
        <w:tc>
          <w:tcPr>
            <w:tcW w:type="dxa" w:w="2520"/>
            <w:tcMar>
              <w:top w:w="75" w:type="dxa"/>
              <w:start w:w="95" w:type="dxa"/>
              <w:bottom w:w="75" w:type="dxa"/>
              <w:end w:w="95" w:type="dxa"/>
            </w:tcMar>
            <w:vAlign w:val="center"/>
          </w:tcPr>
          <w:p>
            <w:pPr>
              <w:pStyle w:val="M11_Normal"/>
              <w:spacing w:after="0"/>
            </w:pPr>
            <w:r>
              <w:rPr>
                <w:sz w:val="18"/>
              </w:rPr>
              <w:t>Catálogo de logros</w:t>
            </w:r>
          </w:p>
        </w:tc>
        <w:tc>
          <w:tcPr>
            <w:tcW w:type="dxa" w:w="6192"/>
            <w:tcMar>
              <w:top w:w="75" w:type="dxa"/>
              <w:start w:w="95" w:type="dxa"/>
              <w:bottom w:w="75" w:type="dxa"/>
              <w:end w:w="95" w:type="dxa"/>
            </w:tcMar>
            <w:vAlign w:val="center"/>
          </w:tcPr>
          <w:p>
            <w:pPr>
              <w:pStyle w:val="M11_Normal"/>
              <w:spacing w:after="0"/>
            </w:pPr>
            <w:r>
              <w:rPr>
                <w:sz w:val="18"/>
              </w:rPr>
              <w:t>Definiciones, revisiones, categorías, niveles, disponibilidad y ciclo de vida.</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M11.2</w:t>
            </w:r>
          </w:p>
        </w:tc>
        <w:tc>
          <w:tcPr>
            <w:tcW w:type="dxa" w:w="2520"/>
            <w:tcMar>
              <w:top w:w="75" w:type="dxa"/>
              <w:start w:w="95" w:type="dxa"/>
              <w:bottom w:w="75" w:type="dxa"/>
              <w:end w:w="95" w:type="dxa"/>
            </w:tcMar>
            <w:vAlign w:val="center"/>
            <w:shd w:fill="EAF2F8"/>
          </w:tcPr>
          <w:p>
            <w:pPr>
              <w:pStyle w:val="M11_Normal"/>
              <w:spacing w:after="0"/>
            </w:pPr>
            <w:r>
              <w:rPr>
                <w:sz w:val="18"/>
              </w:rPr>
              <w:t>Reglas y progreso</w:t>
            </w:r>
          </w:p>
        </w:tc>
        <w:tc>
          <w:tcPr>
            <w:tcW w:type="dxa" w:w="6192"/>
            <w:tcMar>
              <w:top w:w="75" w:type="dxa"/>
              <w:start w:w="95" w:type="dxa"/>
              <w:bottom w:w="75" w:type="dxa"/>
              <w:end w:w="95" w:type="dxa"/>
            </w:tcMar>
            <w:vAlign w:val="center"/>
            <w:shd w:fill="EAF2F8"/>
          </w:tcPr>
          <w:p>
            <w:pPr>
              <w:pStyle w:val="M11_Normal"/>
              <w:spacing w:after="0"/>
            </w:pPr>
            <w:r>
              <w:rPr>
                <w:sz w:val="18"/>
              </w:rPr>
              <w:t>Condiciones, fuentes, fórmulas, umbrales, progreso parcial y retroactividad.</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M11.3</w:t>
            </w:r>
          </w:p>
        </w:tc>
        <w:tc>
          <w:tcPr>
            <w:tcW w:type="dxa" w:w="2520"/>
            <w:tcMar>
              <w:top w:w="75" w:type="dxa"/>
              <w:start w:w="95" w:type="dxa"/>
              <w:bottom w:w="75" w:type="dxa"/>
              <w:end w:w="95" w:type="dxa"/>
            </w:tcMar>
            <w:vAlign w:val="center"/>
          </w:tcPr>
          <w:p>
            <w:pPr>
              <w:pStyle w:val="M11_Normal"/>
              <w:spacing w:after="0"/>
            </w:pPr>
            <w:r>
              <w:rPr>
                <w:sz w:val="18"/>
              </w:rPr>
              <w:t>Concesión y corrección</w:t>
            </w:r>
          </w:p>
        </w:tc>
        <w:tc>
          <w:tcPr>
            <w:tcW w:type="dxa" w:w="6192"/>
            <w:tcMar>
              <w:top w:w="75" w:type="dxa"/>
              <w:start w:w="95" w:type="dxa"/>
              <w:bottom w:w="75" w:type="dxa"/>
              <w:end w:w="95" w:type="dxa"/>
            </w:tcMar>
            <w:vAlign w:val="center"/>
          </w:tcPr>
          <w:p>
            <w:pPr>
              <w:pStyle w:val="M11_Normal"/>
              <w:spacing w:after="0"/>
            </w:pPr>
            <w:r>
              <w:rPr>
                <w:sz w:val="18"/>
              </w:rPr>
              <w:t>Eventos, idempotencia, otorgamiento, reclamación, revocación y reparación trazable.</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M11.4</w:t>
            </w:r>
          </w:p>
        </w:tc>
        <w:tc>
          <w:tcPr>
            <w:tcW w:type="dxa" w:w="2520"/>
            <w:tcMar>
              <w:top w:w="75" w:type="dxa"/>
              <w:start w:w="95" w:type="dxa"/>
              <w:bottom w:w="75" w:type="dxa"/>
              <w:end w:w="95" w:type="dxa"/>
            </w:tcMar>
            <w:vAlign w:val="center"/>
            <w:shd w:fill="EAF2F8"/>
          </w:tcPr>
          <w:p>
            <w:pPr>
              <w:pStyle w:val="M11_Normal"/>
              <w:spacing w:after="0"/>
            </w:pPr>
            <w:r>
              <w:rPr>
                <w:sz w:val="18"/>
              </w:rPr>
              <w:t>Identidad motivacional</w:t>
            </w:r>
          </w:p>
        </w:tc>
        <w:tc>
          <w:tcPr>
            <w:tcW w:type="dxa" w:w="6192"/>
            <w:tcMar>
              <w:top w:w="75" w:type="dxa"/>
              <w:start w:w="95" w:type="dxa"/>
              <w:bottom w:w="75" w:type="dxa"/>
              <w:end w:w="95" w:type="dxa"/>
            </w:tcMar>
            <w:vAlign w:val="center"/>
            <w:shd w:fill="EAF2F8"/>
          </w:tcPr>
          <w:p>
            <w:pPr>
              <w:pStyle w:val="M11_Normal"/>
              <w:spacing w:after="0"/>
            </w:pPr>
            <w:r>
              <w:rPr>
                <w:sz w:val="18"/>
              </w:rPr>
              <w:t>Insignias, títulos, puntos, niveles y espacios de exhibición personal.</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M11.5</w:t>
            </w:r>
          </w:p>
        </w:tc>
        <w:tc>
          <w:tcPr>
            <w:tcW w:type="dxa" w:w="2520"/>
            <w:tcMar>
              <w:top w:w="75" w:type="dxa"/>
              <w:start w:w="95" w:type="dxa"/>
              <w:bottom w:w="75" w:type="dxa"/>
              <w:end w:w="95" w:type="dxa"/>
            </w:tcMar>
            <w:vAlign w:val="center"/>
          </w:tcPr>
          <w:p>
            <w:pPr>
              <w:pStyle w:val="M11_Normal"/>
              <w:spacing w:after="0"/>
            </w:pPr>
            <w:r>
              <w:rPr>
                <w:sz w:val="18"/>
              </w:rPr>
              <w:t>Tarjetas y colecciones</w:t>
            </w:r>
          </w:p>
        </w:tc>
        <w:tc>
          <w:tcPr>
            <w:tcW w:type="dxa" w:w="6192"/>
            <w:tcMar>
              <w:top w:w="75" w:type="dxa"/>
              <w:start w:w="95" w:type="dxa"/>
              <w:bottom w:w="75" w:type="dxa"/>
              <w:end w:w="95" w:type="dxa"/>
            </w:tcMar>
            <w:vAlign w:val="center"/>
          </w:tcPr>
          <w:p>
            <w:pPr>
              <w:pStyle w:val="M11_Normal"/>
              <w:spacing w:after="0"/>
            </w:pPr>
            <w:r>
              <w:rPr>
                <w:sz w:val="18"/>
              </w:rPr>
              <w:t>Tarjetas coleccionables, ediciones, variantes, álbumes, faltantes y finalización.</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M11.6</w:t>
            </w:r>
          </w:p>
        </w:tc>
        <w:tc>
          <w:tcPr>
            <w:tcW w:type="dxa" w:w="2520"/>
            <w:tcMar>
              <w:top w:w="75" w:type="dxa"/>
              <w:start w:w="95" w:type="dxa"/>
              <w:bottom w:w="75" w:type="dxa"/>
              <w:end w:w="95" w:type="dxa"/>
            </w:tcMar>
            <w:vAlign w:val="center"/>
            <w:shd w:fill="EAF2F8"/>
          </w:tcPr>
          <w:p>
            <w:pPr>
              <w:pStyle w:val="M11_Normal"/>
              <w:spacing w:after="0"/>
            </w:pPr>
            <w:r>
              <w:rPr>
                <w:sz w:val="18"/>
              </w:rPr>
              <w:t>Recompensas e inventario</w:t>
            </w:r>
          </w:p>
        </w:tc>
        <w:tc>
          <w:tcPr>
            <w:tcW w:type="dxa" w:w="6192"/>
            <w:tcMar>
              <w:top w:w="75" w:type="dxa"/>
              <w:start w:w="95" w:type="dxa"/>
              <w:bottom w:w="75" w:type="dxa"/>
              <w:end w:w="95" w:type="dxa"/>
            </w:tcMar>
            <w:vAlign w:val="center"/>
            <w:shd w:fill="EAF2F8"/>
          </w:tcPr>
          <w:p>
            <w:pPr>
              <w:pStyle w:val="M11_Normal"/>
              <w:spacing w:after="0"/>
            </w:pPr>
            <w:r>
              <w:rPr>
                <w:sz w:val="18"/>
              </w:rPr>
              <w:t>Paquetes, derechos, elementos cosméticos, desbloqueos, vigencia e inventario.</w:t>
            </w:r>
          </w:p>
        </w:tc>
      </w:tr>
      <w:tr>
        <w:trPr>
          <w:cantSplit/>
        </w:trPr>
        <w:tc>
          <w:tcPr>
            <w:tcW w:type="dxa" w:w="1080"/>
            <w:tcMar>
              <w:top w:w="75" w:type="dxa"/>
              <w:start w:w="95" w:type="dxa"/>
              <w:bottom w:w="75" w:type="dxa"/>
              <w:end w:w="95" w:type="dxa"/>
            </w:tcMar>
            <w:vAlign w:val="center"/>
          </w:tcPr>
          <w:p>
            <w:pPr>
              <w:pStyle w:val="M11_Normal"/>
              <w:spacing w:after="0"/>
            </w:pPr>
            <w:r>
              <w:rPr>
                <w:b/>
                <w:color w:val="1F4E78"/>
                <w:sz w:val="18"/>
              </w:rPr>
              <w:t>M11.7</w:t>
            </w:r>
          </w:p>
        </w:tc>
        <w:tc>
          <w:tcPr>
            <w:tcW w:type="dxa" w:w="2520"/>
            <w:tcMar>
              <w:top w:w="75" w:type="dxa"/>
              <w:start w:w="95" w:type="dxa"/>
              <w:bottom w:w="75" w:type="dxa"/>
              <w:end w:w="95" w:type="dxa"/>
            </w:tcMar>
            <w:vAlign w:val="center"/>
          </w:tcPr>
          <w:p>
            <w:pPr>
              <w:pStyle w:val="M11_Normal"/>
              <w:spacing w:after="0"/>
            </w:pPr>
            <w:r>
              <w:rPr>
                <w:sz w:val="18"/>
              </w:rPr>
              <w:t>Exhibición y descubrimiento</w:t>
            </w:r>
          </w:p>
        </w:tc>
        <w:tc>
          <w:tcPr>
            <w:tcW w:type="dxa" w:w="6192"/>
            <w:tcMar>
              <w:top w:w="75" w:type="dxa"/>
              <w:start w:w="95" w:type="dxa"/>
              <w:bottom w:w="75" w:type="dxa"/>
              <w:end w:w="95" w:type="dxa"/>
            </w:tcMar>
            <w:vAlign w:val="center"/>
          </w:tcPr>
          <w:p>
            <w:pPr>
              <w:pStyle w:val="M11_Normal"/>
              <w:spacing w:after="0"/>
            </w:pPr>
            <w:r>
              <w:rPr>
                <w:sz w:val="18"/>
              </w:rPr>
              <w:t>Centro de logros, filtros, sugerencias, compartición y preferencias de celebración.</w:t>
            </w:r>
          </w:p>
        </w:tc>
      </w:tr>
      <w:tr>
        <w:trPr>
          <w:cantSplit/>
        </w:trPr>
        <w:tc>
          <w:tcPr>
            <w:tcW w:type="dxa" w:w="1080"/>
            <w:tcMar>
              <w:top w:w="75" w:type="dxa"/>
              <w:start w:w="95" w:type="dxa"/>
              <w:bottom w:w="75" w:type="dxa"/>
              <w:end w:w="95" w:type="dxa"/>
            </w:tcMar>
            <w:vAlign w:val="center"/>
            <w:shd w:fill="EAF2F8"/>
          </w:tcPr>
          <w:p>
            <w:pPr>
              <w:pStyle w:val="M11_Normal"/>
              <w:spacing w:after="0"/>
            </w:pPr>
            <w:r>
              <w:rPr>
                <w:b/>
                <w:color w:val="1F4E78"/>
                <w:sz w:val="18"/>
              </w:rPr>
              <w:t>M11.8</w:t>
            </w:r>
          </w:p>
        </w:tc>
        <w:tc>
          <w:tcPr>
            <w:tcW w:type="dxa" w:w="2520"/>
            <w:tcMar>
              <w:top w:w="75" w:type="dxa"/>
              <w:start w:w="95" w:type="dxa"/>
              <w:bottom w:w="75" w:type="dxa"/>
              <w:end w:w="95" w:type="dxa"/>
            </w:tcMar>
            <w:vAlign w:val="center"/>
            <w:shd w:fill="EAF2F8"/>
          </w:tcPr>
          <w:p>
            <w:pPr>
              <w:pStyle w:val="M11_Normal"/>
              <w:spacing w:after="0"/>
            </w:pPr>
            <w:r>
              <w:rPr>
                <w:sz w:val="18"/>
              </w:rPr>
              <w:t>Integración y calidad</w:t>
            </w:r>
          </w:p>
        </w:tc>
        <w:tc>
          <w:tcPr>
            <w:tcW w:type="dxa" w:w="6192"/>
            <w:tcMar>
              <w:top w:w="75" w:type="dxa"/>
              <w:start w:w="95" w:type="dxa"/>
              <w:bottom w:w="75" w:type="dxa"/>
              <w:end w:w="95" w:type="dxa"/>
            </w:tcMar>
            <w:vAlign w:val="center"/>
            <w:shd w:fill="EAF2F8"/>
          </w:tcPr>
          <w:p>
            <w:pPr>
              <w:pStyle w:val="M11_Normal"/>
              <w:spacing w:after="0"/>
            </w:pPr>
            <w:r>
              <w:rPr>
                <w:sz w:val="18"/>
              </w:rPr>
              <w:t>Privacidad, accesibilidad, concurrencia, integridad, interoperabilidad y auditoría.</w:t>
            </w:r>
          </w:p>
        </w:tc>
      </w:tr>
    </w:tbl>
    <w:p>
      <w:pPr>
        <w:pStyle w:val="M11_Normal"/>
      </w:pPr>
    </w:p>
    <w:p>
      <w:pPr>
        <w:pStyle w:val="M11_Heading1"/>
      </w:pPr>
      <w:r>
        <w:t>4. Requerimientos funcionales consolidados</w:t>
      </w:r>
    </w:p>
    <w:p>
      <w:pPr>
        <w:pStyle w:val="M11_Heading2"/>
      </w:pPr>
      <w:r>
        <w:t>Definición, tipología y ciclo de vida de los logros</w:t>
      </w:r>
    </w:p>
    <w:p>
      <w:pPr>
        <w:pStyle w:val="M11_Normal"/>
        <w:keepLines/>
        <w:spacing w:after="80"/>
      </w:pPr>
      <w:r>
        <w:rPr>
          <w:b/>
          <w:color w:val="1F4E78"/>
        </w:rPr>
        <w:t xml:space="preserve">RF-M11-001. Catálogo de logros. </w:t>
      </w:r>
      <w:r>
        <w:rPr>
          <w:color w:val="232323"/>
        </w:rPr>
        <w:t>El sistema mantendrá un catálogo identificable de logros disponibles o históricos.</w:t>
      </w:r>
    </w:p>
    <w:p>
      <w:pPr>
        <w:pStyle w:val="M11_Normal"/>
        <w:keepLines/>
        <w:spacing w:after="80"/>
      </w:pPr>
      <w:r>
        <w:rPr>
          <w:b/>
          <w:color w:val="1F4E78"/>
        </w:rPr>
        <w:t xml:space="preserve">RF-M11-002. Identificador estable. </w:t>
      </w:r>
      <w:r>
        <w:rPr>
          <w:color w:val="232323"/>
        </w:rPr>
        <w:t>Cada logro tendrá un identificador único que no cambiará entre revisiones.</w:t>
      </w:r>
    </w:p>
    <w:p>
      <w:pPr>
        <w:pStyle w:val="M11_Normal"/>
        <w:keepLines/>
        <w:spacing w:after="80"/>
      </w:pPr>
      <w:r>
        <w:rPr>
          <w:b/>
          <w:color w:val="1F4E78"/>
        </w:rPr>
        <w:t xml:space="preserve">RF-M11-003. Revisión del logro. </w:t>
      </w:r>
      <w:r>
        <w:rPr>
          <w:color w:val="232323"/>
        </w:rPr>
        <w:t>Los textos, criterios, recursos y recompensas de un logro se conservarán mediante revisiones versionadas.</w:t>
      </w:r>
    </w:p>
    <w:p>
      <w:pPr>
        <w:pStyle w:val="M11_Normal"/>
        <w:keepLines/>
        <w:spacing w:after="80"/>
      </w:pPr>
      <w:r>
        <w:rPr>
          <w:b/>
          <w:color w:val="1F4E78"/>
        </w:rPr>
        <w:t xml:space="preserve">RF-M11-004. Inmutabilidad publicada. </w:t>
      </w:r>
      <w:r>
        <w:rPr>
          <w:color w:val="232323"/>
        </w:rPr>
        <w:t>Una revisión publicada no se modificará directamente; cualquier cambio creará una revisión nueva.</w:t>
      </w:r>
    </w:p>
    <w:p>
      <w:pPr>
        <w:pStyle w:val="M11_Normal"/>
        <w:keepLines/>
        <w:spacing w:after="80"/>
      </w:pPr>
      <w:r>
        <w:rPr>
          <w:b/>
          <w:color w:val="1F4E78"/>
        </w:rPr>
        <w:t xml:space="preserve">RF-M11-005. Estados del logro. </w:t>
      </w:r>
      <w:r>
        <w:rPr>
          <w:color w:val="232323"/>
        </w:rPr>
        <w:t>Un logro podrá estar en borrador, en revisión, programado, publicado, suspendido, retirado o archivado.</w:t>
      </w:r>
    </w:p>
    <w:p>
      <w:pPr>
        <w:pStyle w:val="M11_Normal"/>
        <w:keepLines/>
        <w:spacing w:after="80"/>
      </w:pPr>
      <w:r>
        <w:rPr>
          <w:b/>
          <w:color w:val="1F4E78"/>
        </w:rPr>
        <w:t xml:space="preserve">RF-M11-006. Procedencia. </w:t>
      </w:r>
      <w:r>
        <w:rPr>
          <w:color w:val="232323"/>
        </w:rPr>
        <w:t>La definición identificará si el logro es del sistema, editorial, de campaña, estacional o derivado de otra iniciativa autorizada.</w:t>
      </w:r>
    </w:p>
    <w:p>
      <w:pPr>
        <w:pStyle w:val="M11_Normal"/>
        <w:keepLines/>
        <w:spacing w:after="80"/>
      </w:pPr>
      <w:r>
        <w:rPr>
          <w:b/>
          <w:color w:val="1F4E78"/>
        </w:rPr>
        <w:t xml:space="preserve">RF-M11-007. Categoría. </w:t>
      </w:r>
      <w:r>
        <w:rPr>
          <w:color w:val="232323"/>
        </w:rPr>
        <w:t>Cada logro pertenecerá al menos a una categoría gobernada para facilitar su organización.</w:t>
      </w:r>
    </w:p>
    <w:p>
      <w:pPr>
        <w:pStyle w:val="M11_Normal"/>
        <w:keepLines/>
        <w:spacing w:after="80"/>
      </w:pPr>
      <w:r>
        <w:rPr>
          <w:b/>
          <w:color w:val="1F4E78"/>
        </w:rPr>
        <w:t xml:space="preserve">RF-M11-008. Tipo de logro. </w:t>
      </w:r>
      <w:r>
        <w:rPr>
          <w:color w:val="232323"/>
        </w:rPr>
        <w:t>Un logro podrá ser único, escalonado, repetible, acumulativo, temporal, secreto o compuesto.</w:t>
      </w:r>
    </w:p>
    <w:p>
      <w:pPr>
        <w:pStyle w:val="M11_Normal"/>
        <w:keepLines/>
        <w:spacing w:after="80"/>
      </w:pPr>
      <w:r>
        <w:rPr>
          <w:b/>
          <w:color w:val="1F4E78"/>
        </w:rPr>
        <w:t xml:space="preserve">RF-M11-009. Ámbito. </w:t>
      </w:r>
      <w:r>
        <w:rPr>
          <w:color w:val="232323"/>
        </w:rPr>
        <w:t>El logro declarará si se aplica a la cuenta, una canción, una competencia, un nivel JLPT, una lista, una campaña u otro alcance compatible.</w:t>
      </w:r>
    </w:p>
    <w:p>
      <w:pPr>
        <w:pStyle w:val="M11_Normal"/>
        <w:keepLines/>
        <w:spacing w:after="80"/>
      </w:pPr>
      <w:r>
        <w:rPr>
          <w:b/>
          <w:color w:val="1F4E78"/>
        </w:rPr>
        <w:t xml:space="preserve">RF-M11-010. Visibilidad. </w:t>
      </w:r>
      <w:r>
        <w:rPr>
          <w:color w:val="232323"/>
        </w:rPr>
        <w:t>La definición indicará si el logro es visible, oculto hasta descubrirse, privado o no exhibible.</w:t>
      </w:r>
    </w:p>
    <w:p>
      <w:pPr>
        <w:pStyle w:val="M11_Normal"/>
        <w:keepLines/>
        <w:spacing w:after="80"/>
      </w:pPr>
      <w:r>
        <w:rPr>
          <w:b/>
          <w:color w:val="1F4E78"/>
        </w:rPr>
        <w:t xml:space="preserve">RF-M11-011. Nombre localizado. </w:t>
      </w:r>
      <w:r>
        <w:rPr>
          <w:color w:val="232323"/>
        </w:rPr>
        <w:t>El nombre podrá disponer de versiones localizadas sin cambiar la identidad del logro.</w:t>
      </w:r>
    </w:p>
    <w:p>
      <w:pPr>
        <w:pStyle w:val="M11_Normal"/>
        <w:keepLines/>
        <w:spacing w:after="80"/>
      </w:pPr>
      <w:r>
        <w:rPr>
          <w:b/>
          <w:color w:val="1F4E78"/>
        </w:rPr>
        <w:t xml:space="preserve">RF-M11-012. Descripción localizada. </w:t>
      </w:r>
      <w:r>
        <w:rPr>
          <w:color w:val="232323"/>
        </w:rPr>
        <w:t>La descripción, instrucciones y mensajes asociados podrán localizarse por idioma y variante.</w:t>
      </w:r>
    </w:p>
    <w:p>
      <w:pPr>
        <w:pStyle w:val="M11_Normal"/>
        <w:keepLines/>
        <w:spacing w:after="80"/>
      </w:pPr>
      <w:r>
        <w:rPr>
          <w:b/>
          <w:color w:val="1F4E78"/>
        </w:rPr>
        <w:t xml:space="preserve">RF-M11-013. Recurso visual. </w:t>
      </w:r>
      <w:r>
        <w:rPr>
          <w:color w:val="232323"/>
        </w:rPr>
        <w:t>El logro conservará una referencia al icono, insignia o recurso visual administrado por M13.</w:t>
      </w:r>
    </w:p>
    <w:p>
      <w:pPr>
        <w:pStyle w:val="M11_Normal"/>
        <w:keepLines/>
        <w:spacing w:after="80"/>
      </w:pPr>
      <w:r>
        <w:rPr>
          <w:b/>
          <w:color w:val="1F4E78"/>
        </w:rPr>
        <w:t xml:space="preserve">RF-M11-014. Contexto educativo. </w:t>
      </w:r>
      <w:r>
        <w:rPr>
          <w:color w:val="232323"/>
        </w:rPr>
        <w:t>La definición podrá explicar qué actividad o hábito reconoce sin afirmar dominio no demostrado.</w:t>
      </w:r>
    </w:p>
    <w:p>
      <w:pPr>
        <w:pStyle w:val="M11_Normal"/>
        <w:keepLines/>
        <w:spacing w:after="80"/>
      </w:pPr>
      <w:r>
        <w:rPr>
          <w:b/>
          <w:color w:val="1F4E78"/>
        </w:rPr>
        <w:t xml:space="preserve">RF-M11-015. Prerrequisitos. </w:t>
      </w:r>
      <w:r>
        <w:rPr>
          <w:color w:val="232323"/>
        </w:rPr>
        <w:t>Un logro podrá requerir otros logros, estados o condiciones previamente satisfechos.</w:t>
      </w:r>
    </w:p>
    <w:p>
      <w:pPr>
        <w:pStyle w:val="M11_Normal"/>
        <w:keepLines/>
        <w:spacing w:after="80"/>
      </w:pPr>
      <w:r>
        <w:rPr>
          <w:b/>
          <w:color w:val="1F4E78"/>
        </w:rPr>
        <w:t xml:space="preserve">RF-M11-016. Exclusión. </w:t>
      </w:r>
      <w:r>
        <w:rPr>
          <w:color w:val="232323"/>
        </w:rPr>
        <w:t>Podrán definirse grupos de logros incompatibles cuando sus reconocimientos sean mutuamente excluyentes.</w:t>
      </w:r>
    </w:p>
    <w:p>
      <w:pPr>
        <w:pStyle w:val="M11_Normal"/>
        <w:keepLines/>
        <w:spacing w:after="80"/>
      </w:pPr>
      <w:r>
        <w:rPr>
          <w:b/>
          <w:color w:val="1F4E78"/>
        </w:rPr>
        <w:t xml:space="preserve">RF-M11-017. Serie de logros. </w:t>
      </w:r>
      <w:r>
        <w:rPr>
          <w:color w:val="232323"/>
        </w:rPr>
        <w:t>Varios logros podrán agruparse en una serie temática o progresiva.</w:t>
      </w:r>
    </w:p>
    <w:p>
      <w:pPr>
        <w:pStyle w:val="M11_Normal"/>
        <w:keepLines/>
        <w:spacing w:after="80"/>
      </w:pPr>
      <w:r>
        <w:rPr>
          <w:b/>
          <w:color w:val="1F4E78"/>
        </w:rPr>
        <w:t xml:space="preserve">RF-M11-018. Orden de la serie. </w:t>
      </w:r>
      <w:r>
        <w:rPr>
          <w:color w:val="232323"/>
        </w:rPr>
        <w:t>Las series podrán establecer un orden recomendado o obligatorio entre sus elementos.</w:t>
      </w:r>
    </w:p>
    <w:p>
      <w:pPr>
        <w:pStyle w:val="M11_Normal"/>
        <w:keepLines/>
        <w:spacing w:after="80"/>
      </w:pPr>
      <w:r>
        <w:rPr>
          <w:b/>
          <w:color w:val="1F4E78"/>
        </w:rPr>
        <w:t xml:space="preserve">RF-M11-019. Dificultad editorial. </w:t>
      </w:r>
      <w:r>
        <w:rPr>
          <w:color w:val="232323"/>
        </w:rPr>
        <w:t>El logro podrá incluir una dificultad editorial diferenciada de su rareza estadística.</w:t>
      </w:r>
    </w:p>
    <w:p>
      <w:pPr>
        <w:pStyle w:val="M11_Normal"/>
        <w:keepLines/>
        <w:spacing w:after="80"/>
      </w:pPr>
      <w:r>
        <w:rPr>
          <w:b/>
          <w:color w:val="1F4E78"/>
        </w:rPr>
        <w:t xml:space="preserve">RF-M11-020. Valor motivacional. </w:t>
      </w:r>
      <w:r>
        <w:rPr>
          <w:color w:val="232323"/>
        </w:rPr>
        <w:t>La definición podrá asignar puntos motivacionales sin convertirlos en dominio lingüístico.</w:t>
      </w:r>
    </w:p>
    <w:p>
      <w:pPr>
        <w:pStyle w:val="M11_Normal"/>
        <w:keepLines/>
        <w:spacing w:after="80"/>
      </w:pPr>
      <w:r>
        <w:rPr>
          <w:b/>
          <w:color w:val="1F4E78"/>
        </w:rPr>
        <w:t xml:space="preserve">RF-M11-021. Periodo de disponibilidad. </w:t>
      </w:r>
      <w:r>
        <w:rPr>
          <w:color w:val="232323"/>
        </w:rPr>
        <w:t>Un logro podrá limitarse mediante fechas de apertura y cierre con zona horaria identificada.</w:t>
      </w:r>
    </w:p>
    <w:p>
      <w:pPr>
        <w:pStyle w:val="M11_Normal"/>
        <w:keepLines/>
        <w:spacing w:after="80"/>
      </w:pPr>
      <w:r>
        <w:rPr>
          <w:b/>
          <w:color w:val="1F4E78"/>
        </w:rPr>
        <w:t xml:space="preserve">RF-M11-022. Periodo de gracia. </w:t>
      </w:r>
      <w:r>
        <w:rPr>
          <w:color w:val="232323"/>
        </w:rPr>
        <w:t>Cuando corresponda, se podrá admitir un periodo de gracia explícito para procesar eventos ocurridos a tiempo.</w:t>
      </w:r>
    </w:p>
    <w:p>
      <w:pPr>
        <w:pStyle w:val="M11_Normal"/>
        <w:keepLines/>
        <w:spacing w:after="80"/>
      </w:pPr>
      <w:r>
        <w:rPr>
          <w:b/>
          <w:color w:val="1F4E78"/>
        </w:rPr>
        <w:t xml:space="preserve">RF-M11-023. Política retroactiva. </w:t>
      </w:r>
      <w:r>
        <w:rPr>
          <w:color w:val="232323"/>
        </w:rPr>
        <w:t>La definición indicará si puede concederse utilizando eventos anteriores a su publicación.</w:t>
      </w:r>
    </w:p>
    <w:p>
      <w:pPr>
        <w:pStyle w:val="M11_Normal"/>
        <w:keepLines/>
        <w:spacing w:after="80"/>
      </w:pPr>
      <w:r>
        <w:rPr>
          <w:b/>
          <w:color w:val="1F4E78"/>
        </w:rPr>
        <w:t xml:space="preserve">RF-M11-024. Audiencia elegible. </w:t>
      </w:r>
      <w:r>
        <w:rPr>
          <w:color w:val="232323"/>
        </w:rPr>
        <w:t>La disponibilidad podrá limitarse por tipo de cuenta, programa, cohorte o condición autorizada.</w:t>
      </w:r>
    </w:p>
    <w:p>
      <w:pPr>
        <w:pStyle w:val="M11_Normal"/>
        <w:keepLines/>
        <w:spacing w:after="80"/>
      </w:pPr>
      <w:r>
        <w:rPr>
          <w:b/>
          <w:color w:val="1F4E78"/>
        </w:rPr>
        <w:t xml:space="preserve">RF-M11-025. Disponibilidad territorial. </w:t>
      </w:r>
      <w:r>
        <w:rPr>
          <w:color w:val="232323"/>
        </w:rPr>
        <w:t>Las restricciones territoriales o de licencia del contenido relacionado podrán limitar la elegibilidad.</w:t>
      </w:r>
    </w:p>
    <w:p>
      <w:pPr>
        <w:pStyle w:val="M11_Normal"/>
        <w:keepLines/>
        <w:spacing w:after="80"/>
      </w:pPr>
      <w:r>
        <w:rPr>
          <w:b/>
          <w:color w:val="1F4E78"/>
        </w:rPr>
        <w:t xml:space="preserve">RF-M11-026. Privacidad del borrador. </w:t>
      </w:r>
      <w:r>
        <w:rPr>
          <w:color w:val="232323"/>
        </w:rPr>
        <w:t>Los logros no publicados solo serán visibles para usuarios con permisos editoriales suficientes.</w:t>
      </w:r>
    </w:p>
    <w:p>
      <w:pPr>
        <w:pStyle w:val="M11_Normal"/>
        <w:keepLines/>
        <w:spacing w:after="80"/>
      </w:pPr>
      <w:r>
        <w:rPr>
          <w:b/>
          <w:color w:val="1F4E78"/>
        </w:rPr>
        <w:t xml:space="preserve">RF-M11-027. Publicación controlada. </w:t>
      </w:r>
      <w:r>
        <w:rPr>
          <w:color w:val="232323"/>
        </w:rPr>
        <w:t>La publicación y retiro editorial del logro se coordinarán con M15.</w:t>
      </w:r>
    </w:p>
    <w:p>
      <w:pPr>
        <w:pStyle w:val="M11_Normal"/>
        <w:keepLines/>
        <w:spacing w:after="80"/>
      </w:pPr>
      <w:r>
        <w:rPr>
          <w:b/>
          <w:color w:val="1F4E78"/>
        </w:rPr>
        <w:t xml:space="preserve">RF-M11-028. Suspensión. </w:t>
      </w:r>
      <w:r>
        <w:rPr>
          <w:color w:val="232323"/>
        </w:rPr>
        <w:t>Suspender un logro impedirá nuevas concesiones mientras se investiga, sin borrar las ya registradas.</w:t>
      </w:r>
    </w:p>
    <w:p>
      <w:pPr>
        <w:pStyle w:val="M11_Normal"/>
        <w:keepLines/>
        <w:spacing w:after="80"/>
      </w:pPr>
      <w:r>
        <w:rPr>
          <w:b/>
          <w:color w:val="1F4E78"/>
        </w:rPr>
        <w:t xml:space="preserve">RF-M11-029. Retiro histórico. </w:t>
      </w:r>
      <w:r>
        <w:rPr>
          <w:color w:val="232323"/>
        </w:rPr>
        <w:t>Retirar un logro impedirá nuevas concesiones, pero conservará su definición y concesiones históricas.</w:t>
      </w:r>
    </w:p>
    <w:p>
      <w:pPr>
        <w:pStyle w:val="M11_Normal"/>
        <w:keepLines/>
        <w:spacing w:after="80"/>
      </w:pPr>
      <w:r>
        <w:rPr>
          <w:b/>
          <w:color w:val="1F4E78"/>
        </w:rPr>
        <w:t xml:space="preserve">RF-M11-030. Copia o derivación. </w:t>
      </w:r>
      <w:r>
        <w:rPr>
          <w:color w:val="232323"/>
        </w:rPr>
        <w:t>Crear una variante a partir de otro logro conservará la procedencia y no alterará el original.</w:t>
      </w:r>
    </w:p>
    <w:p>
      <w:pPr>
        <w:pStyle w:val="M11_Heading2"/>
      </w:pPr>
      <w:r>
        <w:t>Criterios, reglas y progreso de los logros</w:t>
      </w:r>
    </w:p>
    <w:p>
      <w:pPr>
        <w:pStyle w:val="M11_Normal"/>
        <w:keepLines/>
        <w:spacing w:after="80"/>
      </w:pPr>
      <w:r>
        <w:rPr>
          <w:b/>
          <w:color w:val="1F4E78"/>
        </w:rPr>
        <w:t xml:space="preserve">RF-M11-031. Regla de logro. </w:t>
      </w:r>
      <w:r>
        <w:rPr>
          <w:color w:val="232323"/>
        </w:rPr>
        <w:t>Cada logro concedible tendrá al menos una regla de evaluación identificable.</w:t>
      </w:r>
    </w:p>
    <w:p>
      <w:pPr>
        <w:pStyle w:val="M11_Normal"/>
        <w:keepLines/>
        <w:spacing w:after="80"/>
      </w:pPr>
      <w:r>
        <w:rPr>
          <w:b/>
          <w:color w:val="1F4E78"/>
        </w:rPr>
        <w:t xml:space="preserve">RF-M11-032. Versión de regla. </w:t>
      </w:r>
      <w:r>
        <w:rPr>
          <w:color w:val="232323"/>
        </w:rPr>
        <w:t>La regla conservará una versión exacta de sus condiciones, operadores, umbrales y fuentes.</w:t>
      </w:r>
    </w:p>
    <w:p>
      <w:pPr>
        <w:pStyle w:val="M11_Normal"/>
        <w:keepLines/>
        <w:spacing w:after="80"/>
      </w:pPr>
      <w:r>
        <w:rPr>
          <w:b/>
          <w:color w:val="1F4E78"/>
        </w:rPr>
        <w:t xml:space="preserve">RF-M11-033. Condición. </w:t>
      </w:r>
      <w:r>
        <w:rPr>
          <w:color w:val="232323"/>
        </w:rPr>
        <w:t>Una regla estará formada por condiciones verificables y expresadas mediante tipos gobernados.</w:t>
      </w:r>
    </w:p>
    <w:p>
      <w:pPr>
        <w:pStyle w:val="M11_Normal"/>
        <w:keepLines/>
        <w:spacing w:after="80"/>
      </w:pPr>
      <w:r>
        <w:rPr>
          <w:b/>
          <w:color w:val="1F4E78"/>
        </w:rPr>
        <w:t xml:space="preserve">RF-M11-034. Grupos de condiciones. </w:t>
      </w:r>
      <w:r>
        <w:rPr>
          <w:color w:val="232323"/>
        </w:rPr>
        <w:t>Las condiciones podrán agruparse mediante relaciones de cumplimiento total, alternativo o mínimo requerido.</w:t>
      </w:r>
    </w:p>
    <w:p>
      <w:pPr>
        <w:pStyle w:val="M11_Normal"/>
        <w:keepLines/>
        <w:spacing w:after="80"/>
      </w:pPr>
      <w:r>
        <w:rPr>
          <w:b/>
          <w:color w:val="1F4E78"/>
        </w:rPr>
        <w:t xml:space="preserve">RF-M11-035. Operadores. </w:t>
      </w:r>
      <w:r>
        <w:rPr>
          <w:color w:val="232323"/>
        </w:rPr>
        <w:t>Los operadores permitidos incluirán comparaciones, conteos, pertenencia, secuencia y existencia cuando sean compatibles.</w:t>
      </w:r>
    </w:p>
    <w:p>
      <w:pPr>
        <w:pStyle w:val="M11_Normal"/>
        <w:keepLines/>
        <w:spacing w:after="80"/>
      </w:pPr>
      <w:r>
        <w:rPr>
          <w:b/>
          <w:color w:val="1F4E78"/>
        </w:rPr>
        <w:t xml:space="preserve">RF-M11-036. Umbral. </w:t>
      </w:r>
      <w:r>
        <w:rPr>
          <w:color w:val="232323"/>
        </w:rPr>
        <w:t>Toda condición cuantitativa declarará el valor objetivo, la unidad y la forma de comparación.</w:t>
      </w:r>
    </w:p>
    <w:p>
      <w:pPr>
        <w:pStyle w:val="M11_Normal"/>
        <w:keepLines/>
        <w:spacing w:after="80"/>
      </w:pPr>
      <w:r>
        <w:rPr>
          <w:b/>
          <w:color w:val="1F4E78"/>
        </w:rPr>
        <w:t xml:space="preserve">RF-M11-037. Ventana temporal. </w:t>
      </w:r>
      <w:r>
        <w:rPr>
          <w:color w:val="232323"/>
        </w:rPr>
        <w:t>Las reglas podrán limitar eventos por periodo calendario, intervalo móvil, temporada o duración definida.</w:t>
      </w:r>
    </w:p>
    <w:p>
      <w:pPr>
        <w:pStyle w:val="M11_Normal"/>
        <w:keepLines/>
        <w:spacing w:after="80"/>
      </w:pPr>
      <w:r>
        <w:rPr>
          <w:b/>
          <w:color w:val="1F4E78"/>
        </w:rPr>
        <w:t xml:space="preserve">RF-M11-038. Zona horaria. </w:t>
      </w:r>
      <w:r>
        <w:rPr>
          <w:color w:val="232323"/>
        </w:rPr>
        <w:t>Las condiciones basadas en días o fechas utilizarán una zona horaria y hora de corte identificables.</w:t>
      </w:r>
    </w:p>
    <w:p>
      <w:pPr>
        <w:pStyle w:val="M11_Normal"/>
        <w:keepLines/>
        <w:spacing w:after="80"/>
      </w:pPr>
      <w:r>
        <w:rPr>
          <w:b/>
          <w:color w:val="1F4E78"/>
        </w:rPr>
        <w:t xml:space="preserve">RF-M11-039. Módulo fuente. </w:t>
      </w:r>
      <w:r>
        <w:rPr>
          <w:color w:val="232323"/>
        </w:rPr>
        <w:t>Cada condición indicará qué módulo es responsable del dato o evento que utiliza.</w:t>
      </w:r>
    </w:p>
    <w:p>
      <w:pPr>
        <w:pStyle w:val="M11_Normal"/>
        <w:keepLines/>
        <w:spacing w:after="80"/>
      </w:pPr>
      <w:r>
        <w:rPr>
          <w:b/>
          <w:color w:val="1F4E78"/>
        </w:rPr>
        <w:t xml:space="preserve">RF-M11-040. Tipo de evento aceptado. </w:t>
      </w:r>
      <w:r>
        <w:rPr>
          <w:color w:val="232323"/>
        </w:rPr>
        <w:t>La regla enumerará los tipos y versiones de evento compatibles con su evaluación.</w:t>
      </w:r>
    </w:p>
    <w:p>
      <w:pPr>
        <w:pStyle w:val="M11_Normal"/>
        <w:keepLines/>
        <w:spacing w:after="80"/>
      </w:pPr>
      <w:r>
        <w:rPr>
          <w:b/>
          <w:color w:val="1F4E78"/>
        </w:rPr>
        <w:t xml:space="preserve">RF-M11-041. Revisión de la fuente. </w:t>
      </w:r>
      <w:r>
        <w:rPr>
          <w:color w:val="232323"/>
        </w:rPr>
        <w:t>Cuando sea necesario, el criterio conservará la revisión del contenido o configuración sobre la cual se evaluó.</w:t>
      </w:r>
    </w:p>
    <w:p>
      <w:pPr>
        <w:pStyle w:val="M11_Normal"/>
        <w:keepLines/>
        <w:spacing w:after="80"/>
      </w:pPr>
      <w:r>
        <w:rPr>
          <w:b/>
          <w:color w:val="1F4E78"/>
        </w:rPr>
        <w:t xml:space="preserve">RF-M11-042. Atributos mínimos. </w:t>
      </w:r>
      <w:r>
        <w:rPr>
          <w:color w:val="232323"/>
        </w:rPr>
        <w:t>Solo se solicitarán del evento los atributos indispensables para comprobar la condición.</w:t>
      </w:r>
    </w:p>
    <w:p>
      <w:pPr>
        <w:pStyle w:val="M11_Normal"/>
        <w:keepLines/>
        <w:spacing w:after="80"/>
      </w:pPr>
      <w:r>
        <w:rPr>
          <w:b/>
          <w:color w:val="1F4E78"/>
        </w:rPr>
        <w:t xml:space="preserve">RF-M11-043. Estado verificable. </w:t>
      </w:r>
      <w:r>
        <w:rPr>
          <w:color w:val="232323"/>
        </w:rPr>
        <w:t>Una condición educativa solo utilizará resultados confirmados y evaluables emitidos por el módulo responsable.</w:t>
      </w:r>
    </w:p>
    <w:p>
      <w:pPr>
        <w:pStyle w:val="M11_Normal"/>
        <w:keepLines/>
        <w:spacing w:after="80"/>
      </w:pPr>
      <w:r>
        <w:rPr>
          <w:b/>
          <w:color w:val="1F4E78"/>
        </w:rPr>
        <w:t xml:space="preserve">RF-M11-044. Corrección de origen. </w:t>
      </w:r>
      <w:r>
        <w:rPr>
          <w:color w:val="232323"/>
        </w:rPr>
        <w:t>La regla aceptará eventos de anulación o recalificación para actualizar su estado vigente.</w:t>
      </w:r>
    </w:p>
    <w:p>
      <w:pPr>
        <w:pStyle w:val="M11_Normal"/>
        <w:keepLines/>
        <w:spacing w:after="80"/>
      </w:pPr>
      <w:r>
        <w:rPr>
          <w:b/>
          <w:color w:val="1F4E78"/>
        </w:rPr>
        <w:t xml:space="preserve">RF-M11-045. Datos desconocidos. </w:t>
      </w:r>
      <w:r>
        <w:rPr>
          <w:color w:val="232323"/>
        </w:rPr>
        <w:t>La ausencia de información no se interpretará automáticamente como incumplimiento demostrado.</w:t>
      </w:r>
    </w:p>
    <w:p>
      <w:pPr>
        <w:pStyle w:val="M11_Normal"/>
        <w:keepLines/>
        <w:spacing w:after="80"/>
      </w:pPr>
      <w:r>
        <w:rPr>
          <w:b/>
          <w:color w:val="1F4E78"/>
        </w:rPr>
        <w:t xml:space="preserve">RF-M11-046. Progreso medible. </w:t>
      </w:r>
      <w:r>
        <w:rPr>
          <w:color w:val="232323"/>
        </w:rPr>
        <w:t>Una condición compatible podrá exponer cuánto se ha avanzado hacia su umbral.</w:t>
      </w:r>
    </w:p>
    <w:p>
      <w:pPr>
        <w:pStyle w:val="M11_Normal"/>
        <w:keepLines/>
        <w:spacing w:after="80"/>
      </w:pPr>
      <w:r>
        <w:rPr>
          <w:b/>
          <w:color w:val="1F4E78"/>
        </w:rPr>
        <w:t xml:space="preserve">RF-M11-047. Progreso parcial. </w:t>
      </w:r>
      <w:r>
        <w:rPr>
          <w:color w:val="232323"/>
        </w:rPr>
        <w:t>El sistema podrá conservar avances parciales sin conceder el logro antes de satisfacer todas las condiciones requeridas.</w:t>
      </w:r>
    </w:p>
    <w:p>
      <w:pPr>
        <w:pStyle w:val="M11_Normal"/>
        <w:keepLines/>
        <w:spacing w:after="80"/>
      </w:pPr>
      <w:r>
        <w:rPr>
          <w:b/>
          <w:color w:val="1F4E78"/>
        </w:rPr>
        <w:t xml:space="preserve">RF-M11-048. Unidad de progreso. </w:t>
      </w:r>
      <w:r>
        <w:rPr>
          <w:color w:val="232323"/>
        </w:rPr>
        <w:t>La interfaz identificará si el progreso se expresa en eventos, días, canciones, puntos, porcentajes u otra unidad.</w:t>
      </w:r>
    </w:p>
    <w:p>
      <w:pPr>
        <w:pStyle w:val="M11_Normal"/>
        <w:keepLines/>
        <w:spacing w:after="80"/>
      </w:pPr>
      <w:r>
        <w:rPr>
          <w:b/>
          <w:color w:val="1F4E78"/>
        </w:rPr>
        <w:t xml:space="preserve">RF-M11-049. Componentes del porcentaje. </w:t>
      </w:r>
      <w:r>
        <w:rPr>
          <w:color w:val="232323"/>
        </w:rPr>
        <w:t>Todo porcentaje mostrará o permitirá reconstruir numerador, denominador, exclusiones y versión de fórmula.</w:t>
      </w:r>
    </w:p>
    <w:p>
      <w:pPr>
        <w:pStyle w:val="M11_Normal"/>
        <w:keepLines/>
        <w:spacing w:after="80"/>
      </w:pPr>
      <w:r>
        <w:rPr>
          <w:b/>
          <w:color w:val="1F4E78"/>
        </w:rPr>
        <w:t xml:space="preserve">RF-M11-050. Límite del progreso. </w:t>
      </w:r>
      <w:r>
        <w:rPr>
          <w:color w:val="232323"/>
        </w:rPr>
        <w:t>El progreso visible no superará su máximo salvo que la definición admita acumulación adicional explícita.</w:t>
      </w:r>
    </w:p>
    <w:p>
      <w:pPr>
        <w:pStyle w:val="M11_Normal"/>
        <w:keepLines/>
        <w:spacing w:after="80"/>
      </w:pPr>
      <w:r>
        <w:rPr>
          <w:b/>
          <w:color w:val="1F4E78"/>
        </w:rPr>
        <w:t xml:space="preserve">RF-M11-051. Dimensiones independientes. </w:t>
      </w:r>
      <w:r>
        <w:rPr>
          <w:color w:val="232323"/>
        </w:rPr>
        <w:t>Las competencias de lectura, escucha, significado y producción no se fusionarán sin una regla explícita.</w:t>
      </w:r>
    </w:p>
    <w:p>
      <w:pPr>
        <w:pStyle w:val="M11_Normal"/>
        <w:keepLines/>
        <w:spacing w:after="80"/>
      </w:pPr>
      <w:r>
        <w:rPr>
          <w:b/>
          <w:color w:val="1F4E78"/>
        </w:rPr>
        <w:t xml:space="preserve">RF-M11-052. Prerrequisito no sustituido. </w:t>
      </w:r>
      <w:r>
        <w:rPr>
          <w:color w:val="232323"/>
        </w:rPr>
        <w:t>Cumplir las condiciones principales no sustituirá un prerrequisito obligatorio todavía pendiente.</w:t>
      </w:r>
    </w:p>
    <w:p>
      <w:pPr>
        <w:pStyle w:val="M11_Normal"/>
        <w:keepLines/>
        <w:spacing w:after="80"/>
      </w:pPr>
      <w:r>
        <w:rPr>
          <w:b/>
          <w:color w:val="1F4E78"/>
        </w:rPr>
        <w:t xml:space="preserve">RF-M11-053. Secuencia. </w:t>
      </w:r>
      <w:r>
        <w:rPr>
          <w:color w:val="232323"/>
        </w:rPr>
        <w:t>Cuando el orden sea relevante, la regla conservará la secuencia de eventos que satisfizo el criterio.</w:t>
      </w:r>
    </w:p>
    <w:p>
      <w:pPr>
        <w:pStyle w:val="M11_Normal"/>
        <w:keepLines/>
        <w:spacing w:after="80"/>
      </w:pPr>
      <w:r>
        <w:rPr>
          <w:b/>
          <w:color w:val="1F4E78"/>
        </w:rPr>
        <w:t xml:space="preserve">RF-M11-054. Reinicio repetible. </w:t>
      </w:r>
      <w:r>
        <w:rPr>
          <w:color w:val="232323"/>
        </w:rPr>
        <w:t>Un logro repetible definirá cuándo comienza una instancia nueva y qué progreso vuelve a cero.</w:t>
      </w:r>
    </w:p>
    <w:p>
      <w:pPr>
        <w:pStyle w:val="M11_Normal"/>
        <w:keepLines/>
        <w:spacing w:after="80"/>
      </w:pPr>
      <w:r>
        <w:rPr>
          <w:b/>
          <w:color w:val="1F4E78"/>
        </w:rPr>
        <w:t xml:space="preserve">RF-M11-055. Niveles escalonados. </w:t>
      </w:r>
      <w:r>
        <w:rPr>
          <w:color w:val="232323"/>
        </w:rPr>
        <w:t>Los niveles de una serie podrán compartir progreso, pero cada concesión conservará su umbral y revisión.</w:t>
      </w:r>
    </w:p>
    <w:p>
      <w:pPr>
        <w:pStyle w:val="M11_Normal"/>
        <w:keepLines/>
        <w:spacing w:after="80"/>
      </w:pPr>
      <w:r>
        <w:rPr>
          <w:b/>
          <w:color w:val="1F4E78"/>
        </w:rPr>
        <w:t xml:space="preserve">RF-M11-056. Progreso de logro secreto. </w:t>
      </w:r>
      <w:r>
        <w:rPr>
          <w:color w:val="232323"/>
        </w:rPr>
        <w:t>El progreso de un logro secreto permanecerá oculto o generalizado conforme a su política de revelación.</w:t>
      </w:r>
    </w:p>
    <w:p>
      <w:pPr>
        <w:pStyle w:val="M11_Normal"/>
        <w:keepLines/>
        <w:spacing w:after="80"/>
      </w:pPr>
      <w:r>
        <w:rPr>
          <w:b/>
          <w:color w:val="1F4E78"/>
        </w:rPr>
        <w:t xml:space="preserve">RF-M11-057. Explicación de la fórmula. </w:t>
      </w:r>
      <w:r>
        <w:rPr>
          <w:color w:val="232323"/>
        </w:rPr>
        <w:t>Los criterios no secretos podrán mostrarse en lenguaje comprensible para el usuario.</w:t>
      </w:r>
    </w:p>
    <w:p>
      <w:pPr>
        <w:pStyle w:val="M11_Normal"/>
        <w:keepLines/>
        <w:spacing w:after="80"/>
      </w:pPr>
      <w:r>
        <w:rPr>
          <w:b/>
          <w:color w:val="1F4E78"/>
        </w:rPr>
        <w:t xml:space="preserve">RF-M11-058. Prueba de regla. </w:t>
      </w:r>
      <w:r>
        <w:rPr>
          <w:color w:val="232323"/>
        </w:rPr>
        <w:t>Los usuarios autorizados podrán evaluar una regla con eventos de prueba antes de publicarla.</w:t>
      </w:r>
    </w:p>
    <w:p>
      <w:pPr>
        <w:pStyle w:val="M11_Normal"/>
        <w:keepLines/>
        <w:spacing w:after="80"/>
      </w:pPr>
      <w:r>
        <w:rPr>
          <w:b/>
          <w:color w:val="1F4E78"/>
        </w:rPr>
        <w:t xml:space="preserve">RF-M11-059. Validación estructural. </w:t>
      </w:r>
      <w:r>
        <w:rPr>
          <w:color w:val="232323"/>
        </w:rPr>
        <w:t>Una regla deberá superar validaciones de tipos, fuentes, operadores y unidades antes de publicarse.</w:t>
      </w:r>
    </w:p>
    <w:p>
      <w:pPr>
        <w:pStyle w:val="M11_Normal"/>
        <w:keepLines/>
        <w:spacing w:after="80"/>
      </w:pPr>
      <w:r>
        <w:rPr>
          <w:b/>
          <w:color w:val="1F4E78"/>
        </w:rPr>
        <w:t xml:space="preserve">RF-M11-060. Condición inequívoca. </w:t>
      </w:r>
      <w:r>
        <w:rPr>
          <w:color w:val="232323"/>
        </w:rPr>
        <w:t>No se publicará una condición que permita resultados contradictorios para el mismo conjunto de eventos.</w:t>
      </w:r>
    </w:p>
    <w:p>
      <w:pPr>
        <w:pStyle w:val="M11_Normal"/>
        <w:keepLines/>
        <w:spacing w:after="80"/>
      </w:pPr>
      <w:r>
        <w:rPr>
          <w:b/>
          <w:color w:val="1F4E78"/>
        </w:rPr>
        <w:t xml:space="preserve">RF-M11-061. Separación del dominio. </w:t>
      </w:r>
      <w:r>
        <w:rPr>
          <w:color w:val="232323"/>
        </w:rPr>
        <w:t>El progreso de un logro no recalculará ni sustituirá el dominio administrado por M06.</w:t>
      </w:r>
    </w:p>
    <w:p>
      <w:pPr>
        <w:pStyle w:val="M11_Normal"/>
        <w:keepLines/>
        <w:spacing w:after="80"/>
      </w:pPr>
      <w:r>
        <w:rPr>
          <w:b/>
          <w:color w:val="1F4E78"/>
        </w:rPr>
        <w:t xml:space="preserve">RF-M11-062. Separación de puntuaciones. </w:t>
      </w:r>
      <w:r>
        <w:rPr>
          <w:color w:val="232323"/>
        </w:rPr>
        <w:t>Los puntos o combos de M08 y M09 no se convertirán en logros salvo mediante una condición explícita y versionada.</w:t>
      </w:r>
    </w:p>
    <w:p>
      <w:pPr>
        <w:pStyle w:val="M11_Normal"/>
        <w:keepLines/>
        <w:spacing w:after="80"/>
      </w:pPr>
      <w:r>
        <w:rPr>
          <w:b/>
          <w:color w:val="1F4E78"/>
        </w:rPr>
        <w:t xml:space="preserve">RF-M11-063. Declaración manual. </w:t>
      </w:r>
      <w:r>
        <w:rPr>
          <w:color w:val="232323"/>
        </w:rPr>
        <w:t>Una autoafirmación se distinguirá de una condición verificada y no sustituirá evidencia cuando el logro la requiera.</w:t>
      </w:r>
    </w:p>
    <w:p>
      <w:pPr>
        <w:pStyle w:val="M11_Normal"/>
        <w:keepLines/>
        <w:spacing w:after="80"/>
      </w:pPr>
      <w:r>
        <w:rPr>
          <w:b/>
          <w:color w:val="1F4E78"/>
        </w:rPr>
        <w:t xml:space="preserve">RF-M11-064. Evaluación retroactiva. </w:t>
      </w:r>
      <w:r>
        <w:rPr>
          <w:color w:val="232323"/>
        </w:rPr>
        <w:t>Cuando la política lo permita, el sistema podrá reevaluar eventos históricos compatibles dentro del alcance autorizado.</w:t>
      </w:r>
    </w:p>
    <w:p>
      <w:pPr>
        <w:pStyle w:val="M11_Normal"/>
        <w:keepLines/>
        <w:spacing w:after="80"/>
      </w:pPr>
      <w:r>
        <w:rPr>
          <w:b/>
          <w:color w:val="1F4E78"/>
        </w:rPr>
        <w:t xml:space="preserve">RF-M11-065. Cambio de regla. </w:t>
      </w:r>
      <w:r>
        <w:rPr>
          <w:color w:val="232323"/>
        </w:rPr>
        <w:t>Actualizar una regla no reescribirá silenciosamente el progreso ni las concesiones calculadas con versiones anteriores.</w:t>
      </w:r>
    </w:p>
    <w:p>
      <w:pPr>
        <w:pStyle w:val="M11_Heading2"/>
      </w:pPr>
      <w:r>
        <w:t>Eventos, evaluación, concesión y corrección</w:t>
      </w:r>
    </w:p>
    <w:p>
      <w:pPr>
        <w:pStyle w:val="M11_Normal"/>
        <w:keepLines/>
        <w:spacing w:after="80"/>
      </w:pPr>
      <w:r>
        <w:rPr>
          <w:b/>
          <w:color w:val="1F4E78"/>
        </w:rPr>
        <w:t xml:space="preserve">RF-M11-066. Recepción de eventos. </w:t>
      </w:r>
      <w:r>
        <w:rPr>
          <w:color w:val="232323"/>
        </w:rPr>
        <w:t>M11 recibirá eventos elegibles de los módulos responsables mediante contratos identificables.</w:t>
      </w:r>
    </w:p>
    <w:p>
      <w:pPr>
        <w:pStyle w:val="M11_Normal"/>
        <w:keepLines/>
        <w:spacing w:after="80"/>
      </w:pPr>
      <w:r>
        <w:rPr>
          <w:b/>
          <w:color w:val="1F4E78"/>
        </w:rPr>
        <w:t xml:space="preserve">RF-M11-067. Identificador de evento. </w:t>
      </w:r>
      <w:r>
        <w:rPr>
          <w:color w:val="232323"/>
        </w:rPr>
        <w:t>Cada evento procesado tendrá un identificador estable dentro de su fuente.</w:t>
      </w:r>
    </w:p>
    <w:p>
      <w:pPr>
        <w:pStyle w:val="M11_Normal"/>
        <w:keepLines/>
        <w:spacing w:after="80"/>
      </w:pPr>
      <w:r>
        <w:rPr>
          <w:b/>
          <w:color w:val="1F4E78"/>
        </w:rPr>
        <w:t xml:space="preserve">RF-M11-068. Procesamiento idempotente. </w:t>
      </w:r>
      <w:r>
        <w:rPr>
          <w:color w:val="232323"/>
        </w:rPr>
        <w:t>Procesar varias veces el mismo evento no aumentará varias veces el progreso ni duplicará concesiones.</w:t>
      </w:r>
    </w:p>
    <w:p>
      <w:pPr>
        <w:pStyle w:val="M11_Normal"/>
        <w:keepLines/>
        <w:spacing w:after="80"/>
      </w:pPr>
      <w:r>
        <w:rPr>
          <w:b/>
          <w:color w:val="1F4E78"/>
        </w:rPr>
        <w:t xml:space="preserve">RF-M11-069. Tiempo confirmado. </w:t>
      </w:r>
      <w:r>
        <w:rPr>
          <w:color w:val="232323"/>
        </w:rPr>
        <w:t>El sistema distinguirá la hora declarada por el dispositivo de la hora confirmada por el servidor o la fuente.</w:t>
      </w:r>
    </w:p>
    <w:p>
      <w:pPr>
        <w:pStyle w:val="M11_Normal"/>
        <w:keepLines/>
        <w:spacing w:after="80"/>
      </w:pPr>
      <w:r>
        <w:rPr>
          <w:b/>
          <w:color w:val="1F4E78"/>
        </w:rPr>
        <w:t xml:space="preserve">RF-M11-070. Detección de duplicados. </w:t>
      </w:r>
      <w:r>
        <w:rPr>
          <w:color w:val="232323"/>
        </w:rPr>
        <w:t>Los eventos equivalentes se detectarán mediante identidad y atributos suficientes sin eliminar eventos legítimamente distintos.</w:t>
      </w:r>
    </w:p>
    <w:p>
      <w:pPr>
        <w:pStyle w:val="M11_Normal"/>
        <w:keepLines/>
        <w:spacing w:after="80"/>
      </w:pPr>
      <w:r>
        <w:rPr>
          <w:b/>
          <w:color w:val="1F4E78"/>
        </w:rPr>
        <w:t xml:space="preserve">RF-M11-071. Eventos fuera de orden. </w:t>
      </w:r>
      <w:r>
        <w:rPr>
          <w:color w:val="232323"/>
        </w:rPr>
        <w:t>La llegada tardía de un evento podrá actualizar el progreso sin perder el historial de procesamiento.</w:t>
      </w:r>
    </w:p>
    <w:p>
      <w:pPr>
        <w:pStyle w:val="M11_Normal"/>
        <w:keepLines/>
        <w:spacing w:after="80"/>
      </w:pPr>
      <w:r>
        <w:rPr>
          <w:b/>
          <w:color w:val="1F4E78"/>
        </w:rPr>
        <w:t xml:space="preserve">RF-M11-072. Reprocesamiento. </w:t>
      </w:r>
      <w:r>
        <w:rPr>
          <w:color w:val="232323"/>
        </w:rPr>
        <w:t>Una reparación podrá reprocesar eventos de forma acotada, versionada y auditable.</w:t>
      </w:r>
    </w:p>
    <w:p>
      <w:pPr>
        <w:pStyle w:val="M11_Normal"/>
        <w:keepLines/>
        <w:spacing w:after="80"/>
      </w:pPr>
      <w:r>
        <w:rPr>
          <w:b/>
          <w:color w:val="1F4E78"/>
        </w:rPr>
        <w:t xml:space="preserve">RF-M11-073. Elegibilidad vigente. </w:t>
      </w:r>
      <w:r>
        <w:rPr>
          <w:color w:val="232323"/>
        </w:rPr>
        <w:t>Antes de conceder un logro se comprobarán definición, periodo, audiencia, permisos y fuentes aplicables.</w:t>
      </w:r>
    </w:p>
    <w:p>
      <w:pPr>
        <w:pStyle w:val="M11_Normal"/>
        <w:keepLines/>
        <w:spacing w:after="80"/>
      </w:pPr>
      <w:r>
        <w:rPr>
          <w:b/>
          <w:color w:val="1F4E78"/>
        </w:rPr>
        <w:t xml:space="preserve">RF-M11-074. Concesión única. </w:t>
      </w:r>
      <w:r>
        <w:rPr>
          <w:color w:val="232323"/>
        </w:rPr>
        <w:t>Un logro no repetible se concederá como máximo una vez por usuario y definición compatible.</w:t>
      </w:r>
    </w:p>
    <w:p>
      <w:pPr>
        <w:pStyle w:val="M11_Normal"/>
        <w:keepLines/>
        <w:spacing w:after="80"/>
      </w:pPr>
      <w:r>
        <w:rPr>
          <w:b/>
          <w:color w:val="1F4E78"/>
        </w:rPr>
        <w:t xml:space="preserve">RF-M11-075. Instancia repetible. </w:t>
      </w:r>
      <w:r>
        <w:rPr>
          <w:color w:val="232323"/>
        </w:rPr>
        <w:t>Cada cumplimiento de un logro repetible generará una instancia diferenciada.</w:t>
      </w:r>
    </w:p>
    <w:p>
      <w:pPr>
        <w:pStyle w:val="M11_Normal"/>
        <w:keepLines/>
        <w:spacing w:after="80"/>
      </w:pPr>
      <w:r>
        <w:rPr>
          <w:b/>
          <w:color w:val="1F4E78"/>
        </w:rPr>
        <w:t xml:space="preserve">RF-M11-076. Operación atómica. </w:t>
      </w:r>
      <w:r>
        <w:rPr>
          <w:color w:val="232323"/>
        </w:rPr>
        <w:t>La concesión del logro, sus puntos y sus recompensas se registrarán como una operación coherente.</w:t>
      </w:r>
    </w:p>
    <w:p>
      <w:pPr>
        <w:pStyle w:val="M11_Normal"/>
        <w:keepLines/>
        <w:spacing w:after="80"/>
      </w:pPr>
      <w:r>
        <w:rPr>
          <w:b/>
          <w:color w:val="1F4E78"/>
        </w:rPr>
        <w:t xml:space="preserve">RF-M11-077. Concurrencia. </w:t>
      </w:r>
      <w:r>
        <w:rPr>
          <w:color w:val="232323"/>
        </w:rPr>
        <w:t>Dos evaluaciones simultáneas no producirán concesiones incompatibles o duplicadas.</w:t>
      </w:r>
    </w:p>
    <w:p>
      <w:pPr>
        <w:pStyle w:val="M11_Normal"/>
        <w:keepLines/>
        <w:spacing w:after="80"/>
      </w:pPr>
      <w:r>
        <w:rPr>
          <w:b/>
          <w:color w:val="1F4E78"/>
        </w:rPr>
        <w:t xml:space="preserve">RF-M11-078. Concesión automática. </w:t>
      </w:r>
      <w:r>
        <w:rPr>
          <w:color w:val="232323"/>
        </w:rPr>
        <w:t>Un logro podrá concederse automáticamente al confirmarse todas sus condiciones.</w:t>
      </w:r>
    </w:p>
    <w:p>
      <w:pPr>
        <w:pStyle w:val="M11_Normal"/>
        <w:keepLines/>
        <w:spacing w:after="80"/>
      </w:pPr>
      <w:r>
        <w:rPr>
          <w:b/>
          <w:color w:val="1F4E78"/>
        </w:rPr>
        <w:t xml:space="preserve">RF-M11-079. Reclamación manual. </w:t>
      </w:r>
      <w:r>
        <w:rPr>
          <w:color w:val="232323"/>
        </w:rPr>
        <w:t>Una recompensa podrá requerir una acción de reclamación posterior sin poner en duda el logro ya concedido.</w:t>
      </w:r>
    </w:p>
    <w:p>
      <w:pPr>
        <w:pStyle w:val="M11_Normal"/>
        <w:keepLines/>
        <w:spacing w:after="80"/>
      </w:pPr>
      <w:r>
        <w:rPr>
          <w:b/>
          <w:color w:val="1F4E78"/>
        </w:rPr>
        <w:t xml:space="preserve">RF-M11-080. Plazo de reclamación. </w:t>
      </w:r>
      <w:r>
        <w:rPr>
          <w:color w:val="232323"/>
        </w:rPr>
        <w:t>Cuando exista un plazo, el usuario conocerá su fecha, zona horaria y consecuencias antes del vencimiento.</w:t>
      </w:r>
    </w:p>
    <w:p>
      <w:pPr>
        <w:pStyle w:val="M11_Normal"/>
        <w:keepLines/>
        <w:spacing w:after="80"/>
      </w:pPr>
      <w:r>
        <w:rPr>
          <w:b/>
          <w:color w:val="1F4E78"/>
        </w:rPr>
        <w:t xml:space="preserve">RF-M11-081. Concesión pendiente. </w:t>
      </w:r>
      <w:r>
        <w:rPr>
          <w:color w:val="232323"/>
        </w:rPr>
        <w:t>Una concesión podrá quedar pendiente si espera verificación, moderación, sincronización o disponibilidad de una recompensa.</w:t>
      </w:r>
    </w:p>
    <w:p>
      <w:pPr>
        <w:pStyle w:val="M11_Normal"/>
        <w:keepLines/>
        <w:spacing w:after="80"/>
      </w:pPr>
      <w:r>
        <w:rPr>
          <w:b/>
          <w:color w:val="1F4E78"/>
        </w:rPr>
        <w:t xml:space="preserve">RF-M11-082. Estados de concesión. </w:t>
      </w:r>
      <w:r>
        <w:rPr>
          <w:color w:val="232323"/>
        </w:rPr>
        <w:t>Una concesión podrá estar pendiente, confirmada, reclamada, suspendida, revocada, corregida o anulada.</w:t>
      </w:r>
    </w:p>
    <w:p>
      <w:pPr>
        <w:pStyle w:val="M11_Normal"/>
        <w:keepLines/>
        <w:spacing w:after="80"/>
      </w:pPr>
      <w:r>
        <w:rPr>
          <w:b/>
          <w:color w:val="1F4E78"/>
        </w:rPr>
        <w:t xml:space="preserve">RF-M11-083. Evento para notificación. </w:t>
      </w:r>
      <w:r>
        <w:rPr>
          <w:color w:val="232323"/>
        </w:rPr>
        <w:t>Una concesión confirmada podrá enviar a M16 la información mínima necesaria para avisar al usuario.</w:t>
      </w:r>
    </w:p>
    <w:p>
      <w:pPr>
        <w:pStyle w:val="M11_Normal"/>
        <w:keepLines/>
        <w:spacing w:after="80"/>
      </w:pPr>
      <w:r>
        <w:rPr>
          <w:b/>
          <w:color w:val="1F4E78"/>
        </w:rPr>
        <w:t xml:space="preserve">RF-M11-084. Instantánea de concesión. </w:t>
      </w:r>
      <w:r>
        <w:rPr>
          <w:color w:val="232323"/>
        </w:rPr>
        <w:t>La concesión conservará la regla, revisión, condiciones y recompensas vigentes al otorgarse.</w:t>
      </w:r>
    </w:p>
    <w:p>
      <w:pPr>
        <w:pStyle w:val="M11_Normal"/>
        <w:keepLines/>
        <w:spacing w:after="80"/>
      </w:pPr>
      <w:r>
        <w:rPr>
          <w:b/>
          <w:color w:val="1F4E78"/>
        </w:rPr>
        <w:t xml:space="preserve">RF-M11-085. Fuentes de concesión. </w:t>
      </w:r>
      <w:r>
        <w:rPr>
          <w:color w:val="232323"/>
        </w:rPr>
        <w:t>El usuario autorizado podrá consultar qué eventos o agregados justificaron el logro.</w:t>
      </w:r>
    </w:p>
    <w:p>
      <w:pPr>
        <w:pStyle w:val="M11_Normal"/>
        <w:keepLines/>
        <w:spacing w:after="80"/>
      </w:pPr>
      <w:r>
        <w:rPr>
          <w:b/>
          <w:color w:val="1F4E78"/>
        </w:rPr>
        <w:t xml:space="preserve">RF-M11-086. Progreso posterior. </w:t>
      </w:r>
      <w:r>
        <w:rPr>
          <w:color w:val="232323"/>
        </w:rPr>
        <w:t>Los eventos posteriores a una concesión no modificarán su instantánea histórica.</w:t>
      </w:r>
    </w:p>
    <w:p>
      <w:pPr>
        <w:pStyle w:val="M11_Normal"/>
        <w:keepLines/>
        <w:spacing w:after="80"/>
      </w:pPr>
      <w:r>
        <w:rPr>
          <w:b/>
          <w:color w:val="1F4E78"/>
        </w:rPr>
        <w:t xml:space="preserve">RF-M11-087. Revocación excepcional. </w:t>
      </w:r>
      <w:r>
        <w:rPr>
          <w:color w:val="232323"/>
        </w:rPr>
        <w:t>Una concesión solo se revocará por datos inválidos, fraude, error técnico o motivo administrativo autorizado.</w:t>
      </w:r>
    </w:p>
    <w:p>
      <w:pPr>
        <w:pStyle w:val="M11_Normal"/>
        <w:keepLines/>
        <w:spacing w:after="80"/>
      </w:pPr>
      <w:r>
        <w:rPr>
          <w:b/>
          <w:color w:val="1F4E78"/>
        </w:rPr>
        <w:t xml:space="preserve">RF-M11-088. Motivo de revocación. </w:t>
      </w:r>
      <w:r>
        <w:rPr>
          <w:color w:val="232323"/>
        </w:rPr>
        <w:t>Toda revocación conservará responsable, fecha, motivo y efectos aplicados.</w:t>
      </w:r>
    </w:p>
    <w:p>
      <w:pPr>
        <w:pStyle w:val="M11_Normal"/>
        <w:keepLines/>
        <w:spacing w:after="80"/>
      </w:pPr>
      <w:r>
        <w:rPr>
          <w:b/>
          <w:color w:val="1F4E78"/>
        </w:rPr>
        <w:t xml:space="preserve">RF-M11-089. Corrección de recompensas. </w:t>
      </w:r>
      <w:r>
        <w:rPr>
          <w:color w:val="232323"/>
        </w:rPr>
        <w:t>La corrección de una concesión actualizará sus derechos asociados sin eliminar el historial anterior.</w:t>
      </w:r>
    </w:p>
    <w:p>
      <w:pPr>
        <w:pStyle w:val="M11_Normal"/>
        <w:keepLines/>
        <w:spacing w:after="80"/>
      </w:pPr>
      <w:r>
        <w:rPr>
          <w:b/>
          <w:color w:val="1F4E78"/>
        </w:rPr>
        <w:t xml:space="preserve">RF-M11-090. Evidencia inválida. </w:t>
      </w:r>
      <w:r>
        <w:rPr>
          <w:color w:val="232323"/>
        </w:rPr>
        <w:t>Una evidencia anulada por su módulo fuente podrá retirar su contribución al progreso vigente.</w:t>
      </w:r>
    </w:p>
    <w:p>
      <w:pPr>
        <w:pStyle w:val="M11_Normal"/>
        <w:keepLines/>
        <w:spacing w:after="80"/>
      </w:pPr>
      <w:r>
        <w:rPr>
          <w:b/>
          <w:color w:val="1F4E78"/>
        </w:rPr>
        <w:t xml:space="preserve">RF-M11-091. Recalificación. </w:t>
      </w:r>
      <w:r>
        <w:rPr>
          <w:color w:val="232323"/>
        </w:rPr>
        <w:t>Una recalificación podrá generar una concesión, mantenerla o iniciar una revisión conforme a la regla original.</w:t>
      </w:r>
    </w:p>
    <w:p>
      <w:pPr>
        <w:pStyle w:val="M11_Normal"/>
        <w:keepLines/>
        <w:spacing w:after="80"/>
      </w:pPr>
      <w:r>
        <w:rPr>
          <w:b/>
          <w:color w:val="1F4E78"/>
        </w:rPr>
        <w:t xml:space="preserve">RF-M11-092. Restauración. </w:t>
      </w:r>
      <w:r>
        <w:rPr>
          <w:color w:val="232323"/>
        </w:rPr>
        <w:t>Si se revierte una revocación, el sistema podrá restaurar la concesión y sus derechos sin crear duplicados.</w:t>
      </w:r>
    </w:p>
    <w:p>
      <w:pPr>
        <w:pStyle w:val="M11_Normal"/>
        <w:keepLines/>
        <w:spacing w:after="80"/>
      </w:pPr>
      <w:r>
        <w:rPr>
          <w:b/>
          <w:color w:val="1F4E78"/>
        </w:rPr>
        <w:t xml:space="preserve">RF-M11-093. Auditoría. </w:t>
      </w:r>
      <w:r>
        <w:rPr>
          <w:color w:val="232323"/>
        </w:rPr>
        <w:t>Las transiciones protegidas de concesiones y recompensas se enviarán a M18.</w:t>
      </w:r>
    </w:p>
    <w:p>
      <w:pPr>
        <w:pStyle w:val="M11_Normal"/>
        <w:keepLines/>
        <w:spacing w:after="80"/>
      </w:pPr>
      <w:r>
        <w:rPr>
          <w:b/>
          <w:color w:val="1F4E78"/>
        </w:rPr>
        <w:t xml:space="preserve">RF-M11-094. Concesión administrativa. </w:t>
      </w:r>
      <w:r>
        <w:rPr>
          <w:color w:val="232323"/>
        </w:rPr>
        <w:t>Un usuario autorizado podrá conceder excepcionalmente un logro con motivo, alcance y evidencia documentados.</w:t>
      </w:r>
    </w:p>
    <w:p>
      <w:pPr>
        <w:pStyle w:val="M11_Normal"/>
        <w:keepLines/>
        <w:spacing w:after="80"/>
      </w:pPr>
      <w:r>
        <w:rPr>
          <w:b/>
          <w:color w:val="1F4E78"/>
        </w:rPr>
        <w:t xml:space="preserve">RF-M11-095. Prohibición de autoconcesión. </w:t>
      </w:r>
      <w:r>
        <w:rPr>
          <w:color w:val="232323"/>
        </w:rPr>
        <w:t>Ningún usuario podrá concederse manualmente un logro mediante permisos editoriales ordinarios.</w:t>
      </w:r>
    </w:p>
    <w:p>
      <w:pPr>
        <w:pStyle w:val="M11_Normal"/>
        <w:keepLines/>
        <w:spacing w:after="80"/>
      </w:pPr>
      <w:r>
        <w:rPr>
          <w:b/>
          <w:color w:val="1F4E78"/>
        </w:rPr>
        <w:t xml:space="preserve">RF-M11-096. Procesamiento masivo. </w:t>
      </w:r>
      <w:r>
        <w:rPr>
          <w:color w:val="232323"/>
        </w:rPr>
        <w:t>Las reevaluaciones masivas se dividirán en operaciones trazables y reanudables.</w:t>
      </w:r>
    </w:p>
    <w:p>
      <w:pPr>
        <w:pStyle w:val="M11_Normal"/>
        <w:keepLines/>
        <w:spacing w:after="80"/>
      </w:pPr>
      <w:r>
        <w:rPr>
          <w:b/>
          <w:color w:val="1F4E78"/>
        </w:rPr>
        <w:t xml:space="preserve">RF-M11-097. Simulación. </w:t>
      </w:r>
      <w:r>
        <w:rPr>
          <w:color w:val="232323"/>
        </w:rPr>
        <w:t>Los usuarios autorizados podrán simular el resultado de una regla sin crear progreso ni concesiones reales.</w:t>
      </w:r>
    </w:p>
    <w:p>
      <w:pPr>
        <w:pStyle w:val="M11_Normal"/>
        <w:keepLines/>
        <w:spacing w:after="80"/>
      </w:pPr>
      <w:r>
        <w:rPr>
          <w:b/>
          <w:color w:val="1F4E78"/>
        </w:rPr>
        <w:t xml:space="preserve">RF-M11-098. Aislamiento de incidencias. </w:t>
      </w:r>
      <w:r>
        <w:rPr>
          <w:color w:val="232323"/>
        </w:rPr>
        <w:t>Una regla sospechosa podrá suspenderse y aislar nuevas concesiones mientras se investiga.</w:t>
      </w:r>
    </w:p>
    <w:p>
      <w:pPr>
        <w:pStyle w:val="M11_Normal"/>
        <w:keepLines/>
        <w:spacing w:after="80"/>
      </w:pPr>
      <w:r>
        <w:rPr>
          <w:b/>
          <w:color w:val="1F4E78"/>
        </w:rPr>
        <w:t xml:space="preserve">RF-M11-099. Eventos sin conexión. </w:t>
      </w:r>
      <w:r>
        <w:rPr>
          <w:color w:val="232323"/>
        </w:rPr>
        <w:t>Los eventos originados sin conexión solo se considerarán después de ser sincronizados y validados por su módulo responsable.</w:t>
      </w:r>
    </w:p>
    <w:p>
      <w:pPr>
        <w:pStyle w:val="M11_Normal"/>
        <w:keepLines/>
        <w:spacing w:after="80"/>
      </w:pPr>
      <w:r>
        <w:rPr>
          <w:b/>
          <w:color w:val="1F4E78"/>
        </w:rPr>
        <w:t xml:space="preserve">RF-M11-100. Exportación de concesiones. </w:t>
      </w:r>
      <w:r>
        <w:rPr>
          <w:color w:val="232323"/>
        </w:rPr>
        <w:t>El usuario podrá exportar sus concesiones y estados conforme a privacidad, permisos y licencias aplicables.</w:t>
      </w:r>
    </w:p>
    <w:p>
      <w:pPr>
        <w:pStyle w:val="M11_Heading2"/>
      </w:pPr>
      <w:r>
        <w:t>Títulos, insignias, puntos y exhibición personal</w:t>
      </w:r>
    </w:p>
    <w:p>
      <w:pPr>
        <w:pStyle w:val="M11_Normal"/>
        <w:keepLines/>
        <w:spacing w:after="80"/>
      </w:pPr>
      <w:r>
        <w:rPr>
          <w:b/>
          <w:color w:val="1F4E78"/>
        </w:rPr>
        <w:t xml:space="preserve">RF-M11-101. Insignia. </w:t>
      </w:r>
      <w:r>
        <w:rPr>
          <w:color w:val="232323"/>
        </w:rPr>
        <w:t>Un logro podrá conceder una insignia identificable y separada de su definición textual.</w:t>
      </w:r>
    </w:p>
    <w:p>
      <w:pPr>
        <w:pStyle w:val="M11_Normal"/>
        <w:keepLines/>
        <w:spacing w:after="80"/>
      </w:pPr>
      <w:r>
        <w:rPr>
          <w:b/>
          <w:color w:val="1F4E78"/>
        </w:rPr>
        <w:t xml:space="preserve">RF-M11-102. Título. </w:t>
      </w:r>
      <w:r>
        <w:rPr>
          <w:color w:val="232323"/>
        </w:rPr>
        <w:t>Un logro o colección podrá conceder un título predefinido para la identidad visible del usuario.</w:t>
      </w:r>
    </w:p>
    <w:p>
      <w:pPr>
        <w:pStyle w:val="M11_Normal"/>
        <w:keepLines/>
        <w:spacing w:after="80"/>
      </w:pPr>
      <w:r>
        <w:rPr>
          <w:b/>
          <w:color w:val="1F4E78"/>
        </w:rPr>
        <w:t xml:space="preserve">RF-M11-103. Propiedad. </w:t>
      </w:r>
      <w:r>
        <w:rPr>
          <w:color w:val="232323"/>
        </w:rPr>
        <w:t>La cuenta conservará qué insignias y títulos posee, su origen y su vigencia.</w:t>
      </w:r>
    </w:p>
    <w:p>
      <w:pPr>
        <w:pStyle w:val="M11_Normal"/>
        <w:keepLines/>
        <w:spacing w:after="80"/>
      </w:pPr>
      <w:r>
        <w:rPr>
          <w:b/>
          <w:color w:val="1F4E78"/>
        </w:rPr>
        <w:t xml:space="preserve">RF-M11-104. Selección activa. </w:t>
      </w:r>
      <w:r>
        <w:rPr>
          <w:color w:val="232323"/>
        </w:rPr>
        <w:t>El usuario podrá elegir entre los títulos e insignias que tenga disponibles.</w:t>
      </w:r>
    </w:p>
    <w:p>
      <w:pPr>
        <w:pStyle w:val="M11_Normal"/>
        <w:keepLines/>
        <w:spacing w:after="80"/>
      </w:pPr>
      <w:r>
        <w:rPr>
          <w:b/>
          <w:color w:val="1F4E78"/>
        </w:rPr>
        <w:t xml:space="preserve">RF-M11-105. Selección por categoría. </w:t>
      </w:r>
      <w:r>
        <w:rPr>
          <w:color w:val="232323"/>
        </w:rPr>
        <w:t>La configuración podrá limitar la cantidad activa por tipo o espacio de exhibición.</w:t>
      </w:r>
    </w:p>
    <w:p>
      <w:pPr>
        <w:pStyle w:val="M11_Normal"/>
        <w:keepLines/>
        <w:spacing w:after="80"/>
      </w:pPr>
      <w:r>
        <w:rPr>
          <w:b/>
          <w:color w:val="1F4E78"/>
        </w:rPr>
        <w:t xml:space="preserve">RF-M11-106. Comprobación de disponibilidad. </w:t>
      </w:r>
      <w:r>
        <w:rPr>
          <w:color w:val="232323"/>
        </w:rPr>
        <w:t>No podrá activarse un título, insignia o marco que no esté concedido y vigente.</w:t>
      </w:r>
    </w:p>
    <w:p>
      <w:pPr>
        <w:pStyle w:val="M11_Normal"/>
        <w:keepLines/>
        <w:spacing w:after="80"/>
      </w:pPr>
      <w:r>
        <w:rPr>
          <w:b/>
          <w:color w:val="1F4E78"/>
        </w:rPr>
        <w:t xml:space="preserve">RF-M11-107. Elemento revocado. </w:t>
      </w:r>
      <w:r>
        <w:rPr>
          <w:color w:val="232323"/>
        </w:rPr>
        <w:t>Un elemento revocado dejará de mostrarse como activo sin borrar su historial de concesión.</w:t>
      </w:r>
    </w:p>
    <w:p>
      <w:pPr>
        <w:pStyle w:val="M11_Normal"/>
        <w:keepLines/>
        <w:spacing w:after="80"/>
      </w:pPr>
      <w:r>
        <w:rPr>
          <w:b/>
          <w:color w:val="1F4E78"/>
        </w:rPr>
        <w:t xml:space="preserve">RF-M11-108. Espacios de exhibición. </w:t>
      </w:r>
      <w:r>
        <w:rPr>
          <w:color w:val="232323"/>
        </w:rPr>
        <w:t>El perfil podrá ofrecer espacios configurables para logros, insignias, títulos o tarjetas destacadas.</w:t>
      </w:r>
    </w:p>
    <w:p>
      <w:pPr>
        <w:pStyle w:val="M11_Normal"/>
        <w:keepLines/>
        <w:spacing w:after="80"/>
      </w:pPr>
      <w:r>
        <w:rPr>
          <w:b/>
          <w:color w:val="1F4E78"/>
        </w:rPr>
        <w:t xml:space="preserve">RF-M11-109. Orden personal. </w:t>
      </w:r>
      <w:r>
        <w:rPr>
          <w:color w:val="232323"/>
        </w:rPr>
        <w:t>El usuario podrá ordenar los elementos exhibidos dentro de los límites del diseño.</w:t>
      </w:r>
    </w:p>
    <w:p>
      <w:pPr>
        <w:pStyle w:val="M11_Normal"/>
        <w:keepLines/>
        <w:spacing w:after="80"/>
      </w:pPr>
      <w:r>
        <w:rPr>
          <w:b/>
          <w:color w:val="1F4E78"/>
        </w:rPr>
        <w:t xml:space="preserve">RF-M11-110. Privacidad de exhibición. </w:t>
      </w:r>
      <w:r>
        <w:rPr>
          <w:color w:val="232323"/>
        </w:rPr>
        <w:t>Cada espacio respetará la visibilidad del perfil y los controles definidos en M01.</w:t>
      </w:r>
    </w:p>
    <w:p>
      <w:pPr>
        <w:pStyle w:val="M11_Normal"/>
        <w:keepLines/>
        <w:spacing w:after="80"/>
      </w:pPr>
      <w:r>
        <w:rPr>
          <w:b/>
          <w:color w:val="1F4E78"/>
        </w:rPr>
        <w:t xml:space="preserve">RF-M11-111. Vista pública. </w:t>
      </w:r>
      <w:r>
        <w:rPr>
          <w:color w:val="232323"/>
        </w:rPr>
        <w:t>Los visitantes solo verán elementos que el propietario haya decidido exhibir y pueda compartir.</w:t>
      </w:r>
    </w:p>
    <w:p>
      <w:pPr>
        <w:pStyle w:val="M11_Normal"/>
        <w:keepLines/>
        <w:spacing w:after="80"/>
      </w:pPr>
      <w:r>
        <w:rPr>
          <w:b/>
          <w:color w:val="1F4E78"/>
        </w:rPr>
        <w:t xml:space="preserve">RF-M11-112. Logro oculto concedido. </w:t>
      </w:r>
      <w:r>
        <w:rPr>
          <w:color w:val="232323"/>
        </w:rPr>
        <w:t>Un logro secreto podrá revelarse al propietario cuando se conceda conforme a su política.</w:t>
      </w:r>
    </w:p>
    <w:p>
      <w:pPr>
        <w:pStyle w:val="M11_Normal"/>
        <w:keepLines/>
        <w:spacing w:after="80"/>
      </w:pPr>
      <w:r>
        <w:rPr>
          <w:b/>
          <w:color w:val="1F4E78"/>
        </w:rPr>
        <w:t xml:space="preserve">RF-M11-113. Progreso oculto. </w:t>
      </w:r>
      <w:r>
        <w:rPr>
          <w:color w:val="232323"/>
        </w:rPr>
        <w:t>La vista pública no revelará progreso privado hacia logros todavía no concedidos.</w:t>
      </w:r>
    </w:p>
    <w:p>
      <w:pPr>
        <w:pStyle w:val="M11_Normal"/>
        <w:keepLines/>
        <w:spacing w:after="80"/>
      </w:pPr>
      <w:r>
        <w:rPr>
          <w:b/>
          <w:color w:val="1F4E78"/>
        </w:rPr>
        <w:t xml:space="preserve">RF-M11-114. Distinción de nivel. </w:t>
      </w:r>
      <w:r>
        <w:rPr>
          <w:color w:val="232323"/>
        </w:rPr>
        <w:t>Las insignias de niveles escalonados mostrarán claramente el nivel obtenido sin simular niveles superiores.</w:t>
      </w:r>
    </w:p>
    <w:p>
      <w:pPr>
        <w:pStyle w:val="M11_Normal"/>
        <w:keepLines/>
        <w:spacing w:after="80"/>
      </w:pPr>
      <w:r>
        <w:rPr>
          <w:b/>
          <w:color w:val="1F4E78"/>
        </w:rPr>
        <w:t xml:space="preserve">RF-M11-115. Puntos motivacionales. </w:t>
      </w:r>
      <w:r>
        <w:rPr>
          <w:color w:val="232323"/>
        </w:rPr>
        <w:t>Las concesiones podrán producir movimientos de puntos motivacionales identificables.</w:t>
      </w:r>
    </w:p>
    <w:p>
      <w:pPr>
        <w:pStyle w:val="M11_Normal"/>
        <w:keepLines/>
        <w:spacing w:after="80"/>
      </w:pPr>
      <w:r>
        <w:rPr>
          <w:b/>
          <w:color w:val="1F4E78"/>
        </w:rPr>
        <w:t xml:space="preserve">RF-M11-116. Separación educativa. </w:t>
      </w:r>
      <w:r>
        <w:rPr>
          <w:color w:val="232323"/>
        </w:rPr>
        <w:t>Los puntos motivacionales no representarán por sí solos nivel JLPT, dominio ni precisión lingüística.</w:t>
      </w:r>
    </w:p>
    <w:p>
      <w:pPr>
        <w:pStyle w:val="M11_Normal"/>
        <w:keepLines/>
        <w:spacing w:after="80"/>
      </w:pPr>
      <w:r>
        <w:rPr>
          <w:b/>
          <w:color w:val="1F4E78"/>
        </w:rPr>
        <w:t xml:space="preserve">RF-M11-117. Nivel motivacional. </w:t>
      </w:r>
      <w:r>
        <w:rPr>
          <w:color w:val="232323"/>
        </w:rPr>
        <w:t>La suma elegible de puntos podrá ubicar a la cuenta en un nivel motivacional interno.</w:t>
      </w:r>
    </w:p>
    <w:p>
      <w:pPr>
        <w:pStyle w:val="M11_Normal"/>
        <w:keepLines/>
        <w:spacing w:after="80"/>
      </w:pPr>
      <w:r>
        <w:rPr>
          <w:b/>
          <w:color w:val="1F4E78"/>
        </w:rPr>
        <w:t xml:space="preserve">RF-M11-118. Umbrales versionados. </w:t>
      </w:r>
      <w:r>
        <w:rPr>
          <w:color w:val="232323"/>
        </w:rPr>
        <w:t>Cada nivel conservará los umbrales y la versión con los que fue calculado.</w:t>
      </w:r>
    </w:p>
    <w:p>
      <w:pPr>
        <w:pStyle w:val="M11_Normal"/>
        <w:keepLines/>
        <w:spacing w:after="80"/>
      </w:pPr>
      <w:r>
        <w:rPr>
          <w:b/>
          <w:color w:val="1F4E78"/>
        </w:rPr>
        <w:t xml:space="preserve">RF-M11-119. Cambio de umbrales. </w:t>
      </w:r>
      <w:r>
        <w:rPr>
          <w:color w:val="232323"/>
        </w:rPr>
        <w:t>Modificar umbrales no reducirá silenciosamente un nivel ya mostrado; se aplicará una política explícita.</w:t>
      </w:r>
    </w:p>
    <w:p>
      <w:pPr>
        <w:pStyle w:val="M11_Normal"/>
        <w:keepLines/>
        <w:spacing w:after="80"/>
      </w:pPr>
      <w:r>
        <w:rPr>
          <w:b/>
          <w:color w:val="1F4E78"/>
        </w:rPr>
        <w:t xml:space="preserve">RF-M11-120. Corrección de puntos. </w:t>
      </w:r>
      <w:r>
        <w:rPr>
          <w:color w:val="232323"/>
        </w:rPr>
        <w:t>Los puntos originados en una concesión inválida podrán corregirse mediante un movimiento compensatorio trazable.</w:t>
      </w:r>
    </w:p>
    <w:p>
      <w:pPr>
        <w:pStyle w:val="M11_Normal"/>
        <w:keepLines/>
        <w:spacing w:after="80"/>
      </w:pPr>
      <w:r>
        <w:rPr>
          <w:b/>
          <w:color w:val="1F4E78"/>
        </w:rPr>
        <w:t xml:space="preserve">RF-M11-121. Vigencia del título. </w:t>
      </w:r>
      <w:r>
        <w:rPr>
          <w:color w:val="232323"/>
        </w:rPr>
        <w:t>Un título temporal mostrará su fecha de expiración y dejará de ser seleccionable al vencer.</w:t>
      </w:r>
    </w:p>
    <w:p>
      <w:pPr>
        <w:pStyle w:val="M11_Normal"/>
        <w:keepLines/>
        <w:spacing w:after="80"/>
      </w:pPr>
      <w:r>
        <w:rPr>
          <w:b/>
          <w:color w:val="1F4E78"/>
        </w:rPr>
        <w:t xml:space="preserve">RF-M11-122. Identidad predeterminada. </w:t>
      </w:r>
      <w:r>
        <w:rPr>
          <w:color w:val="232323"/>
        </w:rPr>
        <w:t>El usuario podrá no utilizar título, insignia ni elemento destacado.</w:t>
      </w:r>
    </w:p>
    <w:p>
      <w:pPr>
        <w:pStyle w:val="M11_Normal"/>
        <w:keepLines/>
        <w:spacing w:after="80"/>
      </w:pPr>
      <w:r>
        <w:rPr>
          <w:b/>
          <w:color w:val="1F4E78"/>
        </w:rPr>
        <w:t xml:space="preserve">RF-M11-123. Texto gobernado. </w:t>
      </w:r>
      <w:r>
        <w:rPr>
          <w:color w:val="232323"/>
        </w:rPr>
        <w:t>Los títulos utilizables serán textos gobernados y localizados, no campos libres que el logro convierta en distintivo oficial.</w:t>
      </w:r>
    </w:p>
    <w:p>
      <w:pPr>
        <w:pStyle w:val="M11_Normal"/>
        <w:keepLines/>
        <w:spacing w:after="80"/>
      </w:pPr>
      <w:r>
        <w:rPr>
          <w:b/>
          <w:color w:val="1F4E78"/>
        </w:rPr>
        <w:t xml:space="preserve">RF-M11-124. Localización. </w:t>
      </w:r>
      <w:r>
        <w:rPr>
          <w:color w:val="232323"/>
        </w:rPr>
        <w:t>Títulos, categorías y descripciones se mostrarán en el idioma compatible elegido sin alterar la concesión.</w:t>
      </w:r>
    </w:p>
    <w:p>
      <w:pPr>
        <w:pStyle w:val="M11_Normal"/>
        <w:keepLines/>
        <w:spacing w:after="80"/>
      </w:pPr>
      <w:r>
        <w:rPr>
          <w:b/>
          <w:color w:val="1F4E78"/>
        </w:rPr>
        <w:t xml:space="preserve">RF-M11-125. Aplicación visual. </w:t>
      </w:r>
      <w:r>
        <w:rPr>
          <w:color w:val="232323"/>
        </w:rPr>
        <w:t>M12 y M13 aplicarán la presentación de títulos, insignias, marcos y celebraciones sin cambiar su validez.</w:t>
      </w:r>
    </w:p>
    <w:p>
      <w:pPr>
        <w:pStyle w:val="M11_Heading2"/>
      </w:pPr>
      <w:r>
        <w:t>Tarjetas y colecciones educativas</w:t>
      </w:r>
    </w:p>
    <w:p>
      <w:pPr>
        <w:pStyle w:val="M11_Normal"/>
        <w:keepLines/>
        <w:spacing w:after="80"/>
      </w:pPr>
      <w:r>
        <w:rPr>
          <w:b/>
          <w:color w:val="1F4E78"/>
        </w:rPr>
        <w:t xml:space="preserve">RF-M11-126. Tarjeta coleccionable. </w:t>
      </w:r>
      <w:r>
        <w:rPr>
          <w:color w:val="232323"/>
        </w:rPr>
        <w:t>El sistema podrá definir tarjetas coleccionables asociadas a contenido, hitos o temas educativos.</w:t>
      </w:r>
    </w:p>
    <w:p>
      <w:pPr>
        <w:pStyle w:val="M11_Normal"/>
        <w:keepLines/>
        <w:spacing w:after="80"/>
      </w:pPr>
      <w:r>
        <w:rPr>
          <w:b/>
          <w:color w:val="1F4E78"/>
        </w:rPr>
        <w:t xml:space="preserve">RF-M11-127. Definición estable. </w:t>
      </w:r>
      <w:r>
        <w:rPr>
          <w:color w:val="232323"/>
        </w:rPr>
        <w:t>Cada tarjeta tendrá una identidad estable independiente de sus revisiones visuales o textuales.</w:t>
      </w:r>
    </w:p>
    <w:p>
      <w:pPr>
        <w:pStyle w:val="M11_Normal"/>
        <w:keepLines/>
        <w:spacing w:after="80"/>
      </w:pPr>
      <w:r>
        <w:rPr>
          <w:b/>
          <w:color w:val="1F4E78"/>
        </w:rPr>
        <w:t xml:space="preserve">RF-M11-128. Revisión de tarjeta. </w:t>
      </w:r>
      <w:r>
        <w:rPr>
          <w:color w:val="232323"/>
        </w:rPr>
        <w:t>Los textos, referencias, arte y metadatos de una tarjeta se conservarán mediante revisiones.</w:t>
      </w:r>
    </w:p>
    <w:p>
      <w:pPr>
        <w:pStyle w:val="M11_Normal"/>
        <w:keepLines/>
        <w:spacing w:after="80"/>
      </w:pPr>
      <w:r>
        <w:rPr>
          <w:b/>
          <w:color w:val="1F4E78"/>
        </w:rPr>
        <w:t xml:space="preserve">RF-M11-129. Referencia a contenido. </w:t>
      </w:r>
      <w:r>
        <w:rPr>
          <w:color w:val="232323"/>
        </w:rPr>
        <w:t>Una tarjeta educativa enlazará el objeto fuente de M02, M03, M04 o M05 sin copiarlo como contenido editable.</w:t>
      </w:r>
    </w:p>
    <w:p>
      <w:pPr>
        <w:pStyle w:val="M11_Normal"/>
        <w:keepLines/>
        <w:spacing w:after="80"/>
      </w:pPr>
      <w:r>
        <w:rPr>
          <w:b/>
          <w:color w:val="1F4E78"/>
        </w:rPr>
        <w:t xml:space="preserve">RF-M11-130. Contenido localizado. </w:t>
      </w:r>
      <w:r>
        <w:rPr>
          <w:color w:val="232323"/>
        </w:rPr>
        <w:t>Los textos explicativos de la tarjeta podrán localizarse por idioma y variante.</w:t>
      </w:r>
    </w:p>
    <w:p>
      <w:pPr>
        <w:pStyle w:val="M11_Normal"/>
        <w:keepLines/>
        <w:spacing w:after="80"/>
      </w:pPr>
      <w:r>
        <w:rPr>
          <w:b/>
          <w:color w:val="1F4E78"/>
        </w:rPr>
        <w:t xml:space="preserve">RF-M11-131. Rareza editorial. </w:t>
      </w:r>
      <w:r>
        <w:rPr>
          <w:color w:val="232323"/>
        </w:rPr>
        <w:t>La tarjeta podrá tener una rareza editorial gobernada y diferenciada de su frecuencia real de obtención.</w:t>
      </w:r>
    </w:p>
    <w:p>
      <w:pPr>
        <w:pStyle w:val="M11_Normal"/>
        <w:keepLines/>
        <w:spacing w:after="80"/>
      </w:pPr>
      <w:r>
        <w:rPr>
          <w:b/>
          <w:color w:val="1F4E78"/>
        </w:rPr>
        <w:t xml:space="preserve">RF-M11-132. Edición. </w:t>
      </w:r>
      <w:r>
        <w:rPr>
          <w:color w:val="232323"/>
        </w:rPr>
        <w:t>Una tarjeta podrá pertenecer a una edición, temporada o publicación identificable.</w:t>
      </w:r>
    </w:p>
    <w:p>
      <w:pPr>
        <w:pStyle w:val="M11_Normal"/>
        <w:keepLines/>
        <w:spacing w:after="80"/>
      </w:pPr>
      <w:r>
        <w:rPr>
          <w:b/>
          <w:color w:val="1F4E78"/>
        </w:rPr>
        <w:t xml:space="preserve">RF-M11-133. Variante. </w:t>
      </w:r>
      <w:r>
        <w:rPr>
          <w:color w:val="232323"/>
        </w:rPr>
        <w:t>Las variantes visuales conservarán su relación con la tarjeta base y sus diferencias declaradas.</w:t>
      </w:r>
    </w:p>
    <w:p>
      <w:pPr>
        <w:pStyle w:val="M11_Normal"/>
        <w:keepLines/>
        <w:spacing w:after="80"/>
      </w:pPr>
      <w:r>
        <w:rPr>
          <w:b/>
          <w:color w:val="1F4E78"/>
        </w:rPr>
        <w:t xml:space="preserve">RF-M11-134. Disponibilidad. </w:t>
      </w:r>
      <w:r>
        <w:rPr>
          <w:color w:val="232323"/>
        </w:rPr>
        <w:t>Cada tarjeta declarará periodos, fuentes y condiciones mediante los que puede obtenerse.</w:t>
      </w:r>
    </w:p>
    <w:p>
      <w:pPr>
        <w:pStyle w:val="M11_Normal"/>
        <w:keepLines/>
        <w:spacing w:after="80"/>
      </w:pPr>
      <w:r>
        <w:rPr>
          <w:b/>
          <w:color w:val="1F4E78"/>
        </w:rPr>
        <w:t xml:space="preserve">RF-M11-135. Evento de obtención. </w:t>
      </w:r>
      <w:r>
        <w:rPr>
          <w:color w:val="232323"/>
        </w:rPr>
        <w:t>La obtención de una tarjeta se registrará como una concesión identificable.</w:t>
      </w:r>
    </w:p>
    <w:p>
      <w:pPr>
        <w:pStyle w:val="M11_Normal"/>
        <w:keepLines/>
        <w:spacing w:after="80"/>
      </w:pPr>
      <w:r>
        <w:rPr>
          <w:b/>
          <w:color w:val="1F4E78"/>
        </w:rPr>
        <w:t xml:space="preserve">RF-M11-136. Posesión. </w:t>
      </w:r>
      <w:r>
        <w:rPr>
          <w:color w:val="232323"/>
        </w:rPr>
        <w:t>El sistema conservará qué tarjetas posee el usuario, su cantidad, origen, edición y vigencia.</w:t>
      </w:r>
    </w:p>
    <w:p>
      <w:pPr>
        <w:pStyle w:val="M11_Normal"/>
        <w:keepLines/>
        <w:spacing w:after="80"/>
      </w:pPr>
      <w:r>
        <w:rPr>
          <w:b/>
          <w:color w:val="1F4E78"/>
        </w:rPr>
        <w:t xml:space="preserve">RF-M11-137. Cantidad. </w:t>
      </w:r>
      <w:r>
        <w:rPr>
          <w:color w:val="232323"/>
        </w:rPr>
        <w:t>Cuando se admitan copias, la cantidad se actualizará mediante movimientos trazables.</w:t>
      </w:r>
    </w:p>
    <w:p>
      <w:pPr>
        <w:pStyle w:val="M11_Normal"/>
        <w:keepLines/>
        <w:spacing w:after="80"/>
      </w:pPr>
      <w:r>
        <w:rPr>
          <w:b/>
          <w:color w:val="1F4E78"/>
        </w:rPr>
        <w:t xml:space="preserve">RF-M11-138. Duplicados. </w:t>
      </w:r>
      <w:r>
        <w:rPr>
          <w:color w:val="232323"/>
        </w:rPr>
        <w:t>La definición indicará si admite duplicados y qué efecto producen.</w:t>
      </w:r>
    </w:p>
    <w:p>
      <w:pPr>
        <w:pStyle w:val="M11_Normal"/>
        <w:keepLines/>
        <w:spacing w:after="80"/>
      </w:pPr>
      <w:r>
        <w:rPr>
          <w:b/>
          <w:color w:val="1F4E78"/>
        </w:rPr>
        <w:t xml:space="preserve">RF-M11-139. Tarjeta única. </w:t>
      </w:r>
      <w:r>
        <w:rPr>
          <w:color w:val="232323"/>
        </w:rPr>
        <w:t>Una tarjeta declarada única no generará múltiples posesiones incompatibles para la misma cuenta.</w:t>
      </w:r>
    </w:p>
    <w:p>
      <w:pPr>
        <w:pStyle w:val="M11_Normal"/>
        <w:keepLines/>
        <w:spacing w:after="80"/>
      </w:pPr>
      <w:r>
        <w:rPr>
          <w:b/>
          <w:color w:val="1F4E78"/>
        </w:rPr>
        <w:t xml:space="preserve">RF-M11-140. Colección. </w:t>
      </w:r>
      <w:r>
        <w:rPr>
          <w:color w:val="232323"/>
        </w:rPr>
        <w:t>Las tarjetas podrán agruparse en colecciones temáticas, educativas, musicales o estacionales.</w:t>
      </w:r>
    </w:p>
    <w:p>
      <w:pPr>
        <w:pStyle w:val="M11_Normal"/>
        <w:keepLines/>
        <w:spacing w:after="80"/>
      </w:pPr>
      <w:r>
        <w:rPr>
          <w:b/>
          <w:color w:val="1F4E78"/>
        </w:rPr>
        <w:t xml:space="preserve">RF-M11-141. Revisión de colección. </w:t>
      </w:r>
      <w:r>
        <w:rPr>
          <w:color w:val="232323"/>
        </w:rPr>
        <w:t>La composición, orden y criterios de una colección se conservarán mediante revisiones.</w:t>
      </w:r>
    </w:p>
    <w:p>
      <w:pPr>
        <w:pStyle w:val="M11_Normal"/>
        <w:keepLines/>
        <w:spacing w:after="80"/>
      </w:pPr>
      <w:r>
        <w:rPr>
          <w:b/>
          <w:color w:val="1F4E78"/>
        </w:rPr>
        <w:t xml:space="preserve">RF-M11-142. Elemento de colección. </w:t>
      </w:r>
      <w:r>
        <w:rPr>
          <w:color w:val="232323"/>
        </w:rPr>
        <w:t>Cada espacio de una colección identificará la tarjeta, variante o condición que puede completarlo.</w:t>
      </w:r>
    </w:p>
    <w:p>
      <w:pPr>
        <w:pStyle w:val="M11_Normal"/>
        <w:keepLines/>
        <w:spacing w:after="80"/>
      </w:pPr>
      <w:r>
        <w:rPr>
          <w:b/>
          <w:color w:val="1F4E78"/>
        </w:rPr>
        <w:t xml:space="preserve">RF-M11-143. Prerrequisitos. </w:t>
      </w:r>
      <w:r>
        <w:rPr>
          <w:color w:val="232323"/>
        </w:rPr>
        <w:t>Una colección podrá requerir una edición, campaña o alcance antes de habilitar su progreso.</w:t>
      </w:r>
    </w:p>
    <w:p>
      <w:pPr>
        <w:pStyle w:val="M11_Normal"/>
        <w:keepLines/>
        <w:spacing w:after="80"/>
      </w:pPr>
      <w:r>
        <w:rPr>
          <w:b/>
          <w:color w:val="1F4E78"/>
        </w:rPr>
        <w:t xml:space="preserve">RF-M11-144. Progreso de colección. </w:t>
      </w:r>
      <w:r>
        <w:rPr>
          <w:color w:val="232323"/>
        </w:rPr>
        <w:t>El usuario podrá consultar elementos obtenidos, faltantes, no disponibles y total aplicable.</w:t>
      </w:r>
    </w:p>
    <w:p>
      <w:pPr>
        <w:pStyle w:val="M11_Normal"/>
        <w:keepLines/>
        <w:spacing w:after="80"/>
      </w:pPr>
      <w:r>
        <w:rPr>
          <w:b/>
          <w:color w:val="1F4E78"/>
        </w:rPr>
        <w:t xml:space="preserve">RF-M11-145. Elementos faltantes. </w:t>
      </w:r>
      <w:r>
        <w:rPr>
          <w:color w:val="232323"/>
        </w:rPr>
        <w:t>La interfaz distinguirá entre una tarjeta no obtenida, desconocida, retirada o no elegible.</w:t>
      </w:r>
    </w:p>
    <w:p>
      <w:pPr>
        <w:pStyle w:val="M11_Normal"/>
        <w:keepLines/>
        <w:spacing w:after="80"/>
      </w:pPr>
      <w:r>
        <w:rPr>
          <w:b/>
          <w:color w:val="1F4E78"/>
        </w:rPr>
        <w:t xml:space="preserve">RF-M11-146. Finalización. </w:t>
      </w:r>
      <w:r>
        <w:rPr>
          <w:color w:val="232323"/>
        </w:rPr>
        <w:t>Una colección se completará cuando se satisfagan sus elementos obligatorios conforme a una revisión concreta.</w:t>
      </w:r>
    </w:p>
    <w:p>
      <w:pPr>
        <w:pStyle w:val="M11_Normal"/>
        <w:keepLines/>
        <w:spacing w:after="80"/>
      </w:pPr>
      <w:r>
        <w:rPr>
          <w:b/>
          <w:color w:val="1F4E78"/>
        </w:rPr>
        <w:t xml:space="preserve">RF-M11-147. Instantánea de finalización. </w:t>
      </w:r>
      <w:r>
        <w:rPr>
          <w:color w:val="232323"/>
        </w:rPr>
        <w:t>La finalización conservará la composición y posesiones utilizadas en ese momento.</w:t>
      </w:r>
    </w:p>
    <w:p>
      <w:pPr>
        <w:pStyle w:val="M11_Normal"/>
        <w:keepLines/>
        <w:spacing w:after="80"/>
      </w:pPr>
      <w:r>
        <w:rPr>
          <w:b/>
          <w:color w:val="1F4E78"/>
        </w:rPr>
        <w:t xml:space="preserve">RF-M11-148. Evento de colección. </w:t>
      </w:r>
      <w:r>
        <w:rPr>
          <w:color w:val="232323"/>
        </w:rPr>
        <w:t>Completar una colección podrá generar un evento elegible para otra recompensa de M11.</w:t>
      </w:r>
    </w:p>
    <w:p>
      <w:pPr>
        <w:pStyle w:val="M11_Normal"/>
        <w:keepLines/>
        <w:spacing w:after="80"/>
      </w:pPr>
      <w:r>
        <w:rPr>
          <w:b/>
          <w:color w:val="1F4E78"/>
        </w:rPr>
        <w:t xml:space="preserve">RF-M11-149. Niveles de colección. </w:t>
      </w:r>
      <w:r>
        <w:rPr>
          <w:color w:val="232323"/>
        </w:rPr>
        <w:t>Una colección podrá incluir hitos parciales o niveles de finalización con criterios diferenciados.</w:t>
      </w:r>
    </w:p>
    <w:p>
      <w:pPr>
        <w:pStyle w:val="M11_Normal"/>
        <w:keepLines/>
        <w:spacing w:after="80"/>
      </w:pPr>
      <w:r>
        <w:rPr>
          <w:b/>
          <w:color w:val="1F4E78"/>
        </w:rPr>
        <w:t xml:space="preserve">RF-M11-150. Colección educativa. </w:t>
      </w:r>
      <w:r>
        <w:rPr>
          <w:color w:val="232323"/>
        </w:rPr>
        <w:t>Una colección podrá organizar vocabulario, kanji, gramática, artistas o canciones como referencias educativas.</w:t>
      </w:r>
    </w:p>
    <w:p>
      <w:pPr>
        <w:pStyle w:val="M11_Normal"/>
        <w:keepLines/>
        <w:spacing w:after="80"/>
      </w:pPr>
      <w:r>
        <w:rPr>
          <w:b/>
          <w:color w:val="1F4E78"/>
        </w:rPr>
        <w:t xml:space="preserve">RF-M11-151. Sin inferencia de dominio. </w:t>
      </w:r>
      <w:r>
        <w:rPr>
          <w:color w:val="232323"/>
        </w:rPr>
        <w:t>Poseer o completar una colección no demostrará automáticamente que el usuario domina su contenido.</w:t>
      </w:r>
    </w:p>
    <w:p>
      <w:pPr>
        <w:pStyle w:val="M11_Normal"/>
        <w:keepLines/>
        <w:spacing w:after="80"/>
      </w:pPr>
      <w:r>
        <w:rPr>
          <w:b/>
          <w:color w:val="1F4E78"/>
        </w:rPr>
        <w:t xml:space="preserve">RF-M11-152. Detalle educativo. </w:t>
      </w:r>
      <w:r>
        <w:rPr>
          <w:color w:val="232323"/>
        </w:rPr>
        <w:t>La tarjeta podrá abrir el contenido, traducción, análisis o actividad correspondiente en el módulo responsable.</w:t>
      </w:r>
    </w:p>
    <w:p>
      <w:pPr>
        <w:pStyle w:val="M11_Normal"/>
        <w:keepLines/>
        <w:spacing w:after="80"/>
      </w:pPr>
      <w:r>
        <w:rPr>
          <w:b/>
          <w:color w:val="1F4E78"/>
        </w:rPr>
        <w:t xml:space="preserve">RF-M11-153. Fuente no disponible. </w:t>
      </w:r>
      <w:r>
        <w:rPr>
          <w:color w:val="232323"/>
        </w:rPr>
        <w:t>Si el contenido fuente deja de estar disponible, la tarjeta conservará su historial y limitará los accesos afectados.</w:t>
      </w:r>
    </w:p>
    <w:p>
      <w:pPr>
        <w:pStyle w:val="M11_Normal"/>
        <w:keepLines/>
        <w:spacing w:after="80"/>
      </w:pPr>
      <w:r>
        <w:rPr>
          <w:b/>
          <w:color w:val="1F4E78"/>
        </w:rPr>
        <w:t xml:space="preserve">RF-M11-154. Tarjeta retirada. </w:t>
      </w:r>
      <w:r>
        <w:rPr>
          <w:color w:val="232323"/>
        </w:rPr>
        <w:t>Retirar una tarjeta impedirá nuevas concesiones, pero no eliminará posesiones e instantáneas históricas.</w:t>
      </w:r>
    </w:p>
    <w:p>
      <w:pPr>
        <w:pStyle w:val="M11_Normal"/>
        <w:keepLines/>
        <w:spacing w:after="80"/>
      </w:pPr>
      <w:r>
        <w:rPr>
          <w:b/>
          <w:color w:val="1F4E78"/>
        </w:rPr>
        <w:t xml:space="preserve">RF-M11-155. Filtros del álbum. </w:t>
      </w:r>
      <w:r>
        <w:rPr>
          <w:color w:val="232323"/>
        </w:rPr>
        <w:t>El usuario podrá filtrar sus tarjetas por colección, edición, rareza, tema, estado o disponibilidad.</w:t>
      </w:r>
    </w:p>
    <w:p>
      <w:pPr>
        <w:pStyle w:val="M11_Normal"/>
        <w:keepLines/>
        <w:spacing w:after="80"/>
      </w:pPr>
      <w:r>
        <w:rPr>
          <w:b/>
          <w:color w:val="1F4E78"/>
        </w:rPr>
        <w:t xml:space="preserve">RF-M11-156. Tarjetas favoritas. </w:t>
      </w:r>
      <w:r>
        <w:rPr>
          <w:color w:val="232323"/>
        </w:rPr>
        <w:t>El usuario podrá marcar tarjetas propias como favoritas sin alterar su rareza ni progreso.</w:t>
      </w:r>
    </w:p>
    <w:p>
      <w:pPr>
        <w:pStyle w:val="M11_Normal"/>
        <w:keepLines/>
        <w:spacing w:after="80"/>
      </w:pPr>
      <w:r>
        <w:rPr>
          <w:b/>
          <w:color w:val="1F4E78"/>
        </w:rPr>
        <w:t xml:space="preserve">RF-M11-157. Exhibición de tarjetas. </w:t>
      </w:r>
      <w:r>
        <w:rPr>
          <w:color w:val="232323"/>
        </w:rPr>
        <w:t>El usuario podrá seleccionar tarjetas para espacios de exhibición autorizados.</w:t>
      </w:r>
    </w:p>
    <w:p>
      <w:pPr>
        <w:pStyle w:val="M11_Normal"/>
        <w:keepLines/>
        <w:spacing w:after="80"/>
      </w:pPr>
      <w:r>
        <w:rPr>
          <w:b/>
          <w:color w:val="1F4E78"/>
        </w:rPr>
        <w:t xml:space="preserve">RF-M11-158. Importación restringida. </w:t>
      </w:r>
      <w:r>
        <w:rPr>
          <w:color w:val="232323"/>
        </w:rPr>
        <w:t>Una tarjeta no se considerará poseída por importar una imagen o texto externo sin una concesión válida.</w:t>
      </w:r>
    </w:p>
    <w:p>
      <w:pPr>
        <w:pStyle w:val="M11_Normal"/>
        <w:keepLines/>
        <w:spacing w:after="80"/>
      </w:pPr>
      <w:r>
        <w:rPr>
          <w:b/>
          <w:color w:val="1F4E78"/>
        </w:rPr>
        <w:t xml:space="preserve">RF-M11-159. Exportación. </w:t>
      </w:r>
      <w:r>
        <w:rPr>
          <w:color w:val="232323"/>
        </w:rPr>
        <w:t>Las vistas o datos exportados de tarjetas respetarán derechos, licencias, privacidad y recursos no redistribuibles.</w:t>
      </w:r>
    </w:p>
    <w:p>
      <w:pPr>
        <w:pStyle w:val="M11_Normal"/>
        <w:keepLines/>
        <w:spacing w:after="80"/>
      </w:pPr>
      <w:r>
        <w:rPr>
          <w:b/>
          <w:color w:val="1F4E78"/>
        </w:rPr>
        <w:t xml:space="preserve">RF-M11-160. Transferencia. </w:t>
      </w:r>
      <w:r>
        <w:rPr>
          <w:color w:val="232323"/>
        </w:rPr>
        <w:t>Las tarjetas no serán transferibles entre cuentas salvo que una política futura explícita y auditada lo autorice.</w:t>
      </w:r>
    </w:p>
    <w:p>
      <w:pPr>
        <w:pStyle w:val="M11_Heading2"/>
      </w:pPr>
      <w:r>
        <w:t>Recompensas, inventario y desbloqueos</w:t>
      </w:r>
    </w:p>
    <w:p>
      <w:pPr>
        <w:pStyle w:val="M11_Normal"/>
        <w:keepLines/>
        <w:spacing w:after="80"/>
      </w:pPr>
      <w:r>
        <w:rPr>
          <w:b/>
          <w:color w:val="1F4E78"/>
        </w:rPr>
        <w:t xml:space="preserve">RF-M11-161. Definición de recompensa. </w:t>
      </w:r>
      <w:r>
        <w:rPr>
          <w:color w:val="232323"/>
        </w:rPr>
        <w:t>El sistema mantendrá recompensas identificables y versionadas.</w:t>
      </w:r>
    </w:p>
    <w:p>
      <w:pPr>
        <w:pStyle w:val="M11_Normal"/>
        <w:keepLines/>
        <w:spacing w:after="80"/>
      </w:pPr>
      <w:r>
        <w:rPr>
          <w:b/>
          <w:color w:val="1F4E78"/>
        </w:rPr>
        <w:t xml:space="preserve">RF-M11-162. Paquete de recompensas. </w:t>
      </w:r>
      <w:r>
        <w:rPr>
          <w:color w:val="232323"/>
        </w:rPr>
        <w:t>Un logro o colección podrá conceder un paquete compuesto por uno o varios elementos.</w:t>
      </w:r>
    </w:p>
    <w:p>
      <w:pPr>
        <w:pStyle w:val="M11_Normal"/>
        <w:keepLines/>
        <w:spacing w:after="80"/>
      </w:pPr>
      <w:r>
        <w:rPr>
          <w:b/>
          <w:color w:val="1F4E78"/>
        </w:rPr>
        <w:t xml:space="preserve">RF-M11-163. Tipos de elemento. </w:t>
      </w:r>
      <w:r>
        <w:rPr>
          <w:color w:val="232323"/>
        </w:rPr>
        <w:t>Las recompensas podrán incluir insignias, títulos, tarjetas, puntos, cosméticos, contenidos o derechos de personalización.</w:t>
      </w:r>
    </w:p>
    <w:p>
      <w:pPr>
        <w:pStyle w:val="M11_Normal"/>
        <w:keepLines/>
        <w:spacing w:after="80"/>
      </w:pPr>
      <w:r>
        <w:rPr>
          <w:b/>
          <w:color w:val="1F4E78"/>
        </w:rPr>
        <w:t xml:space="preserve">RF-M11-164. Cosmético. </w:t>
      </w:r>
      <w:r>
        <w:rPr>
          <w:color w:val="232323"/>
        </w:rPr>
        <w:t>Un elemento cosmético modificará la presentación sin alterar las reglas educativas o de seguridad.</w:t>
      </w:r>
    </w:p>
    <w:p>
      <w:pPr>
        <w:pStyle w:val="M11_Normal"/>
        <w:keepLines/>
        <w:spacing w:after="80"/>
      </w:pPr>
      <w:r>
        <w:rPr>
          <w:b/>
          <w:color w:val="1F4E78"/>
        </w:rPr>
        <w:t xml:space="preserve">RF-M11-165. Desbloqueo de contenido. </w:t>
      </w:r>
      <w:r>
        <w:rPr>
          <w:color w:val="232323"/>
        </w:rPr>
        <w:t>Una recompensa podrá habilitar contenido interno permitido sin eludir licencias, moderación o prerrequisitos obligatorios.</w:t>
      </w:r>
    </w:p>
    <w:p>
      <w:pPr>
        <w:pStyle w:val="M11_Normal"/>
        <w:keepLines/>
        <w:spacing w:after="80"/>
      </w:pPr>
      <w:r>
        <w:rPr>
          <w:b/>
          <w:color w:val="1F4E78"/>
        </w:rPr>
        <w:t xml:space="preserve">RF-M11-166. Accesorio de personaje. </w:t>
      </w:r>
      <w:r>
        <w:rPr>
          <w:color w:val="232323"/>
        </w:rPr>
        <w:t>Los atuendos y accesorios desbloqueados serán aplicados y validados por M12.</w:t>
      </w:r>
    </w:p>
    <w:p>
      <w:pPr>
        <w:pStyle w:val="M11_Normal"/>
        <w:keepLines/>
        <w:spacing w:after="80"/>
      </w:pPr>
      <w:r>
        <w:rPr>
          <w:b/>
          <w:color w:val="1F4E78"/>
        </w:rPr>
        <w:t xml:space="preserve">RF-M11-167. Tema visual. </w:t>
      </w:r>
      <w:r>
        <w:rPr>
          <w:color w:val="232323"/>
        </w:rPr>
        <w:t>Los temas, marcos y efectos desbloqueados serán representados por M13.</w:t>
      </w:r>
    </w:p>
    <w:p>
      <w:pPr>
        <w:pStyle w:val="M11_Normal"/>
        <w:keepLines/>
        <w:spacing w:after="80"/>
      </w:pPr>
      <w:r>
        <w:rPr>
          <w:b/>
          <w:color w:val="1F4E78"/>
        </w:rPr>
        <w:t xml:space="preserve">RF-M11-168. Emote o animación. </w:t>
      </w:r>
      <w:r>
        <w:rPr>
          <w:color w:val="232323"/>
        </w:rPr>
        <w:t>Los emotes y animaciones se referenciarán a M12 o M13 según su propietario funcional.</w:t>
      </w:r>
    </w:p>
    <w:p>
      <w:pPr>
        <w:pStyle w:val="M11_Normal"/>
        <w:keepLines/>
        <w:spacing w:after="80"/>
      </w:pPr>
      <w:r>
        <w:rPr>
          <w:b/>
          <w:color w:val="1F4E78"/>
        </w:rPr>
        <w:t xml:space="preserve">RF-M11-169. Tarjeta como recompensa. </w:t>
      </w:r>
      <w:r>
        <w:rPr>
          <w:color w:val="232323"/>
        </w:rPr>
        <w:t>Una recompensa podrá conceder una tarjeta o variante definida en el catálogo de colecciones.</w:t>
      </w:r>
    </w:p>
    <w:p>
      <w:pPr>
        <w:pStyle w:val="M11_Normal"/>
        <w:keepLines/>
        <w:spacing w:after="80"/>
      </w:pPr>
      <w:r>
        <w:rPr>
          <w:b/>
          <w:color w:val="1F4E78"/>
        </w:rPr>
        <w:t xml:space="preserve">RF-M11-170. Título o insignia. </w:t>
      </w:r>
      <w:r>
        <w:rPr>
          <w:color w:val="232323"/>
        </w:rPr>
        <w:t>Una recompensa podrá conceder títulos e insignias gobernados sin crear texto oficial libre.</w:t>
      </w:r>
    </w:p>
    <w:p>
      <w:pPr>
        <w:pStyle w:val="M11_Normal"/>
        <w:keepLines/>
        <w:spacing w:after="80"/>
      </w:pPr>
      <w:r>
        <w:rPr>
          <w:b/>
          <w:color w:val="1F4E78"/>
        </w:rPr>
        <w:t xml:space="preserve">RF-M11-171. Puntos. </w:t>
      </w:r>
      <w:r>
        <w:rPr>
          <w:color w:val="232323"/>
        </w:rPr>
        <w:t>Un paquete podrá incluir puntos motivacionales con tipo y movimiento identificables.</w:t>
      </w:r>
    </w:p>
    <w:p>
      <w:pPr>
        <w:pStyle w:val="M11_Normal"/>
        <w:keepLines/>
        <w:spacing w:after="80"/>
      </w:pPr>
      <w:r>
        <w:rPr>
          <w:b/>
          <w:color w:val="1F4E78"/>
        </w:rPr>
        <w:t xml:space="preserve">RF-M11-172. Sin efecto de dominio. </w:t>
      </w:r>
      <w:r>
        <w:rPr>
          <w:color w:val="232323"/>
        </w:rPr>
        <w:t>Ninguna recompensa aumentará por sí misma el dominio, la precisión ni el nivel JLPT.</w:t>
      </w:r>
    </w:p>
    <w:p>
      <w:pPr>
        <w:pStyle w:val="M11_Normal"/>
        <w:keepLines/>
        <w:spacing w:after="80"/>
      </w:pPr>
      <w:r>
        <w:rPr>
          <w:b/>
          <w:color w:val="1F4E78"/>
        </w:rPr>
        <w:t xml:space="preserve">RF-M11-173. Asociación determinable. </w:t>
      </w:r>
      <w:r>
        <w:rPr>
          <w:color w:val="232323"/>
        </w:rPr>
        <w:t>La revisión del logro identificará el paquete o regla de recompensa que le corresponde.</w:t>
      </w:r>
    </w:p>
    <w:p>
      <w:pPr>
        <w:pStyle w:val="M11_Normal"/>
        <w:keepLines/>
        <w:spacing w:after="80"/>
      </w:pPr>
      <w:r>
        <w:rPr>
          <w:b/>
          <w:color w:val="1F4E78"/>
        </w:rPr>
        <w:t xml:space="preserve">RF-M11-174. Vista previa. </w:t>
      </w:r>
      <w:r>
        <w:rPr>
          <w:color w:val="232323"/>
        </w:rPr>
        <w:t>El usuario podrá conocer el contenido visible del paquete antes de reclamarlo, salvo elementos secretos justificados.</w:t>
      </w:r>
    </w:p>
    <w:p>
      <w:pPr>
        <w:pStyle w:val="M11_Normal"/>
        <w:keepLines/>
        <w:spacing w:after="80"/>
      </w:pPr>
      <w:r>
        <w:rPr>
          <w:b/>
          <w:color w:val="1F4E78"/>
        </w:rPr>
        <w:t xml:space="preserve">RF-M11-175. Elegibilidad de recompensa. </w:t>
      </w:r>
      <w:r>
        <w:rPr>
          <w:color w:val="232323"/>
        </w:rPr>
        <w:t>La concesión comprobará disponibilidad, compatibilidad, licencia y derechos antes de crear el desbloqueo.</w:t>
      </w:r>
    </w:p>
    <w:p>
      <w:pPr>
        <w:pStyle w:val="M11_Normal"/>
        <w:keepLines/>
        <w:spacing w:after="80"/>
      </w:pPr>
      <w:r>
        <w:rPr>
          <w:b/>
          <w:color w:val="1F4E78"/>
        </w:rPr>
        <w:t xml:space="preserve">RF-M11-176. Entrega automática o reclamada. </w:t>
      </w:r>
      <w:r>
        <w:rPr>
          <w:color w:val="232323"/>
        </w:rPr>
        <w:t>Cada recompensa declarará si se entrega automáticamente o requiere reclamación.</w:t>
      </w:r>
    </w:p>
    <w:p>
      <w:pPr>
        <w:pStyle w:val="M11_Normal"/>
        <w:keepLines/>
        <w:spacing w:after="80"/>
      </w:pPr>
      <w:r>
        <w:rPr>
          <w:b/>
          <w:color w:val="1F4E78"/>
        </w:rPr>
        <w:t xml:space="preserve">RF-M11-177. Transacción de entrega. </w:t>
      </w:r>
      <w:r>
        <w:rPr>
          <w:color w:val="232323"/>
        </w:rPr>
        <w:t>Los elementos de un paquete se concederán de forma atómica o quedarán en un estado recuperable explícito.</w:t>
      </w:r>
    </w:p>
    <w:p>
      <w:pPr>
        <w:pStyle w:val="M11_Normal"/>
        <w:keepLines/>
        <w:spacing w:after="80"/>
      </w:pPr>
      <w:r>
        <w:rPr>
          <w:b/>
          <w:color w:val="1F4E78"/>
        </w:rPr>
        <w:t xml:space="preserve">RF-M11-178. Derecho de desbloqueo. </w:t>
      </w:r>
      <w:r>
        <w:rPr>
          <w:color w:val="232323"/>
        </w:rPr>
        <w:t>Cada elemento concedido generará un derecho identificable con origen, alcance y vigencia.</w:t>
      </w:r>
    </w:p>
    <w:p>
      <w:pPr>
        <w:pStyle w:val="M11_Normal"/>
        <w:keepLines/>
        <w:spacing w:after="80"/>
      </w:pPr>
      <w:r>
        <w:rPr>
          <w:b/>
          <w:color w:val="1F4E78"/>
        </w:rPr>
        <w:t xml:space="preserve">RF-M11-179. Inventario. </w:t>
      </w:r>
      <w:r>
        <w:rPr>
          <w:color w:val="232323"/>
        </w:rPr>
        <w:t>El usuario dispondrá de una vista de sus derechos y elementos motivacionales disponibles.</w:t>
      </w:r>
    </w:p>
    <w:p>
      <w:pPr>
        <w:pStyle w:val="M11_Normal"/>
        <w:keepLines/>
        <w:spacing w:after="80"/>
      </w:pPr>
      <w:r>
        <w:rPr>
          <w:b/>
          <w:color w:val="1F4E78"/>
        </w:rPr>
        <w:t xml:space="preserve">RF-M11-180. Elemento único. </w:t>
      </w:r>
      <w:r>
        <w:rPr>
          <w:color w:val="232323"/>
        </w:rPr>
        <w:t>Conceder nuevamente un elemento único no creará derechos incompatibles; se aplicará su política de duplicado.</w:t>
      </w:r>
    </w:p>
    <w:p>
      <w:pPr>
        <w:pStyle w:val="M11_Normal"/>
        <w:keepLines/>
        <w:spacing w:after="80"/>
      </w:pPr>
      <w:r>
        <w:rPr>
          <w:b/>
          <w:color w:val="1F4E78"/>
        </w:rPr>
        <w:t xml:space="preserve">RF-M11-181. Cantidades. </w:t>
      </w:r>
      <w:r>
        <w:rPr>
          <w:color w:val="232323"/>
        </w:rPr>
        <w:t>Los elementos cuantificables conservarán entradas, salidas, saldo y motivo de cada movimiento.</w:t>
      </w:r>
    </w:p>
    <w:p>
      <w:pPr>
        <w:pStyle w:val="M11_Normal"/>
        <w:keepLines/>
        <w:spacing w:after="80"/>
      </w:pPr>
      <w:r>
        <w:rPr>
          <w:b/>
          <w:color w:val="1F4E78"/>
        </w:rPr>
        <w:t xml:space="preserve">RF-M11-182. Caducidad. </w:t>
      </w:r>
      <w:r>
        <w:rPr>
          <w:color w:val="232323"/>
        </w:rPr>
        <w:t>Un derecho temporal declarará su fecha de expiración, zona horaria y comportamiento al vencer.</w:t>
      </w:r>
    </w:p>
    <w:p>
      <w:pPr>
        <w:pStyle w:val="M11_Normal"/>
        <w:keepLines/>
        <w:spacing w:after="80"/>
      </w:pPr>
      <w:r>
        <w:rPr>
          <w:b/>
          <w:color w:val="1F4E78"/>
        </w:rPr>
        <w:t xml:space="preserve">RF-M11-183. Derecho permanente. </w:t>
      </w:r>
      <w:r>
        <w:rPr>
          <w:color w:val="232323"/>
        </w:rPr>
        <w:t>Un derecho permanente no expirará por inactividad o cambios ordinarios de configuración.</w:t>
      </w:r>
    </w:p>
    <w:p>
      <w:pPr>
        <w:pStyle w:val="M11_Normal"/>
        <w:keepLines/>
        <w:spacing w:after="80"/>
      </w:pPr>
      <w:r>
        <w:rPr>
          <w:b/>
          <w:color w:val="1F4E78"/>
        </w:rPr>
        <w:t xml:space="preserve">RF-M11-184. Activación delegada. </w:t>
      </w:r>
      <w:r>
        <w:rPr>
          <w:color w:val="232323"/>
        </w:rPr>
        <w:t>M11 comprobará la propiedad, pero M12 o M13 administrarán la aplicación visual del elemento.</w:t>
      </w:r>
    </w:p>
    <w:p>
      <w:pPr>
        <w:pStyle w:val="M11_Normal"/>
        <w:keepLines/>
        <w:spacing w:after="80"/>
      </w:pPr>
      <w:r>
        <w:rPr>
          <w:b/>
          <w:color w:val="1F4E78"/>
        </w:rPr>
        <w:t xml:space="preserve">RF-M11-185. Incompatibilidades. </w:t>
      </w:r>
      <w:r>
        <w:rPr>
          <w:color w:val="232323"/>
        </w:rPr>
        <w:t>Las combinaciones incompatibles se validarán antes de activar elementos de personalización.</w:t>
      </w:r>
    </w:p>
    <w:p>
      <w:pPr>
        <w:pStyle w:val="M11_Normal"/>
        <w:keepLines/>
        <w:spacing w:after="80"/>
      </w:pPr>
      <w:r>
        <w:rPr>
          <w:b/>
          <w:color w:val="1F4E78"/>
        </w:rPr>
        <w:t xml:space="preserve">RF-M11-186. Sustitución. </w:t>
      </w:r>
      <w:r>
        <w:rPr>
          <w:color w:val="232323"/>
        </w:rPr>
        <w:t>Si una recompensa deja de estar disponible antes de entregarse, podrá ofrecerse una sustitución equivalente y documentada.</w:t>
      </w:r>
    </w:p>
    <w:p>
      <w:pPr>
        <w:pStyle w:val="M11_Normal"/>
        <w:keepLines/>
        <w:spacing w:after="80"/>
      </w:pPr>
      <w:r>
        <w:rPr>
          <w:b/>
          <w:color w:val="1F4E78"/>
        </w:rPr>
        <w:t xml:space="preserve">RF-M11-187. Sin degradación silenciosa. </w:t>
      </w:r>
      <w:r>
        <w:rPr>
          <w:color w:val="232323"/>
        </w:rPr>
        <w:t>El contenido de un paquete no se reducirá ni sustituirá sin informar la regla aplicable.</w:t>
      </w:r>
    </w:p>
    <w:p>
      <w:pPr>
        <w:pStyle w:val="M11_Normal"/>
        <w:keepLines/>
        <w:spacing w:after="80"/>
      </w:pPr>
      <w:r>
        <w:rPr>
          <w:b/>
          <w:color w:val="1F4E78"/>
        </w:rPr>
        <w:t xml:space="preserve">RF-M11-188. Revocación de derecho. </w:t>
      </w:r>
      <w:r>
        <w:rPr>
          <w:color w:val="232323"/>
        </w:rPr>
        <w:t>Revocar una concesión podrá suspender o retirar derechos asociados conforme a una política trazable.</w:t>
      </w:r>
    </w:p>
    <w:p>
      <w:pPr>
        <w:pStyle w:val="M11_Normal"/>
        <w:keepLines/>
        <w:spacing w:after="80"/>
      </w:pPr>
      <w:r>
        <w:rPr>
          <w:b/>
          <w:color w:val="1F4E78"/>
        </w:rPr>
        <w:t xml:space="preserve">RF-M11-189. Ausencia de valor monetario. </w:t>
      </w:r>
      <w:r>
        <w:rPr>
          <w:color w:val="232323"/>
        </w:rPr>
        <w:t>Los puntos y elementos motivacionales no se presentarán como dinero, inversión o saldo canjeable fuera de la plataforma.</w:t>
      </w:r>
    </w:p>
    <w:p>
      <w:pPr>
        <w:pStyle w:val="M11_Normal"/>
        <w:keepLines/>
        <w:spacing w:after="80"/>
      </w:pPr>
      <w:r>
        <w:rPr>
          <w:b/>
          <w:color w:val="1F4E78"/>
        </w:rPr>
        <w:t xml:space="preserve">RF-M11-190. Sin comercio entre usuarios. </w:t>
      </w:r>
      <w:r>
        <w:rPr>
          <w:color w:val="232323"/>
        </w:rPr>
        <w:t>M11 no permitirá vender, comprar o intercambiar recompensas entre cuentas dentro del alcance actual.</w:t>
      </w:r>
    </w:p>
    <w:p>
      <w:pPr>
        <w:pStyle w:val="M11_Heading2"/>
      </w:pPr>
      <w:r>
        <w:t>Descubrimiento, compartición y experiencia de celebración</w:t>
      </w:r>
    </w:p>
    <w:p>
      <w:pPr>
        <w:pStyle w:val="M11_Normal"/>
        <w:keepLines/>
        <w:spacing w:after="80"/>
      </w:pPr>
      <w:r>
        <w:rPr>
          <w:b/>
          <w:color w:val="1F4E78"/>
        </w:rPr>
        <w:t xml:space="preserve">RF-M11-191. Centro de logros. </w:t>
      </w:r>
      <w:r>
        <w:rPr>
          <w:color w:val="232323"/>
        </w:rPr>
        <w:t>El usuario podrá consultar logros obtenidos, en progreso, disponibles y retirados que le sean visibles.</w:t>
      </w:r>
    </w:p>
    <w:p>
      <w:pPr>
        <w:pStyle w:val="M11_Normal"/>
        <w:keepLines/>
        <w:spacing w:after="80"/>
      </w:pPr>
      <w:r>
        <w:rPr>
          <w:b/>
          <w:color w:val="1F4E78"/>
        </w:rPr>
        <w:t xml:space="preserve">RF-M11-192. Filtros. </w:t>
      </w:r>
      <w:r>
        <w:rPr>
          <w:color w:val="232323"/>
        </w:rPr>
        <w:t>Los logros podrán filtrarse por categoría, tipo, ámbito, estado, periodo o nivel.</w:t>
      </w:r>
    </w:p>
    <w:p>
      <w:pPr>
        <w:pStyle w:val="M11_Normal"/>
        <w:keepLines/>
        <w:spacing w:after="80"/>
      </w:pPr>
      <w:r>
        <w:rPr>
          <w:b/>
          <w:color w:val="1F4E78"/>
        </w:rPr>
        <w:t xml:space="preserve">RF-M11-193. Búsqueda. </w:t>
      </w:r>
      <w:r>
        <w:rPr>
          <w:color w:val="232323"/>
        </w:rPr>
        <w:t>El usuario podrá buscar logros, colecciones, tarjetas y recompensas mediante metadatos autorizados.</w:t>
      </w:r>
    </w:p>
    <w:p>
      <w:pPr>
        <w:pStyle w:val="M11_Normal"/>
        <w:keepLines/>
        <w:spacing w:after="80"/>
      </w:pPr>
      <w:r>
        <w:rPr>
          <w:b/>
          <w:color w:val="1F4E78"/>
        </w:rPr>
        <w:t xml:space="preserve">RF-M11-194. Elementos bloqueados. </w:t>
      </w:r>
      <w:r>
        <w:rPr>
          <w:color w:val="232323"/>
        </w:rPr>
        <w:t>La interfaz podrá mostrar elementos todavía bloqueados indicando requisitos visibles y disponibilidad.</w:t>
      </w:r>
    </w:p>
    <w:p>
      <w:pPr>
        <w:pStyle w:val="M11_Normal"/>
        <w:keepLines/>
        <w:spacing w:after="80"/>
      </w:pPr>
      <w:r>
        <w:rPr>
          <w:b/>
          <w:color w:val="1F4E78"/>
        </w:rPr>
        <w:t xml:space="preserve">RF-M11-195. Contenido secreto. </w:t>
      </w:r>
      <w:r>
        <w:rPr>
          <w:color w:val="232323"/>
        </w:rPr>
        <w:t>Los nombres, criterios y recompensas secretas solo se revelarán conforme a su política.</w:t>
      </w:r>
    </w:p>
    <w:p>
      <w:pPr>
        <w:pStyle w:val="M11_Normal"/>
        <w:keepLines/>
        <w:spacing w:after="80"/>
      </w:pPr>
      <w:r>
        <w:rPr>
          <w:b/>
          <w:color w:val="1F4E78"/>
        </w:rPr>
        <w:t xml:space="preserve">RF-M11-196. Cercanía de finalización. </w:t>
      </w:r>
      <w:r>
        <w:rPr>
          <w:color w:val="232323"/>
        </w:rPr>
        <w:t>El sistema podrá destacar logros o colecciones próximos a completarse con cálculos reproducibles.</w:t>
      </w:r>
    </w:p>
    <w:p>
      <w:pPr>
        <w:pStyle w:val="M11_Normal"/>
        <w:keepLines/>
        <w:spacing w:after="80"/>
      </w:pPr>
      <w:r>
        <w:rPr>
          <w:b/>
          <w:color w:val="1F4E78"/>
        </w:rPr>
        <w:t xml:space="preserve">RF-M11-197. Sugerencia motivacional. </w:t>
      </w:r>
      <w:r>
        <w:rPr>
          <w:color w:val="232323"/>
        </w:rPr>
        <w:t>M11 podrá sugerir objetivos de recompensa compatibles con preferencias y contenido disponible.</w:t>
      </w:r>
    </w:p>
    <w:p>
      <w:pPr>
        <w:pStyle w:val="M11_Normal"/>
        <w:keepLines/>
        <w:spacing w:after="80"/>
      </w:pPr>
      <w:r>
        <w:rPr>
          <w:b/>
          <w:color w:val="1F4E78"/>
        </w:rPr>
        <w:t xml:space="preserve">RF-M11-198. Control de presión. </w:t>
      </w:r>
      <w:r>
        <w:rPr>
          <w:color w:val="232323"/>
        </w:rPr>
        <w:t>El usuario podrá reducir mensajes de urgencia, comparación o insistencia motivacional.</w:t>
      </w:r>
    </w:p>
    <w:p>
      <w:pPr>
        <w:pStyle w:val="M11_Normal"/>
        <w:keepLines/>
        <w:spacing w:after="80"/>
      </w:pPr>
      <w:r>
        <w:rPr>
          <w:b/>
          <w:color w:val="1F4E78"/>
        </w:rPr>
        <w:t xml:space="preserve">RF-M11-199. Actividad reciente. </w:t>
      </w:r>
      <w:r>
        <w:rPr>
          <w:color w:val="232323"/>
        </w:rPr>
        <w:t>La vista personal podrá mostrar concesiones y desbloqueos recientes sin exponerlos públicamente.</w:t>
      </w:r>
    </w:p>
    <w:p>
      <w:pPr>
        <w:pStyle w:val="M11_Normal"/>
        <w:keepLines/>
        <w:spacing w:after="80"/>
      </w:pPr>
      <w:r>
        <w:rPr>
          <w:b/>
          <w:color w:val="1F4E78"/>
        </w:rPr>
        <w:t xml:space="preserve">RF-M11-200. Compartición explícita. </w:t>
      </w:r>
      <w:r>
        <w:rPr>
          <w:color w:val="232323"/>
        </w:rPr>
        <w:t>Compartir un logro, tarjeta, título o colección requerirá una acción voluntaria del usuario.</w:t>
      </w:r>
    </w:p>
    <w:p>
      <w:pPr>
        <w:pStyle w:val="M11_Normal"/>
        <w:keepLines/>
        <w:spacing w:after="80"/>
      </w:pPr>
      <w:r>
        <w:rPr>
          <w:b/>
          <w:color w:val="1F4E78"/>
        </w:rPr>
        <w:t xml:space="preserve">RF-M11-201. Contenido compartido. </w:t>
      </w:r>
      <w:r>
        <w:rPr>
          <w:color w:val="232323"/>
        </w:rPr>
        <w:t>La publicación identificará el elemento, fecha y datos autorizados sin incluir evidencias privadas innecesarias.</w:t>
      </w:r>
    </w:p>
    <w:p>
      <w:pPr>
        <w:pStyle w:val="M11_Normal"/>
        <w:keepLines/>
        <w:spacing w:after="80"/>
      </w:pPr>
      <w:r>
        <w:rPr>
          <w:b/>
          <w:color w:val="1F4E78"/>
        </w:rPr>
        <w:t xml:space="preserve">RF-M11-202. Ámbito de compartición. </w:t>
      </w:r>
      <w:r>
        <w:rPr>
          <w:color w:val="232323"/>
        </w:rPr>
        <w:t>El usuario podrá elegir el público permitido conforme a las opciones de M01 y M14.</w:t>
      </w:r>
    </w:p>
    <w:p>
      <w:pPr>
        <w:pStyle w:val="M11_Normal"/>
        <w:keepLines/>
        <w:spacing w:after="80"/>
      </w:pPr>
      <w:r>
        <w:rPr>
          <w:b/>
          <w:color w:val="1F4E78"/>
        </w:rPr>
        <w:t xml:space="preserve">RF-M11-203. Retiro de compartición. </w:t>
      </w:r>
      <w:r>
        <w:rPr>
          <w:color w:val="232323"/>
        </w:rPr>
        <w:t>El usuario podrá retirar una publicación o dejar de exhibir un elemento sin perder su concesión privada.</w:t>
      </w:r>
    </w:p>
    <w:p>
      <w:pPr>
        <w:pStyle w:val="M11_Normal"/>
        <w:keepLines/>
        <w:spacing w:after="80"/>
      </w:pPr>
      <w:r>
        <w:rPr>
          <w:b/>
          <w:color w:val="1F4E78"/>
        </w:rPr>
        <w:t xml:space="preserve">RF-M11-204. Publicación comunitaria. </w:t>
      </w:r>
      <w:r>
        <w:rPr>
          <w:color w:val="232323"/>
        </w:rPr>
        <w:t>M14 administrará el feed o espacio comunitario en el que se publique un logro compartido.</w:t>
      </w:r>
    </w:p>
    <w:p>
      <w:pPr>
        <w:pStyle w:val="M11_Normal"/>
        <w:keepLines/>
        <w:spacing w:after="80"/>
      </w:pPr>
      <w:r>
        <w:rPr>
          <w:b/>
          <w:color w:val="1F4E78"/>
        </w:rPr>
        <w:t xml:space="preserve">RF-M11-205. Interacciones sociales. </w:t>
      </w:r>
      <w:r>
        <w:rPr>
          <w:color w:val="232323"/>
        </w:rPr>
        <w:t>Comentarios, reacciones y menciones sobre elementos compartidos pertenecerán a M14.</w:t>
      </w:r>
    </w:p>
    <w:p>
      <w:pPr>
        <w:pStyle w:val="M11_Normal"/>
        <w:keepLines/>
        <w:spacing w:after="80"/>
      </w:pPr>
      <w:r>
        <w:rPr>
          <w:b/>
          <w:color w:val="1F4E78"/>
        </w:rPr>
        <w:t xml:space="preserve">RF-M11-206. Comparaciones. </w:t>
      </w:r>
      <w:r>
        <w:rPr>
          <w:color w:val="232323"/>
        </w:rPr>
        <w:t>Los porcentajes de obtención y comparaciones procederán de métricas agregadas de M17 y respetarán la privacidad.</w:t>
      </w:r>
    </w:p>
    <w:p>
      <w:pPr>
        <w:pStyle w:val="M11_Normal"/>
        <w:keepLines/>
        <w:spacing w:after="80"/>
      </w:pPr>
      <w:r>
        <w:rPr>
          <w:b/>
          <w:color w:val="1F4E78"/>
        </w:rPr>
        <w:t xml:space="preserve">RF-M11-207. Preferencias de celebración. </w:t>
      </w:r>
      <w:r>
        <w:rPr>
          <w:color w:val="232323"/>
        </w:rPr>
        <w:t>El usuario podrá reducir o desactivar mensajes, sonidos y efectos de celebración.</w:t>
      </w:r>
    </w:p>
    <w:p>
      <w:pPr>
        <w:pStyle w:val="M11_Normal"/>
        <w:keepLines/>
        <w:spacing w:after="80"/>
      </w:pPr>
      <w:r>
        <w:rPr>
          <w:b/>
          <w:color w:val="1F4E78"/>
        </w:rPr>
        <w:t xml:space="preserve">RF-M11-208. Movimiento reducido. </w:t>
      </w:r>
      <w:r>
        <w:rPr>
          <w:color w:val="232323"/>
        </w:rPr>
        <w:t>Las celebraciones respetarán la preferencia de movimiento reducido y ofrecerán una presentación equivalente.</w:t>
      </w:r>
    </w:p>
    <w:p>
      <w:pPr>
        <w:pStyle w:val="M11_Normal"/>
        <w:keepLines/>
        <w:spacing w:after="80"/>
      </w:pPr>
      <w:r>
        <w:rPr>
          <w:b/>
          <w:color w:val="1F4E78"/>
        </w:rPr>
        <w:t xml:space="preserve">RF-M11-209. Control de audio. </w:t>
      </w:r>
      <w:r>
        <w:rPr>
          <w:color w:val="232323"/>
        </w:rPr>
        <w:t>Los sonidos de celebración respetarán volumen, silencio y demás preferencias aplicables.</w:t>
      </w:r>
    </w:p>
    <w:p>
      <w:pPr>
        <w:pStyle w:val="M11_Normal"/>
        <w:keepLines/>
        <w:spacing w:after="80"/>
      </w:pPr>
      <w:r>
        <w:rPr>
          <w:b/>
          <w:color w:val="1F4E78"/>
        </w:rPr>
        <w:t xml:space="preserve">RF-M11-210. Continuidad entre dispositivos. </w:t>
      </w:r>
      <w:r>
        <w:rPr>
          <w:color w:val="232323"/>
        </w:rPr>
        <w:t>Los logros, colecciones e inventario se sincronizarán sin duplicar concesiones o reclamaciones.</w:t>
      </w:r>
    </w:p>
    <w:p>
      <w:pPr>
        <w:pStyle w:val="M11_Heading2"/>
      </w:pPr>
      <w:r>
        <w:t>Integración, privacidad, accesibilidad y calidad</w:t>
      </w:r>
    </w:p>
    <w:p>
      <w:pPr>
        <w:pStyle w:val="M11_Normal"/>
        <w:keepLines/>
        <w:spacing w:after="80"/>
      </w:pPr>
      <w:r>
        <w:rPr>
          <w:b/>
          <w:color w:val="1F4E78"/>
        </w:rPr>
        <w:t xml:space="preserve">RF-M11-211. Integración con M01. </w:t>
      </w:r>
      <w:r>
        <w:rPr>
          <w:color w:val="232323"/>
        </w:rPr>
        <w:t>M11 respetará identidad, idioma, privacidad, accesibilidad, zona horaria y preferencias motivacionales de M01.</w:t>
      </w:r>
    </w:p>
    <w:p>
      <w:pPr>
        <w:pStyle w:val="M11_Normal"/>
        <w:keepLines/>
        <w:spacing w:after="80"/>
      </w:pPr>
      <w:r>
        <w:rPr>
          <w:b/>
          <w:color w:val="1F4E78"/>
        </w:rPr>
        <w:t xml:space="preserve">RF-M11-212. Integración con M02. </w:t>
      </w:r>
      <w:r>
        <w:rPr>
          <w:color w:val="232323"/>
        </w:rPr>
        <w:t>Las tarjetas y colecciones conservarán referencias a obras, artistas, publicaciones y disponibilidad de M02.</w:t>
      </w:r>
    </w:p>
    <w:p>
      <w:pPr>
        <w:pStyle w:val="M11_Normal"/>
        <w:keepLines/>
        <w:spacing w:after="80"/>
      </w:pPr>
      <w:r>
        <w:rPr>
          <w:b/>
          <w:color w:val="1F4E78"/>
        </w:rPr>
        <w:t xml:space="preserve">RF-M11-213. Integración con M03. </w:t>
      </w:r>
      <w:r>
        <w:rPr>
          <w:color w:val="232323"/>
        </w:rPr>
        <w:t>Los elementos educativos podrán abrir reproducción, letra o segmentos mediante M03 sin copiar sus datos editables.</w:t>
      </w:r>
    </w:p>
    <w:p>
      <w:pPr>
        <w:pStyle w:val="M11_Normal"/>
        <w:keepLines/>
        <w:spacing w:after="80"/>
      </w:pPr>
      <w:r>
        <w:rPr>
          <w:b/>
          <w:color w:val="1F4E78"/>
        </w:rPr>
        <w:t xml:space="preserve">RF-M11-214. Integración con M04. </w:t>
      </w:r>
      <w:r>
        <w:rPr>
          <w:color w:val="232323"/>
        </w:rPr>
        <w:t>Las referencias a traducciones conservarán idioma, tipo y revisión administrados por M04.</w:t>
      </w:r>
    </w:p>
    <w:p>
      <w:pPr>
        <w:pStyle w:val="M11_Normal"/>
        <w:keepLines/>
        <w:spacing w:after="80"/>
      </w:pPr>
      <w:r>
        <w:rPr>
          <w:b/>
          <w:color w:val="1F4E78"/>
        </w:rPr>
        <w:t xml:space="preserve">RF-M11-215. Integración con M05. </w:t>
      </w:r>
      <w:r>
        <w:rPr>
          <w:color w:val="232323"/>
        </w:rPr>
        <w:t>Las referencias lingüísticas conservarán la identidad y revisión de vocabulario, kanji o gramática de M05.</w:t>
      </w:r>
    </w:p>
    <w:p>
      <w:pPr>
        <w:pStyle w:val="M11_Normal"/>
        <w:keepLines/>
        <w:spacing w:after="80"/>
      </w:pPr>
      <w:r>
        <w:rPr>
          <w:b/>
          <w:color w:val="1F4E78"/>
        </w:rPr>
        <w:t xml:space="preserve">RF-M11-216. Integración con M06. </w:t>
      </w:r>
      <w:r>
        <w:rPr>
          <w:color w:val="232323"/>
        </w:rPr>
        <w:t>M11 consumirá evidencias, metas, rachas y dominio confirmados sin recalcularlos ni modificarlos.</w:t>
      </w:r>
    </w:p>
    <w:p>
      <w:pPr>
        <w:pStyle w:val="M11_Normal"/>
        <w:keepLines/>
        <w:spacing w:after="80"/>
      </w:pPr>
      <w:r>
        <w:rPr>
          <w:b/>
          <w:color w:val="1F4E78"/>
        </w:rPr>
        <w:t xml:space="preserve">RF-M11-217. Integración con M07. </w:t>
      </w:r>
      <w:r>
        <w:rPr>
          <w:color w:val="232323"/>
        </w:rPr>
        <w:t>Las sesiones podrán emitir eventos elegibles sin que M11 altere colas o programación de repaso.</w:t>
      </w:r>
    </w:p>
    <w:p>
      <w:pPr>
        <w:pStyle w:val="M11_Normal"/>
        <w:keepLines/>
        <w:spacing w:after="80"/>
      </w:pPr>
      <w:r>
        <w:rPr>
          <w:b/>
          <w:color w:val="1F4E78"/>
        </w:rPr>
        <w:t xml:space="preserve">RF-M11-218. Integración con M08. </w:t>
      </w:r>
      <w:r>
        <w:rPr>
          <w:color w:val="232323"/>
        </w:rPr>
        <w:t>M11 consumirá resultados confirmados y distinguirá las puntuaciones de juego de las recompensas persistentes.</w:t>
      </w:r>
    </w:p>
    <w:p>
      <w:pPr>
        <w:pStyle w:val="M11_Normal"/>
        <w:keepLines/>
        <w:spacing w:after="80"/>
      </w:pPr>
      <w:r>
        <w:rPr>
          <w:b/>
          <w:color w:val="1F4E78"/>
        </w:rPr>
        <w:t xml:space="preserve">RF-M11-219. Integración con M09. </w:t>
      </w:r>
      <w:r>
        <w:rPr>
          <w:color w:val="232323"/>
        </w:rPr>
        <w:t>Los hitos de canción podrán activar reglas de M11, pero M09 conservará el cálculo de progreso.</w:t>
      </w:r>
    </w:p>
    <w:p>
      <w:pPr>
        <w:pStyle w:val="M11_Normal"/>
        <w:keepLines/>
        <w:spacing w:after="80"/>
      </w:pPr>
      <w:r>
        <w:rPr>
          <w:b/>
          <w:color w:val="1F4E78"/>
        </w:rPr>
        <w:t xml:space="preserve">RF-M11-220. Integración con M10. </w:t>
      </w:r>
      <w:r>
        <w:rPr>
          <w:color w:val="232323"/>
        </w:rPr>
        <w:t>Las campañas y listas podrán originar eventos elegibles, pero M10 no concederá recompensas directamente.</w:t>
      </w:r>
    </w:p>
    <w:p>
      <w:pPr>
        <w:pStyle w:val="M11_Normal"/>
        <w:keepLines/>
        <w:spacing w:after="80"/>
      </w:pPr>
      <w:r>
        <w:rPr>
          <w:b/>
          <w:color w:val="1F4E78"/>
        </w:rPr>
        <w:t xml:space="preserve">RF-M11-221. Integración con M12. </w:t>
      </w:r>
      <w:r>
        <w:rPr>
          <w:color w:val="232323"/>
        </w:rPr>
        <w:t>M12 validará y aplicará atuendos, accesorios, emotes y reacciones de personajes desbloqueados.</w:t>
      </w:r>
    </w:p>
    <w:p>
      <w:pPr>
        <w:pStyle w:val="M11_Normal"/>
        <w:keepLines/>
        <w:spacing w:after="80"/>
      </w:pPr>
      <w:r>
        <w:rPr>
          <w:b/>
          <w:color w:val="1F4E78"/>
        </w:rPr>
        <w:t xml:space="preserve">RF-M11-222. Integración con M13. </w:t>
      </w:r>
      <w:r>
        <w:rPr>
          <w:color w:val="232323"/>
        </w:rPr>
        <w:t>M13 representará insignias, tarjetas, marcos, temas y efectos sin alterar las reglas de concesión.</w:t>
      </w:r>
    </w:p>
    <w:p>
      <w:pPr>
        <w:pStyle w:val="M11_Normal"/>
        <w:keepLines/>
        <w:spacing w:after="80"/>
      </w:pPr>
      <w:r>
        <w:rPr>
          <w:b/>
          <w:color w:val="1F4E78"/>
        </w:rPr>
        <w:t xml:space="preserve">RF-M11-223. Integración con M14. </w:t>
      </w:r>
      <w:r>
        <w:rPr>
          <w:color w:val="232323"/>
        </w:rPr>
        <w:t>M14 administrará la publicación e interacción social de los logros compartidos.</w:t>
      </w:r>
    </w:p>
    <w:p>
      <w:pPr>
        <w:pStyle w:val="M11_Normal"/>
        <w:keepLines/>
        <w:spacing w:after="80"/>
      </w:pPr>
      <w:r>
        <w:rPr>
          <w:b/>
          <w:color w:val="1F4E78"/>
        </w:rPr>
        <w:t xml:space="preserve">RF-M11-224. Integración con M15. </w:t>
      </w:r>
      <w:r>
        <w:rPr>
          <w:color w:val="232323"/>
        </w:rPr>
        <w:t>M15 administrará revisión, publicación, retiro, reportes, derechos y moderación del contenido compartido.</w:t>
      </w:r>
    </w:p>
    <w:p>
      <w:pPr>
        <w:pStyle w:val="M11_Normal"/>
        <w:keepLines/>
        <w:spacing w:after="80"/>
      </w:pPr>
      <w:r>
        <w:rPr>
          <w:b/>
          <w:color w:val="1F4E78"/>
        </w:rPr>
        <w:t xml:space="preserve">RF-M11-225. Integración con M16. </w:t>
      </w:r>
      <w:r>
        <w:rPr>
          <w:color w:val="232323"/>
        </w:rPr>
        <w:t>M16 entregará avisos de concesión, reclamación, disponibilidad y vencimiento conforme a las preferencias.</w:t>
      </w:r>
    </w:p>
    <w:p>
      <w:pPr>
        <w:pStyle w:val="M11_Normal"/>
        <w:keepLines/>
        <w:spacing w:after="80"/>
      </w:pPr>
      <w:r>
        <w:rPr>
          <w:b/>
          <w:color w:val="1F4E78"/>
        </w:rPr>
        <w:t xml:space="preserve">RF-M11-226. Integración con M17. </w:t>
      </w:r>
      <w:r>
        <w:rPr>
          <w:color w:val="232323"/>
        </w:rPr>
        <w:t>M17 calculará estadísticas, tendencias y reportes agregados sin modificar concesiones individuales.</w:t>
      </w:r>
    </w:p>
    <w:p>
      <w:pPr>
        <w:pStyle w:val="M11_Normal"/>
        <w:keepLines/>
        <w:spacing w:after="80"/>
      </w:pPr>
      <w:r>
        <w:rPr>
          <w:b/>
          <w:color w:val="1F4E78"/>
        </w:rPr>
        <w:t xml:space="preserve">RF-M11-227. Integración con M18. </w:t>
      </w:r>
      <w:r>
        <w:rPr>
          <w:color w:val="232323"/>
        </w:rPr>
        <w:t>M18 aplicará roles, permisos y auditoría a definiciones, concesiones, revocaciones y correcciones protegidas.</w:t>
      </w:r>
    </w:p>
    <w:p>
      <w:pPr>
        <w:pStyle w:val="M11_Normal"/>
        <w:keepLines/>
        <w:spacing w:after="80"/>
      </w:pPr>
      <w:r>
        <w:rPr>
          <w:b/>
          <w:color w:val="1F4E78"/>
        </w:rPr>
        <w:t xml:space="preserve">RF-M11-228. Integración con M19. </w:t>
      </w:r>
      <w:r>
        <w:rPr>
          <w:color w:val="232323"/>
        </w:rPr>
        <w:t>M19 administrará catálogos, límites y parámetros operativos con cambios autorizados y trazables.</w:t>
      </w:r>
    </w:p>
    <w:p>
      <w:pPr>
        <w:pStyle w:val="M11_Normal"/>
        <w:keepLines/>
        <w:spacing w:after="80"/>
      </w:pPr>
      <w:r>
        <w:rPr>
          <w:b/>
          <w:color w:val="1F4E78"/>
        </w:rPr>
        <w:t xml:space="preserve">RF-M11-229. Privacidad y accesibilidad. </w:t>
      </w:r>
      <w:r>
        <w:rPr>
          <w:color w:val="232323"/>
        </w:rPr>
        <w:t>Los logros y colecciones serán privados por defecto, y sus vistas y controles esenciales serán operables por teclado y tecnologías de asistencia.</w:t>
      </w:r>
    </w:p>
    <w:p>
      <w:pPr>
        <w:pStyle w:val="M11_Normal"/>
        <w:keepLines/>
        <w:spacing w:after="80"/>
      </w:pPr>
      <w:r>
        <w:rPr>
          <w:b/>
          <w:color w:val="1F4E78"/>
        </w:rPr>
        <w:t xml:space="preserve">RF-M11-230. Integridad no destructiva. </w:t>
      </w:r>
      <w:r>
        <w:rPr>
          <w:color w:val="232323"/>
        </w:rPr>
        <w:t>Los errores, conflictos y reparaciones conservarán identificadores, valores anteriores y motivos sin borrar silenciosamente el historial.</w:t>
      </w:r>
    </w:p>
    <w:p>
      <w:pPr>
        <w:pStyle w:val="M11_Heading1"/>
      </w:pPr>
      <w:r>
        <w:t>5. Catálogos del M11</w:t>
      </w:r>
    </w:p>
    <w:p>
      <w:pPr>
        <w:pStyle w:val="M11_Normal"/>
      </w:pPr>
      <w:r>
        <w:t>Los siguientes catálogos conceptuales deberán mantenerse gobernados, versionados o referenciados según corresponda:</w:t>
      </w:r>
    </w:p>
    <w:p>
      <w:pPr>
        <w:pStyle w:val="M11_Heading2"/>
      </w:pPr>
      <w:r>
        <w:t>Logros y ciclo de vida</w:t>
      </w:r>
    </w:p>
    <w:p>
      <w:pPr>
        <w:pStyle w:val="M11_ListBullet"/>
      </w:pPr>
      <w:r>
        <w:t>Tipo de logro.</w:t>
      </w:r>
    </w:p>
    <w:p>
      <w:pPr>
        <w:pStyle w:val="M11_ListBullet"/>
      </w:pPr>
      <w:r>
        <w:t>Categoría de logro.</w:t>
      </w:r>
    </w:p>
    <w:p>
      <w:pPr>
        <w:pStyle w:val="M11_ListBullet"/>
      </w:pPr>
      <w:r>
        <w:t>Procedencia de logro.</w:t>
      </w:r>
    </w:p>
    <w:p>
      <w:pPr>
        <w:pStyle w:val="M11_ListBullet"/>
      </w:pPr>
      <w:r>
        <w:t>Estado de logro.</w:t>
      </w:r>
    </w:p>
    <w:p>
      <w:pPr>
        <w:pStyle w:val="M11_ListBullet"/>
      </w:pPr>
      <w:r>
        <w:t>Ámbito de logro.</w:t>
      </w:r>
    </w:p>
    <w:p>
      <w:pPr>
        <w:pStyle w:val="M11_ListBullet"/>
      </w:pPr>
      <w:r>
        <w:t>Visibilidad de logro.</w:t>
      </w:r>
    </w:p>
    <w:p>
      <w:pPr>
        <w:pStyle w:val="M11_ListBullet"/>
      </w:pPr>
      <w:r>
        <w:t>Tipo de serie.</w:t>
      </w:r>
    </w:p>
    <w:p>
      <w:pPr>
        <w:pStyle w:val="M11_ListBullet"/>
      </w:pPr>
      <w:r>
        <w:t>Nivel de logro.</w:t>
      </w:r>
    </w:p>
    <w:p>
      <w:pPr>
        <w:pStyle w:val="M11_ListBullet"/>
      </w:pPr>
      <w:r>
        <w:t>Dificultad editorial.</w:t>
      </w:r>
    </w:p>
    <w:p>
      <w:pPr>
        <w:pStyle w:val="M11_ListBullet"/>
      </w:pPr>
      <w:r>
        <w:t>Política de repetición.</w:t>
      </w:r>
    </w:p>
    <w:p>
      <w:pPr>
        <w:pStyle w:val="M11_ListBullet"/>
      </w:pPr>
      <w:r>
        <w:t>Política de retroactividad.</w:t>
      </w:r>
    </w:p>
    <w:p>
      <w:pPr>
        <w:pStyle w:val="M11_ListBullet"/>
      </w:pPr>
      <w:r>
        <w:t>Tipo de audiencia.</w:t>
      </w:r>
    </w:p>
    <w:p>
      <w:pPr>
        <w:pStyle w:val="M11_ListBullet"/>
      </w:pPr>
      <w:r>
        <w:t>Motivo de suspensión.</w:t>
      </w:r>
    </w:p>
    <w:p>
      <w:pPr>
        <w:pStyle w:val="M11_ListBullet"/>
      </w:pPr>
      <w:r>
        <w:t>Motivo de retiro.</w:t>
      </w:r>
    </w:p>
    <w:p>
      <w:pPr>
        <w:pStyle w:val="M11_ListBullet"/>
      </w:pPr>
      <w:r>
        <w:t>Tipo de derivación.</w:t>
      </w:r>
    </w:p>
    <w:p>
      <w:pPr>
        <w:pStyle w:val="M11_Heading2"/>
      </w:pPr>
      <w:r>
        <w:t>Reglas y progreso</w:t>
      </w:r>
    </w:p>
    <w:p>
      <w:pPr>
        <w:pStyle w:val="M11_ListBullet"/>
      </w:pPr>
      <w:r>
        <w:t>Tipo de regla.</w:t>
      </w:r>
    </w:p>
    <w:p>
      <w:pPr>
        <w:pStyle w:val="M11_ListBullet"/>
      </w:pPr>
      <w:r>
        <w:t>Tipo de condición.</w:t>
      </w:r>
    </w:p>
    <w:p>
      <w:pPr>
        <w:pStyle w:val="M11_ListBullet"/>
      </w:pPr>
      <w:r>
        <w:t>Operador de comparación.</w:t>
      </w:r>
    </w:p>
    <w:p>
      <w:pPr>
        <w:pStyle w:val="M11_ListBullet"/>
      </w:pPr>
      <w:r>
        <w:t>Operador de agrupación.</w:t>
      </w:r>
    </w:p>
    <w:p>
      <w:pPr>
        <w:pStyle w:val="M11_ListBullet"/>
      </w:pPr>
      <w:r>
        <w:t>Tipo de umbral.</w:t>
      </w:r>
    </w:p>
    <w:p>
      <w:pPr>
        <w:pStyle w:val="M11_ListBullet"/>
      </w:pPr>
      <w:r>
        <w:t>Unidad de progreso.</w:t>
      </w:r>
    </w:p>
    <w:p>
      <w:pPr>
        <w:pStyle w:val="M11_ListBullet"/>
      </w:pPr>
      <w:r>
        <w:t>Tipo de ventana temporal.</w:t>
      </w:r>
    </w:p>
    <w:p>
      <w:pPr>
        <w:pStyle w:val="M11_ListBullet"/>
      </w:pPr>
      <w:r>
        <w:t>Fuente de evento.</w:t>
      </w:r>
    </w:p>
    <w:p>
      <w:pPr>
        <w:pStyle w:val="M11_ListBullet"/>
      </w:pPr>
      <w:r>
        <w:t>Tipo de evento elegible.</w:t>
      </w:r>
    </w:p>
    <w:p>
      <w:pPr>
        <w:pStyle w:val="M11_ListBullet"/>
      </w:pPr>
      <w:r>
        <w:t>Estado de evaluación.</w:t>
      </w:r>
    </w:p>
    <w:p>
      <w:pPr>
        <w:pStyle w:val="M11_ListBullet"/>
      </w:pPr>
      <w:r>
        <w:t>Tipo de prerrequisito.</w:t>
      </w:r>
    </w:p>
    <w:p>
      <w:pPr>
        <w:pStyle w:val="M11_ListBullet"/>
      </w:pPr>
      <w:r>
        <w:t>Política de secuencia.</w:t>
      </w:r>
    </w:p>
    <w:p>
      <w:pPr>
        <w:pStyle w:val="M11_ListBullet"/>
      </w:pPr>
      <w:r>
        <w:t>Motivo de incompatibilidad.</w:t>
      </w:r>
    </w:p>
    <w:p>
      <w:pPr>
        <w:pStyle w:val="M11_ListBullet"/>
      </w:pPr>
      <w:r>
        <w:t>Estado de validación.</w:t>
      </w:r>
    </w:p>
    <w:p>
      <w:pPr>
        <w:pStyle w:val="M11_Heading2"/>
      </w:pPr>
      <w:r>
        <w:t>Concesión y corrección</w:t>
      </w:r>
    </w:p>
    <w:p>
      <w:pPr>
        <w:pStyle w:val="M11_ListBullet"/>
      </w:pPr>
      <w:r>
        <w:t>Estado de concesión.</w:t>
      </w:r>
    </w:p>
    <w:p>
      <w:pPr>
        <w:pStyle w:val="M11_ListBullet"/>
      </w:pPr>
      <w:r>
        <w:t>Método de concesión.</w:t>
      </w:r>
    </w:p>
    <w:p>
      <w:pPr>
        <w:pStyle w:val="M11_ListBullet"/>
      </w:pPr>
      <w:r>
        <w:t>Tipo de reclamación.</w:t>
      </w:r>
    </w:p>
    <w:p>
      <w:pPr>
        <w:pStyle w:val="M11_ListBullet"/>
      </w:pPr>
      <w:r>
        <w:t>Estado de reclamación.</w:t>
      </w:r>
    </w:p>
    <w:p>
      <w:pPr>
        <w:pStyle w:val="M11_ListBullet"/>
      </w:pPr>
      <w:r>
        <w:t>Tipo de procesamiento.</w:t>
      </w:r>
    </w:p>
    <w:p>
      <w:pPr>
        <w:pStyle w:val="M11_ListBullet"/>
      </w:pPr>
      <w:r>
        <w:t>Tipo de deduplicación.</w:t>
      </w:r>
    </w:p>
    <w:p>
      <w:pPr>
        <w:pStyle w:val="M11_ListBullet"/>
      </w:pPr>
      <w:r>
        <w:t>Motivo de concesión administrativa.</w:t>
      </w:r>
    </w:p>
    <w:p>
      <w:pPr>
        <w:pStyle w:val="M11_ListBullet"/>
      </w:pPr>
      <w:r>
        <w:t>Motivo de suspensión.</w:t>
      </w:r>
    </w:p>
    <w:p>
      <w:pPr>
        <w:pStyle w:val="M11_ListBullet"/>
      </w:pPr>
      <w:r>
        <w:t>Motivo de revocación.</w:t>
      </w:r>
    </w:p>
    <w:p>
      <w:pPr>
        <w:pStyle w:val="M11_ListBullet"/>
      </w:pPr>
      <w:r>
        <w:t>Motivo de anulación.</w:t>
      </w:r>
    </w:p>
    <w:p>
      <w:pPr>
        <w:pStyle w:val="M11_ListBullet"/>
      </w:pPr>
      <w:r>
        <w:t>Tipo de corrección.</w:t>
      </w:r>
    </w:p>
    <w:p>
      <w:pPr>
        <w:pStyle w:val="M11_ListBullet"/>
      </w:pPr>
      <w:r>
        <w:t>Estado de restauración.</w:t>
      </w:r>
    </w:p>
    <w:p>
      <w:pPr>
        <w:pStyle w:val="M11_ListBullet"/>
      </w:pPr>
      <w:r>
        <w:t>Tipo de incidencia.</w:t>
      </w:r>
    </w:p>
    <w:p>
      <w:pPr>
        <w:pStyle w:val="M11_Heading2"/>
      </w:pPr>
      <w:r>
        <w:t>Identidad y exhibición</w:t>
      </w:r>
    </w:p>
    <w:p>
      <w:pPr>
        <w:pStyle w:val="M11_ListBullet"/>
      </w:pPr>
      <w:r>
        <w:t>Tipo de insignia.</w:t>
      </w:r>
    </w:p>
    <w:p>
      <w:pPr>
        <w:pStyle w:val="M11_ListBullet"/>
      </w:pPr>
      <w:r>
        <w:t>Tipo de título.</w:t>
      </w:r>
    </w:p>
    <w:p>
      <w:pPr>
        <w:pStyle w:val="M11_ListBullet"/>
      </w:pPr>
      <w:r>
        <w:t>Categoría de exhibición.</w:t>
      </w:r>
    </w:p>
    <w:p>
      <w:pPr>
        <w:pStyle w:val="M11_ListBullet"/>
      </w:pPr>
      <w:r>
        <w:t>Tipo de espacio de perfil.</w:t>
      </w:r>
    </w:p>
    <w:p>
      <w:pPr>
        <w:pStyle w:val="M11_ListBullet"/>
      </w:pPr>
      <w:r>
        <w:t>Ámbito de visibilidad.</w:t>
      </w:r>
    </w:p>
    <w:p>
      <w:pPr>
        <w:pStyle w:val="M11_ListBullet"/>
      </w:pPr>
      <w:r>
        <w:t>Tipo de punto motivacional.</w:t>
      </w:r>
    </w:p>
    <w:p>
      <w:pPr>
        <w:pStyle w:val="M11_ListBullet"/>
      </w:pPr>
      <w:r>
        <w:t>Tipo de movimiento de puntos.</w:t>
      </w:r>
    </w:p>
    <w:p>
      <w:pPr>
        <w:pStyle w:val="M11_ListBullet"/>
      </w:pPr>
      <w:r>
        <w:t>Nivel motivacional.</w:t>
      </w:r>
    </w:p>
    <w:p>
      <w:pPr>
        <w:pStyle w:val="M11_ListBullet"/>
      </w:pPr>
      <w:r>
        <w:t>Política de umbral.</w:t>
      </w:r>
    </w:p>
    <w:p>
      <w:pPr>
        <w:pStyle w:val="M11_ListBullet"/>
      </w:pPr>
      <w:r>
        <w:t>Tipo de vigencia.</w:t>
      </w:r>
    </w:p>
    <w:p>
      <w:pPr>
        <w:pStyle w:val="M11_ListBullet"/>
      </w:pPr>
      <w:r>
        <w:t>Motivo de desactivación.</w:t>
      </w:r>
    </w:p>
    <w:p>
      <w:pPr>
        <w:pStyle w:val="M11_Heading2"/>
      </w:pPr>
      <w:r>
        <w:t>Tarjetas y colecciones</w:t>
      </w:r>
    </w:p>
    <w:p>
      <w:pPr>
        <w:pStyle w:val="M11_ListBullet"/>
      </w:pPr>
      <w:r>
        <w:t>Tipo de tarjeta.</w:t>
      </w:r>
    </w:p>
    <w:p>
      <w:pPr>
        <w:pStyle w:val="M11_ListBullet"/>
      </w:pPr>
      <w:r>
        <w:t>Rareza editorial.</w:t>
      </w:r>
    </w:p>
    <w:p>
      <w:pPr>
        <w:pStyle w:val="M11_ListBullet"/>
      </w:pPr>
      <w:r>
        <w:t>Tipo de edición.</w:t>
      </w:r>
    </w:p>
    <w:p>
      <w:pPr>
        <w:pStyle w:val="M11_ListBullet"/>
      </w:pPr>
      <w:r>
        <w:t>Tipo de variante.</w:t>
      </w:r>
    </w:p>
    <w:p>
      <w:pPr>
        <w:pStyle w:val="M11_ListBullet"/>
      </w:pPr>
      <w:r>
        <w:t>Estado de tarjeta.</w:t>
      </w:r>
    </w:p>
    <w:p>
      <w:pPr>
        <w:pStyle w:val="M11_ListBullet"/>
      </w:pPr>
      <w:r>
        <w:t>Tipo de obtención.</w:t>
      </w:r>
    </w:p>
    <w:p>
      <w:pPr>
        <w:pStyle w:val="M11_ListBullet"/>
      </w:pPr>
      <w:r>
        <w:t>Política de duplicados.</w:t>
      </w:r>
    </w:p>
    <w:p>
      <w:pPr>
        <w:pStyle w:val="M11_ListBullet"/>
      </w:pPr>
      <w:r>
        <w:t>Tipo de colección.</w:t>
      </w:r>
    </w:p>
    <w:p>
      <w:pPr>
        <w:pStyle w:val="M11_ListBullet"/>
      </w:pPr>
      <w:r>
        <w:t>Estado de colección.</w:t>
      </w:r>
    </w:p>
    <w:p>
      <w:pPr>
        <w:pStyle w:val="M11_ListBullet"/>
      </w:pPr>
      <w:r>
        <w:t>Tipo de elemento de colección.</w:t>
      </w:r>
    </w:p>
    <w:p>
      <w:pPr>
        <w:pStyle w:val="M11_ListBullet"/>
      </w:pPr>
      <w:r>
        <w:t>Nivel de colección.</w:t>
      </w:r>
    </w:p>
    <w:p>
      <w:pPr>
        <w:pStyle w:val="M11_ListBullet"/>
      </w:pPr>
      <w:r>
        <w:t>Estado de elemento faltante.</w:t>
      </w:r>
    </w:p>
    <w:p>
      <w:pPr>
        <w:pStyle w:val="M11_ListBullet"/>
      </w:pPr>
      <w:r>
        <w:t>Política de transferencia.</w:t>
      </w:r>
    </w:p>
    <w:p>
      <w:pPr>
        <w:pStyle w:val="M11_ListBullet"/>
      </w:pPr>
      <w:r>
        <w:t>Motivo de retiro de tarjeta.</w:t>
      </w:r>
    </w:p>
    <w:p>
      <w:pPr>
        <w:pStyle w:val="M11_Heading2"/>
      </w:pPr>
      <w:r>
        <w:t>Recompensas, inventario y calidad</w:t>
      </w:r>
    </w:p>
    <w:p>
      <w:pPr>
        <w:pStyle w:val="M11_ListBullet"/>
      </w:pPr>
      <w:r>
        <w:t>Tipo de recompensa.</w:t>
      </w:r>
    </w:p>
    <w:p>
      <w:pPr>
        <w:pStyle w:val="M11_ListBullet"/>
      </w:pPr>
      <w:r>
        <w:t>Tipo de paquete.</w:t>
      </w:r>
    </w:p>
    <w:p>
      <w:pPr>
        <w:pStyle w:val="M11_ListBullet"/>
      </w:pPr>
      <w:r>
        <w:t>Tipo de elemento cosmético.</w:t>
      </w:r>
    </w:p>
    <w:p>
      <w:pPr>
        <w:pStyle w:val="M11_ListBullet"/>
      </w:pPr>
      <w:r>
        <w:t>Destino de desbloqueo.</w:t>
      </w:r>
    </w:p>
    <w:p>
      <w:pPr>
        <w:pStyle w:val="M11_ListBullet"/>
      </w:pPr>
      <w:r>
        <w:t>Método de entrega.</w:t>
      </w:r>
    </w:p>
    <w:p>
      <w:pPr>
        <w:pStyle w:val="M11_ListBullet"/>
      </w:pPr>
      <w:r>
        <w:t>Estado de derecho.</w:t>
      </w:r>
    </w:p>
    <w:p>
      <w:pPr>
        <w:pStyle w:val="M11_ListBullet"/>
      </w:pPr>
      <w:r>
        <w:t>Estado de inventario.</w:t>
      </w:r>
    </w:p>
    <w:p>
      <w:pPr>
        <w:pStyle w:val="M11_ListBullet"/>
      </w:pPr>
      <w:r>
        <w:t>Política de elemento único.</w:t>
      </w:r>
    </w:p>
    <w:p>
      <w:pPr>
        <w:pStyle w:val="M11_ListBullet"/>
      </w:pPr>
      <w:r>
        <w:t>Tipo de caducidad.</w:t>
      </w:r>
    </w:p>
    <w:p>
      <w:pPr>
        <w:pStyle w:val="M11_ListBullet"/>
      </w:pPr>
      <w:r>
        <w:t>Motivo de sustitución.</w:t>
      </w:r>
    </w:p>
    <w:p>
      <w:pPr>
        <w:pStyle w:val="M11_ListBullet"/>
      </w:pPr>
      <w:r>
        <w:t>Motivo de revocación de derecho.</w:t>
      </w:r>
    </w:p>
    <w:p>
      <w:pPr>
        <w:pStyle w:val="M11_ListBullet"/>
      </w:pPr>
      <w:r>
        <w:t>Ámbito de compartición.</w:t>
      </w:r>
    </w:p>
    <w:p>
      <w:pPr>
        <w:pStyle w:val="M11_ListBullet"/>
      </w:pPr>
      <w:r>
        <w:t>Preferencia de celebración.</w:t>
      </w:r>
    </w:p>
    <w:p>
      <w:pPr>
        <w:pStyle w:val="M11_ListBullet"/>
      </w:pPr>
      <w:r>
        <w:t>Indicador de calidad.</w:t>
      </w:r>
    </w:p>
    <w:p>
      <w:pPr>
        <w:pStyle w:val="M11_ListBullet"/>
      </w:pPr>
      <w:r>
        <w:t>Tipo de corrección no destructiva.</w:t>
      </w:r>
    </w:p>
    <w:p>
      <w:pPr>
        <w:pStyle w:val="M11_Heading1"/>
      </w:pPr>
      <w:r>
        <w:t>6. Entidades conceptuales principales</w:t>
      </w:r>
    </w:p>
    <w:tbl>
      <w:tblPr>
        <w:tblStyle w:val="M11_TableGrid"/>
        <w:tblW w:type="auto" w:w="0"/>
        <w:tblLayout w:type="fixed"/>
        <w:tblLook w:firstColumn="1" w:firstRow="1" w:lastColumn="0" w:lastRow="0" w:noHBand="0" w:noVBand="1" w:val="04A0"/>
      </w:tblPr>
      <w:tblGrid>
        <w:gridCol w:w="4986"/>
        <w:gridCol w:w="4986"/>
      </w:tblGrid>
      <w:tr>
        <w:trPr>
          <w:tblHeader w:val="true"/>
          <w:cantSplit/>
        </w:trPr>
        <w:tc>
          <w:tcPr>
            <w:tcW w:type="dxa" w:w="3168"/>
            <w:shd w:fill="1F4E78"/>
            <w:tcMar>
              <w:top w:w="75" w:type="dxa"/>
              <w:start w:w="95" w:type="dxa"/>
              <w:bottom w:w="75" w:type="dxa"/>
              <w:end w:w="95" w:type="dxa"/>
            </w:tcMar>
            <w:vAlign w:val="center"/>
          </w:tcPr>
          <w:p>
            <w:pPr>
              <w:pStyle w:val="M11_Normal"/>
              <w:spacing w:after="0"/>
            </w:pPr>
            <w:r>
              <w:rPr>
                <w:b/>
                <w:color w:val="FFFFFF"/>
                <w:sz w:val="18"/>
              </w:rPr>
              <w:t>Entidad</w:t>
            </w:r>
          </w:p>
        </w:tc>
        <w:tc>
          <w:tcPr>
            <w:tcW w:type="dxa" w:w="6624"/>
            <w:shd w:fill="1F4E78"/>
            <w:tcMar>
              <w:top w:w="75" w:type="dxa"/>
              <w:start w:w="95" w:type="dxa"/>
              <w:bottom w:w="75" w:type="dxa"/>
              <w:end w:w="95" w:type="dxa"/>
            </w:tcMar>
            <w:vAlign w:val="center"/>
          </w:tcPr>
          <w:p>
            <w:pPr>
              <w:pStyle w:val="M11_Normal"/>
              <w:spacing w:after="0"/>
            </w:pPr>
            <w:r>
              <w:rPr>
                <w:b/>
                <w:color w:val="FFFFFF"/>
                <w:sz w:val="18"/>
              </w:rPr>
              <w:t>Función</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Logro</w:t>
            </w:r>
          </w:p>
        </w:tc>
        <w:tc>
          <w:tcPr>
            <w:tcW w:type="dxa" w:w="6624"/>
            <w:tcMar>
              <w:top w:w="75" w:type="dxa"/>
              <w:start w:w="95" w:type="dxa"/>
              <w:bottom w:w="75" w:type="dxa"/>
              <w:end w:w="95" w:type="dxa"/>
            </w:tcMar>
            <w:vAlign w:val="center"/>
          </w:tcPr>
          <w:p>
            <w:pPr>
              <w:pStyle w:val="M11_Normal"/>
              <w:spacing w:after="0"/>
            </w:pPr>
            <w:r>
              <w:rPr>
                <w:sz w:val="18"/>
              </w:rPr>
              <w:t>Definición estable de un reconocimiento disponible en la plataforma.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RevisionLogro</w:t>
            </w:r>
          </w:p>
        </w:tc>
        <w:tc>
          <w:tcPr>
            <w:tcW w:type="dxa" w:w="6624"/>
            <w:tcMar>
              <w:top w:w="75" w:type="dxa"/>
              <w:start w:w="95" w:type="dxa"/>
              <w:bottom w:w="75" w:type="dxa"/>
              <w:end w:w="95" w:type="dxa"/>
            </w:tcMar>
            <w:vAlign w:val="center"/>
            <w:shd w:fill="EAF2F8"/>
          </w:tcPr>
          <w:p>
            <w:pPr>
              <w:pStyle w:val="M11_Normal"/>
              <w:spacing w:after="0"/>
            </w:pPr>
            <w:r>
              <w:rPr>
                <w:sz w:val="18"/>
              </w:rPr>
              <w:t>Versión inmutable de textos, configuración, reglas y recompensas de un logro.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LocalizacionLogro</w:t>
            </w:r>
          </w:p>
        </w:tc>
        <w:tc>
          <w:tcPr>
            <w:tcW w:type="dxa" w:w="6624"/>
            <w:tcMar>
              <w:top w:w="75" w:type="dxa"/>
              <w:start w:w="95" w:type="dxa"/>
              <w:bottom w:w="75" w:type="dxa"/>
              <w:end w:w="95" w:type="dxa"/>
            </w:tcMar>
            <w:vAlign w:val="center"/>
          </w:tcPr>
          <w:p>
            <w:pPr>
              <w:pStyle w:val="M11_Normal"/>
              <w:spacing w:after="0"/>
            </w:pPr>
            <w:r>
              <w:rPr>
                <w:sz w:val="18"/>
              </w:rPr>
              <w:t>Nombre, descripción y mensajes localizados de una revisión.</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SerieLogros</w:t>
            </w:r>
          </w:p>
        </w:tc>
        <w:tc>
          <w:tcPr>
            <w:tcW w:type="dxa" w:w="6624"/>
            <w:tcMar>
              <w:top w:w="75" w:type="dxa"/>
              <w:start w:w="95" w:type="dxa"/>
              <w:bottom w:w="75" w:type="dxa"/>
              <w:end w:w="95" w:type="dxa"/>
            </w:tcMar>
            <w:vAlign w:val="center"/>
            <w:shd w:fill="EAF2F8"/>
          </w:tcPr>
          <w:p>
            <w:pPr>
              <w:pStyle w:val="M11_Normal"/>
              <w:spacing w:after="0"/>
            </w:pPr>
            <w:r>
              <w:rPr>
                <w:sz w:val="18"/>
              </w:rPr>
              <w:t>Agrupación temática o progresiva de varios logros.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NivelSerieLogros</w:t>
            </w:r>
          </w:p>
        </w:tc>
        <w:tc>
          <w:tcPr>
            <w:tcW w:type="dxa" w:w="6624"/>
            <w:tcMar>
              <w:top w:w="75" w:type="dxa"/>
              <w:start w:w="95" w:type="dxa"/>
              <w:bottom w:w="75" w:type="dxa"/>
              <w:end w:w="95" w:type="dxa"/>
            </w:tcMar>
            <w:vAlign w:val="center"/>
          </w:tcPr>
          <w:p>
            <w:pPr>
              <w:pStyle w:val="M11_Normal"/>
              <w:spacing w:after="0"/>
            </w:pPr>
            <w:r>
              <w:rPr>
                <w:sz w:val="18"/>
              </w:rPr>
              <w:t>Posición, umbral y relación de un logro dentro de una serie escalonada.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PeriodoDisponibilidadLogro</w:t>
            </w:r>
          </w:p>
        </w:tc>
        <w:tc>
          <w:tcPr>
            <w:tcW w:type="dxa" w:w="6624"/>
            <w:tcMar>
              <w:top w:w="75" w:type="dxa"/>
              <w:start w:w="95" w:type="dxa"/>
              <w:bottom w:w="75" w:type="dxa"/>
              <w:end w:w="95" w:type="dxa"/>
            </w:tcMar>
            <w:vAlign w:val="center"/>
            <w:shd w:fill="EAF2F8"/>
          </w:tcPr>
          <w:p>
            <w:pPr>
              <w:pStyle w:val="M11_Normal"/>
              <w:spacing w:after="0"/>
            </w:pPr>
            <w:r>
              <w:rPr>
                <w:sz w:val="18"/>
              </w:rPr>
              <w:t>Apertura, cierre, zona horaria y periodo de gracia aplicables.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AudienciaLogro</w:t>
            </w:r>
          </w:p>
        </w:tc>
        <w:tc>
          <w:tcPr>
            <w:tcW w:type="dxa" w:w="6624"/>
            <w:tcMar>
              <w:top w:w="75" w:type="dxa"/>
              <w:start w:w="95" w:type="dxa"/>
              <w:bottom w:w="75" w:type="dxa"/>
              <w:end w:w="95" w:type="dxa"/>
            </w:tcMar>
            <w:vAlign w:val="center"/>
          </w:tcPr>
          <w:p>
            <w:pPr>
              <w:pStyle w:val="M11_Normal"/>
              <w:spacing w:after="0"/>
            </w:pPr>
            <w:r>
              <w:rPr>
                <w:sz w:val="18"/>
              </w:rPr>
              <w:t>Condición de elegibilidad por programa, cohorte o tipo de cuenta.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ReglaLogro</w:t>
            </w:r>
          </w:p>
        </w:tc>
        <w:tc>
          <w:tcPr>
            <w:tcW w:type="dxa" w:w="6624"/>
            <w:tcMar>
              <w:top w:w="75" w:type="dxa"/>
              <w:start w:w="95" w:type="dxa"/>
              <w:bottom w:w="75" w:type="dxa"/>
              <w:end w:w="95" w:type="dxa"/>
            </w:tcMar>
            <w:vAlign w:val="center"/>
            <w:shd w:fill="EAF2F8"/>
          </w:tcPr>
          <w:p>
            <w:pPr>
              <w:pStyle w:val="M11_Normal"/>
              <w:spacing w:after="0"/>
            </w:pPr>
            <w:r>
              <w:rPr>
                <w:sz w:val="18"/>
              </w:rPr>
              <w:t>Definición lógica utilizada para determinar el cumplimiento.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VersionReglaLogro</w:t>
            </w:r>
          </w:p>
        </w:tc>
        <w:tc>
          <w:tcPr>
            <w:tcW w:type="dxa" w:w="6624"/>
            <w:tcMar>
              <w:top w:w="75" w:type="dxa"/>
              <w:start w:w="95" w:type="dxa"/>
              <w:bottom w:w="75" w:type="dxa"/>
              <w:end w:w="95" w:type="dxa"/>
            </w:tcMar>
            <w:vAlign w:val="center"/>
          </w:tcPr>
          <w:p>
            <w:pPr>
              <w:pStyle w:val="M11_Normal"/>
              <w:spacing w:after="0"/>
            </w:pPr>
            <w:r>
              <w:rPr>
                <w:sz w:val="18"/>
              </w:rPr>
              <w:t>Versión exacta de condiciones, operadores, fuentes y fórmula.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GrupoCondicionLogro</w:t>
            </w:r>
          </w:p>
        </w:tc>
        <w:tc>
          <w:tcPr>
            <w:tcW w:type="dxa" w:w="6624"/>
            <w:tcMar>
              <w:top w:w="75" w:type="dxa"/>
              <w:start w:w="95" w:type="dxa"/>
              <w:bottom w:w="75" w:type="dxa"/>
              <w:end w:w="95" w:type="dxa"/>
            </w:tcMar>
            <w:vAlign w:val="center"/>
            <w:shd w:fill="EAF2F8"/>
          </w:tcPr>
          <w:p>
            <w:pPr>
              <w:pStyle w:val="M11_Normal"/>
              <w:spacing w:after="0"/>
            </w:pPr>
            <w:r>
              <w:rPr>
                <w:sz w:val="18"/>
              </w:rPr>
              <w:t>Agrupación de condiciones con una relación de cumplimiento.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CondicionLogro</w:t>
            </w:r>
          </w:p>
        </w:tc>
        <w:tc>
          <w:tcPr>
            <w:tcW w:type="dxa" w:w="6624"/>
            <w:tcMar>
              <w:top w:w="75" w:type="dxa"/>
              <w:start w:w="95" w:type="dxa"/>
              <w:bottom w:w="75" w:type="dxa"/>
              <w:end w:w="95" w:type="dxa"/>
            </w:tcMar>
            <w:vAlign w:val="center"/>
          </w:tcPr>
          <w:p>
            <w:pPr>
              <w:pStyle w:val="M11_Normal"/>
              <w:spacing w:after="0"/>
            </w:pPr>
            <w:r>
              <w:rPr>
                <w:sz w:val="18"/>
              </w:rPr>
              <w:t>Comprobación individual sobre un evento, estado o agregado autorizado.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FuenteEventoLogro</w:t>
            </w:r>
          </w:p>
        </w:tc>
        <w:tc>
          <w:tcPr>
            <w:tcW w:type="dxa" w:w="6624"/>
            <w:tcMar>
              <w:top w:w="75" w:type="dxa"/>
              <w:start w:w="95" w:type="dxa"/>
              <w:bottom w:w="75" w:type="dxa"/>
              <w:end w:w="95" w:type="dxa"/>
            </w:tcMar>
            <w:vAlign w:val="center"/>
            <w:shd w:fill="EAF2F8"/>
          </w:tcPr>
          <w:p>
            <w:pPr>
              <w:pStyle w:val="M11_Normal"/>
              <w:spacing w:after="0"/>
            </w:pPr>
            <w:r>
              <w:rPr>
                <w:sz w:val="18"/>
              </w:rPr>
              <w:t>Contrato con el módulo que produce un dato o evento elegible.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EventoCandidatoLogro</w:t>
            </w:r>
          </w:p>
        </w:tc>
        <w:tc>
          <w:tcPr>
            <w:tcW w:type="dxa" w:w="6624"/>
            <w:tcMar>
              <w:top w:w="75" w:type="dxa"/>
              <w:start w:w="95" w:type="dxa"/>
              <w:bottom w:w="75" w:type="dxa"/>
              <w:end w:w="95" w:type="dxa"/>
            </w:tcMar>
            <w:vAlign w:val="center"/>
          </w:tcPr>
          <w:p>
            <w:pPr>
              <w:pStyle w:val="M11_Normal"/>
              <w:spacing w:after="0"/>
            </w:pPr>
            <w:r>
              <w:rPr>
                <w:sz w:val="18"/>
              </w:rPr>
              <w:t>Evento recibido para actualizar una o más reglas.</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ProcesamientoEventoLogro</w:t>
            </w:r>
          </w:p>
        </w:tc>
        <w:tc>
          <w:tcPr>
            <w:tcW w:type="dxa" w:w="6624"/>
            <w:tcMar>
              <w:top w:w="75" w:type="dxa"/>
              <w:start w:w="95" w:type="dxa"/>
              <w:bottom w:w="75" w:type="dxa"/>
              <w:end w:w="95" w:type="dxa"/>
            </w:tcMar>
            <w:vAlign w:val="center"/>
            <w:shd w:fill="EAF2F8"/>
          </w:tcPr>
          <w:p>
            <w:pPr>
              <w:pStyle w:val="M11_Normal"/>
              <w:spacing w:after="0"/>
            </w:pPr>
            <w:r>
              <w:rPr>
                <w:sz w:val="18"/>
              </w:rPr>
              <w:t>Resultado idempotente del procesamiento de un evento.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ProgresoLogroUsuario</w:t>
            </w:r>
          </w:p>
        </w:tc>
        <w:tc>
          <w:tcPr>
            <w:tcW w:type="dxa" w:w="6624"/>
            <w:tcMar>
              <w:top w:w="75" w:type="dxa"/>
              <w:start w:w="95" w:type="dxa"/>
              <w:bottom w:w="75" w:type="dxa"/>
              <w:end w:w="95" w:type="dxa"/>
            </w:tcMar>
            <w:vAlign w:val="center"/>
          </w:tcPr>
          <w:p>
            <w:pPr>
              <w:pStyle w:val="M11_Normal"/>
              <w:spacing w:after="0"/>
            </w:pPr>
            <w:r>
              <w:rPr>
                <w:sz w:val="18"/>
              </w:rPr>
              <w:t>Estado vigente del avance de un usuario hacia un logro.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InstantaneaProgresoLogro</w:t>
            </w:r>
          </w:p>
        </w:tc>
        <w:tc>
          <w:tcPr>
            <w:tcW w:type="dxa" w:w="6624"/>
            <w:tcMar>
              <w:top w:w="75" w:type="dxa"/>
              <w:start w:w="95" w:type="dxa"/>
              <w:bottom w:w="75" w:type="dxa"/>
              <w:end w:w="95" w:type="dxa"/>
            </w:tcMar>
            <w:vAlign w:val="center"/>
            <w:shd w:fill="EAF2F8"/>
          </w:tcPr>
          <w:p>
            <w:pPr>
              <w:pStyle w:val="M11_Normal"/>
              <w:spacing w:after="0"/>
            </w:pPr>
            <w:r>
              <w:rPr>
                <w:sz w:val="18"/>
              </w:rPr>
              <w:t>Copia reproducible del progreso en un momento o revisión determinados.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ConcesionLogro</w:t>
            </w:r>
          </w:p>
        </w:tc>
        <w:tc>
          <w:tcPr>
            <w:tcW w:type="dxa" w:w="6624"/>
            <w:tcMar>
              <w:top w:w="75" w:type="dxa"/>
              <w:start w:w="95" w:type="dxa"/>
              <w:bottom w:w="75" w:type="dxa"/>
              <w:end w:w="95" w:type="dxa"/>
            </w:tcMar>
            <w:vAlign w:val="center"/>
          </w:tcPr>
          <w:p>
            <w:pPr>
              <w:pStyle w:val="M11_Normal"/>
              <w:spacing w:after="0"/>
            </w:pPr>
            <w:r>
              <w:rPr>
                <w:sz w:val="18"/>
              </w:rPr>
              <w:t>Reconocimiento otorgado a una cuenta con su revisión e instantánea.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InstanciaLogroRepetible</w:t>
            </w:r>
          </w:p>
        </w:tc>
        <w:tc>
          <w:tcPr>
            <w:tcW w:type="dxa" w:w="6624"/>
            <w:tcMar>
              <w:top w:w="75" w:type="dxa"/>
              <w:start w:w="95" w:type="dxa"/>
              <w:bottom w:w="75" w:type="dxa"/>
              <w:end w:w="95" w:type="dxa"/>
            </w:tcMar>
            <w:vAlign w:val="center"/>
            <w:shd w:fill="EAF2F8"/>
          </w:tcPr>
          <w:p>
            <w:pPr>
              <w:pStyle w:val="M11_Normal"/>
              <w:spacing w:after="0"/>
            </w:pPr>
            <w:r>
              <w:rPr>
                <w:sz w:val="18"/>
              </w:rPr>
              <w:t>Cumplimiento diferenciado de un logro que puede repetirse.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ReclamacionLogro</w:t>
            </w:r>
          </w:p>
        </w:tc>
        <w:tc>
          <w:tcPr>
            <w:tcW w:type="dxa" w:w="6624"/>
            <w:tcMar>
              <w:top w:w="75" w:type="dxa"/>
              <w:start w:w="95" w:type="dxa"/>
              <w:bottom w:w="75" w:type="dxa"/>
              <w:end w:w="95" w:type="dxa"/>
            </w:tcMar>
            <w:vAlign w:val="center"/>
          </w:tcPr>
          <w:p>
            <w:pPr>
              <w:pStyle w:val="M11_Normal"/>
              <w:spacing w:after="0"/>
            </w:pPr>
            <w:r>
              <w:rPr>
                <w:sz w:val="18"/>
              </w:rPr>
              <w:t>Acción mediante la que el usuario reclama una recompensa pendiente.</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EvidenciaConcesionLogro</w:t>
            </w:r>
          </w:p>
        </w:tc>
        <w:tc>
          <w:tcPr>
            <w:tcW w:type="dxa" w:w="6624"/>
            <w:tcMar>
              <w:top w:w="75" w:type="dxa"/>
              <w:start w:w="95" w:type="dxa"/>
              <w:bottom w:w="75" w:type="dxa"/>
              <w:end w:w="95" w:type="dxa"/>
            </w:tcMar>
            <w:vAlign w:val="center"/>
            <w:shd w:fill="EAF2F8"/>
          </w:tcPr>
          <w:p>
            <w:pPr>
              <w:pStyle w:val="M11_Normal"/>
              <w:spacing w:after="0"/>
            </w:pPr>
            <w:r>
              <w:rPr>
                <w:sz w:val="18"/>
              </w:rPr>
              <w:t>Relación trazable con eventos o agregados que justificaron la concesión.</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RevocacionConcesionLogro</w:t>
            </w:r>
          </w:p>
        </w:tc>
        <w:tc>
          <w:tcPr>
            <w:tcW w:type="dxa" w:w="6624"/>
            <w:tcMar>
              <w:top w:w="75" w:type="dxa"/>
              <w:start w:w="95" w:type="dxa"/>
              <w:bottom w:w="75" w:type="dxa"/>
              <w:end w:w="95" w:type="dxa"/>
            </w:tcMar>
            <w:vAlign w:val="center"/>
          </w:tcPr>
          <w:p>
            <w:pPr>
              <w:pStyle w:val="M11_Normal"/>
              <w:spacing w:after="0"/>
            </w:pPr>
            <w:r>
              <w:rPr>
                <w:sz w:val="18"/>
              </w:rPr>
              <w:t>Retiro excepcional con responsable, motivo, fecha y efectos.</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CorreccionConcesionLogro</w:t>
            </w:r>
          </w:p>
        </w:tc>
        <w:tc>
          <w:tcPr>
            <w:tcW w:type="dxa" w:w="6624"/>
            <w:tcMar>
              <w:top w:w="75" w:type="dxa"/>
              <w:start w:w="95" w:type="dxa"/>
              <w:bottom w:w="75" w:type="dxa"/>
              <w:end w:w="95" w:type="dxa"/>
            </w:tcMar>
            <w:vAlign w:val="center"/>
            <w:shd w:fill="EAF2F8"/>
          </w:tcPr>
          <w:p>
            <w:pPr>
              <w:pStyle w:val="M11_Normal"/>
              <w:spacing w:after="0"/>
            </w:pPr>
            <w:r>
              <w:rPr>
                <w:sz w:val="18"/>
              </w:rPr>
              <w:t>Cambio no destructivo aplicado a una concesión o recompensa.</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Insignia</w:t>
            </w:r>
          </w:p>
        </w:tc>
        <w:tc>
          <w:tcPr>
            <w:tcW w:type="dxa" w:w="6624"/>
            <w:tcMar>
              <w:top w:w="75" w:type="dxa"/>
              <w:start w:w="95" w:type="dxa"/>
              <w:bottom w:w="75" w:type="dxa"/>
              <w:end w:w="95" w:type="dxa"/>
            </w:tcMar>
            <w:vAlign w:val="center"/>
          </w:tcPr>
          <w:p>
            <w:pPr>
              <w:pStyle w:val="M11_Normal"/>
              <w:spacing w:after="0"/>
            </w:pPr>
            <w:r>
              <w:rPr>
                <w:sz w:val="18"/>
              </w:rPr>
              <w:t>Distintivo gobernado que puede concederse y exhibirse.</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TituloUsuario</w:t>
            </w:r>
          </w:p>
        </w:tc>
        <w:tc>
          <w:tcPr>
            <w:tcW w:type="dxa" w:w="6624"/>
            <w:tcMar>
              <w:top w:w="75" w:type="dxa"/>
              <w:start w:w="95" w:type="dxa"/>
              <w:bottom w:w="75" w:type="dxa"/>
              <w:end w:w="95" w:type="dxa"/>
            </w:tcMar>
            <w:vAlign w:val="center"/>
            <w:shd w:fill="EAF2F8"/>
          </w:tcPr>
          <w:p>
            <w:pPr>
              <w:pStyle w:val="M11_Normal"/>
              <w:spacing w:after="0"/>
            </w:pPr>
            <w:r>
              <w:rPr>
                <w:sz w:val="18"/>
              </w:rPr>
              <w:t>Título localizado y predefinido que puede equiparse en el perfil.</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SeleccionIdentidadMotivacional</w:t>
            </w:r>
          </w:p>
        </w:tc>
        <w:tc>
          <w:tcPr>
            <w:tcW w:type="dxa" w:w="6624"/>
            <w:tcMar>
              <w:top w:w="75" w:type="dxa"/>
              <w:start w:w="95" w:type="dxa"/>
              <w:bottom w:w="75" w:type="dxa"/>
              <w:end w:w="95" w:type="dxa"/>
            </w:tcMar>
            <w:vAlign w:val="center"/>
          </w:tcPr>
          <w:p>
            <w:pPr>
              <w:pStyle w:val="M11_Normal"/>
              <w:spacing w:after="0"/>
            </w:pPr>
            <w:r>
              <w:rPr>
                <w:sz w:val="18"/>
              </w:rPr>
              <w:t>Título, insignia o marco que el usuario mantiene activo.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EspacioExhibicion</w:t>
            </w:r>
          </w:p>
        </w:tc>
        <w:tc>
          <w:tcPr>
            <w:tcW w:type="dxa" w:w="6624"/>
            <w:tcMar>
              <w:top w:w="75" w:type="dxa"/>
              <w:start w:w="95" w:type="dxa"/>
              <w:bottom w:w="75" w:type="dxa"/>
              <w:end w:w="95" w:type="dxa"/>
            </w:tcMar>
            <w:vAlign w:val="center"/>
            <w:shd w:fill="EAF2F8"/>
          </w:tcPr>
          <w:p>
            <w:pPr>
              <w:pStyle w:val="M11_Normal"/>
              <w:spacing w:after="0"/>
            </w:pPr>
            <w:r>
              <w:rPr>
                <w:sz w:val="18"/>
              </w:rPr>
              <w:t>Posición configurable del perfil para mostrar un elemento concedido.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ElementoExhibicion</w:t>
            </w:r>
          </w:p>
        </w:tc>
        <w:tc>
          <w:tcPr>
            <w:tcW w:type="dxa" w:w="6624"/>
            <w:tcMar>
              <w:top w:w="75" w:type="dxa"/>
              <w:start w:w="95" w:type="dxa"/>
              <w:bottom w:w="75" w:type="dxa"/>
              <w:end w:w="95" w:type="dxa"/>
            </w:tcMar>
            <w:vAlign w:val="center"/>
          </w:tcPr>
          <w:p>
            <w:pPr>
              <w:pStyle w:val="M11_Normal"/>
              <w:spacing w:after="0"/>
            </w:pPr>
            <w:r>
              <w:rPr>
                <w:sz w:val="18"/>
              </w:rPr>
              <w:t>Logro, tarjeta, insignia o título elegido para un espacio.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CuentaPuntosMotivacionales</w:t>
            </w:r>
          </w:p>
        </w:tc>
        <w:tc>
          <w:tcPr>
            <w:tcW w:type="dxa" w:w="6624"/>
            <w:tcMar>
              <w:top w:w="75" w:type="dxa"/>
              <w:start w:w="95" w:type="dxa"/>
              <w:bottom w:w="75" w:type="dxa"/>
              <w:end w:w="95" w:type="dxa"/>
            </w:tcMar>
            <w:vAlign w:val="center"/>
            <w:shd w:fill="EAF2F8"/>
          </w:tcPr>
          <w:p>
            <w:pPr>
              <w:pStyle w:val="M11_Normal"/>
              <w:spacing w:after="0"/>
            </w:pPr>
            <w:r>
              <w:rPr>
                <w:sz w:val="18"/>
              </w:rPr>
              <w:t>Saldo lógico de puntos separado del dominio educativo.</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MovimientoPuntosMotivacionales</w:t>
            </w:r>
          </w:p>
        </w:tc>
        <w:tc>
          <w:tcPr>
            <w:tcW w:type="dxa" w:w="6624"/>
            <w:tcMar>
              <w:top w:w="75" w:type="dxa"/>
              <w:start w:w="95" w:type="dxa"/>
              <w:bottom w:w="75" w:type="dxa"/>
              <w:end w:w="95" w:type="dxa"/>
            </w:tcMar>
            <w:vAlign w:val="center"/>
          </w:tcPr>
          <w:p>
            <w:pPr>
              <w:pStyle w:val="M11_Normal"/>
              <w:spacing w:after="0"/>
            </w:pPr>
            <w:r>
              <w:rPr>
                <w:sz w:val="18"/>
              </w:rPr>
              <w:t>Entrada o corrección de puntos con origen y motivo.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NivelMotivacional</w:t>
            </w:r>
          </w:p>
        </w:tc>
        <w:tc>
          <w:tcPr>
            <w:tcW w:type="dxa" w:w="6624"/>
            <w:tcMar>
              <w:top w:w="75" w:type="dxa"/>
              <w:start w:w="95" w:type="dxa"/>
              <w:bottom w:w="75" w:type="dxa"/>
              <w:end w:w="95" w:type="dxa"/>
            </w:tcMar>
            <w:vAlign w:val="center"/>
            <w:shd w:fill="EAF2F8"/>
          </w:tcPr>
          <w:p>
            <w:pPr>
              <w:pStyle w:val="M11_Normal"/>
              <w:spacing w:after="0"/>
            </w:pPr>
            <w:r>
              <w:rPr>
                <w:sz w:val="18"/>
              </w:rPr>
              <w:t>Nivel interno asociado a un rango versionado de puntos.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UmbralNivelMotivacional</w:t>
            </w:r>
          </w:p>
        </w:tc>
        <w:tc>
          <w:tcPr>
            <w:tcW w:type="dxa" w:w="6624"/>
            <w:tcMar>
              <w:top w:w="75" w:type="dxa"/>
              <w:start w:w="95" w:type="dxa"/>
              <w:bottom w:w="75" w:type="dxa"/>
              <w:end w:w="95" w:type="dxa"/>
            </w:tcMar>
            <w:vAlign w:val="center"/>
          </w:tcPr>
          <w:p>
            <w:pPr>
              <w:pStyle w:val="M11_Normal"/>
              <w:spacing w:after="0"/>
            </w:pPr>
            <w:r>
              <w:rPr>
                <w:sz w:val="18"/>
              </w:rPr>
              <w:t>Límite inferior y superior utilizado para calcular un nivel.</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TarjetaColeccionable</w:t>
            </w:r>
          </w:p>
        </w:tc>
        <w:tc>
          <w:tcPr>
            <w:tcW w:type="dxa" w:w="6624"/>
            <w:tcMar>
              <w:top w:w="75" w:type="dxa"/>
              <w:start w:w="95" w:type="dxa"/>
              <w:bottom w:w="75" w:type="dxa"/>
              <w:end w:w="95" w:type="dxa"/>
            </w:tcMar>
            <w:vAlign w:val="center"/>
            <w:shd w:fill="EAF2F8"/>
          </w:tcPr>
          <w:p>
            <w:pPr>
              <w:pStyle w:val="M11_Normal"/>
              <w:spacing w:after="0"/>
            </w:pPr>
            <w:r>
              <w:rPr>
                <w:sz w:val="18"/>
              </w:rPr>
              <w:t>Definición estable de una tarjeta temática o educativa.</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RevisionTarjetaColeccionable</w:t>
            </w:r>
          </w:p>
        </w:tc>
        <w:tc>
          <w:tcPr>
            <w:tcW w:type="dxa" w:w="6624"/>
            <w:tcMar>
              <w:top w:w="75" w:type="dxa"/>
              <w:start w:w="95" w:type="dxa"/>
              <w:bottom w:w="75" w:type="dxa"/>
              <w:end w:w="95" w:type="dxa"/>
            </w:tcMar>
            <w:vAlign w:val="center"/>
          </w:tcPr>
          <w:p>
            <w:pPr>
              <w:pStyle w:val="M11_Normal"/>
              <w:spacing w:after="0"/>
            </w:pPr>
            <w:r>
              <w:rPr>
                <w:sz w:val="18"/>
              </w:rPr>
              <w:t>Versión de arte, textos, referencias y metadatos de una tarjeta.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EdicionTarjeta</w:t>
            </w:r>
          </w:p>
        </w:tc>
        <w:tc>
          <w:tcPr>
            <w:tcW w:type="dxa" w:w="6624"/>
            <w:tcMar>
              <w:top w:w="75" w:type="dxa"/>
              <w:start w:w="95" w:type="dxa"/>
              <w:bottom w:w="75" w:type="dxa"/>
              <w:end w:w="95" w:type="dxa"/>
            </w:tcMar>
            <w:vAlign w:val="center"/>
            <w:shd w:fill="EAF2F8"/>
          </w:tcPr>
          <w:p>
            <w:pPr>
              <w:pStyle w:val="M11_Normal"/>
              <w:spacing w:after="0"/>
            </w:pPr>
            <w:r>
              <w:rPr>
                <w:sz w:val="18"/>
              </w:rPr>
              <w:t>Publicación o temporada a la que pertenece una tarjeta.</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VarianteTarjeta</w:t>
            </w:r>
          </w:p>
        </w:tc>
        <w:tc>
          <w:tcPr>
            <w:tcW w:type="dxa" w:w="6624"/>
            <w:tcMar>
              <w:top w:w="75" w:type="dxa"/>
              <w:start w:w="95" w:type="dxa"/>
              <w:bottom w:w="75" w:type="dxa"/>
              <w:end w:w="95" w:type="dxa"/>
            </w:tcMar>
            <w:vAlign w:val="center"/>
          </w:tcPr>
          <w:p>
            <w:pPr>
              <w:pStyle w:val="M11_Normal"/>
              <w:spacing w:after="0"/>
            </w:pPr>
            <w:r>
              <w:rPr>
                <w:sz w:val="18"/>
              </w:rPr>
              <w:t>Presentación alternativa relacionada con una tarjeta base.</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ConcesionTarjeta</w:t>
            </w:r>
          </w:p>
        </w:tc>
        <w:tc>
          <w:tcPr>
            <w:tcW w:type="dxa" w:w="6624"/>
            <w:tcMar>
              <w:top w:w="75" w:type="dxa"/>
              <w:start w:w="95" w:type="dxa"/>
              <w:bottom w:w="75" w:type="dxa"/>
              <w:end w:w="95" w:type="dxa"/>
            </w:tcMar>
            <w:vAlign w:val="center"/>
            <w:shd w:fill="EAF2F8"/>
          </w:tcPr>
          <w:p>
            <w:pPr>
              <w:pStyle w:val="M11_Normal"/>
              <w:spacing w:after="0"/>
            </w:pPr>
            <w:r>
              <w:rPr>
                <w:sz w:val="18"/>
              </w:rPr>
              <w:t>Evento que acredita la obtención de una tarjeta o variante.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PosesionTarjeta</w:t>
            </w:r>
          </w:p>
        </w:tc>
        <w:tc>
          <w:tcPr>
            <w:tcW w:type="dxa" w:w="6624"/>
            <w:tcMar>
              <w:top w:w="75" w:type="dxa"/>
              <w:start w:w="95" w:type="dxa"/>
              <w:bottom w:w="75" w:type="dxa"/>
              <w:end w:w="95" w:type="dxa"/>
            </w:tcMar>
            <w:vAlign w:val="center"/>
          </w:tcPr>
          <w:p>
            <w:pPr>
              <w:pStyle w:val="M11_Normal"/>
              <w:spacing w:after="0"/>
            </w:pPr>
            <w:r>
              <w:rPr>
                <w:sz w:val="18"/>
              </w:rPr>
              <w:t>Cantidad, origen, edición, variante y vigencia de una tarjeta del usuario.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Coleccion</w:t>
            </w:r>
          </w:p>
        </w:tc>
        <w:tc>
          <w:tcPr>
            <w:tcW w:type="dxa" w:w="6624"/>
            <w:tcMar>
              <w:top w:w="75" w:type="dxa"/>
              <w:start w:w="95" w:type="dxa"/>
              <w:bottom w:w="75" w:type="dxa"/>
              <w:end w:w="95" w:type="dxa"/>
            </w:tcMar>
            <w:vAlign w:val="center"/>
            <w:shd w:fill="EAF2F8"/>
          </w:tcPr>
          <w:p>
            <w:pPr>
              <w:pStyle w:val="M11_Normal"/>
              <w:spacing w:after="0"/>
            </w:pPr>
            <w:r>
              <w:rPr>
                <w:sz w:val="18"/>
              </w:rPr>
              <w:t>Definición estable de un conjunto de tarjetas u objetos coleccionables.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RevisionColeccion</w:t>
            </w:r>
          </w:p>
        </w:tc>
        <w:tc>
          <w:tcPr>
            <w:tcW w:type="dxa" w:w="6624"/>
            <w:tcMar>
              <w:top w:w="75" w:type="dxa"/>
              <w:start w:w="95" w:type="dxa"/>
              <w:bottom w:w="75" w:type="dxa"/>
              <w:end w:w="95" w:type="dxa"/>
            </w:tcMar>
            <w:vAlign w:val="center"/>
          </w:tcPr>
          <w:p>
            <w:pPr>
              <w:pStyle w:val="M11_Normal"/>
              <w:spacing w:after="0"/>
            </w:pPr>
            <w:r>
              <w:rPr>
                <w:sz w:val="18"/>
              </w:rPr>
              <w:t>Versión de la composición, orden, niveles y condiciones de una colección.</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ElementoColeccion</w:t>
            </w:r>
          </w:p>
        </w:tc>
        <w:tc>
          <w:tcPr>
            <w:tcW w:type="dxa" w:w="6624"/>
            <w:tcMar>
              <w:top w:w="75" w:type="dxa"/>
              <w:start w:w="95" w:type="dxa"/>
              <w:bottom w:w="75" w:type="dxa"/>
              <w:end w:w="95" w:type="dxa"/>
            </w:tcMar>
            <w:vAlign w:val="center"/>
            <w:shd w:fill="EAF2F8"/>
          </w:tcPr>
          <w:p>
            <w:pPr>
              <w:pStyle w:val="M11_Normal"/>
              <w:spacing w:after="0"/>
            </w:pPr>
            <w:r>
              <w:rPr>
                <w:sz w:val="18"/>
              </w:rPr>
              <w:t>Espacio obligatorio u opcional que puede completar una posesión.</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ProgresoColeccion</w:t>
            </w:r>
          </w:p>
        </w:tc>
        <w:tc>
          <w:tcPr>
            <w:tcW w:type="dxa" w:w="6624"/>
            <w:tcMar>
              <w:top w:w="75" w:type="dxa"/>
              <w:start w:w="95" w:type="dxa"/>
              <w:bottom w:w="75" w:type="dxa"/>
              <w:end w:w="95" w:type="dxa"/>
            </w:tcMar>
            <w:vAlign w:val="center"/>
          </w:tcPr>
          <w:p>
            <w:pPr>
              <w:pStyle w:val="M11_Normal"/>
              <w:spacing w:after="0"/>
            </w:pPr>
            <w:r>
              <w:rPr>
                <w:sz w:val="18"/>
              </w:rPr>
              <w:t>Estado vigente de elementos obtenidos, faltantes y no disponibles.</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InstantaneaFinalizacionColeccion</w:t>
            </w:r>
          </w:p>
        </w:tc>
        <w:tc>
          <w:tcPr>
            <w:tcW w:type="dxa" w:w="6624"/>
            <w:tcMar>
              <w:top w:w="75" w:type="dxa"/>
              <w:start w:w="95" w:type="dxa"/>
              <w:bottom w:w="75" w:type="dxa"/>
              <w:end w:w="95" w:type="dxa"/>
            </w:tcMar>
            <w:vAlign w:val="center"/>
            <w:shd w:fill="EAF2F8"/>
          </w:tcPr>
          <w:p>
            <w:pPr>
              <w:pStyle w:val="M11_Normal"/>
              <w:spacing w:after="0"/>
            </w:pPr>
            <w:r>
              <w:rPr>
                <w:sz w:val="18"/>
              </w:rPr>
              <w:t>Composición y posesiones utilizadas al completar una colección.</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Recompensa</w:t>
            </w:r>
          </w:p>
        </w:tc>
        <w:tc>
          <w:tcPr>
            <w:tcW w:type="dxa" w:w="6624"/>
            <w:tcMar>
              <w:top w:w="75" w:type="dxa"/>
              <w:start w:w="95" w:type="dxa"/>
              <w:bottom w:w="75" w:type="dxa"/>
              <w:end w:w="95" w:type="dxa"/>
            </w:tcMar>
            <w:vAlign w:val="center"/>
          </w:tcPr>
          <w:p>
            <w:pPr>
              <w:pStyle w:val="M11_Normal"/>
              <w:spacing w:after="0"/>
            </w:pPr>
            <w:r>
              <w:rPr>
                <w:sz w:val="18"/>
              </w:rPr>
              <w:t>Definición estable de un beneficio motivacional o derecho desbloqueable.</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RevisionRecompensa</w:t>
            </w:r>
          </w:p>
        </w:tc>
        <w:tc>
          <w:tcPr>
            <w:tcW w:type="dxa" w:w="6624"/>
            <w:tcMar>
              <w:top w:w="75" w:type="dxa"/>
              <w:start w:w="95" w:type="dxa"/>
              <w:bottom w:w="75" w:type="dxa"/>
              <w:end w:w="95" w:type="dxa"/>
            </w:tcMar>
            <w:vAlign w:val="center"/>
            <w:shd w:fill="EAF2F8"/>
          </w:tcPr>
          <w:p>
            <w:pPr>
              <w:pStyle w:val="M11_Normal"/>
              <w:spacing w:after="0"/>
            </w:pPr>
            <w:r>
              <w:rPr>
                <w:sz w:val="18"/>
              </w:rPr>
              <w:t>Versión de contenido, disponibilidad, vigencia y políticas de una recompensa.</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PaqueteRecompensas</w:t>
            </w:r>
          </w:p>
        </w:tc>
        <w:tc>
          <w:tcPr>
            <w:tcW w:type="dxa" w:w="6624"/>
            <w:tcMar>
              <w:top w:w="75" w:type="dxa"/>
              <w:start w:w="95" w:type="dxa"/>
              <w:bottom w:w="75" w:type="dxa"/>
              <w:end w:w="95" w:type="dxa"/>
            </w:tcMar>
            <w:vAlign w:val="center"/>
          </w:tcPr>
          <w:p>
            <w:pPr>
              <w:pStyle w:val="M11_Normal"/>
              <w:spacing w:after="0"/>
            </w:pPr>
            <w:r>
              <w:rPr>
                <w:sz w:val="18"/>
              </w:rPr>
              <w:t>Agrupación concedible de uno o varios elementos.</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ElementoPaqueteRecompensas</w:t>
            </w:r>
          </w:p>
        </w:tc>
        <w:tc>
          <w:tcPr>
            <w:tcW w:type="dxa" w:w="6624"/>
            <w:tcMar>
              <w:top w:w="75" w:type="dxa"/>
              <w:start w:w="95" w:type="dxa"/>
              <w:bottom w:w="75" w:type="dxa"/>
              <w:end w:w="95" w:type="dxa"/>
            </w:tcMar>
            <w:vAlign w:val="center"/>
            <w:shd w:fill="EAF2F8"/>
          </w:tcPr>
          <w:p>
            <w:pPr>
              <w:pStyle w:val="M11_Normal"/>
              <w:spacing w:after="0"/>
            </w:pPr>
            <w:r>
              <w:rPr>
                <w:sz w:val="18"/>
              </w:rPr>
              <w:t>Recompensa, cantidad y política dentro de un paquete.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ConcesionRecompensa</w:t>
            </w:r>
          </w:p>
        </w:tc>
        <w:tc>
          <w:tcPr>
            <w:tcW w:type="dxa" w:w="6624"/>
            <w:tcMar>
              <w:top w:w="75" w:type="dxa"/>
              <w:start w:w="95" w:type="dxa"/>
              <w:bottom w:w="75" w:type="dxa"/>
              <w:end w:w="95" w:type="dxa"/>
            </w:tcMar>
            <w:vAlign w:val="center"/>
          </w:tcPr>
          <w:p>
            <w:pPr>
              <w:pStyle w:val="M11_Normal"/>
              <w:spacing w:after="0"/>
            </w:pPr>
            <w:r>
              <w:rPr>
                <w:sz w:val="18"/>
              </w:rPr>
              <w:t>Entrega idempotente de un paquete o elemento a una cuenta.</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DerechoDesbloqueo</w:t>
            </w:r>
          </w:p>
        </w:tc>
        <w:tc>
          <w:tcPr>
            <w:tcW w:type="dxa" w:w="6624"/>
            <w:tcMar>
              <w:top w:w="75" w:type="dxa"/>
              <w:start w:w="95" w:type="dxa"/>
              <w:bottom w:w="75" w:type="dxa"/>
              <w:end w:w="95" w:type="dxa"/>
            </w:tcMar>
            <w:vAlign w:val="center"/>
            <w:shd w:fill="EAF2F8"/>
          </w:tcPr>
          <w:p>
            <w:pPr>
              <w:pStyle w:val="M11_Normal"/>
              <w:spacing w:after="0"/>
            </w:pPr>
            <w:r>
              <w:rPr>
                <w:sz w:val="18"/>
              </w:rPr>
              <w:t>Derecho vigente para utilizar un contenido o personalización.</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InventarioMotivacional</w:t>
            </w:r>
          </w:p>
        </w:tc>
        <w:tc>
          <w:tcPr>
            <w:tcW w:type="dxa" w:w="6624"/>
            <w:tcMar>
              <w:top w:w="75" w:type="dxa"/>
              <w:start w:w="95" w:type="dxa"/>
              <w:bottom w:w="75" w:type="dxa"/>
              <w:end w:w="95" w:type="dxa"/>
            </w:tcMar>
            <w:vAlign w:val="center"/>
          </w:tcPr>
          <w:p>
            <w:pPr>
              <w:pStyle w:val="M11_Normal"/>
              <w:spacing w:after="0"/>
            </w:pPr>
            <w:r>
              <w:rPr>
                <w:sz w:val="18"/>
              </w:rPr>
              <w:t>Vista consolidada de recompensas y derechos del usuario.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MovimientoInventario</w:t>
            </w:r>
          </w:p>
        </w:tc>
        <w:tc>
          <w:tcPr>
            <w:tcW w:type="dxa" w:w="6624"/>
            <w:tcMar>
              <w:top w:w="75" w:type="dxa"/>
              <w:start w:w="95" w:type="dxa"/>
              <w:bottom w:w="75" w:type="dxa"/>
              <w:end w:w="95" w:type="dxa"/>
            </w:tcMar>
            <w:vAlign w:val="center"/>
            <w:shd w:fill="EAF2F8"/>
          </w:tcPr>
          <w:p>
            <w:pPr>
              <w:pStyle w:val="M11_Normal"/>
              <w:spacing w:after="0"/>
            </w:pPr>
            <w:r>
              <w:rPr>
                <w:sz w:val="18"/>
              </w:rPr>
              <w:t>Entrada, salida, expiración o corrección de un elemento cuantificable.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CaducidadDerecho</w:t>
            </w:r>
          </w:p>
        </w:tc>
        <w:tc>
          <w:tcPr>
            <w:tcW w:type="dxa" w:w="6624"/>
            <w:tcMar>
              <w:top w:w="75" w:type="dxa"/>
              <w:start w:w="95" w:type="dxa"/>
              <w:bottom w:w="75" w:type="dxa"/>
              <w:end w:w="95" w:type="dxa"/>
            </w:tcMar>
            <w:vAlign w:val="center"/>
          </w:tcPr>
          <w:p>
            <w:pPr>
              <w:pStyle w:val="M11_Normal"/>
              <w:spacing w:after="0"/>
            </w:pPr>
            <w:r>
              <w:rPr>
                <w:sz w:val="18"/>
              </w:rPr>
              <w:t>Fecha, zona horaria y consecuencia del vencimiento de un derecho.</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SustitucionRecompensa</w:t>
            </w:r>
          </w:p>
        </w:tc>
        <w:tc>
          <w:tcPr>
            <w:tcW w:type="dxa" w:w="6624"/>
            <w:tcMar>
              <w:top w:w="75" w:type="dxa"/>
              <w:start w:w="95" w:type="dxa"/>
              <w:bottom w:w="75" w:type="dxa"/>
              <w:end w:w="95" w:type="dxa"/>
            </w:tcMar>
            <w:vAlign w:val="center"/>
            <w:shd w:fill="EAF2F8"/>
          </w:tcPr>
          <w:p>
            <w:pPr>
              <w:pStyle w:val="M11_Normal"/>
              <w:spacing w:after="0"/>
            </w:pPr>
            <w:r>
              <w:rPr>
                <w:sz w:val="18"/>
              </w:rPr>
              <w:t>Reemplazo informado de una recompensa que dejó de estar disponible.</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ComparticionElementoM11</w:t>
            </w:r>
          </w:p>
        </w:tc>
        <w:tc>
          <w:tcPr>
            <w:tcW w:type="dxa" w:w="6624"/>
            <w:tcMar>
              <w:top w:w="75" w:type="dxa"/>
              <w:start w:w="95" w:type="dxa"/>
              <w:bottom w:w="75" w:type="dxa"/>
              <w:end w:w="95" w:type="dxa"/>
            </w:tcMar>
            <w:vAlign w:val="center"/>
          </w:tcPr>
          <w:p>
            <w:pPr>
              <w:pStyle w:val="M11_Normal"/>
              <w:spacing w:after="0"/>
            </w:pPr>
            <w:r>
              <w:rPr>
                <w:sz w:val="18"/>
              </w:rPr>
              <w:t>Publicación voluntaria de un logro, tarjeta, título o colección.</w:t>
            </w:r>
          </w:p>
        </w:tc>
      </w:tr>
      <w:tr>
        <w:trPr>
          <w:cantSplit/>
        </w:trPr>
        <w:tc>
          <w:tcPr>
            <w:tcW w:type="dxa" w:w="3168"/>
            <w:tcMar>
              <w:top w:w="75" w:type="dxa"/>
              <w:start w:w="95" w:type="dxa"/>
              <w:bottom w:w="75" w:type="dxa"/>
              <w:end w:w="95" w:type="dxa"/>
            </w:tcMar>
            <w:vAlign w:val="center"/>
            <w:shd w:fill="EAF2F8"/>
          </w:tcPr>
          <w:p>
            <w:pPr>
              <w:pStyle w:val="M11_Normal"/>
              <w:spacing w:after="0"/>
            </w:pPr>
            <w:r>
              <w:rPr>
                <w:b/>
                <w:color w:val="1F4E78"/>
                <w:sz w:val="18"/>
              </w:rPr>
              <w:t>IncidenciaIntegridadM11</w:t>
            </w:r>
          </w:p>
        </w:tc>
        <w:tc>
          <w:tcPr>
            <w:tcW w:type="dxa" w:w="6624"/>
            <w:tcMar>
              <w:top w:w="75" w:type="dxa"/>
              <w:start w:w="95" w:type="dxa"/>
              <w:bottom w:w="75" w:type="dxa"/>
              <w:end w:w="95" w:type="dxa"/>
            </w:tcMar>
            <w:vAlign w:val="center"/>
            <w:shd w:fill="EAF2F8"/>
          </w:tcPr>
          <w:p>
            <w:pPr>
              <w:pStyle w:val="M11_Normal"/>
              <w:spacing w:after="0"/>
            </w:pPr>
            <w:r>
              <w:rPr>
                <w:sz w:val="18"/>
              </w:rPr>
              <w:t>Error, conflicto o anomalía detectados en reglas, eventos o concesiones.</w:t>
            </w:r>
          </w:p>
        </w:tc>
      </w:tr>
      <w:tr>
        <w:trPr>
          <w:cantSplit/>
        </w:trPr>
        <w:tc>
          <w:tcPr>
            <w:tcW w:type="dxa" w:w="3168"/>
            <w:tcMar>
              <w:top w:w="75" w:type="dxa"/>
              <w:start w:w="95" w:type="dxa"/>
              <w:bottom w:w="75" w:type="dxa"/>
              <w:end w:w="95" w:type="dxa"/>
            </w:tcMar>
            <w:vAlign w:val="center"/>
          </w:tcPr>
          <w:p>
            <w:pPr>
              <w:pStyle w:val="M11_Normal"/>
              <w:spacing w:after="0"/>
            </w:pPr>
            <w:r>
              <w:rPr>
                <w:b/>
                <w:color w:val="1F4E78"/>
                <w:sz w:val="18"/>
              </w:rPr>
              <w:t>CorreccionM11</w:t>
            </w:r>
          </w:p>
        </w:tc>
        <w:tc>
          <w:tcPr>
            <w:tcW w:type="dxa" w:w="6624"/>
            <w:tcMar>
              <w:top w:w="75" w:type="dxa"/>
              <w:start w:w="95" w:type="dxa"/>
              <w:bottom w:w="75" w:type="dxa"/>
              <w:end w:w="95" w:type="dxa"/>
            </w:tcMar>
            <w:vAlign w:val="center"/>
          </w:tcPr>
          <w:p>
            <w:pPr>
              <w:pStyle w:val="M11_Normal"/>
              <w:spacing w:after="0"/>
            </w:pPr>
            <w:r>
              <w:rPr>
                <w:sz w:val="18"/>
              </w:rPr>
              <w:t>Reparación trazable con valor anterior, corregido, responsable y motivo.</w:t>
            </w:r>
          </w:p>
        </w:tc>
      </w:tr>
    </w:tbl>
    <w:p>
      <w:pPr>
        <w:pStyle w:val="M11_Normal"/>
      </w:pPr>
    </w:p>
    <w:p>
      <w:pPr>
        <w:pStyle w:val="M11_Heading1"/>
      </w:pPr>
      <w:r>
        <w:t>7. Reglas de negocio principales</w:t>
      </w:r>
    </w:p>
    <w:p>
      <w:pPr>
        <w:pStyle w:val="M11_Normal"/>
        <w:keepLines/>
        <w:spacing w:after="80"/>
      </w:pPr>
      <w:r>
        <w:rPr>
          <w:b/>
          <w:color w:val="1F4E78"/>
        </w:rPr>
        <w:t xml:space="preserve">RN-M11-001: </w:t>
      </w:r>
      <w:r>
        <w:rPr>
          <w:color w:val="232323"/>
        </w:rPr>
        <w:t>M11 administrará logros, colecciones, puntos motivacionales, recompensas e inventario sin editar las fuentes de otros módulos.</w:t>
      </w:r>
    </w:p>
    <w:p>
      <w:pPr>
        <w:pStyle w:val="M11_Normal"/>
        <w:keepLines/>
        <w:spacing w:after="80"/>
      </w:pPr>
      <w:r>
        <w:rPr>
          <w:b/>
          <w:color w:val="1F4E78"/>
        </w:rPr>
        <w:t xml:space="preserve">RN-M11-002: </w:t>
      </w:r>
      <w:r>
        <w:rPr>
          <w:color w:val="232323"/>
        </w:rPr>
        <w:t>M11 consumirá eventos y estados confirmados; no creará evidencia educativa por conceder un reconocimiento.</w:t>
      </w:r>
    </w:p>
    <w:p>
      <w:pPr>
        <w:pStyle w:val="M11_Normal"/>
        <w:keepLines/>
        <w:spacing w:after="80"/>
      </w:pPr>
      <w:r>
        <w:rPr>
          <w:b/>
          <w:color w:val="1F4E78"/>
        </w:rPr>
        <w:t xml:space="preserve">RN-M11-003: </w:t>
      </w:r>
      <w:r>
        <w:rPr>
          <w:color w:val="232323"/>
        </w:rPr>
        <w:t>M06 conservará el dominio, las metas y las rachas; M11 solo aplicará reglas motivacionales sobre los eventos que reciba.</w:t>
      </w:r>
    </w:p>
    <w:p>
      <w:pPr>
        <w:pStyle w:val="M11_Normal"/>
        <w:keepLines/>
        <w:spacing w:after="80"/>
      </w:pPr>
      <w:r>
        <w:rPr>
          <w:b/>
          <w:color w:val="1F4E78"/>
        </w:rPr>
        <w:t xml:space="preserve">RN-M11-004: </w:t>
      </w:r>
      <w:r>
        <w:rPr>
          <w:color w:val="232323"/>
        </w:rPr>
        <w:t>M07 conservará las sesiones y la repetición espaciada; una recompensa no modificará su programación.</w:t>
      </w:r>
    </w:p>
    <w:p>
      <w:pPr>
        <w:pStyle w:val="M11_Normal"/>
        <w:keepLines/>
        <w:spacing w:after="80"/>
      </w:pPr>
      <w:r>
        <w:rPr>
          <w:b/>
          <w:color w:val="1F4E78"/>
        </w:rPr>
        <w:t xml:space="preserve">RN-M11-005: </w:t>
      </w:r>
      <w:r>
        <w:rPr>
          <w:color w:val="232323"/>
        </w:rPr>
        <w:t>M08 conservará preguntas, evaluación y puntuaciones de juego; estas no equivaldrán automáticamente a recompensas persistentes.</w:t>
      </w:r>
    </w:p>
    <w:p>
      <w:pPr>
        <w:pStyle w:val="M11_Normal"/>
        <w:keepLines/>
        <w:spacing w:after="80"/>
      </w:pPr>
      <w:r>
        <w:rPr>
          <w:b/>
          <w:color w:val="1F4E78"/>
        </w:rPr>
        <w:t xml:space="preserve">RN-M11-006: </w:t>
      </w:r>
      <w:r>
        <w:rPr>
          <w:color w:val="232323"/>
        </w:rPr>
        <w:t>Cada logro tendrá una identidad estable y sus cambios se realizarán mediante revisiones.</w:t>
      </w:r>
    </w:p>
    <w:p>
      <w:pPr>
        <w:pStyle w:val="M11_Normal"/>
        <w:keepLines/>
        <w:spacing w:after="80"/>
      </w:pPr>
      <w:r>
        <w:rPr>
          <w:b/>
          <w:color w:val="1F4E78"/>
        </w:rPr>
        <w:t xml:space="preserve">RN-M11-007: </w:t>
      </w:r>
      <w:r>
        <w:rPr>
          <w:color w:val="232323"/>
        </w:rPr>
        <w:t>Una revisión publicada no se modificará directamente.</w:t>
      </w:r>
    </w:p>
    <w:p>
      <w:pPr>
        <w:pStyle w:val="M11_Normal"/>
        <w:keepLines/>
        <w:spacing w:after="80"/>
      </w:pPr>
      <w:r>
        <w:rPr>
          <w:b/>
          <w:color w:val="1F4E78"/>
        </w:rPr>
        <w:t xml:space="preserve">RN-M11-008: </w:t>
      </w:r>
      <w:r>
        <w:rPr>
          <w:color w:val="232323"/>
        </w:rPr>
        <w:t>Retirar o suspender un logro no eliminará sus concesiones históricas.</w:t>
      </w:r>
    </w:p>
    <w:p>
      <w:pPr>
        <w:pStyle w:val="M11_Normal"/>
        <w:keepLines/>
        <w:spacing w:after="80"/>
      </w:pPr>
      <w:r>
        <w:rPr>
          <w:b/>
          <w:color w:val="1F4E78"/>
        </w:rPr>
        <w:t xml:space="preserve">RN-M11-009: </w:t>
      </w:r>
      <w:r>
        <w:rPr>
          <w:color w:val="232323"/>
        </w:rPr>
        <w:t>Una definición no publicada será privada para usuarios sin permisos editoriales.</w:t>
      </w:r>
    </w:p>
    <w:p>
      <w:pPr>
        <w:pStyle w:val="M11_Normal"/>
        <w:keepLines/>
        <w:spacing w:after="80"/>
      </w:pPr>
      <w:r>
        <w:rPr>
          <w:b/>
          <w:color w:val="1F4E78"/>
        </w:rPr>
        <w:t xml:space="preserve">RN-M11-010: </w:t>
      </w:r>
      <w:r>
        <w:rPr>
          <w:color w:val="232323"/>
        </w:rPr>
        <w:t>M15 controlará la publicación, retiro, derechos y moderación de definiciones o recursos compartidos.</w:t>
      </w:r>
    </w:p>
    <w:p>
      <w:pPr>
        <w:pStyle w:val="M11_Normal"/>
        <w:keepLines/>
        <w:spacing w:after="80"/>
      </w:pPr>
      <w:r>
        <w:rPr>
          <w:b/>
          <w:color w:val="1F4E78"/>
        </w:rPr>
        <w:t xml:space="preserve">RN-M11-011: </w:t>
      </w:r>
      <w:r>
        <w:rPr>
          <w:color w:val="232323"/>
        </w:rPr>
        <w:t>Todo logro concedible utilizará una regla y versión identificables.</w:t>
      </w:r>
    </w:p>
    <w:p>
      <w:pPr>
        <w:pStyle w:val="M11_Normal"/>
        <w:keepLines/>
        <w:spacing w:after="80"/>
      </w:pPr>
      <w:r>
        <w:rPr>
          <w:b/>
          <w:color w:val="1F4E78"/>
        </w:rPr>
        <w:t xml:space="preserve">RN-M11-012: </w:t>
      </w:r>
      <w:r>
        <w:rPr>
          <w:color w:val="232323"/>
        </w:rPr>
        <w:t>Cada condición indicará su fuente, operador, unidad, umbral y ventana temporal cuando correspondan.</w:t>
      </w:r>
    </w:p>
    <w:p>
      <w:pPr>
        <w:pStyle w:val="M11_Normal"/>
        <w:keepLines/>
        <w:spacing w:after="80"/>
      </w:pPr>
      <w:r>
        <w:rPr>
          <w:b/>
          <w:color w:val="1F4E78"/>
        </w:rPr>
        <w:t xml:space="preserve">RN-M11-013: </w:t>
      </w:r>
      <w:r>
        <w:rPr>
          <w:color w:val="232323"/>
        </w:rPr>
        <w:t>Solo los resultados confirmados y evaluables podrán satisfacer condiciones educativas.</w:t>
      </w:r>
    </w:p>
    <w:p>
      <w:pPr>
        <w:pStyle w:val="M11_Normal"/>
        <w:keepLines/>
        <w:spacing w:after="80"/>
      </w:pPr>
      <w:r>
        <w:rPr>
          <w:b/>
          <w:color w:val="1F4E78"/>
        </w:rPr>
        <w:t xml:space="preserve">RN-M11-014: </w:t>
      </w:r>
      <w:r>
        <w:rPr>
          <w:color w:val="232323"/>
        </w:rPr>
        <w:t>Procesar varias veces el mismo evento no duplicará progreso, puntos, tarjetas ni concesiones.</w:t>
      </w:r>
    </w:p>
    <w:p>
      <w:pPr>
        <w:pStyle w:val="M11_Normal"/>
        <w:keepLines/>
        <w:spacing w:after="80"/>
      </w:pPr>
      <w:r>
        <w:rPr>
          <w:b/>
          <w:color w:val="1F4E78"/>
        </w:rPr>
        <w:t xml:space="preserve">RN-M11-015: </w:t>
      </w:r>
      <w:r>
        <w:rPr>
          <w:color w:val="232323"/>
        </w:rPr>
        <w:t>Los eventos legítimamente distintos no se descartarán únicamente por compartir tiempo o contenido.</w:t>
      </w:r>
    </w:p>
    <w:p>
      <w:pPr>
        <w:pStyle w:val="M11_Normal"/>
        <w:keepLines/>
        <w:spacing w:after="80"/>
      </w:pPr>
      <w:r>
        <w:rPr>
          <w:b/>
          <w:color w:val="1F4E78"/>
        </w:rPr>
        <w:t xml:space="preserve">RN-M11-016: </w:t>
      </w:r>
      <w:r>
        <w:rPr>
          <w:color w:val="232323"/>
        </w:rPr>
        <w:t>La falta de información se mostrará como desconocida o pendiente y no como incumplimiento demostrado.</w:t>
      </w:r>
    </w:p>
    <w:p>
      <w:pPr>
        <w:pStyle w:val="M11_Normal"/>
        <w:keepLines/>
        <w:spacing w:after="80"/>
      </w:pPr>
      <w:r>
        <w:rPr>
          <w:b/>
          <w:color w:val="1F4E78"/>
        </w:rPr>
        <w:t xml:space="preserve">RN-M11-017: </w:t>
      </w:r>
      <w:r>
        <w:rPr>
          <w:color w:val="232323"/>
        </w:rPr>
        <w:t>Todo porcentaje de progreso podrá reconstruirse mediante su fórmula, numerador, denominador y exclusiones.</w:t>
      </w:r>
    </w:p>
    <w:p>
      <w:pPr>
        <w:pStyle w:val="M11_Normal"/>
        <w:keepLines/>
        <w:spacing w:after="80"/>
      </w:pPr>
      <w:r>
        <w:rPr>
          <w:b/>
          <w:color w:val="1F4E78"/>
        </w:rPr>
        <w:t xml:space="preserve">RN-M11-018: </w:t>
      </w:r>
      <w:r>
        <w:rPr>
          <w:color w:val="232323"/>
        </w:rPr>
        <w:t>Las reglas basadas en días utilizarán la zona horaria y hora de corte aplicables al usuario.</w:t>
      </w:r>
    </w:p>
    <w:p>
      <w:pPr>
        <w:pStyle w:val="M11_Normal"/>
        <w:keepLines/>
        <w:spacing w:after="80"/>
      </w:pPr>
      <w:r>
        <w:rPr>
          <w:b/>
          <w:color w:val="1F4E78"/>
        </w:rPr>
        <w:t xml:space="preserve">RN-M11-019: </w:t>
      </w:r>
      <w:r>
        <w:rPr>
          <w:color w:val="232323"/>
        </w:rPr>
        <w:t>La retroactividad solo se aplicará cuando esté declarada y dentro del alcance temporal autorizado.</w:t>
      </w:r>
    </w:p>
    <w:p>
      <w:pPr>
        <w:pStyle w:val="M11_Normal"/>
        <w:keepLines/>
        <w:spacing w:after="80"/>
      </w:pPr>
      <w:r>
        <w:rPr>
          <w:b/>
          <w:color w:val="1F4E78"/>
        </w:rPr>
        <w:t xml:space="preserve">RN-M11-020: </w:t>
      </w:r>
      <w:r>
        <w:rPr>
          <w:color w:val="232323"/>
        </w:rPr>
        <w:t>Cambiar una regla no reescribirá silenciosamente progresos ni concesiones anteriores.</w:t>
      </w:r>
    </w:p>
    <w:p>
      <w:pPr>
        <w:pStyle w:val="M11_Normal"/>
        <w:keepLines/>
        <w:spacing w:after="80"/>
      </w:pPr>
      <w:r>
        <w:rPr>
          <w:b/>
          <w:color w:val="1F4E78"/>
        </w:rPr>
        <w:t xml:space="preserve">RN-M11-021: </w:t>
      </w:r>
      <w:r>
        <w:rPr>
          <w:color w:val="232323"/>
        </w:rPr>
        <w:t>Un logro no repetible se concederá como máximo una vez por usuario.</w:t>
      </w:r>
    </w:p>
    <w:p>
      <w:pPr>
        <w:pStyle w:val="M11_Normal"/>
        <w:keepLines/>
        <w:spacing w:after="80"/>
      </w:pPr>
      <w:r>
        <w:rPr>
          <w:b/>
          <w:color w:val="1F4E78"/>
        </w:rPr>
        <w:t xml:space="preserve">RN-M11-022: </w:t>
      </w:r>
      <w:r>
        <w:rPr>
          <w:color w:val="232323"/>
        </w:rPr>
        <w:t>Cada cumplimiento de un logro repetible conservará una instancia separada.</w:t>
      </w:r>
    </w:p>
    <w:p>
      <w:pPr>
        <w:pStyle w:val="M11_Normal"/>
        <w:keepLines/>
        <w:spacing w:after="80"/>
      </w:pPr>
      <w:r>
        <w:rPr>
          <w:b/>
          <w:color w:val="1F4E78"/>
        </w:rPr>
        <w:t xml:space="preserve">RN-M11-023: </w:t>
      </w:r>
      <w:r>
        <w:rPr>
          <w:color w:val="232323"/>
        </w:rPr>
        <w:t>Los niveles escalonados conservarán sus propios umbrales y revisiones, aunque compartan progreso.</w:t>
      </w:r>
    </w:p>
    <w:p>
      <w:pPr>
        <w:pStyle w:val="M11_Normal"/>
        <w:keepLines/>
        <w:spacing w:after="80"/>
      </w:pPr>
      <w:r>
        <w:rPr>
          <w:b/>
          <w:color w:val="1F4E78"/>
        </w:rPr>
        <w:t xml:space="preserve">RN-M11-024: </w:t>
      </w:r>
      <w:r>
        <w:rPr>
          <w:color w:val="232323"/>
        </w:rPr>
        <w:t>La concesión del logro y de sus recompensas será atómica o quedará en un estado recuperable explícito.</w:t>
      </w:r>
    </w:p>
    <w:p>
      <w:pPr>
        <w:pStyle w:val="M11_Normal"/>
        <w:keepLines/>
        <w:spacing w:after="80"/>
      </w:pPr>
      <w:r>
        <w:rPr>
          <w:b/>
          <w:color w:val="1F4E78"/>
        </w:rPr>
        <w:t xml:space="preserve">RN-M11-025: </w:t>
      </w:r>
      <w:r>
        <w:rPr>
          <w:color w:val="232323"/>
        </w:rPr>
        <w:t>Reintentar una reclamación no entregará varias veces el mismo paquete.</w:t>
      </w:r>
    </w:p>
    <w:p>
      <w:pPr>
        <w:pStyle w:val="M11_Normal"/>
        <w:keepLines/>
        <w:spacing w:after="80"/>
      </w:pPr>
      <w:r>
        <w:rPr>
          <w:b/>
          <w:color w:val="1F4E78"/>
        </w:rPr>
        <w:t xml:space="preserve">RN-M11-026: </w:t>
      </w:r>
      <w:r>
        <w:rPr>
          <w:color w:val="232323"/>
        </w:rPr>
        <w:t>El vencimiento de una reclamación o derecho se informará con fecha y zona horaria.</w:t>
      </w:r>
    </w:p>
    <w:p>
      <w:pPr>
        <w:pStyle w:val="M11_Normal"/>
        <w:keepLines/>
        <w:spacing w:after="80"/>
      </w:pPr>
      <w:r>
        <w:rPr>
          <w:b/>
          <w:color w:val="1F4E78"/>
        </w:rPr>
        <w:t xml:space="preserve">RN-M11-027: </w:t>
      </w:r>
      <w:r>
        <w:rPr>
          <w:color w:val="232323"/>
        </w:rPr>
        <w:t>Una evidencia anulada podrá dejar de contribuir al progreso vigente sin borrar su historial.</w:t>
      </w:r>
    </w:p>
    <w:p>
      <w:pPr>
        <w:pStyle w:val="M11_Normal"/>
        <w:keepLines/>
        <w:spacing w:after="80"/>
      </w:pPr>
      <w:r>
        <w:rPr>
          <w:b/>
          <w:color w:val="1F4E78"/>
        </w:rPr>
        <w:t xml:space="preserve">RN-M11-028: </w:t>
      </w:r>
      <w:r>
        <w:rPr>
          <w:color w:val="232323"/>
        </w:rPr>
        <w:t>Toda revocación conservará responsable, fecha, motivo, valor anterior y efectos.</w:t>
      </w:r>
    </w:p>
    <w:p>
      <w:pPr>
        <w:pStyle w:val="M11_Normal"/>
        <w:keepLines/>
        <w:spacing w:after="80"/>
      </w:pPr>
      <w:r>
        <w:rPr>
          <w:b/>
          <w:color w:val="1F4E78"/>
        </w:rPr>
        <w:t xml:space="preserve">RN-M11-029: </w:t>
      </w:r>
      <w:r>
        <w:rPr>
          <w:color w:val="232323"/>
        </w:rPr>
        <w:t>Restaurar una concesión no creará puntos, tarjetas o derechos duplicados.</w:t>
      </w:r>
    </w:p>
    <w:p>
      <w:pPr>
        <w:pStyle w:val="M11_Normal"/>
        <w:keepLines/>
        <w:spacing w:after="80"/>
      </w:pPr>
      <w:r>
        <w:rPr>
          <w:b/>
          <w:color w:val="1F4E78"/>
        </w:rPr>
        <w:t xml:space="preserve">RN-M11-030: </w:t>
      </w:r>
      <w:r>
        <w:rPr>
          <w:color w:val="232323"/>
        </w:rPr>
        <w:t>Una concesión administrativa requerirá permiso independiente, motivo y auditoría de M18.</w:t>
      </w:r>
    </w:p>
    <w:p>
      <w:pPr>
        <w:pStyle w:val="M11_Normal"/>
        <w:keepLines/>
        <w:spacing w:after="80"/>
      </w:pPr>
      <w:r>
        <w:rPr>
          <w:b/>
          <w:color w:val="1F4E78"/>
        </w:rPr>
        <w:t xml:space="preserve">RN-M11-031: </w:t>
      </w:r>
      <w:r>
        <w:rPr>
          <w:color w:val="232323"/>
        </w:rPr>
        <w:t>Una insignia, título o recompensa no otorgará permisos, acceso administrativo ni ventajas de seguridad.</w:t>
      </w:r>
    </w:p>
    <w:p>
      <w:pPr>
        <w:pStyle w:val="M11_Normal"/>
        <w:keepLines/>
        <w:spacing w:after="80"/>
      </w:pPr>
      <w:r>
        <w:rPr>
          <w:b/>
          <w:color w:val="1F4E78"/>
        </w:rPr>
        <w:t xml:space="preserve">RN-M11-032: </w:t>
      </w:r>
      <w:r>
        <w:rPr>
          <w:color w:val="232323"/>
        </w:rPr>
        <w:t>Los puntos motivacionales permanecerán separados del dominio, nivel JLPT y resultados de aprendizaje.</w:t>
      </w:r>
    </w:p>
    <w:p>
      <w:pPr>
        <w:pStyle w:val="M11_Normal"/>
        <w:keepLines/>
        <w:spacing w:after="80"/>
      </w:pPr>
      <w:r>
        <w:rPr>
          <w:b/>
          <w:color w:val="1F4E78"/>
        </w:rPr>
        <w:t xml:space="preserve">RN-M11-033: </w:t>
      </w:r>
      <w:r>
        <w:rPr>
          <w:color w:val="232323"/>
        </w:rPr>
        <w:t>Los umbrales de nivel motivacional estarán versionados.</w:t>
      </w:r>
    </w:p>
    <w:p>
      <w:pPr>
        <w:pStyle w:val="M11_Normal"/>
        <w:keepLines/>
        <w:spacing w:after="80"/>
      </w:pPr>
      <w:r>
        <w:rPr>
          <w:b/>
          <w:color w:val="1F4E78"/>
        </w:rPr>
        <w:t xml:space="preserve">RN-M11-034: </w:t>
      </w:r>
      <w:r>
        <w:rPr>
          <w:color w:val="232323"/>
        </w:rPr>
        <w:t>Un cambio de umbrales no reducirá silenciosamente un nivel previamente presentado.</w:t>
      </w:r>
    </w:p>
    <w:p>
      <w:pPr>
        <w:pStyle w:val="M11_Normal"/>
        <w:keepLines/>
        <w:spacing w:after="80"/>
      </w:pPr>
      <w:r>
        <w:rPr>
          <w:b/>
          <w:color w:val="1F4E78"/>
        </w:rPr>
        <w:t xml:space="preserve">RN-M11-035: </w:t>
      </w:r>
      <w:r>
        <w:rPr>
          <w:color w:val="232323"/>
        </w:rPr>
        <w:t>La exhibición o compartición pública requerirá una acción explícita y respetará la privacidad de M01.</w:t>
      </w:r>
    </w:p>
    <w:p>
      <w:pPr>
        <w:pStyle w:val="M11_Normal"/>
        <w:keepLines/>
        <w:spacing w:after="80"/>
      </w:pPr>
      <w:r>
        <w:rPr>
          <w:b/>
          <w:color w:val="1F4E78"/>
        </w:rPr>
        <w:t xml:space="preserve">RN-M11-036: </w:t>
      </w:r>
      <w:r>
        <w:rPr>
          <w:color w:val="232323"/>
        </w:rPr>
        <w:t>El progreso de los logros secretos no revelará sus criterios antes del momento autorizado.</w:t>
      </w:r>
    </w:p>
    <w:p>
      <w:pPr>
        <w:pStyle w:val="M11_Normal"/>
        <w:keepLines/>
        <w:spacing w:after="80"/>
      </w:pPr>
      <w:r>
        <w:rPr>
          <w:b/>
          <w:color w:val="1F4E78"/>
        </w:rPr>
        <w:t xml:space="preserve">RN-M11-037: </w:t>
      </w:r>
      <w:r>
        <w:rPr>
          <w:color w:val="232323"/>
        </w:rPr>
        <w:t>Las tarjetas educativas conservarán referencias a los objetos fuente y no copias editables.</w:t>
      </w:r>
    </w:p>
    <w:p>
      <w:pPr>
        <w:pStyle w:val="M11_Normal"/>
        <w:keepLines/>
        <w:spacing w:after="80"/>
      </w:pPr>
      <w:r>
        <w:rPr>
          <w:b/>
          <w:color w:val="1F4E78"/>
        </w:rPr>
        <w:t xml:space="preserve">RN-M11-038: </w:t>
      </w:r>
      <w:r>
        <w:rPr>
          <w:color w:val="232323"/>
        </w:rPr>
        <w:t>Completar una colección no demostrará automáticamente dominio lingüístico.</w:t>
      </w:r>
    </w:p>
    <w:p>
      <w:pPr>
        <w:pStyle w:val="M11_Normal"/>
        <w:keepLines/>
        <w:spacing w:after="80"/>
      </w:pPr>
      <w:r>
        <w:rPr>
          <w:b/>
          <w:color w:val="1F4E78"/>
        </w:rPr>
        <w:t xml:space="preserve">RN-M11-039: </w:t>
      </w:r>
      <w:r>
        <w:rPr>
          <w:color w:val="232323"/>
        </w:rPr>
        <w:t>La política de duplicados se aplicará de forma consistente y visible.</w:t>
      </w:r>
    </w:p>
    <w:p>
      <w:pPr>
        <w:pStyle w:val="M11_Normal"/>
        <w:keepLines/>
        <w:spacing w:after="80"/>
      </w:pPr>
      <w:r>
        <w:rPr>
          <w:b/>
          <w:color w:val="1F4E78"/>
        </w:rPr>
        <w:t xml:space="preserve">RN-M11-040: </w:t>
      </w:r>
      <w:r>
        <w:rPr>
          <w:color w:val="232323"/>
        </w:rPr>
        <w:t>Retirar una tarjeta no eliminará posesiones ni instantáneas históricas.</w:t>
      </w:r>
    </w:p>
    <w:p>
      <w:pPr>
        <w:pStyle w:val="M11_Normal"/>
        <w:keepLines/>
        <w:spacing w:after="80"/>
      </w:pPr>
      <w:r>
        <w:rPr>
          <w:b/>
          <w:color w:val="1F4E78"/>
        </w:rPr>
        <w:t xml:space="preserve">RN-M11-041: </w:t>
      </w:r>
      <w:r>
        <w:rPr>
          <w:color w:val="232323"/>
        </w:rPr>
        <w:t>Las tarjetas y recompensas no podrán venderse, comprarse o intercambiarse entre usuarios dentro del alcance actual.</w:t>
      </w:r>
    </w:p>
    <w:p>
      <w:pPr>
        <w:pStyle w:val="M11_Normal"/>
        <w:keepLines/>
        <w:spacing w:after="80"/>
      </w:pPr>
      <w:r>
        <w:rPr>
          <w:b/>
          <w:color w:val="1F4E78"/>
        </w:rPr>
        <w:t xml:space="preserve">RN-M11-042: </w:t>
      </w:r>
      <w:r>
        <w:rPr>
          <w:color w:val="232323"/>
        </w:rPr>
        <w:t>Cada derecho de recompensa conservará su origen, alcance, vigencia y estado.</w:t>
      </w:r>
    </w:p>
    <w:p>
      <w:pPr>
        <w:pStyle w:val="M11_Normal"/>
        <w:keepLines/>
        <w:spacing w:after="80"/>
      </w:pPr>
      <w:r>
        <w:rPr>
          <w:b/>
          <w:color w:val="1F4E78"/>
        </w:rPr>
        <w:t xml:space="preserve">RN-M11-043: </w:t>
      </w:r>
      <w:r>
        <w:rPr>
          <w:color w:val="232323"/>
        </w:rPr>
        <w:t>Una sustitución de recompensa será explícita, trazable y compatible con los derechos aplicables.</w:t>
      </w:r>
    </w:p>
    <w:p>
      <w:pPr>
        <w:pStyle w:val="M11_Normal"/>
        <w:keepLines/>
        <w:spacing w:after="80"/>
      </w:pPr>
      <w:r>
        <w:rPr>
          <w:b/>
          <w:color w:val="1F4E78"/>
        </w:rPr>
        <w:t xml:space="preserve">RN-M11-044: </w:t>
      </w:r>
      <w:r>
        <w:rPr>
          <w:color w:val="232323"/>
        </w:rPr>
        <w:t>Las recompensas temporales mostrarán su expiración antes de la reclamación o activación.</w:t>
      </w:r>
    </w:p>
    <w:p>
      <w:pPr>
        <w:pStyle w:val="M11_Normal"/>
        <w:keepLines/>
        <w:spacing w:after="80"/>
      </w:pPr>
      <w:r>
        <w:rPr>
          <w:b/>
          <w:color w:val="1F4E78"/>
        </w:rPr>
        <w:t xml:space="preserve">RN-M11-045: </w:t>
      </w:r>
      <w:r>
        <w:rPr>
          <w:color w:val="232323"/>
        </w:rPr>
        <w:t>M12 y M13 aplicarán los elementos de personalización; M11 solo comprobará la propiedad y vigencia.</w:t>
      </w:r>
    </w:p>
    <w:p>
      <w:pPr>
        <w:pStyle w:val="M11_Normal"/>
        <w:keepLines/>
        <w:spacing w:after="80"/>
      </w:pPr>
      <w:r>
        <w:rPr>
          <w:b/>
          <w:color w:val="1F4E78"/>
        </w:rPr>
        <w:t xml:space="preserve">RN-M11-046: </w:t>
      </w:r>
      <w:r>
        <w:rPr>
          <w:color w:val="232323"/>
        </w:rPr>
        <w:t>Los cosméticos, sonidos y celebraciones no modificarán reglas de evaluación o progreso educativo.</w:t>
      </w:r>
    </w:p>
    <w:p>
      <w:pPr>
        <w:pStyle w:val="M11_Normal"/>
        <w:keepLines/>
        <w:spacing w:after="80"/>
      </w:pPr>
      <w:r>
        <w:rPr>
          <w:b/>
          <w:color w:val="1F4E78"/>
        </w:rPr>
        <w:t xml:space="preserve">RN-M11-047: </w:t>
      </w:r>
      <w:r>
        <w:rPr>
          <w:color w:val="232323"/>
        </w:rPr>
        <w:t>M09 y M10 emitirán eventos de hitos o finalización, pero solo M11 concederá los logros y recompensas correspondientes.</w:t>
      </w:r>
    </w:p>
    <w:p>
      <w:pPr>
        <w:pStyle w:val="M11_Normal"/>
        <w:keepLines/>
        <w:spacing w:after="80"/>
      </w:pPr>
      <w:r>
        <w:rPr>
          <w:b/>
          <w:color w:val="1F4E78"/>
        </w:rPr>
        <w:t xml:space="preserve">RN-M11-048: </w:t>
      </w:r>
      <w:r>
        <w:rPr>
          <w:color w:val="232323"/>
        </w:rPr>
        <w:t>M16 administrará la entrega de notificaciones sobre concesiones, reclamaciones y vencimientos.</w:t>
      </w:r>
    </w:p>
    <w:p>
      <w:pPr>
        <w:pStyle w:val="M11_Normal"/>
        <w:keepLines/>
        <w:spacing w:after="80"/>
      </w:pPr>
      <w:r>
        <w:rPr>
          <w:b/>
          <w:color w:val="1F4E78"/>
        </w:rPr>
        <w:t xml:space="preserve">RN-M11-049: </w:t>
      </w:r>
      <w:r>
        <w:rPr>
          <w:color w:val="232323"/>
        </w:rPr>
        <w:t>Las rarezas observadas, tendencias y comparaciones procederán de métricas agregadas de M17.</w:t>
      </w:r>
    </w:p>
    <w:p>
      <w:pPr>
        <w:pStyle w:val="M11_Normal"/>
        <w:keepLines/>
        <w:spacing w:after="80"/>
      </w:pPr>
      <w:r>
        <w:rPr>
          <w:b/>
          <w:color w:val="1F4E78"/>
        </w:rPr>
        <w:t xml:space="preserve">RN-M11-050: </w:t>
      </w:r>
      <w:r>
        <w:rPr>
          <w:color w:val="232323"/>
        </w:rPr>
        <w:t>M14 administrará publicaciones, comentarios, reacciones y demás interacciones sociales relacionadas.</w:t>
      </w:r>
    </w:p>
    <w:p>
      <w:pPr>
        <w:pStyle w:val="M11_Normal"/>
        <w:keepLines/>
        <w:spacing w:after="80"/>
      </w:pPr>
      <w:r>
        <w:rPr>
          <w:b/>
          <w:color w:val="1F4E78"/>
        </w:rPr>
        <w:t xml:space="preserve">RN-M11-051: </w:t>
      </w:r>
      <w:r>
        <w:rPr>
          <w:color w:val="232323"/>
        </w:rPr>
        <w:t>El contenido reportado, suspendido o retirado respetará las decisiones de M15.</w:t>
      </w:r>
    </w:p>
    <w:p>
      <w:pPr>
        <w:pStyle w:val="M11_Normal"/>
        <w:keepLines/>
        <w:spacing w:after="80"/>
      </w:pPr>
      <w:r>
        <w:rPr>
          <w:b/>
          <w:color w:val="1F4E78"/>
        </w:rPr>
        <w:t xml:space="preserve">RN-M11-052: </w:t>
      </w:r>
      <w:r>
        <w:rPr>
          <w:color w:val="232323"/>
        </w:rPr>
        <w:t>Toda acción protegida verificará roles y permisos administrados por M18.</w:t>
      </w:r>
    </w:p>
    <w:p>
      <w:pPr>
        <w:pStyle w:val="M11_Normal"/>
        <w:keepLines/>
        <w:spacing w:after="80"/>
      </w:pPr>
      <w:r>
        <w:rPr>
          <w:b/>
          <w:color w:val="1F4E78"/>
        </w:rPr>
        <w:t xml:space="preserve">RN-M11-053: </w:t>
      </w:r>
      <w:r>
        <w:rPr>
          <w:color w:val="232323"/>
        </w:rPr>
        <w:t>M19 administrará catálogos y parámetros, pero no podrá alterar silenciosamente concesiones históricas.</w:t>
      </w:r>
    </w:p>
    <w:p>
      <w:pPr>
        <w:pStyle w:val="M11_Normal"/>
        <w:keepLines/>
        <w:spacing w:after="80"/>
      </w:pPr>
      <w:r>
        <w:rPr>
          <w:b/>
          <w:color w:val="1F4E78"/>
        </w:rPr>
        <w:t xml:space="preserve">RN-M11-054: </w:t>
      </w:r>
      <w:r>
        <w:rPr>
          <w:color w:val="232323"/>
        </w:rPr>
        <w:t>Los logros, colecciones, inventarios y progresos serán privados por defecto.</w:t>
      </w:r>
    </w:p>
    <w:p>
      <w:pPr>
        <w:pStyle w:val="M11_Normal"/>
        <w:keepLines/>
        <w:spacing w:after="80"/>
      </w:pPr>
      <w:r>
        <w:rPr>
          <w:b/>
          <w:color w:val="1F4E78"/>
        </w:rPr>
        <w:t xml:space="preserve">RN-M11-055: </w:t>
      </w:r>
      <w:r>
        <w:rPr>
          <w:color w:val="232323"/>
        </w:rPr>
        <w:t>Los eventos enviados a M11 contendrán únicamente los datos necesarios para evaluar sus reglas.</w:t>
      </w:r>
    </w:p>
    <w:p>
      <w:pPr>
        <w:pStyle w:val="M11_Normal"/>
        <w:keepLines/>
        <w:spacing w:after="80"/>
      </w:pPr>
      <w:r>
        <w:rPr>
          <w:b/>
          <w:color w:val="1F4E78"/>
        </w:rPr>
        <w:t xml:space="preserve">RN-M11-056: </w:t>
      </w:r>
      <w:r>
        <w:rPr>
          <w:color w:val="232323"/>
        </w:rPr>
        <w:t>Las acciones esenciales podrán realizarse mediante teclado y tecnologías de asistencia.</w:t>
      </w:r>
    </w:p>
    <w:p>
      <w:pPr>
        <w:pStyle w:val="M11_Normal"/>
        <w:keepLines/>
        <w:spacing w:after="80"/>
      </w:pPr>
      <w:r>
        <w:rPr>
          <w:b/>
          <w:color w:val="1F4E78"/>
        </w:rPr>
        <w:t xml:space="preserve">RN-M11-057: </w:t>
      </w:r>
      <w:r>
        <w:rPr>
          <w:color w:val="232323"/>
        </w:rPr>
        <w:t>Las celebraciones respetarán preferencias de movimiento reducido, sonido y presión motivacional.</w:t>
      </w:r>
    </w:p>
    <w:p>
      <w:pPr>
        <w:pStyle w:val="M11_Normal"/>
        <w:keepLines/>
        <w:spacing w:after="80"/>
      </w:pPr>
      <w:r>
        <w:rPr>
          <w:b/>
          <w:color w:val="1F4E78"/>
        </w:rPr>
        <w:t xml:space="preserve">RN-M11-058: </w:t>
      </w:r>
      <w:r>
        <w:rPr>
          <w:color w:val="232323"/>
        </w:rPr>
        <w:t>El estado, rareza, progreso y disponibilidad no dependerán exclusivamente del color.</w:t>
      </w:r>
    </w:p>
    <w:p>
      <w:pPr>
        <w:pStyle w:val="M11_Normal"/>
        <w:keepLines/>
        <w:spacing w:after="80"/>
      </w:pPr>
      <w:r>
        <w:rPr>
          <w:b/>
          <w:color w:val="1F4E78"/>
        </w:rPr>
        <w:t xml:space="preserve">RN-M11-059: </w:t>
      </w:r>
      <w:r>
        <w:rPr>
          <w:color w:val="232323"/>
        </w:rPr>
        <w:t>Las validaciones y reparaciones no eliminarán silenciosamente eventos, concesiones, posesiones o derechos.</w:t>
      </w:r>
    </w:p>
    <w:p>
      <w:pPr>
        <w:pStyle w:val="M11_Normal"/>
        <w:keepLines/>
        <w:spacing w:after="80"/>
      </w:pPr>
      <w:r>
        <w:rPr>
          <w:b/>
          <w:color w:val="1F4E78"/>
        </w:rPr>
        <w:t xml:space="preserve">RN-M11-060: </w:t>
      </w:r>
      <w:r>
        <w:rPr>
          <w:color w:val="232323"/>
        </w:rPr>
        <w:t>M18 conservará la trazabilidad de cambios administrativos, revocaciones, restauraciones y correcciones sensibles.</w:t>
      </w:r>
    </w:p>
    <w:p>
      <w:pPr>
        <w:pStyle w:val="M11_Heading1"/>
      </w:pPr>
      <w:r>
        <w:t>8. Integración y cierre del módulo</w:t>
      </w:r>
    </w:p>
    <w:p>
      <w:pPr>
        <w:pStyle w:val="M11_Normal"/>
      </w:pPr>
      <w:r>
        <w:t>Con esta consolidación, M11 queda como la capa responsable de transformar eventos confirmados en reconocimientos motivacionales trazables, administrar tarjetas y colecciones, y conceder derechos de recompensa. Las evidencias y el dominio permanecen en M06; las sesiones en M07; la evaluación en M08; los hitos de canción en M09; y las campañas en M10.</w:t>
      </w:r>
    </w:p>
    <w:p>
      <w:pPr>
        <w:pStyle w:val="M11_Normal"/>
      </w:pPr>
      <w:r>
        <w:rPr>
          <w:b/>
          <w:color w:val="1F4E78"/>
        </w:rPr>
        <w:t xml:space="preserve">Resultado de la redistribución: </w:t>
      </w:r>
      <w:r>
        <w:t>un logro reconoce una condición verificada y una recompensa concede un derecho motivacional; ninguno de los dos crea por sí mismo aprendizaje, modifica la fuente educativa ni altera las reglas de personalización y presentación administradas por M12 y M13.</w:t>
      </w:r>
    </w:p>
    <w:p>
      <w:pPr>
        <w:pStyle w:val="ModuleKicker"/>
        <w:pageBreakBefore/>
      </w:pPr>
      <w:r>
        <w:t>MÓDULO 12 DE 19</w:t>
      </w:r>
    </w:p>
    <w:p>
      <w:pPr>
        <w:pStyle w:val="ModuleTitle"/>
        <w:pageBreakBefore w:val="0"/>
        <w:pBdr>
          <w:bottom w:val="single" w:sz="12" w:space="6" w:color="5B9BD5"/>
        </w:pBdr>
      </w:pPr>
      <w:r>
        <w:t>M12 — Personajes guía y personalización</w:t>
      </w:r>
    </w:p>
    <w:tbl>
      <w:tblPr>
        <w:tblStyle w:val="M12_TableGrid"/>
        <w:tblW w:type="auto" w:w="0"/>
        <w:tblLayout w:type="fixed"/>
        <w:tblLook w:firstColumn="1" w:firstRow="1" w:lastColumn="0" w:lastRow="0" w:noHBand="0" w:noVBand="1" w:val="04A0"/>
      </w:tblPr>
      <w:tblGrid>
        <w:gridCol w:w="4986"/>
        <w:gridCol w:w="4986"/>
      </w:tblGrid>
      <w:tr>
        <w:trPr>
          <w:tblHeader w:val="true"/>
          <w:cantSplit/>
        </w:trPr>
        <w:tc>
          <w:tcPr>
            <w:tcW w:type="dxa" w:w="2232"/>
            <w:shd w:fill="1F4E78"/>
            <w:tcMar>
              <w:top w:w="75" w:type="dxa"/>
              <w:start w:w="95" w:type="dxa"/>
              <w:bottom w:w="75" w:type="dxa"/>
              <w:end w:w="95" w:type="dxa"/>
            </w:tcMar>
            <w:vAlign w:val="center"/>
          </w:tcPr>
          <w:p>
            <w:pPr>
              <w:pStyle w:val="M12_Normal"/>
              <w:spacing w:after="0"/>
            </w:pPr>
            <w:r>
              <w:rPr>
                <w:b/>
                <w:color w:val="FFFFFF"/>
                <w:sz w:val="18"/>
              </w:rPr>
              <w:t>Campo</w:t>
            </w:r>
          </w:p>
        </w:tc>
        <w:tc>
          <w:tcPr>
            <w:tcW w:type="dxa" w:w="7560"/>
            <w:shd w:fill="1F4E78"/>
            <w:tcMar>
              <w:top w:w="75" w:type="dxa"/>
              <w:start w:w="95" w:type="dxa"/>
              <w:bottom w:w="75" w:type="dxa"/>
              <w:end w:w="95" w:type="dxa"/>
            </w:tcMar>
            <w:vAlign w:val="center"/>
          </w:tcPr>
          <w:p>
            <w:pPr>
              <w:pStyle w:val="M12_Normal"/>
              <w:spacing w:after="0"/>
            </w:pPr>
            <w:r>
              <w:rPr>
                <w:b/>
                <w:color w:val="FFFFFF"/>
                <w:sz w:val="18"/>
              </w:rPr>
              <w:t>Valor</w:t>
            </w:r>
          </w:p>
        </w:tc>
      </w:tr>
      <w:tr>
        <w:trPr>
          <w:cantSplit/>
        </w:trPr>
        <w:tc>
          <w:tcPr>
            <w:tcW w:type="dxa" w:w="2232"/>
            <w:tcMar>
              <w:top w:w="75" w:type="dxa"/>
              <w:start w:w="95" w:type="dxa"/>
              <w:bottom w:w="75" w:type="dxa"/>
              <w:end w:w="95" w:type="dxa"/>
            </w:tcMar>
            <w:vAlign w:val="center"/>
          </w:tcPr>
          <w:p>
            <w:pPr>
              <w:pStyle w:val="M12_Normal"/>
              <w:spacing w:after="0"/>
            </w:pPr>
            <w:r>
              <w:rPr>
                <w:b/>
                <w:color w:val="1F4E78"/>
                <w:sz w:val="18"/>
              </w:rPr>
              <w:t>Tipo de documento</w:t>
            </w:r>
          </w:p>
        </w:tc>
        <w:tc>
          <w:tcPr>
            <w:tcW w:type="dxa" w:w="7560"/>
            <w:tcMar>
              <w:top w:w="75" w:type="dxa"/>
              <w:start w:w="95" w:type="dxa"/>
              <w:bottom w:w="75" w:type="dxa"/>
              <w:end w:w="95" w:type="dxa"/>
            </w:tcMar>
            <w:vAlign w:val="center"/>
          </w:tcPr>
          <w:p>
            <w:pPr>
              <w:pStyle w:val="M12_Normal"/>
              <w:spacing w:after="0"/>
            </w:pPr>
            <w:r>
              <w:rPr>
                <w:sz w:val="18"/>
              </w:rPr>
              <w:t>Especificación consolidada de requerimientos</w:t>
            </w:r>
          </w:p>
        </w:tc>
      </w:tr>
      <w:tr>
        <w:trPr>
          <w:cantSplit/>
        </w:trPr>
        <w:tc>
          <w:tcPr>
            <w:tcW w:type="dxa" w:w="2232"/>
            <w:tcMar>
              <w:top w:w="75" w:type="dxa"/>
              <w:start w:w="95" w:type="dxa"/>
              <w:bottom w:w="75" w:type="dxa"/>
              <w:end w:w="95" w:type="dxa"/>
            </w:tcMar>
            <w:vAlign w:val="center"/>
            <w:shd w:fill="EAF2F8"/>
          </w:tcPr>
          <w:p>
            <w:pPr>
              <w:pStyle w:val="M12_Normal"/>
              <w:spacing w:after="0"/>
            </w:pPr>
            <w:r>
              <w:rPr>
                <w:b/>
                <w:color w:val="1F4E78"/>
                <w:sz w:val="18"/>
              </w:rPr>
              <w:t>Módulo</w:t>
            </w:r>
          </w:p>
        </w:tc>
        <w:tc>
          <w:tcPr>
            <w:tcW w:type="dxa" w:w="7560"/>
            <w:tcMar>
              <w:top w:w="75" w:type="dxa"/>
              <w:start w:w="95" w:type="dxa"/>
              <w:bottom w:w="75" w:type="dxa"/>
              <w:end w:w="95" w:type="dxa"/>
            </w:tcMar>
            <w:vAlign w:val="center"/>
            <w:shd w:fill="EAF2F8"/>
          </w:tcPr>
          <w:p>
            <w:pPr>
              <w:pStyle w:val="M12_Normal"/>
              <w:spacing w:after="0"/>
            </w:pPr>
            <w:r>
              <w:rPr>
                <w:sz w:val="18"/>
              </w:rPr>
              <w:t>M12</w:t>
            </w:r>
          </w:p>
        </w:tc>
      </w:tr>
      <w:tr>
        <w:trPr>
          <w:cantSplit/>
        </w:trPr>
        <w:tc>
          <w:tcPr>
            <w:tcW w:type="dxa" w:w="2232"/>
            <w:tcMar>
              <w:top w:w="75" w:type="dxa"/>
              <w:start w:w="95" w:type="dxa"/>
              <w:bottom w:w="75" w:type="dxa"/>
              <w:end w:w="95" w:type="dxa"/>
            </w:tcMar>
            <w:vAlign w:val="center"/>
          </w:tcPr>
          <w:p>
            <w:pPr>
              <w:pStyle w:val="M12_Normal"/>
              <w:spacing w:after="0"/>
            </w:pPr>
            <w:r>
              <w:rPr>
                <w:b/>
                <w:color w:val="1F4E78"/>
                <w:sz w:val="18"/>
              </w:rPr>
              <w:t>Versión</w:t>
            </w:r>
          </w:p>
        </w:tc>
        <w:tc>
          <w:tcPr>
            <w:tcW w:type="dxa" w:w="7560"/>
            <w:tcMar>
              <w:top w:w="75" w:type="dxa"/>
              <w:start w:w="95" w:type="dxa"/>
              <w:bottom w:w="75" w:type="dxa"/>
              <w:end w:w="95" w:type="dxa"/>
            </w:tcMar>
            <w:vAlign w:val="center"/>
          </w:tcPr>
          <w:p>
            <w:pPr>
              <w:pStyle w:val="M12_Normal"/>
              <w:spacing w:after="0"/>
            </w:pPr>
            <w:r>
              <w:rPr>
                <w:sz w:val="18"/>
              </w:rPr>
              <w:t>1.0</w:t>
            </w:r>
          </w:p>
        </w:tc>
      </w:tr>
      <w:tr>
        <w:trPr>
          <w:cantSplit/>
        </w:trPr>
        <w:tc>
          <w:tcPr>
            <w:tcW w:type="dxa" w:w="2232"/>
            <w:tcMar>
              <w:top w:w="75" w:type="dxa"/>
              <w:start w:w="95" w:type="dxa"/>
              <w:bottom w:w="75" w:type="dxa"/>
              <w:end w:w="95" w:type="dxa"/>
            </w:tcMar>
            <w:vAlign w:val="center"/>
            <w:shd w:fill="EAF2F8"/>
          </w:tcPr>
          <w:p>
            <w:pPr>
              <w:pStyle w:val="M12_Normal"/>
              <w:spacing w:after="0"/>
            </w:pPr>
            <w:r>
              <w:rPr>
                <w:b/>
                <w:color w:val="1F4E78"/>
                <w:sz w:val="18"/>
              </w:rPr>
              <w:t>Estado</w:t>
            </w:r>
          </w:p>
        </w:tc>
        <w:tc>
          <w:tcPr>
            <w:tcW w:type="dxa" w:w="7560"/>
            <w:tcMar>
              <w:top w:w="75" w:type="dxa"/>
              <w:start w:w="95" w:type="dxa"/>
              <w:bottom w:w="75" w:type="dxa"/>
              <w:end w:w="95" w:type="dxa"/>
            </w:tcMar>
            <w:vAlign w:val="center"/>
            <w:shd w:fill="EAF2F8"/>
          </w:tcPr>
          <w:p>
            <w:pPr>
              <w:pStyle w:val="M12_Normal"/>
              <w:spacing w:after="0"/>
            </w:pPr>
            <w:r>
              <w:rPr>
                <w:sz w:val="18"/>
              </w:rPr>
              <w:t>Consolidado para integración en el documento maestro</w:t>
            </w:r>
          </w:p>
        </w:tc>
      </w:tr>
      <w:tr>
        <w:trPr>
          <w:cantSplit/>
        </w:trPr>
        <w:tc>
          <w:tcPr>
            <w:tcW w:type="dxa" w:w="2232"/>
            <w:tcMar>
              <w:top w:w="75" w:type="dxa"/>
              <w:start w:w="95" w:type="dxa"/>
              <w:bottom w:w="75" w:type="dxa"/>
              <w:end w:w="95" w:type="dxa"/>
            </w:tcMar>
            <w:vAlign w:val="center"/>
          </w:tcPr>
          <w:p>
            <w:pPr>
              <w:pStyle w:val="M12_Normal"/>
              <w:spacing w:after="0"/>
            </w:pPr>
            <w:r>
              <w:rPr>
                <w:b/>
                <w:color w:val="1F4E78"/>
                <w:sz w:val="18"/>
              </w:rPr>
              <w:t>Fecha</w:t>
            </w:r>
          </w:p>
        </w:tc>
        <w:tc>
          <w:tcPr>
            <w:tcW w:type="dxa" w:w="7560"/>
            <w:tcMar>
              <w:top w:w="75" w:type="dxa"/>
              <w:start w:w="95" w:type="dxa"/>
              <w:bottom w:w="75" w:type="dxa"/>
              <w:end w:w="95" w:type="dxa"/>
            </w:tcMar>
            <w:vAlign w:val="center"/>
          </w:tcPr>
          <w:p>
            <w:pPr>
              <w:pStyle w:val="M12_Normal"/>
              <w:spacing w:after="0"/>
            </w:pPr>
            <w:r>
              <w:rPr>
                <w:sz w:val="18"/>
              </w:rPr>
              <w:t>22 de julio de 2026</w:t>
            </w:r>
          </w:p>
        </w:tc>
      </w:tr>
    </w:tbl>
    <w:p>
      <w:pPr>
        <w:pStyle w:val="M12_Heading1"/>
      </w:pPr>
      <w:r>
        <w:t>1. Propósito y control de alcance</w:t>
      </w:r>
    </w:p>
    <w:p>
      <w:pPr>
        <w:pStyle w:val="M12_Normal"/>
      </w:pPr>
      <w:r>
        <w:t>Este documento consolida el alcance funcional, los catálogos, las entidades conceptuales y las reglas de negocio del módulo M12. Su objetivo es definir cómo la plataforma administra personajes guía y permite personalizarlos mediante apariencia, atuendos, estados, diálogos, emotes y animaciones sin mezclar esa experiencia con recompensas, evaluación o renderizado técnico.</w:t>
      </w:r>
    </w:p>
    <w:p>
      <w:pPr>
        <w:pStyle w:val="M12_Normal"/>
      </w:pPr>
      <w:r>
        <w:rPr>
          <w:b/>
          <w:color w:val="1F4E78"/>
        </w:rPr>
        <w:t xml:space="preserve">Frontera principal: </w:t>
      </w:r>
      <w:r>
        <w:t>M12 administra las definiciones semánticas de los personajes, su conducta, las configuraciones elegidas y la aplicación de elementos autorizados. M11 concede los derechos de desbloqueo; M13 administra recursos, renderizado, sonido y efectos; M01 conserva las preferencias y controles personales.</w:t>
      </w:r>
    </w:p>
    <w:p>
      <w:pPr>
        <w:pStyle w:val="M12_Heading1"/>
      </w:pPr>
      <w:r>
        <w:t>2. Alcance</w:t>
      </w:r>
    </w:p>
    <w:p>
      <w:pPr>
        <w:pStyle w:val="M12_Normal"/>
      </w:pPr>
      <w:r>
        <w:t>M12 administrará el catálogo y las revisiones de personajes guía; personalidad, disponibilidad y contexto; atuendos, accesorios, componentes y preajustes; estados, emociones y reglas de reacción; diálogos localizados y secuencias; emotes, gestos y animaciones semánticas; selección y asignación por contexto; aplicación de derechos de M11; y compartición voluntaria de configuraciones.</w:t>
      </w:r>
    </w:p>
    <w:p>
      <w:pPr>
        <w:pStyle w:val="M12_Normal"/>
      </w:pPr>
      <w:r>
        <w:t>El módulo no calculará dominio, no evaluará respuestas, no concederá recompensas, no administrará el inventario motivacional y no almacenará como propios los recursos gráficos o sonoros. Los identificadores RF-M12 y RN-M12 de este documento serán los canónicos para las responsabilidades de personajes y personalización.</w:t>
      </w:r>
    </w:p>
    <w:p>
      <w:pPr>
        <w:pStyle w:val="M12_Heading2"/>
      </w:pPr>
      <w:r>
        <w:t>2.1 Límites de responsabilidad</w:t>
      </w:r>
    </w:p>
    <w:tbl>
      <w:tblPr>
        <w:tblStyle w:val="M12_TableGrid"/>
        <w:tblW w:type="auto" w:w="0"/>
        <w:tblLayout w:type="fixed"/>
        <w:tblLook w:firstColumn="1" w:firstRow="1" w:lastColumn="0" w:lastRow="0" w:noHBand="0" w:noVBand="1" w:val="04A0"/>
      </w:tblPr>
      <w:tblGrid>
        <w:gridCol w:w="4986"/>
        <w:gridCol w:w="4986"/>
      </w:tblGrid>
      <w:tr>
        <w:trPr>
          <w:tblHeader w:val="true"/>
          <w:cantSplit/>
        </w:trPr>
        <w:tc>
          <w:tcPr>
            <w:tcW w:type="dxa" w:w="1080"/>
            <w:shd w:fill="1F4E78"/>
            <w:tcMar>
              <w:top w:w="75" w:type="dxa"/>
              <w:start w:w="95" w:type="dxa"/>
              <w:bottom w:w="75" w:type="dxa"/>
              <w:end w:w="95" w:type="dxa"/>
            </w:tcMar>
            <w:vAlign w:val="center"/>
          </w:tcPr>
          <w:p>
            <w:pPr>
              <w:pStyle w:val="M12_Normal"/>
              <w:spacing w:after="0"/>
            </w:pPr>
            <w:r>
              <w:rPr>
                <w:b/>
                <w:color w:val="FFFFFF"/>
                <w:sz w:val="18"/>
              </w:rPr>
              <w:t>Módulo</w:t>
            </w:r>
          </w:p>
        </w:tc>
        <w:tc>
          <w:tcPr>
            <w:tcW w:type="dxa" w:w="8712"/>
            <w:shd w:fill="1F4E78"/>
            <w:tcMar>
              <w:top w:w="75" w:type="dxa"/>
              <w:start w:w="95" w:type="dxa"/>
              <w:bottom w:w="75" w:type="dxa"/>
              <w:end w:w="95" w:type="dxa"/>
            </w:tcMar>
            <w:vAlign w:val="center"/>
          </w:tcPr>
          <w:p>
            <w:pPr>
              <w:pStyle w:val="M12_Normal"/>
              <w:spacing w:after="0"/>
            </w:pPr>
            <w:r>
              <w:rPr>
                <w:b/>
                <w:color w:val="FFFFFF"/>
                <w:sz w:val="18"/>
              </w:rPr>
              <w:t>Responsabilidad relacionada</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M01</w:t>
            </w:r>
          </w:p>
        </w:tc>
        <w:tc>
          <w:tcPr>
            <w:tcW w:type="dxa" w:w="8712"/>
            <w:tcMar>
              <w:top w:w="75" w:type="dxa"/>
              <w:start w:w="95" w:type="dxa"/>
              <w:bottom w:w="75" w:type="dxa"/>
              <w:end w:w="95" w:type="dxa"/>
            </w:tcMar>
            <w:vAlign w:val="center"/>
          </w:tcPr>
          <w:p>
            <w:pPr>
              <w:pStyle w:val="M12_Normal"/>
              <w:spacing w:after="0"/>
            </w:pPr>
            <w:r>
              <w:rPr>
                <w:sz w:val="18"/>
              </w:rPr>
              <w:t>Provee identidad, idioma, privacidad, accesibilidad, preferencias de interacción, movimiento, sonido y sincronización del usuario.</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M02</w:t>
            </w:r>
          </w:p>
        </w:tc>
        <w:tc>
          <w:tcPr>
            <w:tcW w:type="dxa" w:w="8712"/>
            <w:tcMar>
              <w:top w:w="75" w:type="dxa"/>
              <w:start w:w="95" w:type="dxa"/>
              <w:bottom w:w="75" w:type="dxa"/>
              <w:end w:w="95" w:type="dxa"/>
            </w:tcMar>
            <w:vAlign w:val="center"/>
            <w:shd w:fill="EAF2F8"/>
          </w:tcPr>
          <w:p>
            <w:pPr>
              <w:pStyle w:val="M12_Normal"/>
              <w:spacing w:after="0"/>
            </w:pPr>
            <w:r>
              <w:rPr>
                <w:sz w:val="18"/>
              </w:rPr>
              <w:t>Provee artistas, canciones, grabaciones, licencias y disponibilidad cuando un personaje reacciona a contenido musical.</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M03</w:t>
            </w:r>
          </w:p>
        </w:tc>
        <w:tc>
          <w:tcPr>
            <w:tcW w:type="dxa" w:w="8712"/>
            <w:tcMar>
              <w:top w:w="75" w:type="dxa"/>
              <w:start w:w="95" w:type="dxa"/>
              <w:bottom w:w="75" w:type="dxa"/>
              <w:end w:w="95" w:type="dxa"/>
            </w:tcMar>
            <w:vAlign w:val="center"/>
          </w:tcPr>
          <w:p>
            <w:pPr>
              <w:pStyle w:val="M12_Normal"/>
              <w:spacing w:after="0"/>
            </w:pPr>
            <w:r>
              <w:rPr>
                <w:sz w:val="18"/>
              </w:rPr>
              <w:t>Provee el contexto de reproducción, letra y segmentos sincronizados sin transferir a M12 el control del reproductor.</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M04</w:t>
            </w:r>
          </w:p>
        </w:tc>
        <w:tc>
          <w:tcPr>
            <w:tcW w:type="dxa" w:w="8712"/>
            <w:tcMar>
              <w:top w:w="75" w:type="dxa"/>
              <w:start w:w="95" w:type="dxa"/>
              <w:bottom w:w="75" w:type="dxa"/>
              <w:end w:w="95" w:type="dxa"/>
            </w:tcMar>
            <w:vAlign w:val="center"/>
            <w:shd w:fill="EAF2F8"/>
          </w:tcPr>
          <w:p>
            <w:pPr>
              <w:pStyle w:val="M12_Normal"/>
              <w:spacing w:after="0"/>
            </w:pPr>
            <w:r>
              <w:rPr>
                <w:sz w:val="18"/>
              </w:rPr>
              <w:t>Provee traducciones y contenido localizado versionado que puede contextualizar diálogos autorizados.</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M05</w:t>
            </w:r>
          </w:p>
        </w:tc>
        <w:tc>
          <w:tcPr>
            <w:tcW w:type="dxa" w:w="8712"/>
            <w:tcMar>
              <w:top w:w="75" w:type="dxa"/>
              <w:start w:w="95" w:type="dxa"/>
              <w:bottom w:w="75" w:type="dxa"/>
              <w:end w:w="95" w:type="dxa"/>
            </w:tcMar>
            <w:vAlign w:val="center"/>
          </w:tcPr>
          <w:p>
            <w:pPr>
              <w:pStyle w:val="M12_Normal"/>
              <w:spacing w:after="0"/>
            </w:pPr>
            <w:r>
              <w:rPr>
                <w:sz w:val="18"/>
              </w:rPr>
              <w:t>Provee vocabulario, kanji, gramática y análisis lingüístico referenciable por intervenciones educativas.</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M06</w:t>
            </w:r>
          </w:p>
        </w:tc>
        <w:tc>
          <w:tcPr>
            <w:tcW w:type="dxa" w:w="8712"/>
            <w:tcMar>
              <w:top w:w="75" w:type="dxa"/>
              <w:start w:w="95" w:type="dxa"/>
              <w:bottom w:w="75" w:type="dxa"/>
              <w:end w:w="95" w:type="dxa"/>
            </w:tcMar>
            <w:vAlign w:val="center"/>
            <w:shd w:fill="EAF2F8"/>
          </w:tcPr>
          <w:p>
            <w:pPr>
              <w:pStyle w:val="M12_Normal"/>
              <w:spacing w:after="0"/>
            </w:pPr>
            <w:r>
              <w:rPr>
                <w:sz w:val="18"/>
              </w:rPr>
              <w:t>Administra evidencias, dominio, metas y rachas; M12 solo consume estados autorizados para elegir reacciones.</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M07</w:t>
            </w:r>
          </w:p>
        </w:tc>
        <w:tc>
          <w:tcPr>
            <w:tcW w:type="dxa" w:w="8712"/>
            <w:tcMar>
              <w:top w:w="75" w:type="dxa"/>
              <w:start w:w="95" w:type="dxa"/>
              <w:bottom w:w="75" w:type="dxa"/>
              <w:end w:w="95" w:type="dxa"/>
            </w:tcMar>
            <w:vAlign w:val="center"/>
          </w:tcPr>
          <w:p>
            <w:pPr>
              <w:pStyle w:val="M12_Normal"/>
              <w:spacing w:after="0"/>
            </w:pPr>
            <w:r>
              <w:rPr>
                <w:sz w:val="18"/>
              </w:rPr>
              <w:t>Administra sesiones y repetición espaciada, y comunica contextos permitidos para intervenciones del personaje.</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M08</w:t>
            </w:r>
          </w:p>
        </w:tc>
        <w:tc>
          <w:tcPr>
            <w:tcW w:type="dxa" w:w="8712"/>
            <w:tcMar>
              <w:top w:w="75" w:type="dxa"/>
              <w:start w:w="95" w:type="dxa"/>
              <w:bottom w:w="75" w:type="dxa"/>
              <w:end w:w="95" w:type="dxa"/>
            </w:tcMar>
            <w:vAlign w:val="center"/>
            <w:shd w:fill="EAF2F8"/>
          </w:tcPr>
          <w:p>
            <w:pPr>
              <w:pStyle w:val="M12_Normal"/>
              <w:spacing w:after="0"/>
            </w:pPr>
            <w:r>
              <w:rPr>
                <w:sz w:val="18"/>
              </w:rPr>
              <w:t>Administra preguntas, intentos y evaluación; M12 puede reaccionar a resultados sin corregir respuestas.</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M09</w:t>
            </w:r>
          </w:p>
        </w:tc>
        <w:tc>
          <w:tcPr>
            <w:tcW w:type="dxa" w:w="8712"/>
            <w:tcMar>
              <w:top w:w="75" w:type="dxa"/>
              <w:start w:w="95" w:type="dxa"/>
              <w:bottom w:w="75" w:type="dxa"/>
              <w:end w:w="95" w:type="dxa"/>
            </w:tcMar>
            <w:vAlign w:val="center"/>
          </w:tcPr>
          <w:p>
            <w:pPr>
              <w:pStyle w:val="M12_Normal"/>
              <w:spacing w:after="0"/>
            </w:pPr>
            <w:r>
              <w:rPr>
                <w:sz w:val="18"/>
              </w:rPr>
              <w:t>Administra progreso e hitos dentro de cada canción; M12 los utiliza sin alterar sus cálculos.</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M10</w:t>
            </w:r>
          </w:p>
        </w:tc>
        <w:tc>
          <w:tcPr>
            <w:tcW w:type="dxa" w:w="8712"/>
            <w:tcMar>
              <w:top w:w="75" w:type="dxa"/>
              <w:start w:w="95" w:type="dxa"/>
              <w:bottom w:w="75" w:type="dxa"/>
              <w:end w:w="95" w:type="dxa"/>
            </w:tcMar>
            <w:vAlign w:val="center"/>
            <w:shd w:fill="EAF2F8"/>
          </w:tcPr>
          <w:p>
            <w:pPr>
              <w:pStyle w:val="M12_Normal"/>
              <w:spacing w:after="0"/>
            </w:pPr>
            <w:r>
              <w:rPr>
                <w:sz w:val="18"/>
              </w:rPr>
              <w:t>Administra biblioteca, listas y campañas a las que pueden asignarse personajes o reacciones contextuales.</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M11</w:t>
            </w:r>
          </w:p>
        </w:tc>
        <w:tc>
          <w:tcPr>
            <w:tcW w:type="dxa" w:w="8712"/>
            <w:tcMar>
              <w:top w:w="75" w:type="dxa"/>
              <w:start w:w="95" w:type="dxa"/>
              <w:bottom w:w="75" w:type="dxa"/>
              <w:end w:w="95" w:type="dxa"/>
            </w:tcMar>
            <w:vAlign w:val="center"/>
          </w:tcPr>
          <w:p>
            <w:pPr>
              <w:pStyle w:val="M12_Normal"/>
              <w:spacing w:after="0"/>
            </w:pPr>
            <w:r>
              <w:rPr>
                <w:sz w:val="18"/>
              </w:rPr>
              <w:t>Concede personajes y derechos de personalización; M12 comprueba su vigencia y aplica la configuración elegida.</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M13</w:t>
            </w:r>
          </w:p>
        </w:tc>
        <w:tc>
          <w:tcPr>
            <w:tcW w:type="dxa" w:w="8712"/>
            <w:tcMar>
              <w:top w:w="75" w:type="dxa"/>
              <w:start w:w="95" w:type="dxa"/>
              <w:bottom w:w="75" w:type="dxa"/>
              <w:end w:w="95" w:type="dxa"/>
            </w:tcMar>
            <w:vAlign w:val="center"/>
            <w:shd w:fill="EAF2F8"/>
          </w:tcPr>
          <w:p>
            <w:pPr>
              <w:pStyle w:val="M12_Normal"/>
              <w:spacing w:after="0"/>
            </w:pPr>
            <w:r>
              <w:rPr>
                <w:sz w:val="18"/>
              </w:rPr>
              <w:t>Administra recursos gráficos y sonoros, renderizado, temas, efectos y ejecución técnica de la presentación visual.</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M14</w:t>
            </w:r>
          </w:p>
        </w:tc>
        <w:tc>
          <w:tcPr>
            <w:tcW w:type="dxa" w:w="8712"/>
            <w:tcMar>
              <w:top w:w="75" w:type="dxa"/>
              <w:start w:w="95" w:type="dxa"/>
              <w:bottom w:w="75" w:type="dxa"/>
              <w:end w:w="95" w:type="dxa"/>
            </w:tcMar>
            <w:vAlign w:val="center"/>
          </w:tcPr>
          <w:p>
            <w:pPr>
              <w:pStyle w:val="M12_Normal"/>
              <w:spacing w:after="0"/>
            </w:pPr>
            <w:r>
              <w:rPr>
                <w:sz w:val="18"/>
              </w:rPr>
              <w:t>Administra perfiles sociales, publicaciones, reacciones, comentarios y visualización comunitaria de configuraciones compartidas.</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M15</w:t>
            </w:r>
          </w:p>
        </w:tc>
        <w:tc>
          <w:tcPr>
            <w:tcW w:type="dxa" w:w="8712"/>
            <w:tcMar>
              <w:top w:w="75" w:type="dxa"/>
              <w:start w:w="95" w:type="dxa"/>
              <w:bottom w:w="75" w:type="dxa"/>
              <w:end w:w="95" w:type="dxa"/>
            </w:tcMar>
            <w:vAlign w:val="center"/>
            <w:shd w:fill="EAF2F8"/>
          </w:tcPr>
          <w:p>
            <w:pPr>
              <w:pStyle w:val="M12_Normal"/>
              <w:spacing w:after="0"/>
            </w:pPr>
            <w:r>
              <w:rPr>
                <w:sz w:val="18"/>
              </w:rPr>
              <w:t>Administra revisión, publicación, licencias, reportes, retiro y moderación del contenido compartido.</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M16</w:t>
            </w:r>
          </w:p>
        </w:tc>
        <w:tc>
          <w:tcPr>
            <w:tcW w:type="dxa" w:w="8712"/>
            <w:tcMar>
              <w:top w:w="75" w:type="dxa"/>
              <w:start w:w="95" w:type="dxa"/>
              <w:bottom w:w="75" w:type="dxa"/>
              <w:end w:w="95" w:type="dxa"/>
            </w:tcMar>
            <w:vAlign w:val="center"/>
          </w:tcPr>
          <w:p>
            <w:pPr>
              <w:pStyle w:val="M12_Normal"/>
              <w:spacing w:after="0"/>
            </w:pPr>
            <w:r>
              <w:rPr>
                <w:sz w:val="18"/>
              </w:rPr>
              <w:t>Entrega avisos y recordatorios; M12 aporta, cuando proceda, la variante de personaje o diálogo autorizada.</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M17</w:t>
            </w:r>
          </w:p>
        </w:tc>
        <w:tc>
          <w:tcPr>
            <w:tcW w:type="dxa" w:w="8712"/>
            <w:tcMar>
              <w:top w:w="75" w:type="dxa"/>
              <w:start w:w="95" w:type="dxa"/>
              <w:bottom w:w="75" w:type="dxa"/>
              <w:end w:w="95" w:type="dxa"/>
            </w:tcMar>
            <w:vAlign w:val="center"/>
            <w:shd w:fill="EAF2F8"/>
          </w:tcPr>
          <w:p>
            <w:pPr>
              <w:pStyle w:val="M12_Normal"/>
              <w:spacing w:after="0"/>
            </w:pPr>
            <w:r>
              <w:rPr>
                <w:sz w:val="18"/>
              </w:rPr>
              <w:t>Produce estadísticas agregadas sobre uso, preferencias e intervenciones sin exponer actividad privada individual.</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M18</w:t>
            </w:r>
          </w:p>
        </w:tc>
        <w:tc>
          <w:tcPr>
            <w:tcW w:type="dxa" w:w="8712"/>
            <w:tcMar>
              <w:top w:w="75" w:type="dxa"/>
              <w:start w:w="95" w:type="dxa"/>
              <w:bottom w:w="75" w:type="dxa"/>
              <w:end w:w="95" w:type="dxa"/>
            </w:tcMar>
            <w:vAlign w:val="center"/>
          </w:tcPr>
          <w:p>
            <w:pPr>
              <w:pStyle w:val="M12_Normal"/>
              <w:spacing w:after="0"/>
            </w:pPr>
            <w:r>
              <w:rPr>
                <w:sz w:val="18"/>
              </w:rPr>
              <w:t>Administra autenticación, roles, permisos, seguridad y auditoría de cambios administrativos sensibles.</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M19</w:t>
            </w:r>
          </w:p>
        </w:tc>
        <w:tc>
          <w:tcPr>
            <w:tcW w:type="dxa" w:w="8712"/>
            <w:tcMar>
              <w:top w:w="75" w:type="dxa"/>
              <w:start w:w="95" w:type="dxa"/>
              <w:bottom w:w="75" w:type="dxa"/>
              <w:end w:w="95" w:type="dxa"/>
            </w:tcMar>
            <w:vAlign w:val="center"/>
            <w:shd w:fill="EAF2F8"/>
          </w:tcPr>
          <w:p>
            <w:pPr>
              <w:pStyle w:val="M12_Normal"/>
              <w:spacing w:after="0"/>
            </w:pPr>
            <w:r>
              <w:rPr>
                <w:sz w:val="18"/>
              </w:rPr>
              <w:t>Administra catálogos y parámetros operativos de M12 sin apropiarse de sus decisiones de dominio.</w:t>
            </w:r>
          </w:p>
        </w:tc>
      </w:tr>
    </w:tbl>
    <w:p>
      <w:pPr>
        <w:pStyle w:val="M12_Normal"/>
      </w:pPr>
    </w:p>
    <w:p>
      <w:pPr>
        <w:pStyle w:val="M12_Heading1"/>
      </w:pPr>
      <w:r>
        <w:t>3. Submódulos</w:t>
      </w:r>
    </w:p>
    <w:tbl>
      <w:tblPr>
        <w:tblStyle w:val="M12_TableGrid"/>
        <w:tblW w:type="auto" w:w="0"/>
        <w:tblLayout w:type="fixed"/>
        <w:tblLook w:firstColumn="1" w:firstRow="1" w:lastColumn="0" w:lastRow="0" w:noHBand="0" w:noVBand="1" w:val="04A0"/>
      </w:tblPr>
      <w:tblGrid>
        <w:gridCol w:w="3324"/>
        <w:gridCol w:w="3324"/>
        <w:gridCol w:w="3324"/>
      </w:tblGrid>
      <w:tr>
        <w:trPr>
          <w:tblHeader w:val="true"/>
          <w:cantSplit/>
        </w:trPr>
        <w:tc>
          <w:tcPr>
            <w:tcW w:type="dxa" w:w="1080"/>
            <w:shd w:fill="1F4E78"/>
            <w:tcMar>
              <w:top w:w="75" w:type="dxa"/>
              <w:start w:w="95" w:type="dxa"/>
              <w:bottom w:w="75" w:type="dxa"/>
              <w:end w:w="95" w:type="dxa"/>
            </w:tcMar>
            <w:vAlign w:val="center"/>
          </w:tcPr>
          <w:p>
            <w:pPr>
              <w:pStyle w:val="M12_Normal"/>
              <w:spacing w:after="0"/>
            </w:pPr>
            <w:r>
              <w:rPr>
                <w:b/>
                <w:color w:val="FFFFFF"/>
                <w:sz w:val="18"/>
              </w:rPr>
              <w:t>Código</w:t>
            </w:r>
          </w:p>
        </w:tc>
        <w:tc>
          <w:tcPr>
            <w:tcW w:type="dxa" w:w="2520"/>
            <w:shd w:fill="1F4E78"/>
            <w:tcMar>
              <w:top w:w="75" w:type="dxa"/>
              <w:start w:w="95" w:type="dxa"/>
              <w:bottom w:w="75" w:type="dxa"/>
              <w:end w:w="95" w:type="dxa"/>
            </w:tcMar>
            <w:vAlign w:val="center"/>
          </w:tcPr>
          <w:p>
            <w:pPr>
              <w:pStyle w:val="M12_Normal"/>
              <w:spacing w:after="0"/>
            </w:pPr>
            <w:r>
              <w:rPr>
                <w:b/>
                <w:color w:val="FFFFFF"/>
                <w:sz w:val="18"/>
              </w:rPr>
              <w:t>Submódulo</w:t>
            </w:r>
          </w:p>
        </w:tc>
        <w:tc>
          <w:tcPr>
            <w:tcW w:type="dxa" w:w="6192"/>
            <w:shd w:fill="1F4E78"/>
            <w:tcMar>
              <w:top w:w="75" w:type="dxa"/>
              <w:start w:w="95" w:type="dxa"/>
              <w:bottom w:w="75" w:type="dxa"/>
              <w:end w:w="95" w:type="dxa"/>
            </w:tcMar>
            <w:vAlign w:val="center"/>
          </w:tcPr>
          <w:p>
            <w:pPr>
              <w:pStyle w:val="M12_Normal"/>
              <w:spacing w:after="0"/>
            </w:pPr>
            <w:r>
              <w:rPr>
                <w:b/>
                <w:color w:val="FFFFFF"/>
                <w:sz w:val="18"/>
              </w:rPr>
              <w:t>Responsabilidad</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M12.1</w:t>
            </w:r>
          </w:p>
        </w:tc>
        <w:tc>
          <w:tcPr>
            <w:tcW w:type="dxa" w:w="2520"/>
            <w:tcMar>
              <w:top w:w="75" w:type="dxa"/>
              <w:start w:w="95" w:type="dxa"/>
              <w:bottom w:w="75" w:type="dxa"/>
              <w:end w:w="95" w:type="dxa"/>
            </w:tcMar>
            <w:vAlign w:val="center"/>
          </w:tcPr>
          <w:p>
            <w:pPr>
              <w:pStyle w:val="M12_Normal"/>
              <w:spacing w:after="0"/>
            </w:pPr>
            <w:r>
              <w:rPr>
                <w:sz w:val="18"/>
              </w:rPr>
              <w:t>Catálogo de personajes</w:t>
            </w:r>
          </w:p>
        </w:tc>
        <w:tc>
          <w:tcPr>
            <w:tcW w:type="dxa" w:w="6192"/>
            <w:tcMar>
              <w:top w:w="75" w:type="dxa"/>
              <w:start w:w="95" w:type="dxa"/>
              <w:bottom w:w="75" w:type="dxa"/>
              <w:end w:w="95" w:type="dxa"/>
            </w:tcMar>
            <w:vAlign w:val="center"/>
          </w:tcPr>
          <w:p>
            <w:pPr>
              <w:pStyle w:val="M12_Normal"/>
              <w:spacing w:after="0"/>
            </w:pPr>
            <w:r>
              <w:rPr>
                <w:sz w:val="18"/>
              </w:rPr>
              <w:t>Definiciones, revisiones, personalidad, disponibilidad, licencias y ciclo de vida.</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M12.2</w:t>
            </w:r>
          </w:p>
        </w:tc>
        <w:tc>
          <w:tcPr>
            <w:tcW w:type="dxa" w:w="2520"/>
            <w:tcMar>
              <w:top w:w="75" w:type="dxa"/>
              <w:start w:w="95" w:type="dxa"/>
              <w:bottom w:w="75" w:type="dxa"/>
              <w:end w:w="95" w:type="dxa"/>
            </w:tcMar>
            <w:vAlign w:val="center"/>
            <w:shd w:fill="EAF2F8"/>
          </w:tcPr>
          <w:p>
            <w:pPr>
              <w:pStyle w:val="M12_Normal"/>
              <w:spacing w:after="0"/>
            </w:pPr>
            <w:r>
              <w:rPr>
                <w:sz w:val="18"/>
              </w:rPr>
              <w:t>Apariencia y atuendos</w:t>
            </w:r>
          </w:p>
        </w:tc>
        <w:tc>
          <w:tcPr>
            <w:tcW w:type="dxa" w:w="6192"/>
            <w:tcMar>
              <w:top w:w="75" w:type="dxa"/>
              <w:start w:w="95" w:type="dxa"/>
              <w:bottom w:w="75" w:type="dxa"/>
              <w:end w:w="95" w:type="dxa"/>
            </w:tcMar>
            <w:vAlign w:val="center"/>
            <w:shd w:fill="EAF2F8"/>
          </w:tcPr>
          <w:p>
            <w:pPr>
              <w:pStyle w:val="M12_Normal"/>
              <w:spacing w:after="0"/>
            </w:pPr>
            <w:r>
              <w:rPr>
                <w:sz w:val="18"/>
              </w:rPr>
              <w:t>Componentes, espacios, variantes, capas, compatibilidades, conjuntos y preajustes.</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M12.3</w:t>
            </w:r>
          </w:p>
        </w:tc>
        <w:tc>
          <w:tcPr>
            <w:tcW w:type="dxa" w:w="2520"/>
            <w:tcMar>
              <w:top w:w="75" w:type="dxa"/>
              <w:start w:w="95" w:type="dxa"/>
              <w:bottom w:w="75" w:type="dxa"/>
              <w:end w:w="95" w:type="dxa"/>
            </w:tcMar>
            <w:vAlign w:val="center"/>
          </w:tcPr>
          <w:p>
            <w:pPr>
              <w:pStyle w:val="M12_Normal"/>
              <w:spacing w:after="0"/>
            </w:pPr>
            <w:r>
              <w:rPr>
                <w:sz w:val="18"/>
              </w:rPr>
              <w:t>Estados y emociones</w:t>
            </w:r>
          </w:p>
        </w:tc>
        <w:tc>
          <w:tcPr>
            <w:tcW w:type="dxa" w:w="6192"/>
            <w:tcMar>
              <w:top w:w="75" w:type="dxa"/>
              <w:start w:w="95" w:type="dxa"/>
              <w:bottom w:w="75" w:type="dxa"/>
              <w:end w:w="95" w:type="dxa"/>
            </w:tcMar>
            <w:vAlign w:val="center"/>
          </w:tcPr>
          <w:p>
            <w:pPr>
              <w:pStyle w:val="M12_Normal"/>
              <w:spacing w:after="0"/>
            </w:pPr>
            <w:r>
              <w:rPr>
                <w:sz w:val="18"/>
              </w:rPr>
              <w:t>Estados contextuales, emociones, intensidad, transiciones, prioridades y conducta.</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M12.4</w:t>
            </w:r>
          </w:p>
        </w:tc>
        <w:tc>
          <w:tcPr>
            <w:tcW w:type="dxa" w:w="2520"/>
            <w:tcMar>
              <w:top w:w="75" w:type="dxa"/>
              <w:start w:w="95" w:type="dxa"/>
              <w:bottom w:w="75" w:type="dxa"/>
              <w:end w:w="95" w:type="dxa"/>
            </w:tcMar>
            <w:vAlign w:val="center"/>
            <w:shd w:fill="EAF2F8"/>
          </w:tcPr>
          <w:p>
            <w:pPr>
              <w:pStyle w:val="M12_Normal"/>
              <w:spacing w:after="0"/>
            </w:pPr>
            <w:r>
              <w:rPr>
                <w:sz w:val="18"/>
              </w:rPr>
              <w:t>Diálogos e intervenciones</w:t>
            </w:r>
          </w:p>
        </w:tc>
        <w:tc>
          <w:tcPr>
            <w:tcW w:type="dxa" w:w="6192"/>
            <w:tcMar>
              <w:top w:w="75" w:type="dxa"/>
              <w:start w:w="95" w:type="dxa"/>
              <w:bottom w:w="75" w:type="dxa"/>
              <w:end w:w="95" w:type="dxa"/>
            </w:tcMar>
            <w:vAlign w:val="center"/>
            <w:shd w:fill="EAF2F8"/>
          </w:tcPr>
          <w:p>
            <w:pPr>
              <w:pStyle w:val="M12_Normal"/>
              <w:spacing w:after="0"/>
            </w:pPr>
            <w:r>
              <w:rPr>
                <w:sz w:val="18"/>
              </w:rPr>
              <w:t>Líneas localizadas, secuencias, condiciones, orientación y elecciones sin efecto educativo directo.</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M12.5</w:t>
            </w:r>
          </w:p>
        </w:tc>
        <w:tc>
          <w:tcPr>
            <w:tcW w:type="dxa" w:w="2520"/>
            <w:tcMar>
              <w:top w:w="75" w:type="dxa"/>
              <w:start w:w="95" w:type="dxa"/>
              <w:bottom w:w="75" w:type="dxa"/>
              <w:end w:w="95" w:type="dxa"/>
            </w:tcMar>
            <w:vAlign w:val="center"/>
          </w:tcPr>
          <w:p>
            <w:pPr>
              <w:pStyle w:val="M12_Normal"/>
              <w:spacing w:after="0"/>
            </w:pPr>
            <w:r>
              <w:rPr>
                <w:sz w:val="18"/>
              </w:rPr>
              <w:t>Emotes y animaciones</w:t>
            </w:r>
          </w:p>
        </w:tc>
        <w:tc>
          <w:tcPr>
            <w:tcW w:type="dxa" w:w="6192"/>
            <w:tcMar>
              <w:top w:w="75" w:type="dxa"/>
              <w:start w:w="95" w:type="dxa"/>
              <w:bottom w:w="75" w:type="dxa"/>
              <w:end w:w="95" w:type="dxa"/>
            </w:tcMar>
            <w:vAlign w:val="center"/>
          </w:tcPr>
          <w:p>
            <w:pPr>
              <w:pStyle w:val="M12_Normal"/>
              <w:spacing w:after="0"/>
            </w:pPr>
            <w:r>
              <w:rPr>
                <w:sz w:val="18"/>
              </w:rPr>
              <w:t>Gestos, expresiones, acciones semánticas, secuencias, alternativas accesibles y vista previa.</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M12.6</w:t>
            </w:r>
          </w:p>
        </w:tc>
        <w:tc>
          <w:tcPr>
            <w:tcW w:type="dxa" w:w="2520"/>
            <w:tcMar>
              <w:top w:w="75" w:type="dxa"/>
              <w:start w:w="95" w:type="dxa"/>
              <w:bottom w:w="75" w:type="dxa"/>
              <w:end w:w="95" w:type="dxa"/>
            </w:tcMar>
            <w:vAlign w:val="center"/>
            <w:shd w:fill="EAF2F8"/>
          </w:tcPr>
          <w:p>
            <w:pPr>
              <w:pStyle w:val="M12_Normal"/>
              <w:spacing w:after="0"/>
            </w:pPr>
            <w:r>
              <w:rPr>
                <w:sz w:val="18"/>
              </w:rPr>
              <w:t>Experiencia personal</w:t>
            </w:r>
          </w:p>
        </w:tc>
        <w:tc>
          <w:tcPr>
            <w:tcW w:type="dxa" w:w="6192"/>
            <w:tcMar>
              <w:top w:w="75" w:type="dxa"/>
              <w:start w:w="95" w:type="dxa"/>
              <w:bottom w:w="75" w:type="dxa"/>
              <w:end w:w="95" w:type="dxa"/>
            </w:tcMar>
            <w:vAlign w:val="center"/>
            <w:shd w:fill="EAF2F8"/>
          </w:tcPr>
          <w:p>
            <w:pPr>
              <w:pStyle w:val="M12_Normal"/>
              <w:spacing w:after="0"/>
            </w:pPr>
            <w:r>
              <w:rPr>
                <w:sz w:val="18"/>
              </w:rPr>
              <w:t>Selección, asignación por contexto, preajustes, sincronización y controles del usuario.</w:t>
            </w:r>
          </w:p>
        </w:tc>
      </w:tr>
      <w:tr>
        <w:trPr>
          <w:cantSplit/>
        </w:trPr>
        <w:tc>
          <w:tcPr>
            <w:tcW w:type="dxa" w:w="1080"/>
            <w:tcMar>
              <w:top w:w="75" w:type="dxa"/>
              <w:start w:w="95" w:type="dxa"/>
              <w:bottom w:w="75" w:type="dxa"/>
              <w:end w:w="95" w:type="dxa"/>
            </w:tcMar>
            <w:vAlign w:val="center"/>
          </w:tcPr>
          <w:p>
            <w:pPr>
              <w:pStyle w:val="M12_Normal"/>
              <w:spacing w:after="0"/>
            </w:pPr>
            <w:r>
              <w:rPr>
                <w:b/>
                <w:color w:val="1F4E78"/>
                <w:sz w:val="18"/>
              </w:rPr>
              <w:t>M12.7</w:t>
            </w:r>
          </w:p>
        </w:tc>
        <w:tc>
          <w:tcPr>
            <w:tcW w:type="dxa" w:w="2520"/>
            <w:tcMar>
              <w:top w:w="75" w:type="dxa"/>
              <w:start w:w="95" w:type="dxa"/>
              <w:bottom w:w="75" w:type="dxa"/>
              <w:end w:w="95" w:type="dxa"/>
            </w:tcMar>
            <w:vAlign w:val="center"/>
          </w:tcPr>
          <w:p>
            <w:pPr>
              <w:pStyle w:val="M12_Normal"/>
              <w:spacing w:after="0"/>
            </w:pPr>
            <w:r>
              <w:rPr>
                <w:sz w:val="18"/>
              </w:rPr>
              <w:t>Desbloqueos y compartición</w:t>
            </w:r>
          </w:p>
        </w:tc>
        <w:tc>
          <w:tcPr>
            <w:tcW w:type="dxa" w:w="6192"/>
            <w:tcMar>
              <w:top w:w="75" w:type="dxa"/>
              <w:start w:w="95" w:type="dxa"/>
              <w:bottom w:w="75" w:type="dxa"/>
              <w:end w:w="95" w:type="dxa"/>
            </w:tcMar>
            <w:vAlign w:val="center"/>
          </w:tcPr>
          <w:p>
            <w:pPr>
              <w:pStyle w:val="M12_Normal"/>
              <w:spacing w:after="0"/>
            </w:pPr>
            <w:r>
              <w:rPr>
                <w:sz w:val="18"/>
              </w:rPr>
              <w:t>Verificación de derechos de M11, activación, vencimiento y publicación voluntaria de configuraciones.</w:t>
            </w:r>
          </w:p>
        </w:tc>
      </w:tr>
      <w:tr>
        <w:trPr>
          <w:cantSplit/>
        </w:trPr>
        <w:tc>
          <w:tcPr>
            <w:tcW w:type="dxa" w:w="1080"/>
            <w:tcMar>
              <w:top w:w="75" w:type="dxa"/>
              <w:start w:w="95" w:type="dxa"/>
              <w:bottom w:w="75" w:type="dxa"/>
              <w:end w:w="95" w:type="dxa"/>
            </w:tcMar>
            <w:vAlign w:val="center"/>
            <w:shd w:fill="EAF2F8"/>
          </w:tcPr>
          <w:p>
            <w:pPr>
              <w:pStyle w:val="M12_Normal"/>
              <w:spacing w:after="0"/>
            </w:pPr>
            <w:r>
              <w:rPr>
                <w:b/>
                <w:color w:val="1F4E78"/>
                <w:sz w:val="18"/>
              </w:rPr>
              <w:t>M12.8</w:t>
            </w:r>
          </w:p>
        </w:tc>
        <w:tc>
          <w:tcPr>
            <w:tcW w:type="dxa" w:w="2520"/>
            <w:tcMar>
              <w:top w:w="75" w:type="dxa"/>
              <w:start w:w="95" w:type="dxa"/>
              <w:bottom w:w="75" w:type="dxa"/>
              <w:end w:w="95" w:type="dxa"/>
            </w:tcMar>
            <w:vAlign w:val="center"/>
            <w:shd w:fill="EAF2F8"/>
          </w:tcPr>
          <w:p>
            <w:pPr>
              <w:pStyle w:val="M12_Normal"/>
              <w:spacing w:after="0"/>
            </w:pPr>
            <w:r>
              <w:rPr>
                <w:sz w:val="18"/>
              </w:rPr>
              <w:t>Integración y calidad</w:t>
            </w:r>
          </w:p>
        </w:tc>
        <w:tc>
          <w:tcPr>
            <w:tcW w:type="dxa" w:w="6192"/>
            <w:tcMar>
              <w:top w:w="75" w:type="dxa"/>
              <w:start w:w="95" w:type="dxa"/>
              <w:bottom w:w="75" w:type="dxa"/>
              <w:end w:w="95" w:type="dxa"/>
            </w:tcMar>
            <w:vAlign w:val="center"/>
            <w:shd w:fill="EAF2F8"/>
          </w:tcPr>
          <w:p>
            <w:pPr>
              <w:pStyle w:val="M12_Normal"/>
              <w:spacing w:after="0"/>
            </w:pPr>
            <w:r>
              <w:rPr>
                <w:sz w:val="18"/>
              </w:rPr>
              <w:t>Privacidad, accesibilidad, concurrencia, trazabilidad, interoperabilidad y administración.</w:t>
            </w:r>
          </w:p>
        </w:tc>
      </w:tr>
    </w:tbl>
    <w:p>
      <w:pPr>
        <w:pStyle w:val="M12_Normal"/>
      </w:pPr>
    </w:p>
    <w:p>
      <w:pPr>
        <w:pStyle w:val="M12_Heading1"/>
      </w:pPr>
      <w:r>
        <w:t>4. Requerimientos funcionales consolidados</w:t>
      </w:r>
    </w:p>
    <w:p>
      <w:pPr>
        <w:pStyle w:val="M12_Heading2"/>
      </w:pPr>
      <w:r>
        <w:t>Definición, tipología y ciclo de vida de los personajes guía</w:t>
      </w:r>
    </w:p>
    <w:p>
      <w:pPr>
        <w:pStyle w:val="M12_Normal"/>
        <w:keepLines/>
        <w:spacing w:after="80"/>
      </w:pPr>
      <w:r>
        <w:rPr>
          <w:b/>
          <w:color w:val="1F4E78"/>
        </w:rPr>
        <w:t xml:space="preserve">RF-M12-001. Catálogo de personajes. </w:t>
      </w:r>
      <w:r>
        <w:rPr>
          <w:color w:val="232323"/>
        </w:rPr>
        <w:t>El sistema mantendrá un catálogo identificable de personajes guía disponibles, futuros o históricos.</w:t>
      </w:r>
    </w:p>
    <w:p>
      <w:pPr>
        <w:pStyle w:val="M12_Normal"/>
        <w:keepLines/>
        <w:spacing w:after="80"/>
      </w:pPr>
      <w:r>
        <w:rPr>
          <w:b/>
          <w:color w:val="1F4E78"/>
        </w:rPr>
        <w:t xml:space="preserve">RF-M12-002. Identificador estable. </w:t>
      </w:r>
      <w:r>
        <w:rPr>
          <w:color w:val="232323"/>
        </w:rPr>
        <w:t>Cada personaje tendrá un identificador único que no cambiará entre revisiones.</w:t>
      </w:r>
    </w:p>
    <w:p>
      <w:pPr>
        <w:pStyle w:val="M12_Normal"/>
        <w:keepLines/>
        <w:spacing w:after="80"/>
      </w:pPr>
      <w:r>
        <w:rPr>
          <w:b/>
          <w:color w:val="1F4E78"/>
        </w:rPr>
        <w:t xml:space="preserve">RF-M12-003. Revisión del personaje. </w:t>
      </w:r>
      <w:r>
        <w:rPr>
          <w:color w:val="232323"/>
        </w:rPr>
        <w:t>Los textos, personalidad, compatibilidades y referencias de un personaje se conservarán mediante revisiones versionadas.</w:t>
      </w:r>
    </w:p>
    <w:p>
      <w:pPr>
        <w:pStyle w:val="M12_Normal"/>
        <w:keepLines/>
        <w:spacing w:after="80"/>
      </w:pPr>
      <w:r>
        <w:rPr>
          <w:b/>
          <w:color w:val="1F4E78"/>
        </w:rPr>
        <w:t xml:space="preserve">RF-M12-004. Inmutabilidad publicada. </w:t>
      </w:r>
      <w:r>
        <w:rPr>
          <w:color w:val="232323"/>
        </w:rPr>
        <w:t>Una revisión publicada no se modificará directamente; cualquier cambio creará una revisión nueva.</w:t>
      </w:r>
    </w:p>
    <w:p>
      <w:pPr>
        <w:pStyle w:val="M12_Normal"/>
        <w:keepLines/>
        <w:spacing w:after="80"/>
      </w:pPr>
      <w:r>
        <w:rPr>
          <w:b/>
          <w:color w:val="1F4E78"/>
        </w:rPr>
        <w:t xml:space="preserve">RF-M12-005. Estados del personaje. </w:t>
      </w:r>
      <w:r>
        <w:rPr>
          <w:color w:val="232323"/>
        </w:rPr>
        <w:t>Un personaje podrá estar en borrador, en revisión, programado, publicado, suspendido, retirado o archivado.</w:t>
      </w:r>
    </w:p>
    <w:p>
      <w:pPr>
        <w:pStyle w:val="M12_Normal"/>
        <w:keepLines/>
        <w:spacing w:after="80"/>
      </w:pPr>
      <w:r>
        <w:rPr>
          <w:b/>
          <w:color w:val="1F4E78"/>
        </w:rPr>
        <w:t xml:space="preserve">RF-M12-006. Tipo de personaje. </w:t>
      </w:r>
      <w:r>
        <w:rPr>
          <w:color w:val="232323"/>
        </w:rPr>
        <w:t>Un personaje podrá clasificarse como guía principal, acompañante, temático, invitado, estacional u otro tipo gobernado.</w:t>
      </w:r>
    </w:p>
    <w:p>
      <w:pPr>
        <w:pStyle w:val="M12_Normal"/>
        <w:keepLines/>
        <w:spacing w:after="80"/>
      </w:pPr>
      <w:r>
        <w:rPr>
          <w:b/>
          <w:color w:val="1F4E78"/>
        </w:rPr>
        <w:t xml:space="preserve">RF-M12-007. Rol funcional. </w:t>
      </w:r>
      <w:r>
        <w:rPr>
          <w:color w:val="232323"/>
        </w:rPr>
        <w:t>La definición indicará si el personaje orienta, acompaña, celebra, explica, recomienda o cumple varias funciones compatibles.</w:t>
      </w:r>
    </w:p>
    <w:p>
      <w:pPr>
        <w:pStyle w:val="M12_Normal"/>
        <w:keepLines/>
        <w:spacing w:after="80"/>
      </w:pPr>
      <w:r>
        <w:rPr>
          <w:b/>
          <w:color w:val="1F4E78"/>
        </w:rPr>
        <w:t xml:space="preserve">RF-M12-008. Procedencia. </w:t>
      </w:r>
      <w:r>
        <w:rPr>
          <w:color w:val="232323"/>
        </w:rPr>
        <w:t>El personaje identificará si es propio, licenciado, editorial, promocional o derivado de una colaboración autorizada.</w:t>
      </w:r>
    </w:p>
    <w:p>
      <w:pPr>
        <w:pStyle w:val="M12_Normal"/>
        <w:keepLines/>
        <w:spacing w:after="80"/>
      </w:pPr>
      <w:r>
        <w:rPr>
          <w:b/>
          <w:color w:val="1F4E78"/>
        </w:rPr>
        <w:t xml:space="preserve">RF-M12-009. Disponibilidad de uso. </w:t>
      </w:r>
      <w:r>
        <w:rPr>
          <w:color w:val="232323"/>
        </w:rPr>
        <w:t>La definición indicará si el personaje es predeterminado, desbloqueable, temporal, restringido o no seleccionable.</w:t>
      </w:r>
    </w:p>
    <w:p>
      <w:pPr>
        <w:pStyle w:val="M12_Normal"/>
        <w:keepLines/>
        <w:spacing w:after="80"/>
      </w:pPr>
      <w:r>
        <w:rPr>
          <w:b/>
          <w:color w:val="1F4E78"/>
        </w:rPr>
        <w:t xml:space="preserve">RF-M12-010. Visibilidad. </w:t>
      </w:r>
      <w:r>
        <w:rPr>
          <w:color w:val="232323"/>
        </w:rPr>
        <w:t>Un personaje podrá ser público, oculto hasta desbloquearse, privado de pruebas o no exhibible socialmente.</w:t>
      </w:r>
    </w:p>
    <w:p>
      <w:pPr>
        <w:pStyle w:val="M12_Normal"/>
        <w:keepLines/>
        <w:spacing w:after="80"/>
      </w:pPr>
      <w:r>
        <w:rPr>
          <w:b/>
          <w:color w:val="1F4E78"/>
        </w:rPr>
        <w:t xml:space="preserve">RF-M12-011. Nombre localizado. </w:t>
      </w:r>
      <w:r>
        <w:rPr>
          <w:color w:val="232323"/>
        </w:rPr>
        <w:t>El nombre podrá tener versiones localizadas sin modificar la identidad del personaje.</w:t>
      </w:r>
    </w:p>
    <w:p>
      <w:pPr>
        <w:pStyle w:val="M12_Normal"/>
        <w:keepLines/>
        <w:spacing w:after="80"/>
      </w:pPr>
      <w:r>
        <w:rPr>
          <w:b/>
          <w:color w:val="1F4E78"/>
        </w:rPr>
        <w:t xml:space="preserve">RF-M12-012. Descripción localizada. </w:t>
      </w:r>
      <w:r>
        <w:rPr>
          <w:color w:val="232323"/>
        </w:rPr>
        <w:t>La descripción, presentación e instrucciones asociadas podrán localizarse por idioma y variante.</w:t>
      </w:r>
    </w:p>
    <w:p>
      <w:pPr>
        <w:pStyle w:val="M12_Normal"/>
        <w:keepLines/>
        <w:spacing w:after="80"/>
      </w:pPr>
      <w:r>
        <w:rPr>
          <w:b/>
          <w:color w:val="1F4E78"/>
        </w:rPr>
        <w:t xml:space="preserve">RF-M12-013. Perfil de personalidad. </w:t>
      </w:r>
      <w:r>
        <w:rPr>
          <w:color w:val="232323"/>
        </w:rPr>
        <w:t>Cada personaje podrá declarar una personalidad coherente que guíe sus diálogos, emociones y reacciones.</w:t>
      </w:r>
    </w:p>
    <w:p>
      <w:pPr>
        <w:pStyle w:val="M12_Normal"/>
        <w:keepLines/>
        <w:spacing w:after="80"/>
      </w:pPr>
      <w:r>
        <w:rPr>
          <w:b/>
          <w:color w:val="1F4E78"/>
        </w:rPr>
        <w:t xml:space="preserve">RF-M12-014. Tono comunicativo. </w:t>
      </w:r>
      <w:r>
        <w:rPr>
          <w:color w:val="232323"/>
        </w:rPr>
        <w:t>La definición establecerá tonos permitidos, restringidos y alternativos para sus intervenciones.</w:t>
      </w:r>
    </w:p>
    <w:p>
      <w:pPr>
        <w:pStyle w:val="M12_Normal"/>
        <w:keepLines/>
        <w:spacing w:after="80"/>
      </w:pPr>
      <w:r>
        <w:rPr>
          <w:b/>
          <w:color w:val="1F4E78"/>
        </w:rPr>
        <w:t xml:space="preserve">RF-M12-015. Rasgos gobernados. </w:t>
      </w:r>
      <w:r>
        <w:rPr>
          <w:color w:val="232323"/>
        </w:rPr>
        <w:t>Los rasgos utilizados para seleccionar conductas procederán de un catálogo versionado y no de etiquetas libres ambiguas.</w:t>
      </w:r>
    </w:p>
    <w:p>
      <w:pPr>
        <w:pStyle w:val="M12_Normal"/>
        <w:keepLines/>
        <w:spacing w:after="80"/>
      </w:pPr>
      <w:r>
        <w:rPr>
          <w:b/>
          <w:color w:val="1F4E78"/>
        </w:rPr>
        <w:t xml:space="preserve">RF-M12-016. Propósito educativo. </w:t>
      </w:r>
      <w:r>
        <w:rPr>
          <w:color w:val="232323"/>
        </w:rPr>
        <w:t>El personaje podrá declarar una finalidad de orientación sin atribuirse funciones de evaluación o diagnóstico.</w:t>
      </w:r>
    </w:p>
    <w:p>
      <w:pPr>
        <w:pStyle w:val="M12_Normal"/>
        <w:keepLines/>
        <w:spacing w:after="80"/>
      </w:pPr>
      <w:r>
        <w:rPr>
          <w:b/>
          <w:color w:val="1F4E78"/>
        </w:rPr>
        <w:t xml:space="preserve">RF-M12-017. Audiencia prevista. </w:t>
      </w:r>
      <w:r>
        <w:rPr>
          <w:color w:val="232323"/>
        </w:rPr>
        <w:t>La definición identificará edades, niveles, programas o contextos para los que resulta apropiado.</w:t>
      </w:r>
    </w:p>
    <w:p>
      <w:pPr>
        <w:pStyle w:val="M12_Normal"/>
        <w:keepLines/>
        <w:spacing w:after="80"/>
      </w:pPr>
      <w:r>
        <w:rPr>
          <w:b/>
          <w:color w:val="1F4E78"/>
        </w:rPr>
        <w:t xml:space="preserve">RF-M12-018. Clasificación de seguridad. </w:t>
      </w:r>
      <w:r>
        <w:rPr>
          <w:color w:val="232323"/>
        </w:rPr>
        <w:t>Cada revisión podrá incluir una clasificación de contenido y advertencias necesarias para su audiencia.</w:t>
      </w:r>
    </w:p>
    <w:p>
      <w:pPr>
        <w:pStyle w:val="M12_Normal"/>
        <w:keepLines/>
        <w:spacing w:after="80"/>
      </w:pPr>
      <w:r>
        <w:rPr>
          <w:b/>
          <w:color w:val="1F4E78"/>
        </w:rPr>
        <w:t xml:space="preserve">RF-M12-019. Idiomas compatibles. </w:t>
      </w:r>
      <w:r>
        <w:rPr>
          <w:color w:val="232323"/>
        </w:rPr>
        <w:t>El personaje indicará los idiomas y variantes para los que posee diálogos completos, parciales o de respaldo.</w:t>
      </w:r>
    </w:p>
    <w:p>
      <w:pPr>
        <w:pStyle w:val="M12_Normal"/>
        <w:keepLines/>
        <w:spacing w:after="80"/>
      </w:pPr>
      <w:r>
        <w:rPr>
          <w:b/>
          <w:color w:val="1F4E78"/>
        </w:rPr>
        <w:t xml:space="preserve">RF-M12-020. Voz referenciada. </w:t>
      </w:r>
      <w:r>
        <w:rPr>
          <w:color w:val="232323"/>
        </w:rPr>
        <w:t>Cuando utilice voz, conservará una referencia al recurso y licencia administrados por M13, sin duplicar el archivo.</w:t>
      </w:r>
    </w:p>
    <w:p>
      <w:pPr>
        <w:pStyle w:val="M12_Normal"/>
        <w:keepLines/>
        <w:spacing w:after="80"/>
      </w:pPr>
      <w:r>
        <w:rPr>
          <w:b/>
          <w:color w:val="1F4E78"/>
        </w:rPr>
        <w:t xml:space="preserve">RF-M12-021. Identidad visual referenciada. </w:t>
      </w:r>
      <w:r>
        <w:rPr>
          <w:color w:val="232323"/>
        </w:rPr>
        <w:t>El modelo, ilustraciones y recursos gráficos se referenciarán desde M13 con su versión compatible.</w:t>
      </w:r>
    </w:p>
    <w:p>
      <w:pPr>
        <w:pStyle w:val="M12_Normal"/>
        <w:keepLines/>
        <w:spacing w:after="80"/>
      </w:pPr>
      <w:r>
        <w:rPr>
          <w:b/>
          <w:color w:val="1F4E78"/>
        </w:rPr>
        <w:t xml:space="preserve">RF-M12-022. Pose canónica. </w:t>
      </w:r>
      <w:r>
        <w:rPr>
          <w:color w:val="232323"/>
        </w:rPr>
        <w:t>La definición podrá señalar una pose o presentación principal sin almacenar en M12 el recurso renderizado.</w:t>
      </w:r>
    </w:p>
    <w:p>
      <w:pPr>
        <w:pStyle w:val="M12_Normal"/>
        <w:keepLines/>
        <w:spacing w:after="80"/>
      </w:pPr>
      <w:r>
        <w:rPr>
          <w:b/>
          <w:color w:val="1F4E78"/>
        </w:rPr>
        <w:t xml:space="preserve">RF-M12-023. Derechos y licencias. </w:t>
      </w:r>
      <w:r>
        <w:rPr>
          <w:color w:val="232323"/>
        </w:rPr>
        <w:t>El personaje conservará referencias a titularidad, licencia, atribución y restricciones administradas con M15.</w:t>
      </w:r>
    </w:p>
    <w:p>
      <w:pPr>
        <w:pStyle w:val="M12_Normal"/>
        <w:keepLines/>
        <w:spacing w:after="80"/>
      </w:pPr>
      <w:r>
        <w:rPr>
          <w:b/>
          <w:color w:val="1F4E78"/>
        </w:rPr>
        <w:t xml:space="preserve">RF-M12-024. Periodo de disponibilidad. </w:t>
      </w:r>
      <w:r>
        <w:rPr>
          <w:color w:val="232323"/>
        </w:rPr>
        <w:t>La selección de un personaje podrá limitarse por fechas de apertura, cierre y zona horaria identificadas.</w:t>
      </w:r>
    </w:p>
    <w:p>
      <w:pPr>
        <w:pStyle w:val="M12_Normal"/>
        <w:keepLines/>
        <w:spacing w:after="80"/>
      </w:pPr>
      <w:r>
        <w:rPr>
          <w:b/>
          <w:color w:val="1F4E78"/>
        </w:rPr>
        <w:t xml:space="preserve">RF-M12-025. Disponibilidad territorial. </w:t>
      </w:r>
      <w:r>
        <w:rPr>
          <w:color w:val="232323"/>
        </w:rPr>
        <w:t>Las restricciones territoriales o contractuales se comprobarán antes de ofrecer o aplicar un personaje.</w:t>
      </w:r>
    </w:p>
    <w:p>
      <w:pPr>
        <w:pStyle w:val="M12_Normal"/>
        <w:keepLines/>
        <w:spacing w:after="80"/>
      </w:pPr>
      <w:r>
        <w:rPr>
          <w:b/>
          <w:color w:val="1F4E78"/>
        </w:rPr>
        <w:t xml:space="preserve">RF-M12-026. Prerrequisitos. </w:t>
      </w:r>
      <w:r>
        <w:rPr>
          <w:color w:val="232323"/>
        </w:rPr>
        <w:t>Un personaje podrá exigir un derecho de M11 u otra condición explícita sin concederla desde M12.</w:t>
      </w:r>
    </w:p>
    <w:p>
      <w:pPr>
        <w:pStyle w:val="M12_Normal"/>
        <w:keepLines/>
        <w:spacing w:after="80"/>
      </w:pPr>
      <w:r>
        <w:rPr>
          <w:b/>
          <w:color w:val="1F4E78"/>
        </w:rPr>
        <w:t xml:space="preserve">RF-M12-027. Contextos compatibles. </w:t>
      </w:r>
      <w:r>
        <w:rPr>
          <w:color w:val="232323"/>
        </w:rPr>
        <w:t>La revisión enumerará las pantallas, actividades, campañas y modos en los que el personaje puede intervenir.</w:t>
      </w:r>
    </w:p>
    <w:p>
      <w:pPr>
        <w:pStyle w:val="M12_Normal"/>
        <w:keepLines/>
        <w:spacing w:after="80"/>
      </w:pPr>
      <w:r>
        <w:rPr>
          <w:b/>
          <w:color w:val="1F4E78"/>
        </w:rPr>
        <w:t xml:space="preserve">RF-M12-028. Personaje predeterminado. </w:t>
      </w:r>
      <w:r>
        <w:rPr>
          <w:color w:val="232323"/>
        </w:rPr>
        <w:t>El sistema podrá disponer de un personaje de respaldo accesible cuando el usuario no haya seleccionado otro.</w:t>
      </w:r>
    </w:p>
    <w:p>
      <w:pPr>
        <w:pStyle w:val="M12_Normal"/>
        <w:keepLines/>
        <w:spacing w:after="80"/>
      </w:pPr>
      <w:r>
        <w:rPr>
          <w:b/>
          <w:color w:val="1F4E78"/>
        </w:rPr>
        <w:t xml:space="preserve">RF-M12-029. Copia o derivación. </w:t>
      </w:r>
      <w:r>
        <w:rPr>
          <w:color w:val="232323"/>
        </w:rPr>
        <w:t>Crear una variante a partir de un personaje conservará la procedencia y no alterará la definición original.</w:t>
      </w:r>
    </w:p>
    <w:p>
      <w:pPr>
        <w:pStyle w:val="M12_Normal"/>
        <w:keepLines/>
        <w:spacing w:after="80"/>
      </w:pPr>
      <w:r>
        <w:rPr>
          <w:b/>
          <w:color w:val="1F4E78"/>
        </w:rPr>
        <w:t xml:space="preserve">RF-M12-030. Publicación controlada. </w:t>
      </w:r>
      <w:r>
        <w:rPr>
          <w:color w:val="232323"/>
        </w:rPr>
        <w:t>La aprobación, publicación, suspensión y retiro editorial del personaje se coordinarán con M15.</w:t>
      </w:r>
    </w:p>
    <w:p>
      <w:pPr>
        <w:pStyle w:val="M12_Heading2"/>
      </w:pPr>
      <w:r>
        <w:t>Apariencia, atuendos, accesorios y preajustes</w:t>
      </w:r>
    </w:p>
    <w:p>
      <w:pPr>
        <w:pStyle w:val="M12_Normal"/>
        <w:keepLines/>
        <w:spacing w:after="80"/>
      </w:pPr>
      <w:r>
        <w:rPr>
          <w:b/>
          <w:color w:val="1F4E78"/>
        </w:rPr>
        <w:t xml:space="preserve">RF-M12-031. Configuración de apariencia. </w:t>
      </w:r>
      <w:r>
        <w:rPr>
          <w:color w:val="232323"/>
        </w:rPr>
        <w:t>Cada personaje podrá tener una configuración de apariencia identificable y separada de su definición base.</w:t>
      </w:r>
    </w:p>
    <w:p>
      <w:pPr>
        <w:pStyle w:val="M12_Normal"/>
        <w:keepLines/>
        <w:spacing w:after="80"/>
      </w:pPr>
      <w:r>
        <w:rPr>
          <w:b/>
          <w:color w:val="1F4E78"/>
        </w:rPr>
        <w:t xml:space="preserve">RF-M12-032. Base protegida. </w:t>
      </w:r>
      <w:r>
        <w:rPr>
          <w:color w:val="232323"/>
        </w:rPr>
        <w:t>Los rasgos canónicos no personalizables permanecerán protegidos frente a cambios incompatibles.</w:t>
      </w:r>
    </w:p>
    <w:p>
      <w:pPr>
        <w:pStyle w:val="M12_Normal"/>
        <w:keepLines/>
        <w:spacing w:after="80"/>
      </w:pPr>
      <w:r>
        <w:rPr>
          <w:b/>
          <w:color w:val="1F4E78"/>
        </w:rPr>
        <w:t xml:space="preserve">RF-M12-033. Espacios de personalización. </w:t>
      </w:r>
      <w:r>
        <w:rPr>
          <w:color w:val="232323"/>
        </w:rPr>
        <w:t>La revisión declarará los espacios disponibles para atuendo, cabello, accesorio, expresión u otros componentes.</w:t>
      </w:r>
    </w:p>
    <w:p>
      <w:pPr>
        <w:pStyle w:val="M12_Normal"/>
        <w:keepLines/>
        <w:spacing w:after="80"/>
      </w:pPr>
      <w:r>
        <w:rPr>
          <w:b/>
          <w:color w:val="1F4E78"/>
        </w:rPr>
        <w:t xml:space="preserve">RF-M12-034. Definición de atuendo. </w:t>
      </w:r>
      <w:r>
        <w:rPr>
          <w:color w:val="232323"/>
        </w:rPr>
        <w:t>Un atuendo tendrá identidad, nombre, revisión, compatibilidad y referencias visuales propias.</w:t>
      </w:r>
    </w:p>
    <w:p>
      <w:pPr>
        <w:pStyle w:val="M12_Normal"/>
        <w:keepLines/>
        <w:spacing w:after="80"/>
      </w:pPr>
      <w:r>
        <w:rPr>
          <w:b/>
          <w:color w:val="1F4E78"/>
        </w:rPr>
        <w:t xml:space="preserve">RF-M12-035. Revisión de atuendo. </w:t>
      </w:r>
      <w:r>
        <w:rPr>
          <w:color w:val="232323"/>
        </w:rPr>
        <w:t>Los cambios de componentes, apariencia, restricciones o licencias crearán una revisión nueva.</w:t>
      </w:r>
    </w:p>
    <w:p>
      <w:pPr>
        <w:pStyle w:val="M12_Normal"/>
        <w:keepLines/>
        <w:spacing w:after="80"/>
      </w:pPr>
      <w:r>
        <w:rPr>
          <w:b/>
          <w:color w:val="1F4E78"/>
        </w:rPr>
        <w:t xml:space="preserve">RF-M12-036. Componentes. </w:t>
      </w:r>
      <w:r>
        <w:rPr>
          <w:color w:val="232323"/>
        </w:rPr>
        <w:t>Un atuendo podrá componerse de una o varias piezas identificables sin duplicar sus recursos visuales.</w:t>
      </w:r>
    </w:p>
    <w:p>
      <w:pPr>
        <w:pStyle w:val="M12_Normal"/>
        <w:keepLines/>
        <w:spacing w:after="80"/>
      </w:pPr>
      <w:r>
        <w:rPr>
          <w:b/>
          <w:color w:val="1F4E78"/>
        </w:rPr>
        <w:t xml:space="preserve">RF-M12-037. Categoría de componente. </w:t>
      </w:r>
      <w:r>
        <w:rPr>
          <w:color w:val="232323"/>
        </w:rPr>
        <w:t>Cada pieza pertenecerá a una categoría gobernada que determine su espacio y comportamiento.</w:t>
      </w:r>
    </w:p>
    <w:p>
      <w:pPr>
        <w:pStyle w:val="M12_Normal"/>
        <w:keepLines/>
        <w:spacing w:after="80"/>
      </w:pPr>
      <w:r>
        <w:rPr>
          <w:b/>
          <w:color w:val="1F4E78"/>
        </w:rPr>
        <w:t xml:space="preserve">RF-M12-038. Variantes. </w:t>
      </w:r>
      <w:r>
        <w:rPr>
          <w:color w:val="232323"/>
        </w:rPr>
        <w:t>Una pieza podrá ofrecer variantes de color, patrón o presentación que conserven relación con el elemento base.</w:t>
      </w:r>
    </w:p>
    <w:p>
      <w:pPr>
        <w:pStyle w:val="M12_Normal"/>
        <w:keepLines/>
        <w:spacing w:after="80"/>
      </w:pPr>
      <w:r>
        <w:rPr>
          <w:b/>
          <w:color w:val="1F4E78"/>
        </w:rPr>
        <w:t xml:space="preserve">RF-M12-039. Paleta referenciada. </w:t>
      </w:r>
      <w:r>
        <w:rPr>
          <w:color w:val="232323"/>
        </w:rPr>
        <w:t>Los colores disponibles se referenciarán mediante identificadores compatibles con M13 y no solo por nombres visibles.</w:t>
      </w:r>
    </w:p>
    <w:p>
      <w:pPr>
        <w:pStyle w:val="M12_Normal"/>
        <w:keepLines/>
        <w:spacing w:after="80"/>
      </w:pPr>
      <w:r>
        <w:rPr>
          <w:b/>
          <w:color w:val="1F4E78"/>
        </w:rPr>
        <w:t xml:space="preserve">RF-M12-040. Accesorios. </w:t>
      </w:r>
      <w:r>
        <w:rPr>
          <w:color w:val="232323"/>
        </w:rPr>
        <w:t>Los accesorios declararán posición semántica, compatibilidad y restricciones de superposición.</w:t>
      </w:r>
    </w:p>
    <w:p>
      <w:pPr>
        <w:pStyle w:val="M12_Normal"/>
        <w:keepLines/>
        <w:spacing w:after="80"/>
      </w:pPr>
      <w:r>
        <w:rPr>
          <w:b/>
          <w:color w:val="1F4E78"/>
        </w:rPr>
        <w:t xml:space="preserve">RF-M12-041. Capas. </w:t>
      </w:r>
      <w:r>
        <w:rPr>
          <w:color w:val="232323"/>
        </w:rPr>
        <w:t>La apariencia definirá un orden de capas reproducible para resolver superposiciones.</w:t>
      </w:r>
    </w:p>
    <w:p>
      <w:pPr>
        <w:pStyle w:val="M12_Normal"/>
        <w:keepLines/>
        <w:spacing w:after="80"/>
      </w:pPr>
      <w:r>
        <w:rPr>
          <w:b/>
          <w:color w:val="1F4E78"/>
        </w:rPr>
        <w:t xml:space="preserve">RF-M12-042. Prioridad visual. </w:t>
      </w:r>
      <w:r>
        <w:rPr>
          <w:color w:val="232323"/>
        </w:rPr>
        <w:t>Los componentes incompatibles podrán utilizar prioridades explícitas sin eliminar elementos del inventario de M11.</w:t>
      </w:r>
    </w:p>
    <w:p>
      <w:pPr>
        <w:pStyle w:val="M12_Normal"/>
        <w:keepLines/>
        <w:spacing w:after="80"/>
      </w:pPr>
      <w:r>
        <w:rPr>
          <w:b/>
          <w:color w:val="1F4E78"/>
        </w:rPr>
        <w:t xml:space="preserve">RF-M12-043. Puntos de anclaje. </w:t>
      </w:r>
      <w:r>
        <w:rPr>
          <w:color w:val="232323"/>
        </w:rPr>
        <w:t>Cada elemento indicará los puntos de anclaje semánticos necesarios para su representación técnica en M13.</w:t>
      </w:r>
    </w:p>
    <w:p>
      <w:pPr>
        <w:pStyle w:val="M12_Normal"/>
        <w:keepLines/>
        <w:spacing w:after="80"/>
      </w:pPr>
      <w:r>
        <w:rPr>
          <w:b/>
          <w:color w:val="1F4E78"/>
        </w:rPr>
        <w:t xml:space="preserve">RF-M12-044. Ajuste por personaje. </w:t>
      </w:r>
      <w:r>
        <w:rPr>
          <w:color w:val="232323"/>
        </w:rPr>
        <w:t>Una misma recompensa podrá utilizar variantes de ajuste específicas para personajes compatibles.</w:t>
      </w:r>
    </w:p>
    <w:p>
      <w:pPr>
        <w:pStyle w:val="M12_Normal"/>
        <w:keepLines/>
        <w:spacing w:after="80"/>
      </w:pPr>
      <w:r>
        <w:rPr>
          <w:b/>
          <w:color w:val="1F4E78"/>
        </w:rPr>
        <w:t xml:space="preserve">RF-M12-045. Matriz de compatibilidad. </w:t>
      </w:r>
      <w:r>
        <w:rPr>
          <w:color w:val="232323"/>
        </w:rPr>
        <w:t>El sistema mantendrá relaciones versionadas entre personajes, espacios, atuendos, accesorios y animaciones.</w:t>
      </w:r>
    </w:p>
    <w:p>
      <w:pPr>
        <w:pStyle w:val="M12_Normal"/>
        <w:keepLines/>
        <w:spacing w:after="80"/>
      </w:pPr>
      <w:r>
        <w:rPr>
          <w:b/>
          <w:color w:val="1F4E78"/>
        </w:rPr>
        <w:t xml:space="preserve">RF-M12-046. Incompatibilidad explícita. </w:t>
      </w:r>
      <w:r>
        <w:rPr>
          <w:color w:val="232323"/>
        </w:rPr>
        <w:t>Las combinaciones no permitidas conservarán un motivo identificable y comprensible.</w:t>
      </w:r>
    </w:p>
    <w:p>
      <w:pPr>
        <w:pStyle w:val="M12_Normal"/>
        <w:keepLines/>
        <w:spacing w:after="80"/>
      </w:pPr>
      <w:r>
        <w:rPr>
          <w:b/>
          <w:color w:val="1F4E78"/>
        </w:rPr>
        <w:t xml:space="preserve">RF-M12-047. Elementos excluyentes. </w:t>
      </w:r>
      <w:r>
        <w:rPr>
          <w:color w:val="232323"/>
        </w:rPr>
        <w:t>Activar un elemento excluyente desactivará o solicitará sustituir únicamente los componentes en conflicto.</w:t>
      </w:r>
    </w:p>
    <w:p>
      <w:pPr>
        <w:pStyle w:val="M12_Normal"/>
        <w:keepLines/>
        <w:spacing w:after="80"/>
      </w:pPr>
      <w:r>
        <w:rPr>
          <w:b/>
          <w:color w:val="1F4E78"/>
        </w:rPr>
        <w:t xml:space="preserve">RF-M12-048. Componentes requeridos. </w:t>
      </w:r>
      <w:r>
        <w:rPr>
          <w:color w:val="232323"/>
        </w:rPr>
        <w:t>Un elemento podrá requerir otro componente o conjunto para representarse correctamente.</w:t>
      </w:r>
    </w:p>
    <w:p>
      <w:pPr>
        <w:pStyle w:val="M12_Normal"/>
        <w:keepLines/>
        <w:spacing w:after="80"/>
      </w:pPr>
      <w:r>
        <w:rPr>
          <w:b/>
          <w:color w:val="1F4E78"/>
        </w:rPr>
        <w:t xml:space="preserve">RF-M12-049. Conjunto completo. </w:t>
      </w:r>
      <w:r>
        <w:rPr>
          <w:color w:val="232323"/>
        </w:rPr>
        <w:t>El usuario podrá aplicar un conjunto completo mediante una sola acción identificable.</w:t>
      </w:r>
    </w:p>
    <w:p>
      <w:pPr>
        <w:pStyle w:val="M12_Normal"/>
        <w:keepLines/>
        <w:spacing w:after="80"/>
      </w:pPr>
      <w:r>
        <w:rPr>
          <w:b/>
          <w:color w:val="1F4E78"/>
        </w:rPr>
        <w:t xml:space="preserve">RF-M12-050. Combinación parcial. </w:t>
      </w:r>
      <w:r>
        <w:rPr>
          <w:color w:val="232323"/>
        </w:rPr>
        <w:t>Cuando la definición lo permita, el usuario podrá mezclar piezas de varios conjuntos compatibles.</w:t>
      </w:r>
    </w:p>
    <w:p>
      <w:pPr>
        <w:pStyle w:val="M12_Normal"/>
        <w:keepLines/>
        <w:spacing w:after="80"/>
      </w:pPr>
      <w:r>
        <w:rPr>
          <w:b/>
          <w:color w:val="1F4E78"/>
        </w:rPr>
        <w:t xml:space="preserve">RF-M12-051. Preajuste de apariencia. </w:t>
      </w:r>
      <w:r>
        <w:rPr>
          <w:color w:val="232323"/>
        </w:rPr>
        <w:t>El usuario podrá guardar una combinación compatible como preajuste personal.</w:t>
      </w:r>
    </w:p>
    <w:p>
      <w:pPr>
        <w:pStyle w:val="M12_Normal"/>
        <w:keepLines/>
        <w:spacing w:after="80"/>
      </w:pPr>
      <w:r>
        <w:rPr>
          <w:b/>
          <w:color w:val="1F4E78"/>
        </w:rPr>
        <w:t xml:space="preserve">RF-M12-052. Vista previa de apariencia. </w:t>
      </w:r>
      <w:r>
        <w:rPr>
          <w:color w:val="232323"/>
        </w:rPr>
        <w:t>La apariencia podrá previsualizarse sin activar ni guardar la configuración.</w:t>
      </w:r>
    </w:p>
    <w:p>
      <w:pPr>
        <w:pStyle w:val="M12_Normal"/>
        <w:keepLines/>
        <w:spacing w:after="80"/>
      </w:pPr>
      <w:r>
        <w:rPr>
          <w:b/>
          <w:color w:val="1F4E78"/>
        </w:rPr>
        <w:t xml:space="preserve">RF-M12-053. Nombre de preajuste. </w:t>
      </w:r>
      <w:r>
        <w:rPr>
          <w:color w:val="232323"/>
        </w:rPr>
        <w:t>El usuario podrá asignar y modificar un nombre privado a sus preajustes dentro de límites de seguridad.</w:t>
      </w:r>
    </w:p>
    <w:p>
      <w:pPr>
        <w:pStyle w:val="M12_Normal"/>
        <w:keepLines/>
        <w:spacing w:after="80"/>
      </w:pPr>
      <w:r>
        <w:rPr>
          <w:b/>
          <w:color w:val="1F4E78"/>
        </w:rPr>
        <w:t xml:space="preserve">RF-M12-054. Duplicación de preajuste. </w:t>
      </w:r>
      <w:r>
        <w:rPr>
          <w:color w:val="232323"/>
        </w:rPr>
        <w:t>Duplicar un preajuste creará una configuración independiente sin modificar la original.</w:t>
      </w:r>
    </w:p>
    <w:p>
      <w:pPr>
        <w:pStyle w:val="M12_Normal"/>
        <w:keepLines/>
        <w:spacing w:after="80"/>
      </w:pPr>
      <w:r>
        <w:rPr>
          <w:b/>
          <w:color w:val="1F4E78"/>
        </w:rPr>
        <w:t xml:space="preserve">RF-M12-055. Cambio de preajuste. </w:t>
      </w:r>
      <w:r>
        <w:rPr>
          <w:color w:val="232323"/>
        </w:rPr>
        <w:t>Cambiar entre preajustes aplicará de forma coherente todos los componentes compatibles.</w:t>
      </w:r>
    </w:p>
    <w:p>
      <w:pPr>
        <w:pStyle w:val="M12_Normal"/>
        <w:keepLines/>
        <w:spacing w:after="80"/>
      </w:pPr>
      <w:r>
        <w:rPr>
          <w:b/>
          <w:color w:val="1F4E78"/>
        </w:rPr>
        <w:t xml:space="preserve">RF-M12-056. Apariencia predeterminada. </w:t>
      </w:r>
      <w:r>
        <w:rPr>
          <w:color w:val="232323"/>
        </w:rPr>
        <w:t>Cada personaje tendrá una apariencia válida de respaldo cuando no exista personalización activa.</w:t>
      </w:r>
    </w:p>
    <w:p>
      <w:pPr>
        <w:pStyle w:val="M12_Normal"/>
        <w:keepLines/>
        <w:spacing w:after="80"/>
      </w:pPr>
      <w:r>
        <w:rPr>
          <w:b/>
          <w:color w:val="1F4E78"/>
        </w:rPr>
        <w:t xml:space="preserve">RF-M12-057. Restablecimiento. </w:t>
      </w:r>
      <w:r>
        <w:rPr>
          <w:color w:val="232323"/>
        </w:rPr>
        <w:t>El usuario podrá restablecer la apariencia predeterminada sin perder sus derechos de desbloqueo.</w:t>
      </w:r>
    </w:p>
    <w:p>
      <w:pPr>
        <w:pStyle w:val="M12_Normal"/>
        <w:keepLines/>
        <w:spacing w:after="80"/>
      </w:pPr>
      <w:r>
        <w:rPr>
          <w:b/>
          <w:color w:val="1F4E78"/>
        </w:rPr>
        <w:t xml:space="preserve">RF-M12-058. Elemento no disponible. </w:t>
      </w:r>
      <w:r>
        <w:rPr>
          <w:color w:val="232323"/>
        </w:rPr>
        <w:t>Si un componente deja de estar disponible, la configuración conservará la referencia histórica y utilizará una alternativa válida para nuevas presentaciones.</w:t>
      </w:r>
    </w:p>
    <w:p>
      <w:pPr>
        <w:pStyle w:val="M12_Normal"/>
        <w:keepLines/>
        <w:spacing w:after="80"/>
      </w:pPr>
      <w:r>
        <w:rPr>
          <w:b/>
          <w:color w:val="1F4E78"/>
        </w:rPr>
        <w:t xml:space="preserve">RF-M12-059. Instantánea de apariencia. </w:t>
      </w:r>
      <w:r>
        <w:rPr>
          <w:color w:val="232323"/>
        </w:rPr>
        <w:t>Una configuración compartida o utilizada en un evento podrá conservar la revisión exacta de sus componentes.</w:t>
      </w:r>
    </w:p>
    <w:p>
      <w:pPr>
        <w:pStyle w:val="M12_Normal"/>
        <w:keepLines/>
        <w:spacing w:after="80"/>
      </w:pPr>
      <w:r>
        <w:rPr>
          <w:b/>
          <w:color w:val="1F4E78"/>
        </w:rPr>
        <w:t xml:space="preserve">RF-M12-060. Representación técnica. </w:t>
      </w:r>
      <w:r>
        <w:rPr>
          <w:color w:val="232323"/>
        </w:rPr>
        <w:t>M13 renderizará modelos, ilustraciones, capas y efectos; M12 conservará la combinación semántica aplicada.</w:t>
      </w:r>
    </w:p>
    <w:p>
      <w:pPr>
        <w:pStyle w:val="M12_Heading2"/>
      </w:pPr>
      <w:r>
        <w:t>Estados, emociones, reacciones y conducta contextual</w:t>
      </w:r>
    </w:p>
    <w:p>
      <w:pPr>
        <w:pStyle w:val="M12_Normal"/>
        <w:keepLines/>
        <w:spacing w:after="80"/>
      </w:pPr>
      <w:r>
        <w:rPr>
          <w:b/>
          <w:color w:val="1F4E78"/>
        </w:rPr>
        <w:t xml:space="preserve">RF-M12-061. Catálogo de estados. </w:t>
      </w:r>
      <w:r>
        <w:rPr>
          <w:color w:val="232323"/>
        </w:rPr>
        <w:t>El sistema mantendrá estados de personaje identificables como neutral, atento, explicativo, celebratorio o de espera.</w:t>
      </w:r>
    </w:p>
    <w:p>
      <w:pPr>
        <w:pStyle w:val="M12_Normal"/>
        <w:keepLines/>
        <w:spacing w:after="80"/>
      </w:pPr>
      <w:r>
        <w:rPr>
          <w:b/>
          <w:color w:val="1F4E78"/>
        </w:rPr>
        <w:t xml:space="preserve">RF-M12-062. Catálogo de emociones. </w:t>
      </w:r>
      <w:r>
        <w:rPr>
          <w:color w:val="232323"/>
        </w:rPr>
        <w:t>Las emociones se administrarán mediante tipos gobernados y diferenciados de los estados operativos.</w:t>
      </w:r>
    </w:p>
    <w:p>
      <w:pPr>
        <w:pStyle w:val="M12_Normal"/>
        <w:keepLines/>
        <w:spacing w:after="80"/>
      </w:pPr>
      <w:r>
        <w:rPr>
          <w:b/>
          <w:color w:val="1F4E78"/>
        </w:rPr>
        <w:t xml:space="preserve">RF-M12-063. Intensidad. </w:t>
      </w:r>
      <w:r>
        <w:rPr>
          <w:color w:val="232323"/>
        </w:rPr>
        <w:t>Una emoción podrá declarar niveles de intensidad con límites y presentación accesible.</w:t>
      </w:r>
    </w:p>
    <w:p>
      <w:pPr>
        <w:pStyle w:val="M12_Normal"/>
        <w:keepLines/>
        <w:spacing w:after="80"/>
      </w:pPr>
      <w:r>
        <w:rPr>
          <w:b/>
          <w:color w:val="1F4E78"/>
        </w:rPr>
        <w:t xml:space="preserve">RF-M12-064. Transición. </w:t>
      </w:r>
      <w:r>
        <w:rPr>
          <w:color w:val="232323"/>
        </w:rPr>
        <w:t>Las transiciones permitidas entre estados se definirán de forma explícita y versionada.</w:t>
      </w:r>
    </w:p>
    <w:p>
      <w:pPr>
        <w:pStyle w:val="M12_Normal"/>
        <w:keepLines/>
        <w:spacing w:after="80"/>
      </w:pPr>
      <w:r>
        <w:rPr>
          <w:b/>
          <w:color w:val="1F4E78"/>
        </w:rPr>
        <w:t xml:space="preserve">RF-M12-065. Modelo de estados. </w:t>
      </w:r>
      <w:r>
        <w:rPr>
          <w:color w:val="232323"/>
        </w:rPr>
        <w:t>Cada personaje conservará la versión del modelo utilizado para decidir sus estados y reacciones.</w:t>
      </w:r>
    </w:p>
    <w:p>
      <w:pPr>
        <w:pStyle w:val="M12_Normal"/>
        <w:keepLines/>
        <w:spacing w:after="80"/>
      </w:pPr>
      <w:r>
        <w:rPr>
          <w:b/>
          <w:color w:val="1F4E78"/>
        </w:rPr>
        <w:t xml:space="preserve">RF-M12-066. Estado base. </w:t>
      </w:r>
      <w:r>
        <w:rPr>
          <w:color w:val="232323"/>
        </w:rPr>
        <w:t>Todo personaje seleccionable tendrá un estado base válido al iniciar un contexto.</w:t>
      </w:r>
    </w:p>
    <w:p>
      <w:pPr>
        <w:pStyle w:val="M12_Normal"/>
        <w:keepLines/>
        <w:spacing w:after="80"/>
      </w:pPr>
      <w:r>
        <w:rPr>
          <w:b/>
          <w:color w:val="1F4E78"/>
        </w:rPr>
        <w:t xml:space="preserve">RF-M12-067. Estado temporal. </w:t>
      </w:r>
      <w:r>
        <w:rPr>
          <w:color w:val="232323"/>
        </w:rPr>
        <w:t>Una reacción temporal declarará duración, condición de salida o evento de finalización.</w:t>
      </w:r>
    </w:p>
    <w:p>
      <w:pPr>
        <w:pStyle w:val="M12_Normal"/>
        <w:keepLines/>
        <w:spacing w:after="80"/>
      </w:pPr>
      <w:r>
        <w:rPr>
          <w:b/>
          <w:color w:val="1F4E78"/>
        </w:rPr>
        <w:t xml:space="preserve">RF-M12-068. Prioridad de estado. </w:t>
      </w:r>
      <w:r>
        <w:rPr>
          <w:color w:val="232323"/>
        </w:rPr>
        <w:t>Los estados e intervenciones tendrán prioridades conocidas para resolver solicitudes simultáneas.</w:t>
      </w:r>
    </w:p>
    <w:p>
      <w:pPr>
        <w:pStyle w:val="M12_Normal"/>
        <w:keepLines/>
        <w:spacing w:after="80"/>
      </w:pPr>
      <w:r>
        <w:rPr>
          <w:b/>
          <w:color w:val="1F4E78"/>
        </w:rPr>
        <w:t xml:space="preserve">RF-M12-069. Resolución de conflictos. </w:t>
      </w:r>
      <w:r>
        <w:rPr>
          <w:color w:val="232323"/>
        </w:rPr>
        <w:t>Dos reacciones incompatibles se ordenarán, reemplazarán o descartarán mediante una regla reproducible.</w:t>
      </w:r>
    </w:p>
    <w:p>
      <w:pPr>
        <w:pStyle w:val="M12_Normal"/>
        <w:keepLines/>
        <w:spacing w:after="80"/>
      </w:pPr>
      <w:r>
        <w:rPr>
          <w:b/>
          <w:color w:val="1F4E78"/>
        </w:rPr>
        <w:t xml:space="preserve">RF-M12-070. Pausa entre reacciones. </w:t>
      </w:r>
      <w:r>
        <w:rPr>
          <w:color w:val="232323"/>
        </w:rPr>
        <w:t>Una reacción podrá utilizar un periodo de espera para evitar repeticiones excesivas.</w:t>
      </w:r>
    </w:p>
    <w:p>
      <w:pPr>
        <w:pStyle w:val="M12_Normal"/>
        <w:keepLines/>
        <w:spacing w:after="80"/>
      </w:pPr>
      <w:r>
        <w:rPr>
          <w:b/>
          <w:color w:val="1F4E78"/>
        </w:rPr>
        <w:t xml:space="preserve">RF-M12-071. Duración máxima. </w:t>
      </w:r>
      <w:r>
        <w:rPr>
          <w:color w:val="232323"/>
        </w:rPr>
        <w:t>Los estados temporales no permanecerán activos más allá de su duración o condición autorizada.</w:t>
      </w:r>
    </w:p>
    <w:p>
      <w:pPr>
        <w:pStyle w:val="M12_Normal"/>
        <w:keepLines/>
        <w:spacing w:after="80"/>
      </w:pPr>
      <w:r>
        <w:rPr>
          <w:b/>
          <w:color w:val="1F4E78"/>
        </w:rPr>
        <w:t xml:space="preserve">RF-M12-072. Disparador de estado. </w:t>
      </w:r>
      <w:r>
        <w:rPr>
          <w:color w:val="232323"/>
        </w:rPr>
        <w:t>Cada cambio automático identificará el evento o condición que lo produjo.</w:t>
      </w:r>
    </w:p>
    <w:p>
      <w:pPr>
        <w:pStyle w:val="M12_Normal"/>
        <w:keepLines/>
        <w:spacing w:after="80"/>
      </w:pPr>
      <w:r>
        <w:rPr>
          <w:b/>
          <w:color w:val="1F4E78"/>
        </w:rPr>
        <w:t xml:space="preserve">RF-M12-073. Fuente del evento. </w:t>
      </w:r>
      <w:r>
        <w:rPr>
          <w:color w:val="232323"/>
        </w:rPr>
        <w:t>Los disparadores procedentes de otros módulos conservarán su módulo, tipo, versión e identidad mínima.</w:t>
      </w:r>
    </w:p>
    <w:p>
      <w:pPr>
        <w:pStyle w:val="M12_Normal"/>
        <w:keepLines/>
        <w:spacing w:after="80"/>
      </w:pPr>
      <w:r>
        <w:rPr>
          <w:b/>
          <w:color w:val="1F4E78"/>
        </w:rPr>
        <w:t xml:space="preserve">RF-M12-074. Respuesta contextual. </w:t>
      </w:r>
      <w:r>
        <w:rPr>
          <w:color w:val="232323"/>
        </w:rPr>
        <w:t>El personaje podrá reaccionar al contexto vigente sin inferir información privada no proporcionada.</w:t>
      </w:r>
    </w:p>
    <w:p>
      <w:pPr>
        <w:pStyle w:val="M12_Normal"/>
        <w:keepLines/>
        <w:spacing w:after="80"/>
      </w:pPr>
      <w:r>
        <w:rPr>
          <w:b/>
          <w:color w:val="1F4E78"/>
        </w:rPr>
        <w:t xml:space="preserve">RF-M12-075. Estado de progreso. </w:t>
      </w:r>
      <w:r>
        <w:rPr>
          <w:color w:val="232323"/>
        </w:rPr>
        <w:t>M12 podrá consumir resúmenes autorizados de M06 o M09 para elegir una reacción sin recalcularlos.</w:t>
      </w:r>
    </w:p>
    <w:p>
      <w:pPr>
        <w:pStyle w:val="M12_Normal"/>
        <w:keepLines/>
        <w:spacing w:after="80"/>
      </w:pPr>
      <w:r>
        <w:rPr>
          <w:b/>
          <w:color w:val="1F4E78"/>
        </w:rPr>
        <w:t xml:space="preserve">RF-M12-076. Sin efecto educativo. </w:t>
      </w:r>
      <w:r>
        <w:rPr>
          <w:color w:val="232323"/>
        </w:rPr>
        <w:t>Cambiar el estado emocional del personaje no modificará dominio, precisión, rachas ni resultados.</w:t>
      </w:r>
    </w:p>
    <w:p>
      <w:pPr>
        <w:pStyle w:val="M12_Normal"/>
        <w:keepLines/>
        <w:spacing w:after="80"/>
      </w:pPr>
      <w:r>
        <w:rPr>
          <w:b/>
          <w:color w:val="1F4E78"/>
        </w:rPr>
        <w:t xml:space="preserve">RF-M12-077. Contexto temporal. </w:t>
      </w:r>
      <w:r>
        <w:rPr>
          <w:color w:val="232323"/>
        </w:rPr>
        <w:t>Las reacciones basadas en hora, día o temporada utilizarán zona horaria y calendario identificables.</w:t>
      </w:r>
    </w:p>
    <w:p>
      <w:pPr>
        <w:pStyle w:val="M12_Normal"/>
        <w:keepLines/>
        <w:spacing w:after="80"/>
      </w:pPr>
      <w:r>
        <w:rPr>
          <w:b/>
          <w:color w:val="1F4E78"/>
        </w:rPr>
        <w:t xml:space="preserve">RF-M12-078. Reacción a lista o campaña. </w:t>
      </w:r>
      <w:r>
        <w:rPr>
          <w:color w:val="232323"/>
        </w:rPr>
        <w:t>El personaje podrá reconocer una lista o campaña de M10 sin alterar su contenido, inscripción o avance.</w:t>
      </w:r>
    </w:p>
    <w:p>
      <w:pPr>
        <w:pStyle w:val="M12_Normal"/>
        <w:keepLines/>
        <w:spacing w:after="80"/>
      </w:pPr>
      <w:r>
        <w:rPr>
          <w:b/>
          <w:color w:val="1F4E78"/>
        </w:rPr>
        <w:t xml:space="preserve">RF-M12-079. Reacción de sesión. </w:t>
      </w:r>
      <w:r>
        <w:rPr>
          <w:color w:val="232323"/>
        </w:rPr>
        <w:t>M07 podrá indicar inicio, pausa, reanudación o cierre de sesión para seleccionar una intervención compatible.</w:t>
      </w:r>
    </w:p>
    <w:p>
      <w:pPr>
        <w:pStyle w:val="M12_Normal"/>
        <w:keepLines/>
        <w:spacing w:after="80"/>
      </w:pPr>
      <w:r>
        <w:rPr>
          <w:b/>
          <w:color w:val="1F4E78"/>
        </w:rPr>
        <w:t xml:space="preserve">RF-M12-080. Reacción a resultado. </w:t>
      </w:r>
      <w:r>
        <w:rPr>
          <w:color w:val="232323"/>
        </w:rPr>
        <w:t>M08 podrá comunicar un estado evaluado para orientar una reacción sin transferir respuestas privadas innecesarias.</w:t>
      </w:r>
    </w:p>
    <w:p>
      <w:pPr>
        <w:pStyle w:val="M12_Normal"/>
        <w:keepLines/>
        <w:spacing w:after="80"/>
      </w:pPr>
      <w:r>
        <w:rPr>
          <w:b/>
          <w:color w:val="1F4E78"/>
        </w:rPr>
        <w:t xml:space="preserve">RF-M12-081. Incidencia técnica. </w:t>
      </w:r>
      <w:r>
        <w:rPr>
          <w:color w:val="232323"/>
        </w:rPr>
        <w:t>Ante un error, el personaje podrá mostrar una reacción de ayuda sin atribuir culpa ni sustituir el mensaje técnico.</w:t>
      </w:r>
    </w:p>
    <w:p>
      <w:pPr>
        <w:pStyle w:val="M12_Normal"/>
        <w:keepLines/>
        <w:spacing w:after="80"/>
      </w:pPr>
      <w:r>
        <w:rPr>
          <w:b/>
          <w:color w:val="1F4E78"/>
        </w:rPr>
        <w:t xml:space="preserve">RF-M12-082. Celebración delegada. </w:t>
      </w:r>
      <w:r>
        <w:rPr>
          <w:color w:val="232323"/>
        </w:rPr>
        <w:t>M12 seleccionará la reacción semántica y M13 ejecutará los efectos visuales o sonoros correspondientes.</w:t>
      </w:r>
    </w:p>
    <w:p>
      <w:pPr>
        <w:pStyle w:val="M12_Normal"/>
        <w:keepLines/>
        <w:spacing w:after="80"/>
      </w:pPr>
      <w:r>
        <w:rPr>
          <w:b/>
          <w:color w:val="1F4E78"/>
        </w:rPr>
        <w:t xml:space="preserve">RF-M12-083. Presión motivacional. </w:t>
      </w:r>
      <w:r>
        <w:rPr>
          <w:color w:val="232323"/>
        </w:rPr>
        <w:t>Las reacciones evitarán culpabilizar, amenazar o presentar la pérdida de progreso como castigo emocional.</w:t>
      </w:r>
    </w:p>
    <w:p>
      <w:pPr>
        <w:pStyle w:val="M12_Normal"/>
        <w:keepLines/>
        <w:spacing w:after="80"/>
      </w:pPr>
      <w:r>
        <w:rPr>
          <w:b/>
          <w:color w:val="1F4E78"/>
        </w:rPr>
        <w:t xml:space="preserve">RF-M12-084. Modo neutral. </w:t>
      </w:r>
      <w:r>
        <w:rPr>
          <w:color w:val="232323"/>
        </w:rPr>
        <w:t>El usuario podrá elegir una experiencia neutral con intervenciones emocionales reducidas.</w:t>
      </w:r>
    </w:p>
    <w:p>
      <w:pPr>
        <w:pStyle w:val="M12_Normal"/>
        <w:keepLines/>
        <w:spacing w:after="80"/>
      </w:pPr>
      <w:r>
        <w:rPr>
          <w:b/>
          <w:color w:val="1F4E78"/>
        </w:rPr>
        <w:t xml:space="preserve">RF-M12-085. Control de frecuencia. </w:t>
      </w:r>
      <w:r>
        <w:rPr>
          <w:color w:val="232323"/>
        </w:rPr>
        <w:t>Las preferencias de M01 podrán limitar la frecuencia general o por tipo de intervención.</w:t>
      </w:r>
    </w:p>
    <w:p>
      <w:pPr>
        <w:pStyle w:val="M12_Normal"/>
        <w:keepLines/>
        <w:spacing w:after="80"/>
      </w:pPr>
      <w:r>
        <w:rPr>
          <w:b/>
          <w:color w:val="1F4E78"/>
        </w:rPr>
        <w:t xml:space="preserve">RF-M12-086. Personaje silenciado. </w:t>
      </w:r>
      <w:r>
        <w:rPr>
          <w:color w:val="232323"/>
        </w:rPr>
        <w:t>El usuario podrá ocultar o silenciar al personaje sin perder progreso ni acceso funcional.</w:t>
      </w:r>
    </w:p>
    <w:p>
      <w:pPr>
        <w:pStyle w:val="M12_Normal"/>
        <w:keepLines/>
        <w:spacing w:after="80"/>
      </w:pPr>
      <w:r>
        <w:rPr>
          <w:b/>
          <w:color w:val="1F4E78"/>
        </w:rPr>
        <w:t xml:space="preserve">RF-M12-087. Movimiento reducido. </w:t>
      </w:r>
      <w:r>
        <w:rPr>
          <w:color w:val="232323"/>
        </w:rPr>
        <w:t>Cuando esté activo el movimiento reducido, M12 seleccionará estados o alternativas compatibles con M13.</w:t>
      </w:r>
    </w:p>
    <w:p>
      <w:pPr>
        <w:pStyle w:val="M12_Normal"/>
        <w:keepLines/>
        <w:spacing w:after="80"/>
      </w:pPr>
      <w:r>
        <w:rPr>
          <w:b/>
          <w:color w:val="1F4E78"/>
        </w:rPr>
        <w:t xml:space="preserve">RF-M12-088. Reproducibilidad. </w:t>
      </w:r>
      <w:r>
        <w:rPr>
          <w:color w:val="232323"/>
        </w:rPr>
        <w:t>Una reacción automática conservará regla, prioridad y contexto suficientes para explicar su selección.</w:t>
      </w:r>
    </w:p>
    <w:p>
      <w:pPr>
        <w:pStyle w:val="M12_Normal"/>
        <w:keepLines/>
        <w:spacing w:after="80"/>
      </w:pPr>
      <w:r>
        <w:rPr>
          <w:b/>
          <w:color w:val="1F4E78"/>
        </w:rPr>
        <w:t xml:space="preserve">RF-M12-089. No interrupción. </w:t>
      </w:r>
      <w:r>
        <w:rPr>
          <w:color w:val="232323"/>
        </w:rPr>
        <w:t>Las intervenciones no bloquearán acciones críticas ni interrumpirán audio, evaluación o navegación sin autorización.</w:t>
      </w:r>
    </w:p>
    <w:p>
      <w:pPr>
        <w:pStyle w:val="M12_Normal"/>
        <w:keepLines/>
        <w:spacing w:after="80"/>
      </w:pPr>
      <w:r>
        <w:rPr>
          <w:b/>
          <w:color w:val="1F4E78"/>
        </w:rPr>
        <w:t xml:space="preserve">RF-M12-090. Prueba de conducta. </w:t>
      </w:r>
      <w:r>
        <w:rPr>
          <w:color w:val="232323"/>
        </w:rPr>
        <w:t>Los usuarios autorizados podrán simular estados, eventos y prioridades antes de publicar una configuración.</w:t>
      </w:r>
    </w:p>
    <w:p>
      <w:pPr>
        <w:pStyle w:val="M12_Heading2"/>
      </w:pPr>
      <w:r>
        <w:t>Diálogos, secuencias e intervenciones del personaje</w:t>
      </w:r>
    </w:p>
    <w:p>
      <w:pPr>
        <w:pStyle w:val="M12_Normal"/>
        <w:keepLines/>
        <w:spacing w:after="80"/>
      </w:pPr>
      <w:r>
        <w:rPr>
          <w:b/>
          <w:color w:val="1F4E78"/>
        </w:rPr>
        <w:t xml:space="preserve">RF-M12-091. Catálogo de diálogos. </w:t>
      </w:r>
      <w:r>
        <w:rPr>
          <w:color w:val="232323"/>
        </w:rPr>
        <w:t>El sistema mantendrá diálogos e intervenciones identificables asociados con personajes y contextos compatibles.</w:t>
      </w:r>
    </w:p>
    <w:p>
      <w:pPr>
        <w:pStyle w:val="M12_Normal"/>
        <w:keepLines/>
        <w:spacing w:after="80"/>
      </w:pPr>
      <w:r>
        <w:rPr>
          <w:b/>
          <w:color w:val="1F4E78"/>
        </w:rPr>
        <w:t xml:space="preserve">RF-M12-092. Revisión de diálogo. </w:t>
      </w:r>
      <w:r>
        <w:rPr>
          <w:color w:val="232323"/>
        </w:rPr>
        <w:t>Los cambios de texto, condiciones, ramas o referencias crearán una revisión versionada.</w:t>
      </w:r>
    </w:p>
    <w:p>
      <w:pPr>
        <w:pStyle w:val="M12_Normal"/>
        <w:keepLines/>
        <w:spacing w:after="80"/>
      </w:pPr>
      <w:r>
        <w:rPr>
          <w:b/>
          <w:color w:val="1F4E78"/>
        </w:rPr>
        <w:t xml:space="preserve">RF-M12-093. Línea de diálogo. </w:t>
      </w:r>
      <w:r>
        <w:rPr>
          <w:color w:val="232323"/>
        </w:rPr>
        <w:t>Cada línea tendrá identidad, orden, hablante y contenido localizable.</w:t>
      </w:r>
    </w:p>
    <w:p>
      <w:pPr>
        <w:pStyle w:val="M12_Normal"/>
        <w:keepLines/>
        <w:spacing w:after="80"/>
      </w:pPr>
      <w:r>
        <w:rPr>
          <w:b/>
          <w:color w:val="1F4E78"/>
        </w:rPr>
        <w:t xml:space="preserve">RF-M12-094. Localización. </w:t>
      </w:r>
      <w:r>
        <w:rPr>
          <w:color w:val="232323"/>
        </w:rPr>
        <w:t>Los diálogos podrán tener versiones por idioma, región y nivel de formalidad sin cambiar su propósito.</w:t>
      </w:r>
    </w:p>
    <w:p>
      <w:pPr>
        <w:pStyle w:val="M12_Normal"/>
        <w:keepLines/>
        <w:spacing w:after="80"/>
      </w:pPr>
      <w:r>
        <w:rPr>
          <w:b/>
          <w:color w:val="1F4E78"/>
        </w:rPr>
        <w:t xml:space="preserve">RF-M12-095. Idioma de origen. </w:t>
      </w:r>
      <w:r>
        <w:rPr>
          <w:color w:val="232323"/>
        </w:rPr>
        <w:t>La revisión identificará el idioma en que fue redactado o autorizado originalmente el diálogo.</w:t>
      </w:r>
    </w:p>
    <w:p>
      <w:pPr>
        <w:pStyle w:val="M12_Normal"/>
        <w:keepLines/>
        <w:spacing w:after="80"/>
      </w:pPr>
      <w:r>
        <w:rPr>
          <w:b/>
          <w:color w:val="1F4E78"/>
        </w:rPr>
        <w:t xml:space="preserve">RF-M12-096. Registro. </w:t>
      </w:r>
      <w:r>
        <w:rPr>
          <w:color w:val="232323"/>
        </w:rPr>
        <w:t>Cada variante podrá declarar registro formal, informal, neutral, pedagógico u otro tipo gobernado.</w:t>
      </w:r>
    </w:p>
    <w:p>
      <w:pPr>
        <w:pStyle w:val="M12_Normal"/>
        <w:keepLines/>
        <w:spacing w:after="80"/>
      </w:pPr>
      <w:r>
        <w:rPr>
          <w:b/>
          <w:color w:val="1F4E78"/>
        </w:rPr>
        <w:t xml:space="preserve">RF-M12-097. Ayudas de lectura. </w:t>
      </w:r>
      <w:r>
        <w:rPr>
          <w:color w:val="232323"/>
        </w:rPr>
        <w:t>El diálogo japonés podrá referenciar furigana, romaji u otras ayudas conforme a las preferencias y fuentes de M05.</w:t>
      </w:r>
    </w:p>
    <w:p>
      <w:pPr>
        <w:pStyle w:val="M12_Normal"/>
        <w:keepLines/>
        <w:spacing w:after="80"/>
      </w:pPr>
      <w:r>
        <w:rPr>
          <w:b/>
          <w:color w:val="1F4E78"/>
        </w:rPr>
        <w:t xml:space="preserve">RF-M12-098. Traducción de apoyo. </w:t>
      </w:r>
      <w:r>
        <w:rPr>
          <w:color w:val="232323"/>
        </w:rPr>
        <w:t>Una traducción mostrada conservará idioma, tipo y revisión procedentes de M04 o de una localización autorizada.</w:t>
      </w:r>
    </w:p>
    <w:p>
      <w:pPr>
        <w:pStyle w:val="M12_Normal"/>
        <w:keepLines/>
        <w:spacing w:after="80"/>
      </w:pPr>
      <w:r>
        <w:rPr>
          <w:b/>
          <w:color w:val="1F4E78"/>
        </w:rPr>
        <w:t xml:space="preserve">RF-M12-099. Marcadores de variable. </w:t>
      </w:r>
      <w:r>
        <w:rPr>
          <w:color w:val="232323"/>
        </w:rPr>
        <w:t>Las líneas podrán incluir marcadores tipados para datos como nombre visible, canción o meta autorizada.</w:t>
      </w:r>
    </w:p>
    <w:p>
      <w:pPr>
        <w:pStyle w:val="M12_Normal"/>
        <w:keepLines/>
        <w:spacing w:after="80"/>
      </w:pPr>
      <w:r>
        <w:rPr>
          <w:b/>
          <w:color w:val="1F4E78"/>
        </w:rPr>
        <w:t xml:space="preserve">RF-M12-100. Sustitución segura. </w:t>
      </w:r>
      <w:r>
        <w:rPr>
          <w:color w:val="232323"/>
        </w:rPr>
        <w:t>Los valores insertados se escaparán, limitarán y validarán antes de mostrarse o reproducirse.</w:t>
      </w:r>
    </w:p>
    <w:p>
      <w:pPr>
        <w:pStyle w:val="M12_Normal"/>
        <w:keepLines/>
        <w:spacing w:after="80"/>
      </w:pPr>
      <w:r>
        <w:rPr>
          <w:b/>
          <w:color w:val="1F4E78"/>
        </w:rPr>
        <w:t xml:space="preserve">RF-M12-101. Condición de contexto. </w:t>
      </w:r>
      <w:r>
        <w:rPr>
          <w:color w:val="232323"/>
        </w:rPr>
        <w:t>Cada diálogo automático declarará las condiciones necesarias para resultar elegible.</w:t>
      </w:r>
    </w:p>
    <w:p>
      <w:pPr>
        <w:pStyle w:val="M12_Normal"/>
        <w:keepLines/>
        <w:spacing w:after="80"/>
      </w:pPr>
      <w:r>
        <w:rPr>
          <w:b/>
          <w:color w:val="1F4E78"/>
        </w:rPr>
        <w:t xml:space="preserve">RF-M12-102. Disparador de diálogo. </w:t>
      </w:r>
      <w:r>
        <w:rPr>
          <w:color w:val="232323"/>
        </w:rPr>
        <w:t>La presentación conservará el evento o acción que inició la intervención.</w:t>
      </w:r>
    </w:p>
    <w:p>
      <w:pPr>
        <w:pStyle w:val="M12_Normal"/>
        <w:keepLines/>
        <w:spacing w:after="80"/>
      </w:pPr>
      <w:r>
        <w:rPr>
          <w:b/>
          <w:color w:val="1F4E78"/>
        </w:rPr>
        <w:t xml:space="preserve">RF-M12-103. Prioridad de intervención. </w:t>
      </w:r>
      <w:r>
        <w:rPr>
          <w:color w:val="232323"/>
        </w:rPr>
        <w:t>Los diálogos simultáneos se resolverán mediante prioridades y reglas de interrupción explícitas.</w:t>
      </w:r>
    </w:p>
    <w:p>
      <w:pPr>
        <w:pStyle w:val="M12_Normal"/>
        <w:keepLines/>
        <w:spacing w:after="80"/>
      </w:pPr>
      <w:r>
        <w:rPr>
          <w:b/>
          <w:color w:val="1F4E78"/>
        </w:rPr>
        <w:t xml:space="preserve">RF-M12-104. Intervalo entre diálogos. </w:t>
      </w:r>
      <w:r>
        <w:rPr>
          <w:color w:val="232323"/>
        </w:rPr>
        <w:t>Una línea o grupo podrá limitar su repetición durante un intervalo conocido.</w:t>
      </w:r>
    </w:p>
    <w:p>
      <w:pPr>
        <w:pStyle w:val="M12_Normal"/>
        <w:keepLines/>
        <w:spacing w:after="80"/>
      </w:pPr>
      <w:r>
        <w:rPr>
          <w:b/>
          <w:color w:val="1F4E78"/>
        </w:rPr>
        <w:t xml:space="preserve">RF-M12-105. Frecuencia máxima. </w:t>
      </w:r>
      <w:r>
        <w:rPr>
          <w:color w:val="232323"/>
        </w:rPr>
        <w:t>La configuración podrá establecer una cantidad máxima de intervenciones por contexto o periodo.</w:t>
      </w:r>
    </w:p>
    <w:p>
      <w:pPr>
        <w:pStyle w:val="M12_Normal"/>
        <w:keepLines/>
        <w:spacing w:after="80"/>
      </w:pPr>
      <w:r>
        <w:rPr>
          <w:b/>
          <w:color w:val="1F4E78"/>
        </w:rPr>
        <w:t xml:space="preserve">RF-M12-106. Secuencia. </w:t>
      </w:r>
      <w:r>
        <w:rPr>
          <w:color w:val="232323"/>
        </w:rPr>
        <w:t>Varias líneas podrán organizarse en una secuencia con inicio, pasos y final identificables.</w:t>
      </w:r>
    </w:p>
    <w:p>
      <w:pPr>
        <w:pStyle w:val="M12_Normal"/>
        <w:keepLines/>
        <w:spacing w:after="80"/>
      </w:pPr>
      <w:r>
        <w:rPr>
          <w:b/>
          <w:color w:val="1F4E78"/>
        </w:rPr>
        <w:t xml:space="preserve">RF-M12-107. Ramificación. </w:t>
      </w:r>
      <w:r>
        <w:rPr>
          <w:color w:val="232323"/>
        </w:rPr>
        <w:t>Una secuencia podrá contener ramas condicionadas sin ejecutar acciones fuera de las declaradas.</w:t>
      </w:r>
    </w:p>
    <w:p>
      <w:pPr>
        <w:pStyle w:val="M12_Normal"/>
        <w:keepLines/>
        <w:spacing w:after="80"/>
      </w:pPr>
      <w:r>
        <w:rPr>
          <w:b/>
          <w:color w:val="1F4E78"/>
        </w:rPr>
        <w:t xml:space="preserve">RF-M12-108. Elección del usuario. </w:t>
      </w:r>
      <w:r>
        <w:rPr>
          <w:color w:val="232323"/>
        </w:rPr>
        <w:t>El usuario podrá seleccionar entre opciones de diálogo cuando la intervención lo permita.</w:t>
      </w:r>
    </w:p>
    <w:p>
      <w:pPr>
        <w:pStyle w:val="M12_Normal"/>
        <w:keepLines/>
        <w:spacing w:after="80"/>
      </w:pPr>
      <w:r>
        <w:rPr>
          <w:b/>
          <w:color w:val="1F4E78"/>
        </w:rPr>
        <w:t xml:space="preserve">RF-M12-109. Efecto limitado. </w:t>
      </w:r>
      <w:r>
        <w:rPr>
          <w:color w:val="232323"/>
        </w:rPr>
        <w:t>Una elección solo producirá los efectos de navegación, preferencia o presentación declarados y no cambiará resultados educativos.</w:t>
      </w:r>
    </w:p>
    <w:p>
      <w:pPr>
        <w:pStyle w:val="M12_Normal"/>
        <w:keepLines/>
        <w:spacing w:after="80"/>
      </w:pPr>
      <w:r>
        <w:rPr>
          <w:b/>
          <w:color w:val="1F4E78"/>
        </w:rPr>
        <w:t xml:space="preserve">RF-M12-110. Registro de elección. </w:t>
      </w:r>
      <w:r>
        <w:rPr>
          <w:color w:val="232323"/>
        </w:rPr>
        <w:t>Las elecciones persistentes se guardarán únicamente cuando sean necesarias y conforme a la privacidad de M01.</w:t>
      </w:r>
    </w:p>
    <w:p>
      <w:pPr>
        <w:pStyle w:val="M12_Normal"/>
        <w:keepLines/>
        <w:spacing w:after="80"/>
      </w:pPr>
      <w:r>
        <w:rPr>
          <w:b/>
          <w:color w:val="1F4E78"/>
        </w:rPr>
        <w:t xml:space="preserve">RF-M12-111. Separación educativa. </w:t>
      </w:r>
      <w:r>
        <w:rPr>
          <w:color w:val="232323"/>
        </w:rPr>
        <w:t>Responder a un diálogo del personaje no se considerará evidencia de aprendizaje salvo que M08 abra una actividad identificada.</w:t>
      </w:r>
    </w:p>
    <w:p>
      <w:pPr>
        <w:pStyle w:val="M12_Normal"/>
        <w:keepLines/>
        <w:spacing w:after="80"/>
      </w:pPr>
      <w:r>
        <w:rPr>
          <w:b/>
          <w:color w:val="1F4E78"/>
        </w:rPr>
        <w:t xml:space="preserve">RF-M12-112. Propósito de diálogo. </w:t>
      </w:r>
      <w:r>
        <w:rPr>
          <w:color w:val="232323"/>
        </w:rPr>
        <w:t>Cada diálogo se clasificará como bienvenida, orientación, explicación, reacción, celebración, aviso, ayuda u otro propósito gobernado.</w:t>
      </w:r>
    </w:p>
    <w:p>
      <w:pPr>
        <w:pStyle w:val="M12_Normal"/>
        <w:keepLines/>
        <w:spacing w:after="80"/>
      </w:pPr>
      <w:r>
        <w:rPr>
          <w:b/>
          <w:color w:val="1F4E78"/>
        </w:rPr>
        <w:t xml:space="preserve">RF-M12-113. Incorporación inicial. </w:t>
      </w:r>
      <w:r>
        <w:rPr>
          <w:color w:val="232323"/>
        </w:rPr>
        <w:t>Los diálogos de introducción podrán guiar la configuración sin impedir omitir pasos no obligatorios.</w:t>
      </w:r>
    </w:p>
    <w:p>
      <w:pPr>
        <w:pStyle w:val="M12_Normal"/>
        <w:keepLines/>
        <w:spacing w:after="80"/>
      </w:pPr>
      <w:r>
        <w:rPr>
          <w:b/>
          <w:color w:val="1F4E78"/>
        </w:rPr>
        <w:t xml:space="preserve">RF-M12-114. Orientación. </w:t>
      </w:r>
      <w:r>
        <w:rPr>
          <w:color w:val="232323"/>
        </w:rPr>
        <w:t>El personaje podrá explicar controles o rutas de navegación sin sustituir las etiquetas accesibles de la interfaz.</w:t>
      </w:r>
    </w:p>
    <w:p>
      <w:pPr>
        <w:pStyle w:val="M12_Normal"/>
        <w:keepLines/>
        <w:spacing w:after="80"/>
      </w:pPr>
      <w:r>
        <w:rPr>
          <w:b/>
          <w:color w:val="1F4E78"/>
        </w:rPr>
        <w:t xml:space="preserve">RF-M12-115. Retroalimentación contextual. </w:t>
      </w:r>
      <w:r>
        <w:rPr>
          <w:color w:val="232323"/>
        </w:rPr>
        <w:t>Una intervención podrá resumir un resultado recibido de M08 sin recalificarlo ni presentar conclusiones adicionales.</w:t>
      </w:r>
    </w:p>
    <w:p>
      <w:pPr>
        <w:pStyle w:val="M12_Normal"/>
        <w:keepLines/>
        <w:spacing w:after="80"/>
      </w:pPr>
      <w:r>
        <w:rPr>
          <w:b/>
          <w:color w:val="1F4E78"/>
        </w:rPr>
        <w:t xml:space="preserve">RF-M12-116. Celebración. </w:t>
      </w:r>
      <w:r>
        <w:rPr>
          <w:color w:val="232323"/>
        </w:rPr>
        <w:t>Los mensajes celebratorios utilizarán eventos confirmados y respetarán los controles de presión motivacional.</w:t>
      </w:r>
    </w:p>
    <w:p>
      <w:pPr>
        <w:pStyle w:val="M12_Normal"/>
        <w:keepLines/>
        <w:spacing w:after="80"/>
      </w:pPr>
      <w:r>
        <w:rPr>
          <w:b/>
          <w:color w:val="1F4E78"/>
        </w:rPr>
        <w:t xml:space="preserve">RF-M12-117. Contenido para avisos. </w:t>
      </w:r>
      <w:r>
        <w:rPr>
          <w:color w:val="232323"/>
        </w:rPr>
        <w:t>M12 podrá aportar una variante de diálogo a M16, pero M16 decidirá la entrega, canal y momento del aviso.</w:t>
      </w:r>
    </w:p>
    <w:p>
      <w:pPr>
        <w:pStyle w:val="M12_Normal"/>
        <w:keepLines/>
        <w:spacing w:after="80"/>
      </w:pPr>
      <w:r>
        <w:rPr>
          <w:b/>
          <w:color w:val="1F4E78"/>
        </w:rPr>
        <w:t xml:space="preserve">RF-M12-118. Ayuda ante errores. </w:t>
      </w:r>
      <w:r>
        <w:rPr>
          <w:color w:val="232323"/>
        </w:rPr>
        <w:t>El diálogo de ayuda incluirá una acción comprensible de recuperación y un identificador técnico cuando corresponda.</w:t>
      </w:r>
    </w:p>
    <w:p>
      <w:pPr>
        <w:pStyle w:val="M12_Normal"/>
        <w:keepLines/>
        <w:spacing w:after="80"/>
      </w:pPr>
      <w:r>
        <w:rPr>
          <w:b/>
          <w:color w:val="1F4E78"/>
        </w:rPr>
        <w:t xml:space="preserve">RF-M12-119. Reacción a campañas. </w:t>
      </w:r>
      <w:r>
        <w:rPr>
          <w:color w:val="232323"/>
        </w:rPr>
        <w:t>Las intervenciones sobre listas o campañas utilizarán estados confirmados de M10 y no prometerán recompensas no concedidas.</w:t>
      </w:r>
    </w:p>
    <w:p>
      <w:pPr>
        <w:pStyle w:val="M12_Normal"/>
        <w:keepLines/>
        <w:spacing w:after="80"/>
      </w:pPr>
      <w:r>
        <w:rPr>
          <w:b/>
          <w:color w:val="1F4E78"/>
        </w:rPr>
        <w:t xml:space="preserve">RF-M12-120. Reacción a canción. </w:t>
      </w:r>
      <w:r>
        <w:rPr>
          <w:color w:val="232323"/>
        </w:rPr>
        <w:t>El personaje podrá mencionar canción, artista o segmento mediante referencias vigentes de M02 y M03.</w:t>
      </w:r>
    </w:p>
    <w:p>
      <w:pPr>
        <w:pStyle w:val="M12_Normal"/>
        <w:keepLines/>
        <w:spacing w:after="80"/>
      </w:pPr>
      <w:r>
        <w:rPr>
          <w:b/>
          <w:color w:val="1F4E78"/>
        </w:rPr>
        <w:t xml:space="preserve">RF-M12-121. Control de revelaciones. </w:t>
      </w:r>
      <w:r>
        <w:rPr>
          <w:color w:val="232323"/>
        </w:rPr>
        <w:t>Los diálogos evitarán revelar respuestas, traducciones ocultas, logros secretos o contenido aún no presentado.</w:t>
      </w:r>
    </w:p>
    <w:p>
      <w:pPr>
        <w:pStyle w:val="M12_Normal"/>
        <w:keepLines/>
        <w:spacing w:after="80"/>
      </w:pPr>
      <w:r>
        <w:rPr>
          <w:b/>
          <w:color w:val="1F4E78"/>
        </w:rPr>
        <w:t xml:space="preserve">RF-M12-122. Derechos del contenido. </w:t>
      </w:r>
      <w:r>
        <w:rPr>
          <w:color w:val="232323"/>
        </w:rPr>
        <w:t>Los textos, voces y referencias conservarán la licencia y atribución aplicables.</w:t>
      </w:r>
    </w:p>
    <w:p>
      <w:pPr>
        <w:pStyle w:val="M12_Normal"/>
        <w:keepLines/>
        <w:spacing w:after="80"/>
      </w:pPr>
      <w:r>
        <w:rPr>
          <w:b/>
          <w:color w:val="1F4E78"/>
        </w:rPr>
        <w:t xml:space="preserve">RF-M12-123. Moderación. </w:t>
      </w:r>
      <w:r>
        <w:rPr>
          <w:color w:val="232323"/>
        </w:rPr>
        <w:t>Los diálogos compartidos o editoriales estarán sujetos a revisión, reporte, suspensión y retiro administrados por M15.</w:t>
      </w:r>
    </w:p>
    <w:p>
      <w:pPr>
        <w:pStyle w:val="M12_Normal"/>
        <w:keepLines/>
        <w:spacing w:after="80"/>
      </w:pPr>
      <w:r>
        <w:rPr>
          <w:b/>
          <w:color w:val="1F4E78"/>
        </w:rPr>
        <w:t xml:space="preserve">RF-M12-124. Alternativa textual. </w:t>
      </w:r>
      <w:r>
        <w:rPr>
          <w:color w:val="232323"/>
        </w:rPr>
        <w:t>Toda intervención hablada tendrá una alternativa textual equivalente cuando sea compatible con el propósito.</w:t>
      </w:r>
    </w:p>
    <w:p>
      <w:pPr>
        <w:pStyle w:val="M12_Normal"/>
        <w:keepLines/>
        <w:spacing w:after="80"/>
      </w:pPr>
      <w:r>
        <w:rPr>
          <w:b/>
          <w:color w:val="1F4E78"/>
        </w:rPr>
        <w:t xml:space="preserve">RF-M12-125. Idioma de respaldo. </w:t>
      </w:r>
      <w:r>
        <w:rPr>
          <w:color w:val="232323"/>
        </w:rPr>
        <w:t>Si falta una localización, se utilizará un idioma de respaldo identificado o se omitirá la intervención sin mostrar texto incorrecto.</w:t>
      </w:r>
    </w:p>
    <w:p>
      <w:pPr>
        <w:pStyle w:val="M12_Heading2"/>
      </w:pPr>
      <w:r>
        <w:t>Emotes, gestos, expresiones y animaciones semánticas</w:t>
      </w:r>
    </w:p>
    <w:p>
      <w:pPr>
        <w:pStyle w:val="M12_Normal"/>
        <w:keepLines/>
        <w:spacing w:after="80"/>
      </w:pPr>
      <w:r>
        <w:rPr>
          <w:b/>
          <w:color w:val="1F4E78"/>
        </w:rPr>
        <w:t xml:space="preserve">RF-M12-126. Catálogo de acciones. </w:t>
      </w:r>
      <w:r>
        <w:rPr>
          <w:color w:val="232323"/>
        </w:rPr>
        <w:t>El sistema mantendrá acciones expresivas identificables que puedan asociarse con uno o varios personajes.</w:t>
      </w:r>
    </w:p>
    <w:p>
      <w:pPr>
        <w:pStyle w:val="M12_Normal"/>
        <w:keepLines/>
        <w:spacing w:after="80"/>
      </w:pPr>
      <w:r>
        <w:rPr>
          <w:b/>
          <w:color w:val="1F4E78"/>
        </w:rPr>
        <w:t xml:space="preserve">RF-M12-127. Acción semántica. </w:t>
      </w:r>
      <w:r>
        <w:rPr>
          <w:color w:val="232323"/>
        </w:rPr>
        <w:t>Cada acción declarará su significado funcional, como saludar, señalar, pensar, celebrar o despedirse.</w:t>
      </w:r>
    </w:p>
    <w:p>
      <w:pPr>
        <w:pStyle w:val="M12_Normal"/>
        <w:keepLines/>
        <w:spacing w:after="80"/>
      </w:pPr>
      <w:r>
        <w:rPr>
          <w:b/>
          <w:color w:val="1F4E78"/>
        </w:rPr>
        <w:t xml:space="preserve">RF-M12-128. Revisión de acción. </w:t>
      </w:r>
      <w:r>
        <w:rPr>
          <w:color w:val="232323"/>
        </w:rPr>
        <w:t>Los cambios de significado, compatibilidad, secuencia o recursos crearán una revisión nueva.</w:t>
      </w:r>
    </w:p>
    <w:p>
      <w:pPr>
        <w:pStyle w:val="M12_Normal"/>
        <w:keepLines/>
        <w:spacing w:after="80"/>
      </w:pPr>
      <w:r>
        <w:rPr>
          <w:b/>
          <w:color w:val="1F4E78"/>
        </w:rPr>
        <w:t xml:space="preserve">RF-M12-129. Emote. </w:t>
      </w:r>
      <w:r>
        <w:rPr>
          <w:color w:val="232323"/>
        </w:rPr>
        <w:t>Un emote será una acción breve activable por el usuario o por una regla autorizada.</w:t>
      </w:r>
    </w:p>
    <w:p>
      <w:pPr>
        <w:pStyle w:val="M12_Normal"/>
        <w:keepLines/>
        <w:spacing w:after="80"/>
      </w:pPr>
      <w:r>
        <w:rPr>
          <w:b/>
          <w:color w:val="1F4E78"/>
        </w:rPr>
        <w:t xml:space="preserve">RF-M12-130. Definición de animación. </w:t>
      </w:r>
      <w:r>
        <w:rPr>
          <w:color w:val="232323"/>
        </w:rPr>
        <w:t>Una animación describirá intención, duración, repetición, entrada, salida y compatibilidad sin contener el recurso gráfico.</w:t>
      </w:r>
    </w:p>
    <w:p>
      <w:pPr>
        <w:pStyle w:val="M12_Normal"/>
        <w:keepLines/>
        <w:spacing w:after="80"/>
      </w:pPr>
      <w:r>
        <w:rPr>
          <w:b/>
          <w:color w:val="1F4E78"/>
        </w:rPr>
        <w:t xml:space="preserve">RF-M12-131. Clip referenciado. </w:t>
      </w:r>
      <w:r>
        <w:rPr>
          <w:color w:val="232323"/>
        </w:rPr>
        <w:t>Los clips, hojas de sprites, esqueletos o recursos equivalentes se administrarán en M13 y se referenciarán por versión.</w:t>
      </w:r>
    </w:p>
    <w:p>
      <w:pPr>
        <w:pStyle w:val="M12_Normal"/>
        <w:keepLines/>
        <w:spacing w:after="80"/>
      </w:pPr>
      <w:r>
        <w:rPr>
          <w:b/>
          <w:color w:val="1F4E78"/>
        </w:rPr>
        <w:t xml:space="preserve">RF-M12-132. Gesto. </w:t>
      </w:r>
      <w:r>
        <w:rPr>
          <w:color w:val="232323"/>
        </w:rPr>
        <w:t>Un gesto podrá combinar pose, movimiento y dirección semánticos compatibles con el personaje.</w:t>
      </w:r>
    </w:p>
    <w:p>
      <w:pPr>
        <w:pStyle w:val="M12_Normal"/>
        <w:keepLines/>
        <w:spacing w:after="80"/>
      </w:pPr>
      <w:r>
        <w:rPr>
          <w:b/>
          <w:color w:val="1F4E78"/>
        </w:rPr>
        <w:t xml:space="preserve">RF-M12-133. Expresión. </w:t>
      </w:r>
      <w:r>
        <w:rPr>
          <w:color w:val="232323"/>
        </w:rPr>
        <w:t>Las expresiones faciales o equivalentes se asociarán con emociones e intensidades gobernadas.</w:t>
      </w:r>
    </w:p>
    <w:p>
      <w:pPr>
        <w:pStyle w:val="M12_Normal"/>
        <w:keepLines/>
        <w:spacing w:after="80"/>
      </w:pPr>
      <w:r>
        <w:rPr>
          <w:b/>
          <w:color w:val="1F4E78"/>
        </w:rPr>
        <w:t xml:space="preserve">RF-M12-134. Sincronización labial. </w:t>
      </w:r>
      <w:r>
        <w:rPr>
          <w:color w:val="232323"/>
        </w:rPr>
        <w:t>Cuando exista voz, la configuración podrá referenciar datos de sincronización administrados con el recurso audiovisual.</w:t>
      </w:r>
    </w:p>
    <w:p>
      <w:pPr>
        <w:pStyle w:val="M12_Normal"/>
        <w:keepLines/>
        <w:spacing w:after="80"/>
      </w:pPr>
      <w:r>
        <w:rPr>
          <w:b/>
          <w:color w:val="1F4E78"/>
        </w:rPr>
        <w:t xml:space="preserve">RF-M12-135. Repetición. </w:t>
      </w:r>
      <w:r>
        <w:rPr>
          <w:color w:val="232323"/>
        </w:rPr>
        <w:t>La definición indicará si una animación se reproduce una vez, en bucle o hasta una condición de salida.</w:t>
      </w:r>
    </w:p>
    <w:p>
      <w:pPr>
        <w:pStyle w:val="M12_Normal"/>
        <w:keepLines/>
        <w:spacing w:after="80"/>
      </w:pPr>
      <w:r>
        <w:rPr>
          <w:b/>
          <w:color w:val="1F4E78"/>
        </w:rPr>
        <w:t xml:space="preserve">RF-M12-136. Duración. </w:t>
      </w:r>
      <w:r>
        <w:rPr>
          <w:color w:val="232323"/>
        </w:rPr>
        <w:t>La duración prevista se conservará en una unidad conocida y no dependerá únicamente de la velocidad del dispositivo.</w:t>
      </w:r>
    </w:p>
    <w:p>
      <w:pPr>
        <w:pStyle w:val="M12_Normal"/>
        <w:keepLines/>
        <w:spacing w:after="80"/>
      </w:pPr>
      <w:r>
        <w:rPr>
          <w:b/>
          <w:color w:val="1F4E78"/>
        </w:rPr>
        <w:t xml:space="preserve">RF-M12-137. Entrada y salida. </w:t>
      </w:r>
      <w:r>
        <w:rPr>
          <w:color w:val="232323"/>
        </w:rPr>
        <w:t>La acción podrá definir transiciones de entrada, interrupción y retorno al estado base.</w:t>
      </w:r>
    </w:p>
    <w:p>
      <w:pPr>
        <w:pStyle w:val="M12_Normal"/>
        <w:keepLines/>
        <w:spacing w:after="80"/>
      </w:pPr>
      <w:r>
        <w:rPr>
          <w:b/>
          <w:color w:val="1F4E78"/>
        </w:rPr>
        <w:t xml:space="preserve">RF-M12-138. Secuencia de acciones. </w:t>
      </w:r>
      <w:r>
        <w:rPr>
          <w:color w:val="232323"/>
        </w:rPr>
        <w:t>Varias acciones podrán ordenarse como una secuencia identificable y cancelable.</w:t>
      </w:r>
    </w:p>
    <w:p>
      <w:pPr>
        <w:pStyle w:val="M12_Normal"/>
        <w:keepLines/>
        <w:spacing w:after="80"/>
      </w:pPr>
      <w:r>
        <w:rPr>
          <w:b/>
          <w:color w:val="1F4E78"/>
        </w:rPr>
        <w:t xml:space="preserve">RF-M12-139. Disparador de acción. </w:t>
      </w:r>
      <w:r>
        <w:rPr>
          <w:color w:val="232323"/>
        </w:rPr>
        <w:t>Toda activación automática conservará el evento, regla y contexto que la originaron.</w:t>
      </w:r>
    </w:p>
    <w:p>
      <w:pPr>
        <w:pStyle w:val="M12_Normal"/>
        <w:keepLines/>
        <w:spacing w:after="80"/>
      </w:pPr>
      <w:r>
        <w:rPr>
          <w:b/>
          <w:color w:val="1F4E78"/>
        </w:rPr>
        <w:t xml:space="preserve">RF-M12-140. Prioridad de acción. </w:t>
      </w:r>
      <w:r>
        <w:rPr>
          <w:color w:val="232323"/>
        </w:rPr>
        <w:t>Las acciones utilizarán prioridades para evitar superposiciones incompatibles.</w:t>
      </w:r>
    </w:p>
    <w:p>
      <w:pPr>
        <w:pStyle w:val="M12_Normal"/>
        <w:keepLines/>
        <w:spacing w:after="80"/>
      </w:pPr>
      <w:r>
        <w:rPr>
          <w:b/>
          <w:color w:val="1F4E78"/>
        </w:rPr>
        <w:t xml:space="preserve">RF-M12-141. Conflicto. </w:t>
      </w:r>
      <w:r>
        <w:rPr>
          <w:color w:val="232323"/>
        </w:rPr>
        <w:t>Una regla versionada resolverá conflictos entre animación, diálogo, reproducción y navegación.</w:t>
      </w:r>
    </w:p>
    <w:p>
      <w:pPr>
        <w:pStyle w:val="M12_Normal"/>
        <w:keepLines/>
        <w:spacing w:after="80"/>
      </w:pPr>
      <w:r>
        <w:rPr>
          <w:b/>
          <w:color w:val="1F4E78"/>
        </w:rPr>
        <w:t xml:space="preserve">RF-M12-142. Cancelación. </w:t>
      </w:r>
      <w:r>
        <w:rPr>
          <w:color w:val="232323"/>
        </w:rPr>
        <w:t>El usuario o el sistema podrán cancelar una acción no crítica y devolver el personaje a un estado válido.</w:t>
      </w:r>
    </w:p>
    <w:p>
      <w:pPr>
        <w:pStyle w:val="M12_Normal"/>
        <w:keepLines/>
        <w:spacing w:after="80"/>
      </w:pPr>
      <w:r>
        <w:rPr>
          <w:b/>
          <w:color w:val="1F4E78"/>
        </w:rPr>
        <w:t xml:space="preserve">RF-M12-143. Alternativa de movimiento reducido. </w:t>
      </w:r>
      <w:r>
        <w:rPr>
          <w:color w:val="232323"/>
        </w:rPr>
        <w:t>Cada acción relevante declarará una variante estática, simplificada u omitible cuando el movimiento pueda afectar la accesibilidad.</w:t>
      </w:r>
    </w:p>
    <w:p>
      <w:pPr>
        <w:pStyle w:val="M12_Normal"/>
        <w:keepLines/>
        <w:spacing w:after="80"/>
      </w:pPr>
      <w:r>
        <w:rPr>
          <w:b/>
          <w:color w:val="1F4E78"/>
        </w:rPr>
        <w:t xml:space="preserve">RF-M12-144. Sonido opcional. </w:t>
      </w:r>
      <w:r>
        <w:rPr>
          <w:color w:val="232323"/>
        </w:rPr>
        <w:t>Los sonidos asociados se administrarán en M13 y podrán desactivarse independientemente de la acción visual.</w:t>
      </w:r>
    </w:p>
    <w:p>
      <w:pPr>
        <w:pStyle w:val="M12_Normal"/>
        <w:keepLines/>
        <w:spacing w:after="80"/>
      </w:pPr>
      <w:r>
        <w:rPr>
          <w:b/>
          <w:color w:val="1F4E78"/>
        </w:rPr>
        <w:t xml:space="preserve">RF-M12-145. Intensidad visual. </w:t>
      </w:r>
      <w:r>
        <w:rPr>
          <w:color w:val="232323"/>
        </w:rPr>
        <w:t>Los destellos, partículas y efectos intensos serán controlados por M13 conforme a preferencias de M01.</w:t>
      </w:r>
    </w:p>
    <w:p>
      <w:pPr>
        <w:pStyle w:val="M12_Normal"/>
        <w:keepLines/>
        <w:spacing w:after="80"/>
      </w:pPr>
      <w:r>
        <w:rPr>
          <w:b/>
          <w:color w:val="1F4E78"/>
        </w:rPr>
        <w:t xml:space="preserve">RF-M12-146. Vista previa de acción. </w:t>
      </w:r>
      <w:r>
        <w:rPr>
          <w:color w:val="232323"/>
        </w:rPr>
        <w:t>El usuario podrá previsualizar un emote o animación antes de activarlo como parte de su configuración.</w:t>
      </w:r>
    </w:p>
    <w:p>
      <w:pPr>
        <w:pStyle w:val="M12_Normal"/>
        <w:keepLines/>
        <w:spacing w:after="80"/>
      </w:pPr>
      <w:r>
        <w:rPr>
          <w:b/>
          <w:color w:val="1F4E78"/>
        </w:rPr>
        <w:t xml:space="preserve">RF-M12-147. Activación accesible. </w:t>
      </w:r>
      <w:r>
        <w:rPr>
          <w:color w:val="232323"/>
        </w:rPr>
        <w:t>Los emotes activables tendrán controles utilizables mediante teclado y tecnologías de asistencia.</w:t>
      </w:r>
    </w:p>
    <w:p>
      <w:pPr>
        <w:pStyle w:val="M12_Normal"/>
        <w:keepLines/>
        <w:spacing w:after="80"/>
      </w:pPr>
      <w:r>
        <w:rPr>
          <w:b/>
          <w:color w:val="1F4E78"/>
        </w:rPr>
        <w:t xml:space="preserve">RF-M12-148. Recurso no compatible. </w:t>
      </w:r>
      <w:r>
        <w:rPr>
          <w:color w:val="232323"/>
        </w:rPr>
        <w:t>Si el dispositivo no puede ejecutar un recurso, se utilizará una alternativa definida sin impedir la función principal.</w:t>
      </w:r>
    </w:p>
    <w:p>
      <w:pPr>
        <w:pStyle w:val="M12_Normal"/>
        <w:keepLines/>
        <w:spacing w:after="80"/>
      </w:pPr>
      <w:r>
        <w:rPr>
          <w:b/>
          <w:color w:val="1F4E78"/>
        </w:rPr>
        <w:t xml:space="preserve">RF-M12-149. Independencia de velocidad. </w:t>
      </w:r>
      <w:r>
        <w:rPr>
          <w:color w:val="232323"/>
        </w:rPr>
        <w:t>La lógica de finalización no dependerá de una cantidad fija de fotogramas renderizados.</w:t>
      </w:r>
    </w:p>
    <w:p>
      <w:pPr>
        <w:pStyle w:val="M12_Normal"/>
        <w:keepLines/>
        <w:spacing w:after="80"/>
      </w:pPr>
      <w:r>
        <w:rPr>
          <w:b/>
          <w:color w:val="1F4E78"/>
        </w:rPr>
        <w:t xml:space="preserve">RF-M12-150. Seguridad del contenido. </w:t>
      </w:r>
      <w:r>
        <w:rPr>
          <w:color w:val="232323"/>
        </w:rPr>
        <w:t>Las acciones no incluirán patrones o movimientos incompatibles con su clasificación de seguridad.</w:t>
      </w:r>
    </w:p>
    <w:p>
      <w:pPr>
        <w:pStyle w:val="M12_Normal"/>
        <w:keepLines/>
        <w:spacing w:after="80"/>
      </w:pPr>
      <w:r>
        <w:rPr>
          <w:b/>
          <w:color w:val="1F4E78"/>
        </w:rPr>
        <w:t xml:space="preserve">RF-M12-151. Sin concesión. </w:t>
      </w:r>
      <w:r>
        <w:rPr>
          <w:color w:val="232323"/>
        </w:rPr>
        <w:t>Activar, repetir o completar una animación no concederá por sí solo logros, puntos o derechos.</w:t>
      </w:r>
    </w:p>
    <w:p>
      <w:pPr>
        <w:pStyle w:val="M12_Normal"/>
        <w:keepLines/>
        <w:spacing w:after="80"/>
      </w:pPr>
      <w:r>
        <w:rPr>
          <w:b/>
          <w:color w:val="1F4E78"/>
        </w:rPr>
        <w:t xml:space="preserve">RF-M12-152. Activación manual. </w:t>
      </w:r>
      <w:r>
        <w:rPr>
          <w:color w:val="232323"/>
        </w:rPr>
        <w:t>El usuario podrá activar los emotes disponibles únicamente en contextos permitidos.</w:t>
      </w:r>
    </w:p>
    <w:p>
      <w:pPr>
        <w:pStyle w:val="M12_Normal"/>
        <w:keepLines/>
        <w:spacing w:after="80"/>
      </w:pPr>
      <w:r>
        <w:rPr>
          <w:b/>
          <w:color w:val="1F4E78"/>
        </w:rPr>
        <w:t xml:space="preserve">RF-M12-153. Activación automática. </w:t>
      </w:r>
      <w:r>
        <w:rPr>
          <w:color w:val="232323"/>
        </w:rPr>
        <w:t>Las reacciones automáticas respetarán frecuencia, prioridad, privacidad y preferencias configuradas.</w:t>
      </w:r>
    </w:p>
    <w:p>
      <w:pPr>
        <w:pStyle w:val="M12_Normal"/>
        <w:keepLines/>
        <w:spacing w:after="80"/>
      </w:pPr>
      <w:r>
        <w:rPr>
          <w:b/>
          <w:color w:val="1F4E78"/>
        </w:rPr>
        <w:t xml:space="preserve">RF-M12-154. Estado de ejecución. </w:t>
      </w:r>
      <w:r>
        <w:rPr>
          <w:color w:val="232323"/>
        </w:rPr>
        <w:t>M12 podrá conservar si una acción está preparada, activa, pausada, completada, cancelada o fallida.</w:t>
      </w:r>
    </w:p>
    <w:p>
      <w:pPr>
        <w:pStyle w:val="M12_Normal"/>
        <w:keepLines/>
        <w:spacing w:after="80"/>
      </w:pPr>
      <w:r>
        <w:rPr>
          <w:b/>
          <w:color w:val="1F4E78"/>
        </w:rPr>
        <w:t xml:space="preserve">RF-M12-155. Validación previa. </w:t>
      </w:r>
      <w:r>
        <w:rPr>
          <w:color w:val="232323"/>
        </w:rPr>
        <w:t>Una acción deberá superar validaciones de compatibilidad, accesibilidad, recursos y transiciones antes de publicarse.</w:t>
      </w:r>
    </w:p>
    <w:p>
      <w:pPr>
        <w:pStyle w:val="M12_Heading2"/>
      </w:pPr>
      <w:r>
        <w:t>Selección, asignación, preajustes y experiencia personal</w:t>
      </w:r>
    </w:p>
    <w:p>
      <w:pPr>
        <w:pStyle w:val="M12_Normal"/>
        <w:keepLines/>
        <w:spacing w:after="80"/>
      </w:pPr>
      <w:r>
        <w:rPr>
          <w:b/>
          <w:color w:val="1F4E78"/>
        </w:rPr>
        <w:t xml:space="preserve">RF-M12-156. Personaje activo. </w:t>
      </w:r>
      <w:r>
        <w:rPr>
          <w:color w:val="232323"/>
        </w:rPr>
        <w:t>El usuario podrá seleccionar un personaje guía disponible como acompañante activo.</w:t>
      </w:r>
    </w:p>
    <w:p>
      <w:pPr>
        <w:pStyle w:val="M12_Normal"/>
        <w:keepLines/>
        <w:spacing w:after="80"/>
      </w:pPr>
      <w:r>
        <w:rPr>
          <w:b/>
          <w:color w:val="1F4E78"/>
        </w:rPr>
        <w:t xml:space="preserve">RF-M12-157. Personajes disponibles. </w:t>
      </w:r>
      <w:r>
        <w:rPr>
          <w:color w:val="232323"/>
        </w:rPr>
        <w:t>La selección mostrará personajes predeterminados y desbloqueados cuya vigencia haya sido confirmada.</w:t>
      </w:r>
    </w:p>
    <w:p>
      <w:pPr>
        <w:pStyle w:val="M12_Normal"/>
        <w:keepLines/>
        <w:spacing w:after="80"/>
      </w:pPr>
      <w:r>
        <w:rPr>
          <w:b/>
          <w:color w:val="1F4E78"/>
        </w:rPr>
        <w:t xml:space="preserve">RF-M12-158. Selección predeterminada. </w:t>
      </w:r>
      <w:r>
        <w:rPr>
          <w:color w:val="232323"/>
        </w:rPr>
        <w:t>La cuenta podrá conservar una selección general utilizada cuando no exista una asignación más específica.</w:t>
      </w:r>
    </w:p>
    <w:p>
      <w:pPr>
        <w:pStyle w:val="M12_Normal"/>
        <w:keepLines/>
        <w:spacing w:after="80"/>
      </w:pPr>
      <w:r>
        <w:rPr>
          <w:b/>
          <w:color w:val="1F4E78"/>
        </w:rPr>
        <w:t xml:space="preserve">RF-M12-159. Asignación por contexto. </w:t>
      </w:r>
      <w:r>
        <w:rPr>
          <w:color w:val="232323"/>
        </w:rPr>
        <w:t>El usuario podrá asignar personajes distintos a contextos compatibles sin crear copias de sus definiciones.</w:t>
      </w:r>
    </w:p>
    <w:p>
      <w:pPr>
        <w:pStyle w:val="M12_Normal"/>
        <w:keepLines/>
        <w:spacing w:after="80"/>
      </w:pPr>
      <w:r>
        <w:rPr>
          <w:b/>
          <w:color w:val="1F4E78"/>
        </w:rPr>
        <w:t xml:space="preserve">RF-M12-160. Asignación a canción. </w:t>
      </w:r>
      <w:r>
        <w:rPr>
          <w:color w:val="232323"/>
        </w:rPr>
        <w:t>Una canción podrá tener un personaje preferido sin modificar el catálogo musical ni su progreso.</w:t>
      </w:r>
    </w:p>
    <w:p>
      <w:pPr>
        <w:pStyle w:val="M12_Normal"/>
        <w:keepLines/>
        <w:spacing w:after="80"/>
      </w:pPr>
      <w:r>
        <w:rPr>
          <w:b/>
          <w:color w:val="1F4E78"/>
        </w:rPr>
        <w:t xml:space="preserve">RF-M12-161. Asignación a lista o campaña. </w:t>
      </w:r>
      <w:r>
        <w:rPr>
          <w:color w:val="232323"/>
        </w:rPr>
        <w:t>Una lista o campaña podrá utilizar un personaje elegido para su presentación personal.</w:t>
      </w:r>
    </w:p>
    <w:p>
      <w:pPr>
        <w:pStyle w:val="M12_Normal"/>
        <w:keepLines/>
        <w:spacing w:after="80"/>
      </w:pPr>
      <w:r>
        <w:rPr>
          <w:b/>
          <w:color w:val="1F4E78"/>
        </w:rPr>
        <w:t xml:space="preserve">RF-M12-162. Asignación a sesión. </w:t>
      </w:r>
      <w:r>
        <w:rPr>
          <w:color w:val="232323"/>
        </w:rPr>
        <w:t>Una configuración de sesión podrá indicar el personaje que acompaña las actividades de M07 y M08.</w:t>
      </w:r>
    </w:p>
    <w:p>
      <w:pPr>
        <w:pStyle w:val="M12_Normal"/>
        <w:keepLines/>
        <w:spacing w:after="80"/>
      </w:pPr>
      <w:r>
        <w:rPr>
          <w:b/>
          <w:color w:val="1F4E78"/>
        </w:rPr>
        <w:t xml:space="preserve">RF-M12-163. Asignación a inicio. </w:t>
      </w:r>
      <w:r>
        <w:rPr>
          <w:color w:val="232323"/>
        </w:rPr>
        <w:t>El usuario podrá elegir el personaje mostrado en la pantalla principal cuando la interfaz lo admita.</w:t>
      </w:r>
    </w:p>
    <w:p>
      <w:pPr>
        <w:pStyle w:val="M12_Normal"/>
        <w:keepLines/>
        <w:spacing w:after="80"/>
      </w:pPr>
      <w:r>
        <w:rPr>
          <w:b/>
          <w:color w:val="1F4E78"/>
        </w:rPr>
        <w:t xml:space="preserve">RF-M12-164. Exhibición de perfil. </w:t>
      </w:r>
      <w:r>
        <w:rPr>
          <w:color w:val="232323"/>
        </w:rPr>
        <w:t>La apariencia exhibida públicamente se administrará como una elección separada de la experiencia privada.</w:t>
      </w:r>
    </w:p>
    <w:p>
      <w:pPr>
        <w:pStyle w:val="M12_Normal"/>
        <w:keepLines/>
        <w:spacing w:after="80"/>
      </w:pPr>
      <w:r>
        <w:rPr>
          <w:b/>
          <w:color w:val="1F4E78"/>
        </w:rPr>
        <w:t xml:space="preserve">RF-M12-165. Ámbito de preferencia. </w:t>
      </w:r>
      <w:r>
        <w:rPr>
          <w:color w:val="232323"/>
        </w:rPr>
        <w:t>Cada selección declarará si se aplica a toda la cuenta, un contexto, un dispositivo o una sesión temporal.</w:t>
      </w:r>
    </w:p>
    <w:p>
      <w:pPr>
        <w:pStyle w:val="M12_Normal"/>
        <w:keepLines/>
        <w:spacing w:after="80"/>
      </w:pPr>
      <w:r>
        <w:rPr>
          <w:b/>
          <w:color w:val="1F4E78"/>
        </w:rPr>
        <w:t xml:space="preserve">RF-M12-166. Preferencias de M01. </w:t>
      </w:r>
      <w:r>
        <w:rPr>
          <w:color w:val="232323"/>
        </w:rPr>
        <w:t>M12 utilizará los controles de idioma, accesibilidad, sonido, movimiento y frecuencia administrados por M01.</w:t>
      </w:r>
    </w:p>
    <w:p>
      <w:pPr>
        <w:pStyle w:val="M12_Normal"/>
        <w:keepLines/>
        <w:spacing w:after="80"/>
      </w:pPr>
      <w:r>
        <w:rPr>
          <w:b/>
          <w:color w:val="1F4E78"/>
        </w:rPr>
        <w:t xml:space="preserve">RF-M12-167. Sincronización de cuenta. </w:t>
      </w:r>
      <w:r>
        <w:rPr>
          <w:color w:val="232323"/>
        </w:rPr>
        <w:t>Las selecciones persistentes podrán sincronizarse entre dispositivos mediante la identidad de M01.</w:t>
      </w:r>
    </w:p>
    <w:p>
      <w:pPr>
        <w:pStyle w:val="M12_Normal"/>
        <w:keepLines/>
        <w:spacing w:after="80"/>
      </w:pPr>
      <w:r>
        <w:rPr>
          <w:b/>
          <w:color w:val="1F4E78"/>
        </w:rPr>
        <w:t xml:space="preserve">RF-M12-168. Preferencia local. </w:t>
      </w:r>
      <w:r>
        <w:rPr>
          <w:color w:val="232323"/>
        </w:rPr>
        <w:t>Una opción exclusivamente local se distinguirá de la configuración sincronizada de la cuenta.</w:t>
      </w:r>
    </w:p>
    <w:p>
      <w:pPr>
        <w:pStyle w:val="M12_Normal"/>
        <w:keepLines/>
        <w:spacing w:after="80"/>
      </w:pPr>
      <w:r>
        <w:rPr>
          <w:b/>
          <w:color w:val="1F4E78"/>
        </w:rPr>
        <w:t xml:space="preserve">RF-M12-169. Modo invitado. </w:t>
      </w:r>
      <w:r>
        <w:rPr>
          <w:color w:val="232323"/>
        </w:rPr>
        <w:t>Las configuraciones temporales de una sesión invitada no se asociarán con otra cuenta ni otorgarán derechos.</w:t>
      </w:r>
    </w:p>
    <w:p>
      <w:pPr>
        <w:pStyle w:val="M12_Normal"/>
        <w:keepLines/>
        <w:spacing w:after="80"/>
      </w:pPr>
      <w:r>
        <w:rPr>
          <w:b/>
          <w:color w:val="1F4E78"/>
        </w:rPr>
        <w:t xml:space="preserve">RF-M12-170. Preajuste completo. </w:t>
      </w:r>
      <w:r>
        <w:rPr>
          <w:color w:val="232323"/>
        </w:rPr>
        <w:t>El usuario podrá guardar personaje, apariencia, voz, frecuencia y contextos compatibles como un preajuste.</w:t>
      </w:r>
    </w:p>
    <w:p>
      <w:pPr>
        <w:pStyle w:val="M12_Normal"/>
        <w:keepLines/>
        <w:spacing w:after="80"/>
      </w:pPr>
      <w:r>
        <w:rPr>
          <w:b/>
          <w:color w:val="1F4E78"/>
        </w:rPr>
        <w:t xml:space="preserve">RF-M12-171. Aplicación atómica. </w:t>
      </w:r>
      <w:r>
        <w:rPr>
          <w:color w:val="232323"/>
        </w:rPr>
        <w:t>Cargar un preajuste aplicará sus componentes como una operación coherente o informará los elementos no aplicables.</w:t>
      </w:r>
    </w:p>
    <w:p>
      <w:pPr>
        <w:pStyle w:val="M12_Normal"/>
        <w:keepLines/>
        <w:spacing w:after="80"/>
      </w:pPr>
      <w:r>
        <w:rPr>
          <w:b/>
          <w:color w:val="1F4E78"/>
        </w:rPr>
        <w:t xml:space="preserve">RF-M12-172. Conflicto de sincronización. </w:t>
      </w:r>
      <w:r>
        <w:rPr>
          <w:color w:val="232323"/>
        </w:rPr>
        <w:t>Las ediciones simultáneas se resolverán sin sobrescribir silenciosamente una selección confirmada en otro dispositivo.</w:t>
      </w:r>
    </w:p>
    <w:p>
      <w:pPr>
        <w:pStyle w:val="M12_Normal"/>
        <w:keepLines/>
        <w:spacing w:after="80"/>
      </w:pPr>
      <w:r>
        <w:rPr>
          <w:b/>
          <w:color w:val="1F4E78"/>
        </w:rPr>
        <w:t xml:space="preserve">RF-M12-173. Uso sin conexión. </w:t>
      </w:r>
      <w:r>
        <w:rPr>
          <w:color w:val="232323"/>
        </w:rPr>
        <w:t>La última configuración válida podrá utilizarse sin conexión cuando los recursos y derechos almacenados lo permitan.</w:t>
      </w:r>
    </w:p>
    <w:p>
      <w:pPr>
        <w:pStyle w:val="M12_Normal"/>
        <w:keepLines/>
        <w:spacing w:after="80"/>
      </w:pPr>
      <w:r>
        <w:rPr>
          <w:b/>
          <w:color w:val="1F4E78"/>
        </w:rPr>
        <w:t xml:space="preserve">RF-M12-174. Reconciliación. </w:t>
      </w:r>
      <w:r>
        <w:rPr>
          <w:color w:val="232323"/>
        </w:rPr>
        <w:t>Al recuperar conexión se comprobarán vigencia, revisiones y conflictos antes de sincronizar cambios.</w:t>
      </w:r>
    </w:p>
    <w:p>
      <w:pPr>
        <w:pStyle w:val="M12_Normal"/>
        <w:keepLines/>
        <w:spacing w:after="80"/>
      </w:pPr>
      <w:r>
        <w:rPr>
          <w:b/>
          <w:color w:val="1F4E78"/>
        </w:rPr>
        <w:t xml:space="preserve">RF-M12-175. Restablecimiento personal. </w:t>
      </w:r>
      <w:r>
        <w:rPr>
          <w:color w:val="232323"/>
        </w:rPr>
        <w:t>El usuario podrá volver a la configuración predeterminada sin eliminar sus preajustes ni desbloqueos.</w:t>
      </w:r>
    </w:p>
    <w:p>
      <w:pPr>
        <w:pStyle w:val="M12_Normal"/>
        <w:keepLines/>
        <w:spacing w:after="80"/>
      </w:pPr>
      <w:r>
        <w:rPr>
          <w:b/>
          <w:color w:val="1F4E78"/>
        </w:rPr>
        <w:t xml:space="preserve">RF-M12-176. Exportación de preferencias. </w:t>
      </w:r>
      <w:r>
        <w:rPr>
          <w:color w:val="232323"/>
        </w:rPr>
        <w:t>La exportación de datos personales podrá incluir selecciones y preajustes conforme a M01 y a los derechos de contenido.</w:t>
      </w:r>
    </w:p>
    <w:p>
      <w:pPr>
        <w:pStyle w:val="M12_Normal"/>
        <w:keepLines/>
        <w:spacing w:after="80"/>
      </w:pPr>
      <w:r>
        <w:rPr>
          <w:b/>
          <w:color w:val="1F4E78"/>
        </w:rPr>
        <w:t xml:space="preserve">RF-M12-177. Importación validada. </w:t>
      </w:r>
      <w:r>
        <w:rPr>
          <w:color w:val="232323"/>
        </w:rPr>
        <w:t>Una configuración importada se validará contra personajes, revisiones y derechos vigentes antes de aplicarse.</w:t>
      </w:r>
    </w:p>
    <w:p>
      <w:pPr>
        <w:pStyle w:val="M12_Normal"/>
        <w:keepLines/>
        <w:spacing w:after="80"/>
      </w:pPr>
      <w:r>
        <w:rPr>
          <w:b/>
          <w:color w:val="1F4E78"/>
        </w:rPr>
        <w:t xml:space="preserve">RF-M12-178. Prueba temporal. </w:t>
      </w:r>
      <w:r>
        <w:rPr>
          <w:color w:val="232323"/>
        </w:rPr>
        <w:t>El usuario podrá probar una configuración compatible sin convertirla en su selección persistente.</w:t>
      </w:r>
    </w:p>
    <w:p>
      <w:pPr>
        <w:pStyle w:val="M12_Normal"/>
        <w:keepLines/>
        <w:spacing w:after="80"/>
      </w:pPr>
      <w:r>
        <w:rPr>
          <w:b/>
          <w:color w:val="1F4E78"/>
        </w:rPr>
        <w:t xml:space="preserve">RF-M12-179. Rotación opcional. </w:t>
      </w:r>
      <w:r>
        <w:rPr>
          <w:color w:val="232323"/>
        </w:rPr>
        <w:t>El usuario podrá activar una rotación entre personajes o preajustes disponibles mediante una regla visible.</w:t>
      </w:r>
    </w:p>
    <w:p>
      <w:pPr>
        <w:pStyle w:val="M12_Normal"/>
        <w:keepLines/>
        <w:spacing w:after="80"/>
      </w:pPr>
      <w:r>
        <w:rPr>
          <w:b/>
          <w:color w:val="1F4E78"/>
        </w:rPr>
        <w:t xml:space="preserve">RF-M12-180. Favoritos. </w:t>
      </w:r>
      <w:r>
        <w:rPr>
          <w:color w:val="232323"/>
        </w:rPr>
        <w:t>Los personajes, atuendos y emotes podrán marcarse como favoritos privados para facilitar su selección.</w:t>
      </w:r>
    </w:p>
    <w:p>
      <w:pPr>
        <w:pStyle w:val="M12_Normal"/>
        <w:keepLines/>
        <w:spacing w:after="80"/>
      </w:pPr>
      <w:r>
        <w:rPr>
          <w:b/>
          <w:color w:val="1F4E78"/>
        </w:rPr>
        <w:t xml:space="preserve">RF-M12-181. Elementos recientes. </w:t>
      </w:r>
      <w:r>
        <w:rPr>
          <w:color w:val="232323"/>
        </w:rPr>
        <w:t>La interfaz podrá mostrar configuraciones utilizadas recientemente sin hacerlas públicas.</w:t>
      </w:r>
    </w:p>
    <w:p>
      <w:pPr>
        <w:pStyle w:val="M12_Normal"/>
        <w:keepLines/>
        <w:spacing w:after="80"/>
      </w:pPr>
      <w:r>
        <w:rPr>
          <w:b/>
          <w:color w:val="1F4E78"/>
        </w:rPr>
        <w:t xml:space="preserve">RF-M12-182. Búsqueda y filtros. </w:t>
      </w:r>
      <w:r>
        <w:rPr>
          <w:color w:val="232323"/>
        </w:rPr>
        <w:t>El usuario podrá localizar personajes y elementos por nombre, categoría, compatibilidad, disponibilidad o estado.</w:t>
      </w:r>
    </w:p>
    <w:p>
      <w:pPr>
        <w:pStyle w:val="M12_Normal"/>
        <w:keepLines/>
        <w:spacing w:after="80"/>
      </w:pPr>
      <w:r>
        <w:rPr>
          <w:b/>
          <w:color w:val="1F4E78"/>
        </w:rPr>
        <w:t xml:space="preserve">RF-M12-183. Elementos bloqueados. </w:t>
      </w:r>
      <w:r>
        <w:rPr>
          <w:color w:val="232323"/>
        </w:rPr>
        <w:t>Los elementos bloqueados podrán mostrarse con su requisito visible sin presentarlos como ya poseídos.</w:t>
      </w:r>
    </w:p>
    <w:p>
      <w:pPr>
        <w:pStyle w:val="M12_Normal"/>
        <w:keepLines/>
        <w:spacing w:after="80"/>
      </w:pPr>
      <w:r>
        <w:rPr>
          <w:b/>
          <w:color w:val="1F4E78"/>
        </w:rPr>
        <w:t xml:space="preserve">RF-M12-184. Sugerencias de personalización. </w:t>
      </w:r>
      <w:r>
        <w:rPr>
          <w:color w:val="232323"/>
        </w:rPr>
        <w:t>El sistema podrá sugerir combinaciones compatibles y explicar su motivo sin activarlas automáticamente.</w:t>
      </w:r>
    </w:p>
    <w:p>
      <w:pPr>
        <w:pStyle w:val="M12_Normal"/>
        <w:keepLines/>
        <w:spacing w:after="80"/>
      </w:pPr>
      <w:r>
        <w:rPr>
          <w:b/>
          <w:color w:val="1F4E78"/>
        </w:rPr>
        <w:t xml:space="preserve">RF-M12-185. Consentimiento de cambios. </w:t>
      </w:r>
      <w:r>
        <w:rPr>
          <w:color w:val="232323"/>
        </w:rPr>
        <w:t>Un evento, campaña o recomendación no cambiará la configuración persistente sin una acción explícita del usuario.</w:t>
      </w:r>
    </w:p>
    <w:p>
      <w:pPr>
        <w:pStyle w:val="M12_Heading2"/>
      </w:pPr>
      <w:r>
        <w:t>Aplicación de desbloqueos, vigencia y compartición</w:t>
      </w:r>
    </w:p>
    <w:p>
      <w:pPr>
        <w:pStyle w:val="M12_Normal"/>
        <w:keepLines/>
        <w:spacing w:after="80"/>
      </w:pPr>
      <w:r>
        <w:rPr>
          <w:b/>
          <w:color w:val="1F4E78"/>
        </w:rPr>
        <w:t xml:space="preserve">RF-M12-186. Verificación de derecho. </w:t>
      </w:r>
      <w:r>
        <w:rPr>
          <w:color w:val="232323"/>
        </w:rPr>
        <w:t>Antes de aplicar un personaje o elemento desbloqueable, M12 comprobará con M11 su derecho, alcance, vigencia y estado.</w:t>
      </w:r>
    </w:p>
    <w:p>
      <w:pPr>
        <w:pStyle w:val="M12_Normal"/>
        <w:keepLines/>
        <w:spacing w:after="80"/>
      </w:pPr>
      <w:r>
        <w:rPr>
          <w:b/>
          <w:color w:val="1F4E78"/>
        </w:rPr>
        <w:t xml:space="preserve">RF-M12-187. Referencia de concesión. </w:t>
      </w:r>
      <w:r>
        <w:rPr>
          <w:color w:val="232323"/>
        </w:rPr>
        <w:t>La configuración podrá conservar la referencia mínima al derecho de M11 que autoriza cada elemento.</w:t>
      </w:r>
    </w:p>
    <w:p>
      <w:pPr>
        <w:pStyle w:val="M12_Normal"/>
        <w:keepLines/>
        <w:spacing w:after="80"/>
      </w:pPr>
      <w:r>
        <w:rPr>
          <w:b/>
          <w:color w:val="1F4E78"/>
        </w:rPr>
        <w:t xml:space="preserve">RF-M12-188. Activación. </w:t>
      </w:r>
      <w:r>
        <w:rPr>
          <w:color w:val="232323"/>
        </w:rPr>
        <w:t>Activar un elemento creará o actualizará una selección de M12 sin duplicar la concesión de M11.</w:t>
      </w:r>
    </w:p>
    <w:p>
      <w:pPr>
        <w:pStyle w:val="M12_Normal"/>
        <w:keepLines/>
        <w:spacing w:after="80"/>
      </w:pPr>
      <w:r>
        <w:rPr>
          <w:b/>
          <w:color w:val="1F4E78"/>
        </w:rPr>
        <w:t xml:space="preserve">RF-M12-189. Idempotencia. </w:t>
      </w:r>
      <w:r>
        <w:rPr>
          <w:color w:val="232323"/>
        </w:rPr>
        <w:t>Reintentar la misma activación no creará configuraciones, asignaciones o registros duplicados.</w:t>
      </w:r>
    </w:p>
    <w:p>
      <w:pPr>
        <w:pStyle w:val="M12_Normal"/>
        <w:keepLines/>
        <w:spacing w:after="80"/>
      </w:pPr>
      <w:r>
        <w:rPr>
          <w:b/>
          <w:color w:val="1F4E78"/>
        </w:rPr>
        <w:t xml:space="preserve">RF-M12-190. Vencimiento. </w:t>
      </w:r>
      <w:r>
        <w:rPr>
          <w:color w:val="232323"/>
        </w:rPr>
        <w:t>Al vencer un derecho temporal, M12 dejará de aplicarlo en nuevas presentaciones y seleccionará una alternativa válida.</w:t>
      </w:r>
    </w:p>
    <w:p>
      <w:pPr>
        <w:pStyle w:val="M12_Normal"/>
        <w:keepLines/>
        <w:spacing w:after="80"/>
      </w:pPr>
      <w:r>
        <w:rPr>
          <w:b/>
          <w:color w:val="1F4E78"/>
        </w:rPr>
        <w:t xml:space="preserve">RF-M12-191. Revocación. </w:t>
      </w:r>
      <w:r>
        <w:rPr>
          <w:color w:val="232323"/>
        </w:rPr>
        <w:t>Una revocación confirmada por M11 actualizará el estado aplicable sin eliminar la configuración histórica.</w:t>
      </w:r>
    </w:p>
    <w:p>
      <w:pPr>
        <w:pStyle w:val="M12_Normal"/>
        <w:keepLines/>
        <w:spacing w:after="80"/>
      </w:pPr>
      <w:r>
        <w:rPr>
          <w:b/>
          <w:color w:val="1F4E78"/>
        </w:rPr>
        <w:t xml:space="preserve">RF-M12-192. Sustitución. </w:t>
      </w:r>
      <w:r>
        <w:rPr>
          <w:color w:val="232323"/>
        </w:rPr>
        <w:t>Una sustitución de recompensa se reflejará únicamente después de que M11 confirme el nuevo derecho.</w:t>
      </w:r>
    </w:p>
    <w:p>
      <w:pPr>
        <w:pStyle w:val="M12_Normal"/>
        <w:keepLines/>
        <w:spacing w:after="80"/>
      </w:pPr>
      <w:r>
        <w:rPr>
          <w:b/>
          <w:color w:val="1F4E78"/>
        </w:rPr>
        <w:t xml:space="preserve">RF-M12-193. Validación sin conexión. </w:t>
      </w:r>
      <w:r>
        <w:rPr>
          <w:color w:val="232323"/>
        </w:rPr>
        <w:t>Los derechos almacenados para uso sin conexión tendrán una vigencia y política de reconciliación identificables.</w:t>
      </w:r>
    </w:p>
    <w:p>
      <w:pPr>
        <w:pStyle w:val="M12_Normal"/>
        <w:keepLines/>
        <w:spacing w:after="80"/>
      </w:pPr>
      <w:r>
        <w:rPr>
          <w:b/>
          <w:color w:val="1F4E78"/>
        </w:rPr>
        <w:t xml:space="preserve">RF-M12-194. Sin privilegios. </w:t>
      </w:r>
      <w:r>
        <w:rPr>
          <w:color w:val="232323"/>
        </w:rPr>
        <w:t>Poseer o activar un personaje, atuendo o emote no concederá roles, permisos ni acceso administrativo.</w:t>
      </w:r>
    </w:p>
    <w:p>
      <w:pPr>
        <w:pStyle w:val="M12_Normal"/>
        <w:keepLines/>
        <w:spacing w:after="80"/>
      </w:pPr>
      <w:r>
        <w:rPr>
          <w:b/>
          <w:color w:val="1F4E78"/>
        </w:rPr>
        <w:t xml:space="preserve">RF-M12-195. Configuración transaccional. </w:t>
      </w:r>
      <w:r>
        <w:rPr>
          <w:color w:val="232323"/>
        </w:rPr>
        <w:t>La activación conjunta de varios elementos será atómica o quedará en un estado recuperable explícito.</w:t>
      </w:r>
    </w:p>
    <w:p>
      <w:pPr>
        <w:pStyle w:val="M12_Normal"/>
        <w:keepLines/>
        <w:spacing w:after="80"/>
      </w:pPr>
      <w:r>
        <w:rPr>
          <w:b/>
          <w:color w:val="1F4E78"/>
        </w:rPr>
        <w:t xml:space="preserve">RF-M12-196. Recuperación de error. </w:t>
      </w:r>
      <w:r>
        <w:rPr>
          <w:color w:val="232323"/>
        </w:rPr>
        <w:t>Si la aplicación falla, el sistema conservará la última configuración válida y explicará los elementos afectados.</w:t>
      </w:r>
    </w:p>
    <w:p>
      <w:pPr>
        <w:pStyle w:val="M12_Normal"/>
        <w:keepLines/>
        <w:spacing w:after="80"/>
      </w:pPr>
      <w:r>
        <w:rPr>
          <w:b/>
          <w:color w:val="1F4E78"/>
        </w:rPr>
        <w:t xml:space="preserve">RF-M12-197. Compartición explícita. </w:t>
      </w:r>
      <w:r>
        <w:rPr>
          <w:color w:val="232323"/>
        </w:rPr>
        <w:t>Compartir una apariencia o preajuste requerirá una acción voluntaria y una audiencia seleccionada.</w:t>
      </w:r>
    </w:p>
    <w:p>
      <w:pPr>
        <w:pStyle w:val="M12_Normal"/>
        <w:keepLines/>
        <w:spacing w:after="80"/>
      </w:pPr>
      <w:r>
        <w:rPr>
          <w:b/>
          <w:color w:val="1F4E78"/>
        </w:rPr>
        <w:t xml:space="preserve">RF-M12-198. Instantánea compartida. </w:t>
      </w:r>
      <w:r>
        <w:rPr>
          <w:color w:val="232323"/>
        </w:rPr>
        <w:t>La publicación conservará personaje, revisiones y componentes visibles utilizados en ese momento.</w:t>
      </w:r>
    </w:p>
    <w:p>
      <w:pPr>
        <w:pStyle w:val="M12_Normal"/>
        <w:keepLines/>
        <w:spacing w:after="80"/>
      </w:pPr>
      <w:r>
        <w:rPr>
          <w:b/>
          <w:color w:val="1F4E78"/>
        </w:rPr>
        <w:t xml:space="preserve">RF-M12-199. Sin transferencia. </w:t>
      </w:r>
      <w:r>
        <w:rPr>
          <w:color w:val="232323"/>
        </w:rPr>
        <w:t>Compartir una configuración no transferirá derechos, recompensas, propiedad ni disponibilidad a otros usuarios.</w:t>
      </w:r>
    </w:p>
    <w:p>
      <w:pPr>
        <w:pStyle w:val="M12_Normal"/>
        <w:keepLines/>
        <w:spacing w:after="80"/>
      </w:pPr>
      <w:r>
        <w:rPr>
          <w:b/>
          <w:color w:val="1F4E78"/>
        </w:rPr>
        <w:t xml:space="preserve">RF-M12-200. Presentación social. </w:t>
      </w:r>
      <w:r>
        <w:rPr>
          <w:color w:val="232323"/>
        </w:rPr>
        <w:t>M14 administrará la publicación, audiencia, reacciones y comentarios de una configuración compartida.</w:t>
      </w:r>
    </w:p>
    <w:p>
      <w:pPr>
        <w:pStyle w:val="M12_Normal"/>
        <w:keepLines/>
        <w:spacing w:after="80"/>
      </w:pPr>
      <w:r>
        <w:rPr>
          <w:b/>
          <w:color w:val="1F4E78"/>
        </w:rPr>
        <w:t xml:space="preserve">RF-M12-201. Copia de preajuste. </w:t>
      </w:r>
      <w:r>
        <w:rPr>
          <w:color w:val="232323"/>
        </w:rPr>
        <w:t>Copiar una configuración pública creará un preajuste independiente y aplicará solo elementos para los que el usuario tenga derechos.</w:t>
      </w:r>
    </w:p>
    <w:p>
      <w:pPr>
        <w:pStyle w:val="M12_Normal"/>
        <w:keepLines/>
        <w:spacing w:after="80"/>
      </w:pPr>
      <w:r>
        <w:rPr>
          <w:b/>
          <w:color w:val="1F4E78"/>
        </w:rPr>
        <w:t xml:space="preserve">RF-M12-202. Atribución. </w:t>
      </w:r>
      <w:r>
        <w:rPr>
          <w:color w:val="232323"/>
        </w:rPr>
        <w:t>Una copia conservará atribución y origen cuando la licencia o la política de M15 lo requieran.</w:t>
      </w:r>
    </w:p>
    <w:p>
      <w:pPr>
        <w:pStyle w:val="M12_Normal"/>
        <w:keepLines/>
        <w:spacing w:after="80"/>
      </w:pPr>
      <w:r>
        <w:rPr>
          <w:b/>
          <w:color w:val="1F4E78"/>
        </w:rPr>
        <w:t xml:space="preserve">RF-M12-203. Reporte. </w:t>
      </w:r>
      <w:r>
        <w:rPr>
          <w:color w:val="232323"/>
        </w:rPr>
        <w:t>El usuario podrá reportar una apariencia, nombre de preajuste o combinación pública para revisión en M15.</w:t>
      </w:r>
    </w:p>
    <w:p>
      <w:pPr>
        <w:pStyle w:val="M12_Normal"/>
        <w:keepLines/>
        <w:spacing w:after="80"/>
      </w:pPr>
      <w:r>
        <w:rPr>
          <w:b/>
          <w:color w:val="1F4E78"/>
        </w:rPr>
        <w:t xml:space="preserve">RF-M12-204. Efecto de moderación. </w:t>
      </w:r>
      <w:r>
        <w:rPr>
          <w:color w:val="232323"/>
        </w:rPr>
        <w:t>Suspender o retirar una publicación impedirá nuevas visualizaciones públicas sin borrar configuraciones privadas legítimas.</w:t>
      </w:r>
    </w:p>
    <w:p>
      <w:pPr>
        <w:pStyle w:val="M12_Normal"/>
        <w:keepLines/>
        <w:spacing w:after="80"/>
      </w:pPr>
      <w:r>
        <w:rPr>
          <w:b/>
          <w:color w:val="1F4E78"/>
        </w:rPr>
        <w:t xml:space="preserve">RF-M12-205. Retiro voluntario. </w:t>
      </w:r>
      <w:r>
        <w:rPr>
          <w:color w:val="232323"/>
        </w:rPr>
        <w:t>El autor podrá retirar una configuración compartida sin eliminar su preajuste privado ni las copias legítimas ya creadas.</w:t>
      </w:r>
    </w:p>
    <w:p>
      <w:pPr>
        <w:pStyle w:val="M12_Heading2"/>
      </w:pPr>
      <w:r>
        <w:t>Integración, privacidad, accesibilidad y calidad</w:t>
      </w:r>
    </w:p>
    <w:p>
      <w:pPr>
        <w:pStyle w:val="M12_Normal"/>
        <w:keepLines/>
        <w:spacing w:after="80"/>
      </w:pPr>
      <w:r>
        <w:rPr>
          <w:b/>
          <w:color w:val="1F4E78"/>
        </w:rPr>
        <w:t xml:space="preserve">RF-M12-206. Integración con M01. </w:t>
      </w:r>
      <w:r>
        <w:rPr>
          <w:color w:val="232323"/>
        </w:rPr>
        <w:t>M12 utilizará identidad, idioma, privacidad, accesibilidad, sonido, movimiento y preferencias sin administrarlos como catálogos propios.</w:t>
      </w:r>
    </w:p>
    <w:p>
      <w:pPr>
        <w:pStyle w:val="M12_Normal"/>
        <w:keepLines/>
        <w:spacing w:after="80"/>
      </w:pPr>
      <w:r>
        <w:rPr>
          <w:b/>
          <w:color w:val="1F4E78"/>
        </w:rPr>
        <w:t xml:space="preserve">RF-M12-207. Integración con M02. </w:t>
      </w:r>
      <w:r>
        <w:rPr>
          <w:color w:val="232323"/>
        </w:rPr>
        <w:t>Las reacciones a música conservarán referencias a artistas, canciones, grabaciones, licencias y disponibilidad vigentes.</w:t>
      </w:r>
    </w:p>
    <w:p>
      <w:pPr>
        <w:pStyle w:val="M12_Normal"/>
        <w:keepLines/>
        <w:spacing w:after="80"/>
      </w:pPr>
      <w:r>
        <w:rPr>
          <w:b/>
          <w:color w:val="1F4E78"/>
        </w:rPr>
        <w:t xml:space="preserve">RF-M12-208. Integración con M03. </w:t>
      </w:r>
      <w:r>
        <w:rPr>
          <w:color w:val="232323"/>
        </w:rPr>
        <w:t>M12 podrá reaccionar a reproducción y segmentos de letra sin controlar el audio ni modificar la sincronización.</w:t>
      </w:r>
    </w:p>
    <w:p>
      <w:pPr>
        <w:pStyle w:val="M12_Normal"/>
        <w:keepLines/>
        <w:spacing w:after="80"/>
      </w:pPr>
      <w:r>
        <w:rPr>
          <w:b/>
          <w:color w:val="1F4E78"/>
        </w:rPr>
        <w:t xml:space="preserve">RF-M12-209. Integración con M04. </w:t>
      </w:r>
      <w:r>
        <w:rPr>
          <w:color w:val="232323"/>
        </w:rPr>
        <w:t>Las traducciones utilizadas en diálogos o contexto conservarán idioma, tipo y revisión.</w:t>
      </w:r>
    </w:p>
    <w:p>
      <w:pPr>
        <w:pStyle w:val="M12_Normal"/>
        <w:keepLines/>
        <w:spacing w:after="80"/>
      </w:pPr>
      <w:r>
        <w:rPr>
          <w:b/>
          <w:color w:val="1F4E78"/>
        </w:rPr>
        <w:t xml:space="preserve">RF-M12-210. Integración con M05. </w:t>
      </w:r>
      <w:r>
        <w:rPr>
          <w:color w:val="232323"/>
        </w:rPr>
        <w:t>Las ayudas lingüísticas referenciarán vocabulario, kanji, gramática y análisis sin crear copias editables.</w:t>
      </w:r>
    </w:p>
    <w:p>
      <w:pPr>
        <w:pStyle w:val="M12_Normal"/>
        <w:keepLines/>
        <w:spacing w:after="80"/>
      </w:pPr>
      <w:r>
        <w:rPr>
          <w:b/>
          <w:color w:val="1F4E78"/>
        </w:rPr>
        <w:t xml:space="preserve">RF-M12-211. Integración con M06. </w:t>
      </w:r>
      <w:r>
        <w:rPr>
          <w:color w:val="232323"/>
        </w:rPr>
        <w:t>M12 consumirá estados autorizados de dominio, metas o rachas sin recalcularlos ni alterarlos.</w:t>
      </w:r>
    </w:p>
    <w:p>
      <w:pPr>
        <w:pStyle w:val="M12_Normal"/>
        <w:keepLines/>
        <w:spacing w:after="80"/>
      </w:pPr>
      <w:r>
        <w:rPr>
          <w:b/>
          <w:color w:val="1F4E78"/>
        </w:rPr>
        <w:t xml:space="preserve">RF-M12-212. Integración con M07. </w:t>
      </w:r>
      <w:r>
        <w:rPr>
          <w:color w:val="232323"/>
        </w:rPr>
        <w:t>M07 controlará sesiones y repetición espaciada; M12 limitará sus intervenciones al contexto comunicado.</w:t>
      </w:r>
    </w:p>
    <w:p>
      <w:pPr>
        <w:pStyle w:val="M12_Normal"/>
        <w:keepLines/>
        <w:spacing w:after="80"/>
      </w:pPr>
      <w:r>
        <w:rPr>
          <w:b/>
          <w:color w:val="1F4E78"/>
        </w:rPr>
        <w:t xml:space="preserve">RF-M12-213. Integración con M08. </w:t>
      </w:r>
      <w:r>
        <w:rPr>
          <w:color w:val="232323"/>
        </w:rPr>
        <w:t>M08 conservará preguntas, respuestas y evaluación; M12 solo representará reacciones compatibles con resultados confirmados.</w:t>
      </w:r>
    </w:p>
    <w:p>
      <w:pPr>
        <w:pStyle w:val="M12_Normal"/>
        <w:keepLines/>
        <w:spacing w:after="80"/>
      </w:pPr>
      <w:r>
        <w:rPr>
          <w:b/>
          <w:color w:val="1F4E78"/>
        </w:rPr>
        <w:t xml:space="preserve">RF-M12-214. Integración con M09. </w:t>
      </w:r>
      <w:r>
        <w:rPr>
          <w:color w:val="232323"/>
        </w:rPr>
        <w:t>Los hitos de canción podrán seleccionar reacciones, pero M09 conservará el cálculo de progreso.</w:t>
      </w:r>
    </w:p>
    <w:p>
      <w:pPr>
        <w:pStyle w:val="M12_Normal"/>
        <w:keepLines/>
        <w:spacing w:after="80"/>
      </w:pPr>
      <w:r>
        <w:rPr>
          <w:b/>
          <w:color w:val="1F4E78"/>
        </w:rPr>
        <w:t xml:space="preserve">RF-M12-215. Integración con M10. </w:t>
      </w:r>
      <w:r>
        <w:rPr>
          <w:color w:val="232323"/>
        </w:rPr>
        <w:t>Las listas y campañas podrán tener personajes o preajustes asociados sin transferir a M12 su estructura o avance.</w:t>
      </w:r>
    </w:p>
    <w:p>
      <w:pPr>
        <w:pStyle w:val="M12_Normal"/>
        <w:keepLines/>
        <w:spacing w:after="80"/>
      </w:pPr>
      <w:r>
        <w:rPr>
          <w:b/>
          <w:color w:val="1F4E78"/>
        </w:rPr>
        <w:t xml:space="preserve">RF-M12-216. Integración con M11. </w:t>
      </w:r>
      <w:r>
        <w:rPr>
          <w:color w:val="232323"/>
        </w:rPr>
        <w:t>M11 administrará concesiones, inventario y derechos; M12 administrará selección, compatibilidad y aplicación.</w:t>
      </w:r>
    </w:p>
    <w:p>
      <w:pPr>
        <w:pStyle w:val="M12_Normal"/>
        <w:keepLines/>
        <w:spacing w:after="80"/>
      </w:pPr>
      <w:r>
        <w:rPr>
          <w:b/>
          <w:color w:val="1F4E78"/>
        </w:rPr>
        <w:t xml:space="preserve">RF-M12-217. Integración con M13. </w:t>
      </w:r>
      <w:r>
        <w:rPr>
          <w:color w:val="232323"/>
        </w:rPr>
        <w:t>M13 administrará recursos, renderizado, voz, sonido y efectos; M12 definirá su uso semántico y contextual.</w:t>
      </w:r>
    </w:p>
    <w:p>
      <w:pPr>
        <w:pStyle w:val="M12_Normal"/>
        <w:keepLines/>
        <w:spacing w:after="80"/>
      </w:pPr>
      <w:r>
        <w:rPr>
          <w:b/>
          <w:color w:val="1F4E78"/>
        </w:rPr>
        <w:t xml:space="preserve">RF-M12-218. Integración con M14. </w:t>
      </w:r>
      <w:r>
        <w:rPr>
          <w:color w:val="232323"/>
        </w:rPr>
        <w:t>M14 administrará perfiles y publicaciones sociales; M12 proporcionará únicamente la instantánea autorizada de personalización.</w:t>
      </w:r>
    </w:p>
    <w:p>
      <w:pPr>
        <w:pStyle w:val="M12_Normal"/>
        <w:keepLines/>
        <w:spacing w:after="80"/>
      </w:pPr>
      <w:r>
        <w:rPr>
          <w:b/>
          <w:color w:val="1F4E78"/>
        </w:rPr>
        <w:t xml:space="preserve">RF-M12-219. Integración con M15. </w:t>
      </w:r>
      <w:r>
        <w:rPr>
          <w:color w:val="232323"/>
        </w:rPr>
        <w:t>M15 administrará aprobación, licencias, reportes, suspensión, retiro y moderación del contenido compartido.</w:t>
      </w:r>
    </w:p>
    <w:p>
      <w:pPr>
        <w:pStyle w:val="M12_Normal"/>
        <w:keepLines/>
        <w:spacing w:after="80"/>
      </w:pPr>
      <w:r>
        <w:rPr>
          <w:b/>
          <w:color w:val="1F4E78"/>
        </w:rPr>
        <w:t xml:space="preserve">RF-M12-220. Integración con M16. </w:t>
      </w:r>
      <w:r>
        <w:rPr>
          <w:color w:val="232323"/>
        </w:rPr>
        <w:t>M16 decidirá entrega, canal y momento de avisos; M12 podrá proporcionar una intervención compatible.</w:t>
      </w:r>
    </w:p>
    <w:p>
      <w:pPr>
        <w:pStyle w:val="M12_Normal"/>
        <w:keepLines/>
        <w:spacing w:after="80"/>
      </w:pPr>
      <w:r>
        <w:rPr>
          <w:b/>
          <w:color w:val="1F4E78"/>
        </w:rPr>
        <w:t xml:space="preserve">RF-M12-221. Integración con M17. </w:t>
      </w:r>
      <w:r>
        <w:rPr>
          <w:color w:val="232323"/>
        </w:rPr>
        <w:t>M17 calculará estadísticas y tendencias agregadas a partir de eventos definidos por M12.</w:t>
      </w:r>
    </w:p>
    <w:p>
      <w:pPr>
        <w:pStyle w:val="M12_Normal"/>
        <w:keepLines/>
        <w:spacing w:after="80"/>
      </w:pPr>
      <w:r>
        <w:rPr>
          <w:b/>
          <w:color w:val="1F4E78"/>
        </w:rPr>
        <w:t xml:space="preserve">RF-M12-222. Integración con M18. </w:t>
      </w:r>
      <w:r>
        <w:rPr>
          <w:color w:val="232323"/>
        </w:rPr>
        <w:t>M18 administrará roles, permisos, sesiones, seguridad y auditoría de acciones protegidas.</w:t>
      </w:r>
    </w:p>
    <w:p>
      <w:pPr>
        <w:pStyle w:val="M12_Normal"/>
        <w:keepLines/>
        <w:spacing w:after="80"/>
      </w:pPr>
      <w:r>
        <w:rPr>
          <w:b/>
          <w:color w:val="1F4E78"/>
        </w:rPr>
        <w:t xml:space="preserve">RF-M12-223. Integración con M19. </w:t>
      </w:r>
      <w:r>
        <w:rPr>
          <w:color w:val="232323"/>
        </w:rPr>
        <w:t>M19 administrará catálogos y parámetros operativos de M12 conforme a permisos y revisiones.</w:t>
      </w:r>
    </w:p>
    <w:p>
      <w:pPr>
        <w:pStyle w:val="M12_Normal"/>
        <w:keepLines/>
        <w:spacing w:after="80"/>
      </w:pPr>
      <w:r>
        <w:rPr>
          <w:b/>
          <w:color w:val="1F4E78"/>
        </w:rPr>
        <w:t xml:space="preserve">RF-M12-224. Privacidad predeterminada. </w:t>
      </w:r>
      <w:r>
        <w:rPr>
          <w:color w:val="232323"/>
        </w:rPr>
        <w:t>Las selecciones, preajustes, asignaciones, elecciones de diálogo y actividad serán privados por defecto.</w:t>
      </w:r>
    </w:p>
    <w:p>
      <w:pPr>
        <w:pStyle w:val="M12_Normal"/>
        <w:keepLines/>
        <w:spacing w:after="80"/>
      </w:pPr>
      <w:r>
        <w:rPr>
          <w:b/>
          <w:color w:val="1F4E78"/>
        </w:rPr>
        <w:t xml:space="preserve">RF-M12-225. Minimización de datos. </w:t>
      </w:r>
      <w:r>
        <w:rPr>
          <w:color w:val="232323"/>
        </w:rPr>
        <w:t>Las reacciones utilizarán únicamente los datos necesarios para el contexto y propósito declarados.</w:t>
      </w:r>
    </w:p>
    <w:p>
      <w:pPr>
        <w:pStyle w:val="M12_Normal"/>
        <w:keepLines/>
        <w:spacing w:after="80"/>
      </w:pPr>
      <w:r>
        <w:rPr>
          <w:b/>
          <w:color w:val="1F4E78"/>
        </w:rPr>
        <w:t xml:space="preserve">RF-M12-226. Etiquetas accesibles. </w:t>
      </w:r>
      <w:r>
        <w:rPr>
          <w:color w:val="232323"/>
        </w:rPr>
        <w:t>Personajes, controles, atuendos, estados y acciones tendrán nombres interpretables por tecnologías de asistencia.</w:t>
      </w:r>
    </w:p>
    <w:p>
      <w:pPr>
        <w:pStyle w:val="M12_Normal"/>
        <w:keepLines/>
        <w:spacing w:after="80"/>
      </w:pPr>
      <w:r>
        <w:rPr>
          <w:b/>
          <w:color w:val="1F4E78"/>
        </w:rPr>
        <w:t xml:space="preserve">RF-M12-227. Información no cromática. </w:t>
      </w:r>
      <w:r>
        <w:rPr>
          <w:color w:val="232323"/>
        </w:rPr>
        <w:t>Compatibilidad, selección, estado y emoción no se comunicarán exclusivamente mediante color.</w:t>
      </w:r>
    </w:p>
    <w:p>
      <w:pPr>
        <w:pStyle w:val="M12_Normal"/>
        <w:keepLines/>
        <w:spacing w:after="80"/>
      </w:pPr>
      <w:r>
        <w:rPr>
          <w:b/>
          <w:color w:val="1F4E78"/>
        </w:rPr>
        <w:t xml:space="preserve">RF-M12-228. Concurrencia. </w:t>
      </w:r>
      <w:r>
        <w:rPr>
          <w:color w:val="232323"/>
        </w:rPr>
        <w:t>Una modificación simultánea no sobrescribirá silenciosamente la configuración confirmada por el usuario.</w:t>
      </w:r>
    </w:p>
    <w:p>
      <w:pPr>
        <w:pStyle w:val="M12_Normal"/>
        <w:keepLines/>
        <w:spacing w:after="80"/>
      </w:pPr>
      <w:r>
        <w:rPr>
          <w:b/>
          <w:color w:val="1F4E78"/>
        </w:rPr>
        <w:t xml:space="preserve">RF-M12-229. Inmutabilidad histórica. </w:t>
      </w:r>
      <w:r>
        <w:rPr>
          <w:color w:val="232323"/>
        </w:rPr>
        <w:t>Las revisiones posteriores no cambiarán instantáneas, publicaciones ni eventos ya confirmados.</w:t>
      </w:r>
    </w:p>
    <w:p>
      <w:pPr>
        <w:pStyle w:val="M12_Normal"/>
        <w:keepLines/>
        <w:spacing w:after="80"/>
      </w:pPr>
      <w:r>
        <w:rPr>
          <w:b/>
          <w:color w:val="1F4E78"/>
        </w:rPr>
        <w:t xml:space="preserve">RF-M12-230. Trazabilidad técnica. </w:t>
      </w:r>
      <w:r>
        <w:rPr>
          <w:color w:val="232323"/>
        </w:rPr>
        <w:t>Los errores conservarán identificadores suficientes para diagnóstico sin exponer diálogos, preferencias o actividad privada innecesarios.</w:t>
      </w:r>
    </w:p>
    <w:p>
      <w:pPr>
        <w:pStyle w:val="M12_Heading1"/>
      </w:pPr>
      <w:r>
        <w:t>5. Catálogos del M12</w:t>
      </w:r>
    </w:p>
    <w:p>
      <w:pPr>
        <w:pStyle w:val="M12_Normal"/>
      </w:pPr>
      <w:r>
        <w:t>Los siguientes catálogos conceptuales deberán mantenerse gobernados, versionados o referenciados según corresponda:</w:t>
      </w:r>
    </w:p>
    <w:p>
      <w:pPr>
        <w:pStyle w:val="M12_Heading2"/>
      </w:pPr>
      <w:r>
        <w:t>Personajes y ciclo de vida</w:t>
      </w:r>
    </w:p>
    <w:p>
      <w:pPr>
        <w:pStyle w:val="M12_ListBullet"/>
      </w:pPr>
      <w:r>
        <w:t>Tipo de personaje.</w:t>
      </w:r>
    </w:p>
    <w:p>
      <w:pPr>
        <w:pStyle w:val="M12_ListBullet"/>
      </w:pPr>
      <w:r>
        <w:t>Rol funcional.</w:t>
      </w:r>
    </w:p>
    <w:p>
      <w:pPr>
        <w:pStyle w:val="M12_ListBullet"/>
      </w:pPr>
      <w:r>
        <w:t>Procedencia.</w:t>
      </w:r>
    </w:p>
    <w:p>
      <w:pPr>
        <w:pStyle w:val="M12_ListBullet"/>
      </w:pPr>
      <w:r>
        <w:t>Estado de personaje.</w:t>
      </w:r>
    </w:p>
    <w:p>
      <w:pPr>
        <w:pStyle w:val="M12_ListBullet"/>
      </w:pPr>
      <w:r>
        <w:t>Estado de revisión.</w:t>
      </w:r>
    </w:p>
    <w:p>
      <w:pPr>
        <w:pStyle w:val="M12_ListBullet"/>
      </w:pPr>
      <w:r>
        <w:t>Tipo de disponibilidad.</w:t>
      </w:r>
    </w:p>
    <w:p>
      <w:pPr>
        <w:pStyle w:val="M12_ListBullet"/>
      </w:pPr>
      <w:r>
        <w:t>Ámbito de visibilidad.</w:t>
      </w:r>
    </w:p>
    <w:p>
      <w:pPr>
        <w:pStyle w:val="M12_ListBullet"/>
      </w:pPr>
      <w:r>
        <w:t>Tipo de audiencia.</w:t>
      </w:r>
    </w:p>
    <w:p>
      <w:pPr>
        <w:pStyle w:val="M12_ListBullet"/>
      </w:pPr>
      <w:r>
        <w:t>Clasificación de seguridad.</w:t>
      </w:r>
    </w:p>
    <w:p>
      <w:pPr>
        <w:pStyle w:val="M12_ListBullet"/>
      </w:pPr>
      <w:r>
        <w:t>Tono comunicativo.</w:t>
      </w:r>
    </w:p>
    <w:p>
      <w:pPr>
        <w:pStyle w:val="M12_ListBullet"/>
      </w:pPr>
      <w:r>
        <w:t>Rasgo de personalidad.</w:t>
      </w:r>
    </w:p>
    <w:p>
      <w:pPr>
        <w:pStyle w:val="M12_ListBullet"/>
      </w:pPr>
      <w:r>
        <w:t>Tipo de licencia.</w:t>
      </w:r>
    </w:p>
    <w:p>
      <w:pPr>
        <w:pStyle w:val="M12_ListBullet"/>
      </w:pPr>
      <w:r>
        <w:t>Motivo de suspensión o retiro.</w:t>
      </w:r>
    </w:p>
    <w:p>
      <w:pPr>
        <w:pStyle w:val="M12_Heading2"/>
      </w:pPr>
      <w:r>
        <w:t>Apariencia y atuendos</w:t>
      </w:r>
    </w:p>
    <w:p>
      <w:pPr>
        <w:pStyle w:val="M12_ListBullet"/>
      </w:pPr>
      <w:r>
        <w:t>Tipo de espacio de personalización.</w:t>
      </w:r>
    </w:p>
    <w:p>
      <w:pPr>
        <w:pStyle w:val="M12_ListBullet"/>
      </w:pPr>
      <w:r>
        <w:t>Categoría de componente.</w:t>
      </w:r>
    </w:p>
    <w:p>
      <w:pPr>
        <w:pStyle w:val="M12_ListBullet"/>
      </w:pPr>
      <w:r>
        <w:t>Tipo de atuendo.</w:t>
      </w:r>
    </w:p>
    <w:p>
      <w:pPr>
        <w:pStyle w:val="M12_ListBullet"/>
      </w:pPr>
      <w:r>
        <w:t>Tipo de accesorio.</w:t>
      </w:r>
    </w:p>
    <w:p>
      <w:pPr>
        <w:pStyle w:val="M12_ListBullet"/>
      </w:pPr>
      <w:r>
        <w:t>Tipo de variante.</w:t>
      </w:r>
    </w:p>
    <w:p>
      <w:pPr>
        <w:pStyle w:val="M12_ListBullet"/>
      </w:pPr>
      <w:r>
        <w:t>Paleta de color.</w:t>
      </w:r>
    </w:p>
    <w:p>
      <w:pPr>
        <w:pStyle w:val="M12_ListBullet"/>
      </w:pPr>
      <w:r>
        <w:t>Tipo de capa.</w:t>
      </w:r>
    </w:p>
    <w:p>
      <w:pPr>
        <w:pStyle w:val="M12_ListBullet"/>
      </w:pPr>
      <w:r>
        <w:t>Punto de anclaje.</w:t>
      </w:r>
    </w:p>
    <w:p>
      <w:pPr>
        <w:pStyle w:val="M12_ListBullet"/>
      </w:pPr>
      <w:r>
        <w:t>Estado de compatibilidad.</w:t>
      </w:r>
    </w:p>
    <w:p>
      <w:pPr>
        <w:pStyle w:val="M12_ListBullet"/>
      </w:pPr>
      <w:r>
        <w:t>Motivo de incompatibilidad.</w:t>
      </w:r>
    </w:p>
    <w:p>
      <w:pPr>
        <w:pStyle w:val="M12_ListBullet"/>
      </w:pPr>
      <w:r>
        <w:t>Tipo de conjunto.</w:t>
      </w:r>
    </w:p>
    <w:p>
      <w:pPr>
        <w:pStyle w:val="M12_ListBullet"/>
      </w:pPr>
      <w:r>
        <w:t>Tipo de preajuste.</w:t>
      </w:r>
    </w:p>
    <w:p>
      <w:pPr>
        <w:pStyle w:val="M12_ListBullet"/>
      </w:pPr>
      <w:r>
        <w:t>Estado de aplicación.</w:t>
      </w:r>
    </w:p>
    <w:p>
      <w:pPr>
        <w:pStyle w:val="M12_Heading2"/>
      </w:pPr>
      <w:r>
        <w:t>Estados, emociones y conducta</w:t>
      </w:r>
    </w:p>
    <w:p>
      <w:pPr>
        <w:pStyle w:val="M12_ListBullet"/>
      </w:pPr>
      <w:r>
        <w:t>Tipo de estado.</w:t>
      </w:r>
    </w:p>
    <w:p>
      <w:pPr>
        <w:pStyle w:val="M12_ListBullet"/>
      </w:pPr>
      <w:r>
        <w:t>Tipo de emoción.</w:t>
      </w:r>
    </w:p>
    <w:p>
      <w:pPr>
        <w:pStyle w:val="M12_ListBullet"/>
      </w:pPr>
      <w:r>
        <w:t>Nivel de intensidad.</w:t>
      </w:r>
    </w:p>
    <w:p>
      <w:pPr>
        <w:pStyle w:val="M12_ListBullet"/>
      </w:pPr>
      <w:r>
        <w:t>Tipo de transición.</w:t>
      </w:r>
    </w:p>
    <w:p>
      <w:pPr>
        <w:pStyle w:val="M12_ListBullet"/>
      </w:pPr>
      <w:r>
        <w:t>Tipo de disparador.</w:t>
      </w:r>
    </w:p>
    <w:p>
      <w:pPr>
        <w:pStyle w:val="M12_ListBullet"/>
      </w:pPr>
      <w:r>
        <w:t>Fuente de evento.</w:t>
      </w:r>
    </w:p>
    <w:p>
      <w:pPr>
        <w:pStyle w:val="M12_ListBullet"/>
      </w:pPr>
      <w:r>
        <w:t>Prioridad de reacción.</w:t>
      </w:r>
    </w:p>
    <w:p>
      <w:pPr>
        <w:pStyle w:val="M12_ListBullet"/>
      </w:pPr>
      <w:r>
        <w:t>Política de interrupción.</w:t>
      </w:r>
    </w:p>
    <w:p>
      <w:pPr>
        <w:pStyle w:val="M12_ListBullet"/>
      </w:pPr>
      <w:r>
        <w:t>Tipo de contexto.</w:t>
      </w:r>
    </w:p>
    <w:p>
      <w:pPr>
        <w:pStyle w:val="M12_ListBullet"/>
      </w:pPr>
      <w:r>
        <w:t>Motivo de selección.</w:t>
      </w:r>
    </w:p>
    <w:p>
      <w:pPr>
        <w:pStyle w:val="M12_ListBullet"/>
      </w:pPr>
      <w:r>
        <w:t>Tipo de periodo de espera.</w:t>
      </w:r>
    </w:p>
    <w:p>
      <w:pPr>
        <w:pStyle w:val="M12_ListBullet"/>
      </w:pPr>
      <w:r>
        <w:t>Estado de ejecución.</w:t>
      </w:r>
    </w:p>
    <w:p>
      <w:pPr>
        <w:pStyle w:val="M12_Heading2"/>
      </w:pPr>
      <w:r>
        <w:t>Diálogos e intervenciones</w:t>
      </w:r>
    </w:p>
    <w:p>
      <w:pPr>
        <w:pStyle w:val="M12_ListBullet"/>
      </w:pPr>
      <w:r>
        <w:t>Tipo de diálogo.</w:t>
      </w:r>
    </w:p>
    <w:p>
      <w:pPr>
        <w:pStyle w:val="M12_ListBullet"/>
      </w:pPr>
      <w:r>
        <w:t>Propósito de intervención.</w:t>
      </w:r>
    </w:p>
    <w:p>
      <w:pPr>
        <w:pStyle w:val="M12_ListBullet"/>
      </w:pPr>
      <w:r>
        <w:t>Idioma y variante.</w:t>
      </w:r>
    </w:p>
    <w:p>
      <w:pPr>
        <w:pStyle w:val="M12_ListBullet"/>
      </w:pPr>
      <w:r>
        <w:t>Nivel de formalidad.</w:t>
      </w:r>
    </w:p>
    <w:p>
      <w:pPr>
        <w:pStyle w:val="M12_ListBullet"/>
      </w:pPr>
      <w:r>
        <w:t>Tipo de línea.</w:t>
      </w:r>
    </w:p>
    <w:p>
      <w:pPr>
        <w:pStyle w:val="M12_ListBullet"/>
      </w:pPr>
      <w:r>
        <w:t>Tipo de marcador.</w:t>
      </w:r>
    </w:p>
    <w:p>
      <w:pPr>
        <w:pStyle w:val="M12_ListBullet"/>
      </w:pPr>
      <w:r>
        <w:t>Tipo de secuencia.</w:t>
      </w:r>
    </w:p>
    <w:p>
      <w:pPr>
        <w:pStyle w:val="M12_ListBullet"/>
      </w:pPr>
      <w:r>
        <w:t>Tipo de rama.</w:t>
      </w:r>
    </w:p>
    <w:p>
      <w:pPr>
        <w:pStyle w:val="M12_ListBullet"/>
      </w:pPr>
      <w:r>
        <w:t>Tipo de elección.</w:t>
      </w:r>
    </w:p>
    <w:p>
      <w:pPr>
        <w:pStyle w:val="M12_ListBullet"/>
      </w:pPr>
      <w:r>
        <w:t>Nivel de revelación.</w:t>
      </w:r>
    </w:p>
    <w:p>
      <w:pPr>
        <w:pStyle w:val="M12_ListBullet"/>
      </w:pPr>
      <w:r>
        <w:t>Idioma de respaldo.</w:t>
      </w:r>
    </w:p>
    <w:p>
      <w:pPr>
        <w:pStyle w:val="M12_ListBullet"/>
      </w:pPr>
      <w:r>
        <w:t>Motivo de omisión.</w:t>
      </w:r>
    </w:p>
    <w:p>
      <w:pPr>
        <w:pStyle w:val="M12_Heading2"/>
      </w:pPr>
      <w:r>
        <w:t>Emotes y animaciones</w:t>
      </w:r>
    </w:p>
    <w:p>
      <w:pPr>
        <w:pStyle w:val="M12_ListBullet"/>
      </w:pPr>
      <w:r>
        <w:t>Tipo de acción semántica.</w:t>
      </w:r>
    </w:p>
    <w:p>
      <w:pPr>
        <w:pStyle w:val="M12_ListBullet"/>
      </w:pPr>
      <w:r>
        <w:t>Tipo de emote.</w:t>
      </w:r>
    </w:p>
    <w:p>
      <w:pPr>
        <w:pStyle w:val="M12_ListBullet"/>
      </w:pPr>
      <w:r>
        <w:t>Tipo de gesto.</w:t>
      </w:r>
    </w:p>
    <w:p>
      <w:pPr>
        <w:pStyle w:val="M12_ListBullet"/>
      </w:pPr>
      <w:r>
        <w:t>Tipo de expresión.</w:t>
      </w:r>
    </w:p>
    <w:p>
      <w:pPr>
        <w:pStyle w:val="M12_ListBullet"/>
      </w:pPr>
      <w:r>
        <w:t>Tipo de animación.</w:t>
      </w:r>
    </w:p>
    <w:p>
      <w:pPr>
        <w:pStyle w:val="M12_ListBullet"/>
      </w:pPr>
      <w:r>
        <w:t>Política de repetición.</w:t>
      </w:r>
    </w:p>
    <w:p>
      <w:pPr>
        <w:pStyle w:val="M12_ListBullet"/>
      </w:pPr>
      <w:r>
        <w:t>Tipo de transición visual.</w:t>
      </w:r>
    </w:p>
    <w:p>
      <w:pPr>
        <w:pStyle w:val="M12_ListBullet"/>
      </w:pPr>
      <w:r>
        <w:t>Alternativa de movimiento reducido.</w:t>
      </w:r>
    </w:p>
    <w:p>
      <w:pPr>
        <w:pStyle w:val="M12_ListBullet"/>
      </w:pPr>
      <w:r>
        <w:t>Estado del recurso.</w:t>
      </w:r>
    </w:p>
    <w:p>
      <w:pPr>
        <w:pStyle w:val="M12_ListBullet"/>
      </w:pPr>
      <w:r>
        <w:t>Motivo de cancelación.</w:t>
      </w:r>
    </w:p>
    <w:p>
      <w:pPr>
        <w:pStyle w:val="M12_ListBullet"/>
      </w:pPr>
      <w:r>
        <w:t>Tipo de activación.</w:t>
      </w:r>
    </w:p>
    <w:p>
      <w:pPr>
        <w:pStyle w:val="M12_Heading2"/>
      </w:pPr>
      <w:r>
        <w:t>Personalización, derechos y calidad</w:t>
      </w:r>
    </w:p>
    <w:p>
      <w:pPr>
        <w:pStyle w:val="M12_ListBullet"/>
      </w:pPr>
      <w:r>
        <w:t>Ámbito de preferencia.</w:t>
      </w:r>
    </w:p>
    <w:p>
      <w:pPr>
        <w:pStyle w:val="M12_ListBullet"/>
      </w:pPr>
      <w:r>
        <w:t>Contexto de asignación.</w:t>
      </w:r>
    </w:p>
    <w:p>
      <w:pPr>
        <w:pStyle w:val="M12_ListBullet"/>
      </w:pPr>
      <w:r>
        <w:t>Estado de sincronización.</w:t>
      </w:r>
    </w:p>
    <w:p>
      <w:pPr>
        <w:pStyle w:val="M12_ListBullet"/>
      </w:pPr>
      <w:r>
        <w:t>Tipo de conflicto.</w:t>
      </w:r>
    </w:p>
    <w:p>
      <w:pPr>
        <w:pStyle w:val="M12_ListBullet"/>
      </w:pPr>
      <w:r>
        <w:t>Estado de derecho.</w:t>
      </w:r>
    </w:p>
    <w:p>
      <w:pPr>
        <w:pStyle w:val="M12_ListBullet"/>
      </w:pPr>
      <w:r>
        <w:t>Tipo de vencimiento.</w:t>
      </w:r>
    </w:p>
    <w:p>
      <w:pPr>
        <w:pStyle w:val="M12_ListBullet"/>
      </w:pPr>
      <w:r>
        <w:t>Tipo de sustitución.</w:t>
      </w:r>
    </w:p>
    <w:p>
      <w:pPr>
        <w:pStyle w:val="M12_ListBullet"/>
      </w:pPr>
      <w:r>
        <w:t>Ámbito de compartición.</w:t>
      </w:r>
    </w:p>
    <w:p>
      <w:pPr>
        <w:pStyle w:val="M12_ListBullet"/>
      </w:pPr>
      <w:r>
        <w:t>Tipo de atribución.</w:t>
      </w:r>
    </w:p>
    <w:p>
      <w:pPr>
        <w:pStyle w:val="M12_ListBullet"/>
      </w:pPr>
      <w:r>
        <w:t>Motivo de reporte.</w:t>
      </w:r>
    </w:p>
    <w:p>
      <w:pPr>
        <w:pStyle w:val="M12_ListBullet"/>
      </w:pPr>
      <w:r>
        <w:t>Tipo de incidencia.</w:t>
      </w:r>
    </w:p>
    <w:p>
      <w:pPr>
        <w:pStyle w:val="M12_ListBullet"/>
      </w:pPr>
      <w:r>
        <w:t>Motivo de corrección.</w:t>
      </w:r>
    </w:p>
    <w:p>
      <w:pPr>
        <w:pStyle w:val="M12_Heading1"/>
      </w:pPr>
      <w:r>
        <w:t>6. Entidades conceptuales principales</w:t>
      </w:r>
    </w:p>
    <w:tbl>
      <w:tblPr>
        <w:tblStyle w:val="M12_TableGrid"/>
        <w:tblW w:type="auto" w:w="0"/>
        <w:tblLayout w:type="fixed"/>
        <w:tblLook w:firstColumn="1" w:firstRow="1" w:lastColumn="0" w:lastRow="0" w:noHBand="0" w:noVBand="1" w:val="04A0"/>
      </w:tblPr>
      <w:tblGrid>
        <w:gridCol w:w="4986"/>
        <w:gridCol w:w="4986"/>
      </w:tblGrid>
      <w:tr>
        <w:trPr>
          <w:tblHeader w:val="true"/>
          <w:cantSplit/>
        </w:trPr>
        <w:tc>
          <w:tcPr>
            <w:tcW w:type="dxa" w:w="3168"/>
            <w:shd w:fill="1F4E78"/>
            <w:tcMar>
              <w:top w:w="75" w:type="dxa"/>
              <w:start w:w="95" w:type="dxa"/>
              <w:bottom w:w="75" w:type="dxa"/>
              <w:end w:w="95" w:type="dxa"/>
            </w:tcMar>
            <w:vAlign w:val="center"/>
          </w:tcPr>
          <w:p>
            <w:pPr>
              <w:pStyle w:val="M12_Normal"/>
              <w:spacing w:after="0"/>
            </w:pPr>
            <w:r>
              <w:rPr>
                <w:b/>
                <w:color w:val="FFFFFF"/>
                <w:sz w:val="18"/>
              </w:rPr>
              <w:t>Entidad</w:t>
            </w:r>
          </w:p>
        </w:tc>
        <w:tc>
          <w:tcPr>
            <w:tcW w:type="dxa" w:w="6624"/>
            <w:shd w:fill="1F4E78"/>
            <w:tcMar>
              <w:top w:w="75" w:type="dxa"/>
              <w:start w:w="95" w:type="dxa"/>
              <w:bottom w:w="75" w:type="dxa"/>
              <w:end w:w="95" w:type="dxa"/>
            </w:tcMar>
            <w:vAlign w:val="center"/>
          </w:tcPr>
          <w:p>
            <w:pPr>
              <w:pStyle w:val="M12_Normal"/>
              <w:spacing w:after="0"/>
            </w:pPr>
            <w:r>
              <w:rPr>
                <w:b/>
                <w:color w:val="FFFFFF"/>
                <w:sz w:val="18"/>
              </w:rPr>
              <w:t>Función</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PersonajeGuia</w:t>
            </w:r>
          </w:p>
        </w:tc>
        <w:tc>
          <w:tcPr>
            <w:tcW w:type="dxa" w:w="6624"/>
            <w:tcMar>
              <w:top w:w="75" w:type="dxa"/>
              <w:start w:w="95" w:type="dxa"/>
              <w:bottom w:w="75" w:type="dxa"/>
              <w:end w:w="95" w:type="dxa"/>
            </w:tcMar>
            <w:vAlign w:val="center"/>
          </w:tcPr>
          <w:p>
            <w:pPr>
              <w:pStyle w:val="M12_Normal"/>
              <w:spacing w:after="0"/>
            </w:pPr>
            <w:r>
              <w:rPr>
                <w:sz w:val="18"/>
              </w:rPr>
              <w:t>Definición estable de un personaje que acompaña al usuario.</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RevisionPersonajeGuia</w:t>
            </w:r>
          </w:p>
        </w:tc>
        <w:tc>
          <w:tcPr>
            <w:tcW w:type="dxa" w:w="6624"/>
            <w:tcMar>
              <w:top w:w="75" w:type="dxa"/>
              <w:start w:w="95" w:type="dxa"/>
              <w:bottom w:w="75" w:type="dxa"/>
              <w:end w:w="95" w:type="dxa"/>
            </w:tcMar>
            <w:vAlign w:val="center"/>
            <w:shd w:fill="EAF2F8"/>
          </w:tcPr>
          <w:p>
            <w:pPr>
              <w:pStyle w:val="M12_Normal"/>
              <w:spacing w:after="0"/>
            </w:pPr>
            <w:r>
              <w:rPr>
                <w:sz w:val="18"/>
              </w:rPr>
              <w:t>Versión inmutable de personalidad, disponibilidad, compatibilidades y referencias.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LocalizacionPersonaje</w:t>
            </w:r>
          </w:p>
        </w:tc>
        <w:tc>
          <w:tcPr>
            <w:tcW w:type="dxa" w:w="6624"/>
            <w:tcMar>
              <w:top w:w="75" w:type="dxa"/>
              <w:start w:w="95" w:type="dxa"/>
              <w:bottom w:w="75" w:type="dxa"/>
              <w:end w:w="95" w:type="dxa"/>
            </w:tcMar>
            <w:vAlign w:val="center"/>
          </w:tcPr>
          <w:p>
            <w:pPr>
              <w:pStyle w:val="M12_Normal"/>
              <w:spacing w:after="0"/>
            </w:pPr>
            <w:r>
              <w:rPr>
                <w:sz w:val="18"/>
              </w:rPr>
              <w:t>Nombre, descripción y presentación localizados de una revisión.</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PerfilPersonalidad</w:t>
            </w:r>
          </w:p>
        </w:tc>
        <w:tc>
          <w:tcPr>
            <w:tcW w:type="dxa" w:w="6624"/>
            <w:tcMar>
              <w:top w:w="75" w:type="dxa"/>
              <w:start w:w="95" w:type="dxa"/>
              <w:bottom w:w="75" w:type="dxa"/>
              <w:end w:w="95" w:type="dxa"/>
            </w:tcMar>
            <w:vAlign w:val="center"/>
            <w:shd w:fill="EAF2F8"/>
          </w:tcPr>
          <w:p>
            <w:pPr>
              <w:pStyle w:val="M12_Normal"/>
              <w:spacing w:after="0"/>
            </w:pPr>
            <w:r>
              <w:rPr>
                <w:sz w:val="18"/>
              </w:rPr>
              <w:t>Conjunto gobernado de tonos, rasgos y restricciones de conducta.</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RasgoPersonaje</w:t>
            </w:r>
          </w:p>
        </w:tc>
        <w:tc>
          <w:tcPr>
            <w:tcW w:type="dxa" w:w="6624"/>
            <w:tcMar>
              <w:top w:w="75" w:type="dxa"/>
              <w:start w:w="95" w:type="dxa"/>
              <w:bottom w:w="75" w:type="dxa"/>
              <w:end w:w="95" w:type="dxa"/>
            </w:tcMar>
            <w:vAlign w:val="center"/>
          </w:tcPr>
          <w:p>
            <w:pPr>
              <w:pStyle w:val="M12_Normal"/>
              <w:spacing w:after="0"/>
            </w:pPr>
            <w:r>
              <w:rPr>
                <w:sz w:val="18"/>
              </w:rPr>
              <w:t>Rasgo tipado utilizado para seleccionar diálogos y reacciones compatibles.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PeriodoDisponibilidadPersonaje</w:t>
            </w:r>
          </w:p>
        </w:tc>
        <w:tc>
          <w:tcPr>
            <w:tcW w:type="dxa" w:w="6624"/>
            <w:tcMar>
              <w:top w:w="75" w:type="dxa"/>
              <w:start w:w="95" w:type="dxa"/>
              <w:bottom w:w="75" w:type="dxa"/>
              <w:end w:w="95" w:type="dxa"/>
            </w:tcMar>
            <w:vAlign w:val="center"/>
            <w:shd w:fill="EAF2F8"/>
          </w:tcPr>
          <w:p>
            <w:pPr>
              <w:pStyle w:val="M12_Normal"/>
              <w:spacing w:after="0"/>
            </w:pPr>
            <w:r>
              <w:rPr>
                <w:sz w:val="18"/>
              </w:rPr>
              <w:t>Apertura, cierre, zona horaria y restricciones aplicables.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CompatibilidadContextoPersonaje</w:t>
            </w:r>
          </w:p>
        </w:tc>
        <w:tc>
          <w:tcPr>
            <w:tcW w:type="dxa" w:w="6624"/>
            <w:tcMar>
              <w:top w:w="75" w:type="dxa"/>
              <w:start w:w="95" w:type="dxa"/>
              <w:bottom w:w="75" w:type="dxa"/>
              <w:end w:w="95" w:type="dxa"/>
            </w:tcMar>
            <w:vAlign w:val="center"/>
          </w:tcPr>
          <w:p>
            <w:pPr>
              <w:pStyle w:val="M12_Normal"/>
              <w:spacing w:after="0"/>
            </w:pPr>
            <w:r>
              <w:rPr>
                <w:sz w:val="18"/>
              </w:rPr>
              <w:t>Relación entre un personaje y una pantalla, actividad o campaña.</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ReferenciaRecursoPersonaje</w:t>
            </w:r>
          </w:p>
        </w:tc>
        <w:tc>
          <w:tcPr>
            <w:tcW w:type="dxa" w:w="6624"/>
            <w:tcMar>
              <w:top w:w="75" w:type="dxa"/>
              <w:start w:w="95" w:type="dxa"/>
              <w:bottom w:w="75" w:type="dxa"/>
              <w:end w:w="95" w:type="dxa"/>
            </w:tcMar>
            <w:vAlign w:val="center"/>
            <w:shd w:fill="EAF2F8"/>
          </w:tcPr>
          <w:p>
            <w:pPr>
              <w:pStyle w:val="M12_Normal"/>
              <w:spacing w:after="0"/>
            </w:pPr>
            <w:r>
              <w:rPr>
                <w:sz w:val="18"/>
              </w:rPr>
              <w:t>Vínculo versionado con un recurso gráfico, sonoro o audiovisual de M13.</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ConfiguracionApariencia</w:t>
            </w:r>
          </w:p>
        </w:tc>
        <w:tc>
          <w:tcPr>
            <w:tcW w:type="dxa" w:w="6624"/>
            <w:tcMar>
              <w:top w:w="75" w:type="dxa"/>
              <w:start w:w="95" w:type="dxa"/>
              <w:bottom w:w="75" w:type="dxa"/>
              <w:end w:w="95" w:type="dxa"/>
            </w:tcMar>
            <w:vAlign w:val="center"/>
          </w:tcPr>
          <w:p>
            <w:pPr>
              <w:pStyle w:val="M12_Normal"/>
              <w:spacing w:after="0"/>
            </w:pPr>
            <w:r>
              <w:rPr>
                <w:sz w:val="18"/>
              </w:rPr>
              <w:t>Combinación vigente de componentes aplicados a un personaje.</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EspacioPersonalizacion</w:t>
            </w:r>
          </w:p>
        </w:tc>
        <w:tc>
          <w:tcPr>
            <w:tcW w:type="dxa" w:w="6624"/>
            <w:tcMar>
              <w:top w:w="75" w:type="dxa"/>
              <w:start w:w="95" w:type="dxa"/>
              <w:bottom w:w="75" w:type="dxa"/>
              <w:end w:w="95" w:type="dxa"/>
            </w:tcMar>
            <w:vAlign w:val="center"/>
            <w:shd w:fill="EAF2F8"/>
          </w:tcPr>
          <w:p>
            <w:pPr>
              <w:pStyle w:val="M12_Normal"/>
              <w:spacing w:after="0"/>
            </w:pPr>
            <w:r>
              <w:rPr>
                <w:sz w:val="18"/>
              </w:rPr>
              <w:t>Posición semántica en la que puede aplicarse un componente.</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Atuendo</w:t>
            </w:r>
          </w:p>
        </w:tc>
        <w:tc>
          <w:tcPr>
            <w:tcW w:type="dxa" w:w="6624"/>
            <w:tcMar>
              <w:top w:w="75" w:type="dxa"/>
              <w:start w:w="95" w:type="dxa"/>
              <w:bottom w:w="75" w:type="dxa"/>
              <w:end w:w="95" w:type="dxa"/>
            </w:tcMar>
            <w:vAlign w:val="center"/>
          </w:tcPr>
          <w:p>
            <w:pPr>
              <w:pStyle w:val="M12_Normal"/>
              <w:spacing w:after="0"/>
            </w:pPr>
            <w:r>
              <w:rPr>
                <w:sz w:val="18"/>
              </w:rPr>
              <w:t>Definición estable de un conjunto de apariencia.</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RevisionAtuendo</w:t>
            </w:r>
          </w:p>
        </w:tc>
        <w:tc>
          <w:tcPr>
            <w:tcW w:type="dxa" w:w="6624"/>
            <w:tcMar>
              <w:top w:w="75" w:type="dxa"/>
              <w:start w:w="95" w:type="dxa"/>
              <w:bottom w:w="75" w:type="dxa"/>
              <w:end w:w="95" w:type="dxa"/>
            </w:tcMar>
            <w:vAlign w:val="center"/>
            <w:shd w:fill="EAF2F8"/>
          </w:tcPr>
          <w:p>
            <w:pPr>
              <w:pStyle w:val="M12_Normal"/>
              <w:spacing w:after="0"/>
            </w:pPr>
            <w:r>
              <w:rPr>
                <w:sz w:val="18"/>
              </w:rPr>
              <w:t>Versión de componentes, compatibilidades, restricciones y referencias.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ComponenteApariencia</w:t>
            </w:r>
          </w:p>
        </w:tc>
        <w:tc>
          <w:tcPr>
            <w:tcW w:type="dxa" w:w="6624"/>
            <w:tcMar>
              <w:top w:w="75" w:type="dxa"/>
              <w:start w:w="95" w:type="dxa"/>
              <w:bottom w:w="75" w:type="dxa"/>
              <w:end w:w="95" w:type="dxa"/>
            </w:tcMar>
            <w:vAlign w:val="center"/>
          </w:tcPr>
          <w:p>
            <w:pPr>
              <w:pStyle w:val="M12_Normal"/>
              <w:spacing w:after="0"/>
            </w:pPr>
            <w:r>
              <w:rPr>
                <w:sz w:val="18"/>
              </w:rPr>
              <w:t>Pieza de atuendo, accesorio o variante aplicable a un espacio.</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VarianteComponente</w:t>
            </w:r>
          </w:p>
        </w:tc>
        <w:tc>
          <w:tcPr>
            <w:tcW w:type="dxa" w:w="6624"/>
            <w:tcMar>
              <w:top w:w="75" w:type="dxa"/>
              <w:start w:w="95" w:type="dxa"/>
              <w:bottom w:w="75" w:type="dxa"/>
              <w:end w:w="95" w:type="dxa"/>
            </w:tcMar>
            <w:vAlign w:val="center"/>
            <w:shd w:fill="EAF2F8"/>
          </w:tcPr>
          <w:p>
            <w:pPr>
              <w:pStyle w:val="M12_Normal"/>
              <w:spacing w:after="0"/>
            </w:pPr>
            <w:r>
              <w:rPr>
                <w:sz w:val="18"/>
              </w:rPr>
              <w:t>Alternativa de color, patrón, forma o ajuste de un componente.</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CapaApariencia</w:t>
            </w:r>
          </w:p>
        </w:tc>
        <w:tc>
          <w:tcPr>
            <w:tcW w:type="dxa" w:w="6624"/>
            <w:tcMar>
              <w:top w:w="75" w:type="dxa"/>
              <w:start w:w="95" w:type="dxa"/>
              <w:bottom w:w="75" w:type="dxa"/>
              <w:end w:w="95" w:type="dxa"/>
            </w:tcMar>
            <w:vAlign w:val="center"/>
          </w:tcPr>
          <w:p>
            <w:pPr>
              <w:pStyle w:val="M12_Normal"/>
              <w:spacing w:after="0"/>
            </w:pPr>
            <w:r>
              <w:rPr>
                <w:sz w:val="18"/>
              </w:rPr>
              <w:t>Orden reproducible utilizado para resolver superposiciones.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CompatibilidadApariencia</w:t>
            </w:r>
          </w:p>
        </w:tc>
        <w:tc>
          <w:tcPr>
            <w:tcW w:type="dxa" w:w="6624"/>
            <w:tcMar>
              <w:top w:w="75" w:type="dxa"/>
              <w:start w:w="95" w:type="dxa"/>
              <w:bottom w:w="75" w:type="dxa"/>
              <w:end w:w="95" w:type="dxa"/>
            </w:tcMar>
            <w:vAlign w:val="center"/>
            <w:shd w:fill="EAF2F8"/>
          </w:tcPr>
          <w:p>
            <w:pPr>
              <w:pStyle w:val="M12_Normal"/>
              <w:spacing w:after="0"/>
            </w:pPr>
            <w:r>
              <w:rPr>
                <w:sz w:val="18"/>
              </w:rPr>
              <w:t>Relación permitida entre personaje, componente, espacio y acción.</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IncompatibilidadApariencia</w:t>
            </w:r>
          </w:p>
        </w:tc>
        <w:tc>
          <w:tcPr>
            <w:tcW w:type="dxa" w:w="6624"/>
            <w:tcMar>
              <w:top w:w="75" w:type="dxa"/>
              <w:start w:w="95" w:type="dxa"/>
              <w:bottom w:w="75" w:type="dxa"/>
              <w:end w:w="95" w:type="dxa"/>
            </w:tcMar>
            <w:vAlign w:val="center"/>
          </w:tcPr>
          <w:p>
            <w:pPr>
              <w:pStyle w:val="M12_Normal"/>
              <w:spacing w:after="0"/>
            </w:pPr>
            <w:r>
              <w:rPr>
                <w:sz w:val="18"/>
              </w:rPr>
              <w:t>Conflicto explícito con motivo y resolución aplicable.</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PreajusteApariencia</w:t>
            </w:r>
          </w:p>
        </w:tc>
        <w:tc>
          <w:tcPr>
            <w:tcW w:type="dxa" w:w="6624"/>
            <w:tcMar>
              <w:top w:w="75" w:type="dxa"/>
              <w:start w:w="95" w:type="dxa"/>
              <w:bottom w:w="75" w:type="dxa"/>
              <w:end w:w="95" w:type="dxa"/>
            </w:tcMar>
            <w:vAlign w:val="center"/>
            <w:shd w:fill="EAF2F8"/>
          </w:tcPr>
          <w:p>
            <w:pPr>
              <w:pStyle w:val="M12_Normal"/>
              <w:spacing w:after="0"/>
            </w:pPr>
            <w:r>
              <w:rPr>
                <w:sz w:val="18"/>
              </w:rPr>
              <w:t>Combinación privada guardada por el usuario.</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InstantaneaApariencia</w:t>
            </w:r>
          </w:p>
        </w:tc>
        <w:tc>
          <w:tcPr>
            <w:tcW w:type="dxa" w:w="6624"/>
            <w:tcMar>
              <w:top w:w="75" w:type="dxa"/>
              <w:start w:w="95" w:type="dxa"/>
              <w:bottom w:w="75" w:type="dxa"/>
              <w:end w:w="95" w:type="dxa"/>
            </w:tcMar>
            <w:vAlign w:val="center"/>
          </w:tcPr>
          <w:p>
            <w:pPr>
              <w:pStyle w:val="M12_Normal"/>
              <w:spacing w:after="0"/>
            </w:pPr>
            <w:r>
              <w:rPr>
                <w:sz w:val="18"/>
              </w:rPr>
              <w:t>Revisiones exactas utilizadas en una presentación o publicación.</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EstadoPersonaje</w:t>
            </w:r>
          </w:p>
        </w:tc>
        <w:tc>
          <w:tcPr>
            <w:tcW w:type="dxa" w:w="6624"/>
            <w:tcMar>
              <w:top w:w="75" w:type="dxa"/>
              <w:start w:w="95" w:type="dxa"/>
              <w:bottom w:w="75" w:type="dxa"/>
              <w:end w:w="95" w:type="dxa"/>
            </w:tcMar>
            <w:vAlign w:val="center"/>
            <w:shd w:fill="EAF2F8"/>
          </w:tcPr>
          <w:p>
            <w:pPr>
              <w:pStyle w:val="M12_Normal"/>
              <w:spacing w:after="0"/>
            </w:pPr>
            <w:r>
              <w:rPr>
                <w:sz w:val="18"/>
              </w:rPr>
              <w:t>Estado operativo o contextual posible del personaje.</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EmocionPersonaje</w:t>
            </w:r>
          </w:p>
        </w:tc>
        <w:tc>
          <w:tcPr>
            <w:tcW w:type="dxa" w:w="6624"/>
            <w:tcMar>
              <w:top w:w="75" w:type="dxa"/>
              <w:start w:w="95" w:type="dxa"/>
              <w:bottom w:w="75" w:type="dxa"/>
              <w:end w:w="95" w:type="dxa"/>
            </w:tcMar>
            <w:vAlign w:val="center"/>
          </w:tcPr>
          <w:p>
            <w:pPr>
              <w:pStyle w:val="M12_Normal"/>
              <w:spacing w:after="0"/>
            </w:pPr>
            <w:r>
              <w:rPr>
                <w:sz w:val="18"/>
              </w:rPr>
              <w:t>Emoción gobernada que puede expresarse con una intensidad.</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ModeloEstadosPersonaje</w:t>
            </w:r>
          </w:p>
        </w:tc>
        <w:tc>
          <w:tcPr>
            <w:tcW w:type="dxa" w:w="6624"/>
            <w:tcMar>
              <w:top w:w="75" w:type="dxa"/>
              <w:start w:w="95" w:type="dxa"/>
              <w:bottom w:w="75" w:type="dxa"/>
              <w:end w:w="95" w:type="dxa"/>
            </w:tcMar>
            <w:vAlign w:val="center"/>
            <w:shd w:fill="EAF2F8"/>
          </w:tcPr>
          <w:p>
            <w:pPr>
              <w:pStyle w:val="M12_Normal"/>
              <w:spacing w:after="0"/>
            </w:pPr>
            <w:r>
              <w:rPr>
                <w:sz w:val="18"/>
              </w:rPr>
              <w:t>Versión de estados, transiciones y prioridades permitidas.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TransicionEstadoPersonaje</w:t>
            </w:r>
          </w:p>
        </w:tc>
        <w:tc>
          <w:tcPr>
            <w:tcW w:type="dxa" w:w="6624"/>
            <w:tcMar>
              <w:top w:w="75" w:type="dxa"/>
              <w:start w:w="95" w:type="dxa"/>
              <w:bottom w:w="75" w:type="dxa"/>
              <w:end w:w="95" w:type="dxa"/>
            </w:tcMar>
            <w:vAlign w:val="center"/>
          </w:tcPr>
          <w:p>
            <w:pPr>
              <w:pStyle w:val="M12_Normal"/>
              <w:spacing w:after="0"/>
            </w:pPr>
            <w:r>
              <w:rPr>
                <w:sz w:val="18"/>
              </w:rPr>
              <w:t>Cambio permitido entre estados con sus condiciones.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ReglaReaccionPersonaje</w:t>
            </w:r>
          </w:p>
        </w:tc>
        <w:tc>
          <w:tcPr>
            <w:tcW w:type="dxa" w:w="6624"/>
            <w:tcMar>
              <w:top w:w="75" w:type="dxa"/>
              <w:start w:w="95" w:type="dxa"/>
              <w:bottom w:w="75" w:type="dxa"/>
              <w:end w:w="95" w:type="dxa"/>
            </w:tcMar>
            <w:vAlign w:val="center"/>
            <w:shd w:fill="EAF2F8"/>
          </w:tcPr>
          <w:p>
            <w:pPr>
              <w:pStyle w:val="M12_Normal"/>
              <w:spacing w:after="0"/>
            </w:pPr>
            <w:r>
              <w:rPr>
                <w:sz w:val="18"/>
              </w:rPr>
              <w:t>Regla versionada que selecciona una reacción a partir de un contexto.</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EventoContextoPersonaje</w:t>
            </w:r>
          </w:p>
        </w:tc>
        <w:tc>
          <w:tcPr>
            <w:tcW w:type="dxa" w:w="6624"/>
            <w:tcMar>
              <w:top w:w="75" w:type="dxa"/>
              <w:start w:w="95" w:type="dxa"/>
              <w:bottom w:w="75" w:type="dxa"/>
              <w:end w:w="95" w:type="dxa"/>
            </w:tcMar>
            <w:vAlign w:val="center"/>
          </w:tcPr>
          <w:p>
            <w:pPr>
              <w:pStyle w:val="M12_Normal"/>
              <w:spacing w:after="0"/>
            </w:pPr>
            <w:r>
              <w:rPr>
                <w:sz w:val="18"/>
              </w:rPr>
              <w:t>Evento mínimo recibido de otro módulo para evaluar una reacción.</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EjecucionReaccionPersonaje</w:t>
            </w:r>
          </w:p>
        </w:tc>
        <w:tc>
          <w:tcPr>
            <w:tcW w:type="dxa" w:w="6624"/>
            <w:tcMar>
              <w:top w:w="75" w:type="dxa"/>
              <w:start w:w="95" w:type="dxa"/>
              <w:bottom w:w="75" w:type="dxa"/>
              <w:end w:w="95" w:type="dxa"/>
            </w:tcMar>
            <w:vAlign w:val="center"/>
            <w:shd w:fill="EAF2F8"/>
          </w:tcPr>
          <w:p>
            <w:pPr>
              <w:pStyle w:val="M12_Normal"/>
              <w:spacing w:after="0"/>
            </w:pPr>
            <w:r>
              <w:rPr>
                <w:sz w:val="18"/>
              </w:rPr>
              <w:t>Registro de una reacción seleccionada, presentada, omitida o cancelada.</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DialogoPersonaje</w:t>
            </w:r>
          </w:p>
        </w:tc>
        <w:tc>
          <w:tcPr>
            <w:tcW w:type="dxa" w:w="6624"/>
            <w:tcMar>
              <w:top w:w="75" w:type="dxa"/>
              <w:start w:w="95" w:type="dxa"/>
              <w:bottom w:w="75" w:type="dxa"/>
              <w:end w:w="95" w:type="dxa"/>
            </w:tcMar>
            <w:vAlign w:val="center"/>
          </w:tcPr>
          <w:p>
            <w:pPr>
              <w:pStyle w:val="M12_Normal"/>
              <w:spacing w:after="0"/>
            </w:pPr>
            <w:r>
              <w:rPr>
                <w:sz w:val="18"/>
              </w:rPr>
              <w:t>Definición estable de una intervención hablada o textual.</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RevisionDialogoPersonaje</w:t>
            </w:r>
          </w:p>
        </w:tc>
        <w:tc>
          <w:tcPr>
            <w:tcW w:type="dxa" w:w="6624"/>
            <w:tcMar>
              <w:top w:w="75" w:type="dxa"/>
              <w:start w:w="95" w:type="dxa"/>
              <w:bottom w:w="75" w:type="dxa"/>
              <w:end w:w="95" w:type="dxa"/>
            </w:tcMar>
            <w:vAlign w:val="center"/>
            <w:shd w:fill="EAF2F8"/>
          </w:tcPr>
          <w:p>
            <w:pPr>
              <w:pStyle w:val="M12_Normal"/>
              <w:spacing w:after="0"/>
            </w:pPr>
            <w:r>
              <w:rPr>
                <w:sz w:val="18"/>
              </w:rPr>
              <w:t>Versión de líneas, ramas, condiciones y localizaciones.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LineaDialogoPersonaje</w:t>
            </w:r>
          </w:p>
        </w:tc>
        <w:tc>
          <w:tcPr>
            <w:tcW w:type="dxa" w:w="6624"/>
            <w:tcMar>
              <w:top w:w="75" w:type="dxa"/>
              <w:start w:w="95" w:type="dxa"/>
              <w:bottom w:w="75" w:type="dxa"/>
              <w:end w:w="95" w:type="dxa"/>
            </w:tcMar>
            <w:vAlign w:val="center"/>
          </w:tcPr>
          <w:p>
            <w:pPr>
              <w:pStyle w:val="M12_Normal"/>
              <w:spacing w:after="0"/>
            </w:pPr>
            <w:r>
              <w:rPr>
                <w:sz w:val="18"/>
              </w:rPr>
              <w:t>Unidad ordenada de contenido con hablante y localización.</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MarcadorDialogo</w:t>
            </w:r>
          </w:p>
        </w:tc>
        <w:tc>
          <w:tcPr>
            <w:tcW w:type="dxa" w:w="6624"/>
            <w:tcMar>
              <w:top w:w="75" w:type="dxa"/>
              <w:start w:w="95" w:type="dxa"/>
              <w:bottom w:w="75" w:type="dxa"/>
              <w:end w:w="95" w:type="dxa"/>
            </w:tcMar>
            <w:vAlign w:val="center"/>
            <w:shd w:fill="EAF2F8"/>
          </w:tcPr>
          <w:p>
            <w:pPr>
              <w:pStyle w:val="M12_Normal"/>
              <w:spacing w:after="0"/>
            </w:pPr>
            <w:r>
              <w:rPr>
                <w:sz w:val="18"/>
              </w:rPr>
              <w:t>Variable tipada y validada que puede insertarse en una línea.</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SecuenciaDialogo</w:t>
            </w:r>
          </w:p>
        </w:tc>
        <w:tc>
          <w:tcPr>
            <w:tcW w:type="dxa" w:w="6624"/>
            <w:tcMar>
              <w:top w:w="75" w:type="dxa"/>
              <w:start w:w="95" w:type="dxa"/>
              <w:bottom w:w="75" w:type="dxa"/>
              <w:end w:w="95" w:type="dxa"/>
            </w:tcMar>
            <w:vAlign w:val="center"/>
          </w:tcPr>
          <w:p>
            <w:pPr>
              <w:pStyle w:val="M12_Normal"/>
              <w:spacing w:after="0"/>
            </w:pPr>
            <w:r>
              <w:rPr>
                <w:sz w:val="18"/>
              </w:rPr>
              <w:t>Conjunto ordenado de líneas, elecciones y ramas.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RamaDialogo</w:t>
            </w:r>
          </w:p>
        </w:tc>
        <w:tc>
          <w:tcPr>
            <w:tcW w:type="dxa" w:w="6624"/>
            <w:tcMar>
              <w:top w:w="75" w:type="dxa"/>
              <w:start w:w="95" w:type="dxa"/>
              <w:bottom w:w="75" w:type="dxa"/>
              <w:end w:w="95" w:type="dxa"/>
            </w:tcMar>
            <w:vAlign w:val="center"/>
            <w:shd w:fill="EAF2F8"/>
          </w:tcPr>
          <w:p>
            <w:pPr>
              <w:pStyle w:val="M12_Normal"/>
              <w:spacing w:after="0"/>
            </w:pPr>
            <w:r>
              <w:rPr>
                <w:sz w:val="18"/>
              </w:rPr>
              <w:t>Ruta condicionada dentro de una secuencia.</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EleccionDialogoUsuario</w:t>
            </w:r>
          </w:p>
        </w:tc>
        <w:tc>
          <w:tcPr>
            <w:tcW w:type="dxa" w:w="6624"/>
            <w:tcMar>
              <w:top w:w="75" w:type="dxa"/>
              <w:start w:w="95" w:type="dxa"/>
              <w:bottom w:w="75" w:type="dxa"/>
              <w:end w:w="95" w:type="dxa"/>
            </w:tcMar>
            <w:vAlign w:val="center"/>
          </w:tcPr>
          <w:p>
            <w:pPr>
              <w:pStyle w:val="M12_Normal"/>
              <w:spacing w:after="0"/>
            </w:pPr>
            <w:r>
              <w:rPr>
                <w:sz w:val="18"/>
              </w:rPr>
              <w:t>Opción seleccionada por el usuario con su alcance de persistencia.</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AccionExpresiva</w:t>
            </w:r>
          </w:p>
        </w:tc>
        <w:tc>
          <w:tcPr>
            <w:tcW w:type="dxa" w:w="6624"/>
            <w:tcMar>
              <w:top w:w="75" w:type="dxa"/>
              <w:start w:w="95" w:type="dxa"/>
              <w:bottom w:w="75" w:type="dxa"/>
              <w:end w:w="95" w:type="dxa"/>
            </w:tcMar>
            <w:vAlign w:val="center"/>
            <w:shd w:fill="EAF2F8"/>
          </w:tcPr>
          <w:p>
            <w:pPr>
              <w:pStyle w:val="M12_Normal"/>
              <w:spacing w:after="0"/>
            </w:pPr>
            <w:r>
              <w:rPr>
                <w:sz w:val="18"/>
              </w:rPr>
              <w:t>Definición estable de un emote, gesto, expresión o animación semántica.</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RevisionAccionExpresiva</w:t>
            </w:r>
          </w:p>
        </w:tc>
        <w:tc>
          <w:tcPr>
            <w:tcW w:type="dxa" w:w="6624"/>
            <w:tcMar>
              <w:top w:w="75" w:type="dxa"/>
              <w:start w:w="95" w:type="dxa"/>
              <w:bottom w:w="75" w:type="dxa"/>
              <w:end w:w="95" w:type="dxa"/>
            </w:tcMar>
            <w:vAlign w:val="center"/>
          </w:tcPr>
          <w:p>
            <w:pPr>
              <w:pStyle w:val="M12_Normal"/>
              <w:spacing w:after="0"/>
            </w:pPr>
            <w:r>
              <w:rPr>
                <w:sz w:val="18"/>
              </w:rPr>
              <w:t>Versión de intención, duración, transiciones y compatibilidades.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SecuenciaAcciones</w:t>
            </w:r>
          </w:p>
        </w:tc>
        <w:tc>
          <w:tcPr>
            <w:tcW w:type="dxa" w:w="6624"/>
            <w:tcMar>
              <w:top w:w="75" w:type="dxa"/>
              <w:start w:w="95" w:type="dxa"/>
              <w:bottom w:w="75" w:type="dxa"/>
              <w:end w:w="95" w:type="dxa"/>
            </w:tcMar>
            <w:vAlign w:val="center"/>
            <w:shd w:fill="EAF2F8"/>
          </w:tcPr>
          <w:p>
            <w:pPr>
              <w:pStyle w:val="M12_Normal"/>
              <w:spacing w:after="0"/>
            </w:pPr>
            <w:r>
              <w:rPr>
                <w:sz w:val="18"/>
              </w:rPr>
              <w:t>Orden cancelable de varias acciones expresivas.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AlternativaAccesibleAccion</w:t>
            </w:r>
          </w:p>
        </w:tc>
        <w:tc>
          <w:tcPr>
            <w:tcW w:type="dxa" w:w="6624"/>
            <w:tcMar>
              <w:top w:w="75" w:type="dxa"/>
              <w:start w:w="95" w:type="dxa"/>
              <w:bottom w:w="75" w:type="dxa"/>
              <w:end w:w="95" w:type="dxa"/>
            </w:tcMar>
            <w:vAlign w:val="center"/>
          </w:tcPr>
          <w:p>
            <w:pPr>
              <w:pStyle w:val="M12_Normal"/>
              <w:spacing w:after="0"/>
            </w:pPr>
            <w:r>
              <w:rPr>
                <w:sz w:val="18"/>
              </w:rPr>
              <w:t>Presentación simplificada, estática, textual u omitible.</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EjecucionAccionPersonaje</w:t>
            </w:r>
          </w:p>
        </w:tc>
        <w:tc>
          <w:tcPr>
            <w:tcW w:type="dxa" w:w="6624"/>
            <w:tcMar>
              <w:top w:w="75" w:type="dxa"/>
              <w:start w:w="95" w:type="dxa"/>
              <w:bottom w:w="75" w:type="dxa"/>
              <w:end w:w="95" w:type="dxa"/>
            </w:tcMar>
            <w:vAlign w:val="center"/>
            <w:shd w:fill="EAF2F8"/>
          </w:tcPr>
          <w:p>
            <w:pPr>
              <w:pStyle w:val="M12_Normal"/>
              <w:spacing w:after="0"/>
            </w:pPr>
            <w:r>
              <w:rPr>
                <w:sz w:val="18"/>
              </w:rPr>
              <w:t>Estado de preparación, reproducción, finalización o fallo de una acción.</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SeleccionPersonajeUsuario</w:t>
            </w:r>
          </w:p>
        </w:tc>
        <w:tc>
          <w:tcPr>
            <w:tcW w:type="dxa" w:w="6624"/>
            <w:tcMar>
              <w:top w:w="75" w:type="dxa"/>
              <w:start w:w="95" w:type="dxa"/>
              <w:bottom w:w="75" w:type="dxa"/>
              <w:end w:w="95" w:type="dxa"/>
            </w:tcMar>
            <w:vAlign w:val="center"/>
          </w:tcPr>
          <w:p>
            <w:pPr>
              <w:pStyle w:val="M12_Normal"/>
              <w:spacing w:after="0"/>
            </w:pPr>
            <w:r>
              <w:rPr>
                <w:sz w:val="18"/>
              </w:rPr>
              <w:t>Personaje elegido por una cuenta para un ámbito determinado.</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AsignacionPersonajeContexto</w:t>
            </w:r>
          </w:p>
        </w:tc>
        <w:tc>
          <w:tcPr>
            <w:tcW w:type="dxa" w:w="6624"/>
            <w:tcMar>
              <w:top w:w="75" w:type="dxa"/>
              <w:start w:w="95" w:type="dxa"/>
              <w:bottom w:w="75" w:type="dxa"/>
              <w:end w:w="95" w:type="dxa"/>
            </w:tcMar>
            <w:vAlign w:val="center"/>
            <w:shd w:fill="EAF2F8"/>
          </w:tcPr>
          <w:p>
            <w:pPr>
              <w:pStyle w:val="M12_Normal"/>
              <w:spacing w:after="0"/>
            </w:pPr>
            <w:r>
              <w:rPr>
                <w:sz w:val="18"/>
              </w:rPr>
              <w:t>Relación entre personaje, preajuste y contexto de uso.</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PreajustePersonalizacion</w:t>
            </w:r>
          </w:p>
        </w:tc>
        <w:tc>
          <w:tcPr>
            <w:tcW w:type="dxa" w:w="6624"/>
            <w:tcMar>
              <w:top w:w="75" w:type="dxa"/>
              <w:start w:w="95" w:type="dxa"/>
              <w:bottom w:w="75" w:type="dxa"/>
              <w:end w:w="95" w:type="dxa"/>
            </w:tcMar>
            <w:vAlign w:val="center"/>
          </w:tcPr>
          <w:p>
            <w:pPr>
              <w:pStyle w:val="M12_Normal"/>
              <w:spacing w:after="0"/>
            </w:pPr>
            <w:r>
              <w:rPr>
                <w:sz w:val="18"/>
              </w:rPr>
              <w:t>Configuración guardada de personaje, apariencia y preferencias compatibles.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PreferenciaInteraccionPersonaje</w:t>
            </w:r>
          </w:p>
        </w:tc>
        <w:tc>
          <w:tcPr>
            <w:tcW w:type="dxa" w:w="6624"/>
            <w:tcMar>
              <w:top w:w="75" w:type="dxa"/>
              <w:start w:w="95" w:type="dxa"/>
              <w:bottom w:w="75" w:type="dxa"/>
              <w:end w:w="95" w:type="dxa"/>
            </w:tcMar>
            <w:vAlign w:val="center"/>
            <w:shd w:fill="EAF2F8"/>
          </w:tcPr>
          <w:p>
            <w:pPr>
              <w:pStyle w:val="M12_Normal"/>
              <w:spacing w:after="0"/>
            </w:pPr>
            <w:r>
              <w:rPr>
                <w:sz w:val="18"/>
              </w:rPr>
              <w:t>Frecuencia, neutralidad, sonido, movimiento y tipos de intervención admitidos.</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SincronizacionPersonalizacion</w:t>
            </w:r>
          </w:p>
        </w:tc>
        <w:tc>
          <w:tcPr>
            <w:tcW w:type="dxa" w:w="6624"/>
            <w:tcMar>
              <w:top w:w="75" w:type="dxa"/>
              <w:start w:w="95" w:type="dxa"/>
              <w:bottom w:w="75" w:type="dxa"/>
              <w:end w:w="95" w:type="dxa"/>
            </w:tcMar>
            <w:vAlign w:val="center"/>
          </w:tcPr>
          <w:p>
            <w:pPr>
              <w:pStyle w:val="M12_Normal"/>
              <w:spacing w:after="0"/>
            </w:pPr>
            <w:r>
              <w:rPr>
                <w:sz w:val="18"/>
              </w:rPr>
              <w:t>Estado de sincronización de selecciones y preajustes entre dispositivos.</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AplicacionDesbloqueo</w:t>
            </w:r>
          </w:p>
        </w:tc>
        <w:tc>
          <w:tcPr>
            <w:tcW w:type="dxa" w:w="6624"/>
            <w:tcMar>
              <w:top w:w="75" w:type="dxa"/>
              <w:start w:w="95" w:type="dxa"/>
              <w:bottom w:w="75" w:type="dxa"/>
              <w:end w:w="95" w:type="dxa"/>
            </w:tcMar>
            <w:vAlign w:val="center"/>
            <w:shd w:fill="EAF2F8"/>
          </w:tcPr>
          <w:p>
            <w:pPr>
              <w:pStyle w:val="M12_Normal"/>
              <w:spacing w:after="0"/>
            </w:pPr>
            <w:r>
              <w:rPr>
                <w:sz w:val="18"/>
              </w:rPr>
              <w:t>Uso de un derecho de M11 para activar un elemento en M12.</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ReferenciaDerechoM11</w:t>
            </w:r>
          </w:p>
        </w:tc>
        <w:tc>
          <w:tcPr>
            <w:tcW w:type="dxa" w:w="6624"/>
            <w:tcMar>
              <w:top w:w="75" w:type="dxa"/>
              <w:start w:w="95" w:type="dxa"/>
              <w:bottom w:w="75" w:type="dxa"/>
              <w:end w:w="95" w:type="dxa"/>
            </w:tcMar>
            <w:vAlign w:val="center"/>
          </w:tcPr>
          <w:p>
            <w:pPr>
              <w:pStyle w:val="M12_Normal"/>
              <w:spacing w:after="0"/>
            </w:pPr>
            <w:r>
              <w:rPr>
                <w:sz w:val="18"/>
              </w:rPr>
              <w:t>Identidad mínima del derecho que autoriza un personaje o componente.</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ComparticionPersonalizacion</w:t>
            </w:r>
          </w:p>
        </w:tc>
        <w:tc>
          <w:tcPr>
            <w:tcW w:type="dxa" w:w="6624"/>
            <w:tcMar>
              <w:top w:w="75" w:type="dxa"/>
              <w:start w:w="95" w:type="dxa"/>
              <w:bottom w:w="75" w:type="dxa"/>
              <w:end w:w="95" w:type="dxa"/>
            </w:tcMar>
            <w:vAlign w:val="center"/>
            <w:shd w:fill="EAF2F8"/>
          </w:tcPr>
          <w:p>
            <w:pPr>
              <w:pStyle w:val="M12_Normal"/>
              <w:spacing w:after="0"/>
            </w:pPr>
            <w:r>
              <w:rPr>
                <w:sz w:val="18"/>
              </w:rPr>
              <w:t>Publicación voluntaria de una instantánea de apariencia o preajuste.</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CopiaPreajusteCompartido</w:t>
            </w:r>
          </w:p>
        </w:tc>
        <w:tc>
          <w:tcPr>
            <w:tcW w:type="dxa" w:w="6624"/>
            <w:tcMar>
              <w:top w:w="75" w:type="dxa"/>
              <w:start w:w="95" w:type="dxa"/>
              <w:bottom w:w="75" w:type="dxa"/>
              <w:end w:w="95" w:type="dxa"/>
            </w:tcMar>
            <w:vAlign w:val="center"/>
          </w:tcPr>
          <w:p>
            <w:pPr>
              <w:pStyle w:val="M12_Normal"/>
              <w:spacing w:after="0"/>
            </w:pPr>
            <w:r>
              <w:rPr>
                <w:sz w:val="18"/>
              </w:rPr>
              <w:t>Preajuste independiente creado desde una configuración pública compatible.</w:t>
            </w:r>
          </w:p>
        </w:tc>
      </w:tr>
      <w:tr>
        <w:trPr>
          <w:cantSplit/>
        </w:trPr>
        <w:tc>
          <w:tcPr>
            <w:tcW w:type="dxa" w:w="3168"/>
            <w:tcMar>
              <w:top w:w="75" w:type="dxa"/>
              <w:start w:w="95" w:type="dxa"/>
              <w:bottom w:w="75" w:type="dxa"/>
              <w:end w:w="95" w:type="dxa"/>
            </w:tcMar>
            <w:vAlign w:val="center"/>
            <w:shd w:fill="EAF2F8"/>
          </w:tcPr>
          <w:p>
            <w:pPr>
              <w:pStyle w:val="M12_Normal"/>
              <w:spacing w:after="0"/>
            </w:pPr>
            <w:r>
              <w:rPr>
                <w:b/>
                <w:color w:val="1F4E78"/>
                <w:sz w:val="18"/>
              </w:rPr>
              <w:t>IncidenciaPersonalizacion</w:t>
            </w:r>
          </w:p>
        </w:tc>
        <w:tc>
          <w:tcPr>
            <w:tcW w:type="dxa" w:w="6624"/>
            <w:tcMar>
              <w:top w:w="75" w:type="dxa"/>
              <w:start w:w="95" w:type="dxa"/>
              <w:bottom w:w="75" w:type="dxa"/>
              <w:end w:w="95" w:type="dxa"/>
            </w:tcMar>
            <w:vAlign w:val="center"/>
            <w:shd w:fill="EAF2F8"/>
          </w:tcPr>
          <w:p>
            <w:pPr>
              <w:pStyle w:val="M12_Normal"/>
              <w:spacing w:after="0"/>
            </w:pPr>
            <w:r>
              <w:rPr>
                <w:sz w:val="18"/>
              </w:rPr>
              <w:t>Error, conflicto, reporte o incompatibilidad detectados en M12.</w:t>
            </w:r>
          </w:p>
        </w:tc>
      </w:tr>
      <w:tr>
        <w:trPr>
          <w:cantSplit/>
        </w:trPr>
        <w:tc>
          <w:tcPr>
            <w:tcW w:type="dxa" w:w="3168"/>
            <w:tcMar>
              <w:top w:w="75" w:type="dxa"/>
              <w:start w:w="95" w:type="dxa"/>
              <w:bottom w:w="75" w:type="dxa"/>
              <w:end w:w="95" w:type="dxa"/>
            </w:tcMar>
            <w:vAlign w:val="center"/>
          </w:tcPr>
          <w:p>
            <w:pPr>
              <w:pStyle w:val="M12_Normal"/>
              <w:spacing w:after="0"/>
            </w:pPr>
            <w:r>
              <w:rPr>
                <w:b/>
                <w:color w:val="1F4E78"/>
                <w:sz w:val="18"/>
              </w:rPr>
              <w:t>CorreccionM12</w:t>
            </w:r>
          </w:p>
        </w:tc>
        <w:tc>
          <w:tcPr>
            <w:tcW w:type="dxa" w:w="6624"/>
            <w:tcMar>
              <w:top w:w="75" w:type="dxa"/>
              <w:start w:w="95" w:type="dxa"/>
              <w:bottom w:w="75" w:type="dxa"/>
              <w:end w:w="95" w:type="dxa"/>
            </w:tcMar>
            <w:vAlign w:val="center"/>
          </w:tcPr>
          <w:p>
            <w:pPr>
              <w:pStyle w:val="M12_Normal"/>
              <w:spacing w:after="0"/>
            </w:pPr>
            <w:r>
              <w:rPr>
                <w:sz w:val="18"/>
              </w:rPr>
              <w:t>Reparación trazable con valor anterior, corregido, responsable y motivo.</w:t>
            </w:r>
          </w:p>
        </w:tc>
      </w:tr>
    </w:tbl>
    <w:p>
      <w:pPr>
        <w:pStyle w:val="M12_Normal"/>
      </w:pPr>
    </w:p>
    <w:p>
      <w:pPr>
        <w:pStyle w:val="M12_Heading1"/>
      </w:pPr>
      <w:r>
        <w:t>7. Reglas de negocio principales</w:t>
      </w:r>
    </w:p>
    <w:p>
      <w:pPr>
        <w:pStyle w:val="M12_Normal"/>
        <w:keepLines/>
        <w:spacing w:after="80"/>
      </w:pPr>
      <w:r>
        <w:rPr>
          <w:b/>
          <w:color w:val="1F4E78"/>
        </w:rPr>
        <w:t xml:space="preserve">RN-M12-001: </w:t>
      </w:r>
      <w:r>
        <w:rPr>
          <w:color w:val="232323"/>
        </w:rPr>
        <w:t>M12 administrará personajes guía y la aplicación de personalización sin conceder recompensas ni editar las fuentes de otros módulos.</w:t>
      </w:r>
    </w:p>
    <w:p>
      <w:pPr>
        <w:pStyle w:val="M12_Normal"/>
        <w:keepLines/>
        <w:spacing w:after="80"/>
      </w:pPr>
      <w:r>
        <w:rPr>
          <w:b/>
          <w:color w:val="1F4E78"/>
        </w:rPr>
        <w:t xml:space="preserve">RN-M12-002: </w:t>
      </w:r>
      <w:r>
        <w:rPr>
          <w:color w:val="232323"/>
        </w:rPr>
        <w:t>M01 conservará la identidad, privacidad, accesibilidad y preferencias generales; M12 solo las aplicará a la experiencia del personaje.</w:t>
      </w:r>
    </w:p>
    <w:p>
      <w:pPr>
        <w:pStyle w:val="M12_Normal"/>
        <w:keepLines/>
        <w:spacing w:after="80"/>
      </w:pPr>
      <w:r>
        <w:rPr>
          <w:b/>
          <w:color w:val="1F4E78"/>
        </w:rPr>
        <w:t xml:space="preserve">RN-M12-003: </w:t>
      </w:r>
      <w:r>
        <w:rPr>
          <w:color w:val="232323"/>
        </w:rPr>
        <w:t>M11 concederá y revocará los derechos de desbloqueo; M12 comprobará su vigencia antes de aplicar elementos.</w:t>
      </w:r>
    </w:p>
    <w:p>
      <w:pPr>
        <w:pStyle w:val="M12_Normal"/>
        <w:keepLines/>
        <w:spacing w:after="80"/>
      </w:pPr>
      <w:r>
        <w:rPr>
          <w:b/>
          <w:color w:val="1F4E78"/>
        </w:rPr>
        <w:t xml:space="preserve">RN-M12-004: </w:t>
      </w:r>
      <w:r>
        <w:rPr>
          <w:color w:val="232323"/>
        </w:rPr>
        <w:t>M13 administrará los recursos gráficos y sonoros, el renderizado y los efectos; M12 definirá su uso semántico y contextual.</w:t>
      </w:r>
    </w:p>
    <w:p>
      <w:pPr>
        <w:pStyle w:val="M12_Normal"/>
        <w:keepLines/>
        <w:spacing w:after="80"/>
      </w:pPr>
      <w:r>
        <w:rPr>
          <w:b/>
          <w:color w:val="1F4E78"/>
        </w:rPr>
        <w:t xml:space="preserve">RN-M12-005: </w:t>
      </w:r>
      <w:r>
        <w:rPr>
          <w:color w:val="232323"/>
        </w:rPr>
        <w:t>Cada personaje, atuendo, diálogo y acción tendrá una identidad estable y revisiones identificables.</w:t>
      </w:r>
    </w:p>
    <w:p>
      <w:pPr>
        <w:pStyle w:val="M12_Normal"/>
        <w:keepLines/>
        <w:spacing w:after="80"/>
      </w:pPr>
      <w:r>
        <w:rPr>
          <w:b/>
          <w:color w:val="1F4E78"/>
        </w:rPr>
        <w:t xml:space="preserve">RN-M12-006: </w:t>
      </w:r>
      <w:r>
        <w:rPr>
          <w:color w:val="232323"/>
        </w:rPr>
        <w:t>Una revisión publicada no se modificará directamente.</w:t>
      </w:r>
    </w:p>
    <w:p>
      <w:pPr>
        <w:pStyle w:val="M12_Normal"/>
        <w:keepLines/>
        <w:spacing w:after="80"/>
      </w:pPr>
      <w:r>
        <w:rPr>
          <w:b/>
          <w:color w:val="1F4E78"/>
        </w:rPr>
        <w:t xml:space="preserve">RN-M12-007: </w:t>
      </w:r>
      <w:r>
        <w:rPr>
          <w:color w:val="232323"/>
        </w:rPr>
        <w:t>Retirar un personaje o elemento impedirá nuevos usos, pero no borrará instantáneas históricas autorizadas.</w:t>
      </w:r>
    </w:p>
    <w:p>
      <w:pPr>
        <w:pStyle w:val="M12_Normal"/>
        <w:keepLines/>
        <w:spacing w:after="80"/>
      </w:pPr>
      <w:r>
        <w:rPr>
          <w:b/>
          <w:color w:val="1F4E78"/>
        </w:rPr>
        <w:t xml:space="preserve">RN-M12-008: </w:t>
      </w:r>
      <w:r>
        <w:rPr>
          <w:color w:val="232323"/>
        </w:rPr>
        <w:t>Una definición no publicada será visible únicamente para usuarios con permisos suficientes.</w:t>
      </w:r>
    </w:p>
    <w:p>
      <w:pPr>
        <w:pStyle w:val="M12_Normal"/>
        <w:keepLines/>
        <w:spacing w:after="80"/>
      </w:pPr>
      <w:r>
        <w:rPr>
          <w:b/>
          <w:color w:val="1F4E78"/>
        </w:rPr>
        <w:t xml:space="preserve">RN-M12-009: </w:t>
      </w:r>
      <w:r>
        <w:rPr>
          <w:color w:val="232323"/>
        </w:rPr>
        <w:t>M15 controlará publicación, licencias, reportes, suspensión, retiro y moderación del contenido compartido.</w:t>
      </w:r>
    </w:p>
    <w:p>
      <w:pPr>
        <w:pStyle w:val="M12_Normal"/>
        <w:keepLines/>
        <w:spacing w:after="80"/>
      </w:pPr>
      <w:r>
        <w:rPr>
          <w:b/>
          <w:color w:val="1F4E78"/>
        </w:rPr>
        <w:t xml:space="preserve">RN-M12-010: </w:t>
      </w:r>
      <w:r>
        <w:rPr>
          <w:color w:val="232323"/>
        </w:rPr>
        <w:t>Las restricciones territoriales, temporales y contractuales se comprobarán antes de ofrecer o aplicar contenido.</w:t>
      </w:r>
    </w:p>
    <w:p>
      <w:pPr>
        <w:pStyle w:val="M12_Normal"/>
        <w:keepLines/>
        <w:spacing w:after="80"/>
      </w:pPr>
      <w:r>
        <w:rPr>
          <w:b/>
          <w:color w:val="1F4E78"/>
        </w:rPr>
        <w:t xml:space="preserve">RN-M12-011: </w:t>
      </w:r>
      <w:r>
        <w:rPr>
          <w:color w:val="232323"/>
        </w:rPr>
        <w:t>Un personaje tendrá al menos un estado, apariencia y localización de respaldo válidos para los contextos en que se publique.</w:t>
      </w:r>
    </w:p>
    <w:p>
      <w:pPr>
        <w:pStyle w:val="M12_Normal"/>
        <w:keepLines/>
        <w:spacing w:after="80"/>
      </w:pPr>
      <w:r>
        <w:rPr>
          <w:b/>
          <w:color w:val="1F4E78"/>
        </w:rPr>
        <w:t xml:space="preserve">RN-M12-012: </w:t>
      </w:r>
      <w:r>
        <w:rPr>
          <w:color w:val="232323"/>
        </w:rPr>
        <w:t>La personalidad y el tono no justificarán diálogos incompatibles con la seguridad, privacidad o audiencia declaradas.</w:t>
      </w:r>
    </w:p>
    <w:p>
      <w:pPr>
        <w:pStyle w:val="M12_Normal"/>
        <w:keepLines/>
        <w:spacing w:after="80"/>
      </w:pPr>
      <w:r>
        <w:rPr>
          <w:b/>
          <w:color w:val="1F4E78"/>
        </w:rPr>
        <w:t xml:space="preserve">RN-M12-013: </w:t>
      </w:r>
      <w:r>
        <w:rPr>
          <w:color w:val="232323"/>
        </w:rPr>
        <w:t>Los nombres localizados, tonos y rasgos no cambiarán la identidad canónica del personaje.</w:t>
      </w:r>
    </w:p>
    <w:p>
      <w:pPr>
        <w:pStyle w:val="M12_Normal"/>
        <w:keepLines/>
        <w:spacing w:after="80"/>
      </w:pPr>
      <w:r>
        <w:rPr>
          <w:b/>
          <w:color w:val="1F4E78"/>
        </w:rPr>
        <w:t xml:space="preserve">RN-M12-014: </w:t>
      </w:r>
      <w:r>
        <w:rPr>
          <w:color w:val="232323"/>
        </w:rPr>
        <w:t>Los recursos visuales y sonoros se referenciarán por versión y no se duplicarán como contenido editable en M12.</w:t>
      </w:r>
    </w:p>
    <w:p>
      <w:pPr>
        <w:pStyle w:val="M12_Normal"/>
        <w:keepLines/>
        <w:spacing w:after="80"/>
      </w:pPr>
      <w:r>
        <w:rPr>
          <w:b/>
          <w:color w:val="1F4E78"/>
        </w:rPr>
        <w:t xml:space="preserve">RN-M12-015: </w:t>
      </w:r>
      <w:r>
        <w:rPr>
          <w:color w:val="232323"/>
        </w:rPr>
        <w:t>Toda combinación de apariencia se validará contra espacios, capas, requisitos e incompatibilidades vigentes.</w:t>
      </w:r>
    </w:p>
    <w:p>
      <w:pPr>
        <w:pStyle w:val="M12_Normal"/>
        <w:keepLines/>
        <w:spacing w:after="80"/>
      </w:pPr>
      <w:r>
        <w:rPr>
          <w:b/>
          <w:color w:val="1F4E78"/>
        </w:rPr>
        <w:t xml:space="preserve">RN-M12-016: </w:t>
      </w:r>
      <w:r>
        <w:rPr>
          <w:color w:val="232323"/>
        </w:rPr>
        <w:t>Aplicar un conjunto incompatible no eliminará derechos ni componentes del inventario de M11.</w:t>
      </w:r>
    </w:p>
    <w:p>
      <w:pPr>
        <w:pStyle w:val="M12_Normal"/>
        <w:keepLines/>
        <w:spacing w:after="80"/>
      </w:pPr>
      <w:r>
        <w:rPr>
          <w:b/>
          <w:color w:val="1F4E78"/>
        </w:rPr>
        <w:t xml:space="preserve">RN-M12-017: </w:t>
      </w:r>
      <w:r>
        <w:rPr>
          <w:color w:val="232323"/>
        </w:rPr>
        <w:t>Restablecer una apariencia no revocará personajes, atuendos, accesorios o emotes desbloqueados.</w:t>
      </w:r>
    </w:p>
    <w:p>
      <w:pPr>
        <w:pStyle w:val="M12_Normal"/>
        <w:keepLines/>
        <w:spacing w:after="80"/>
      </w:pPr>
      <w:r>
        <w:rPr>
          <w:b/>
          <w:color w:val="1F4E78"/>
        </w:rPr>
        <w:t xml:space="preserve">RN-M12-018: </w:t>
      </w:r>
      <w:r>
        <w:rPr>
          <w:color w:val="232323"/>
        </w:rPr>
        <w:t>Una configuración compartida conservará las revisiones exactas presentadas en ese momento.</w:t>
      </w:r>
    </w:p>
    <w:p>
      <w:pPr>
        <w:pStyle w:val="M12_Normal"/>
        <w:keepLines/>
        <w:spacing w:after="80"/>
      </w:pPr>
      <w:r>
        <w:rPr>
          <w:b/>
          <w:color w:val="1F4E78"/>
        </w:rPr>
        <w:t xml:space="preserve">RN-M12-019: </w:t>
      </w:r>
      <w:r>
        <w:rPr>
          <w:color w:val="232323"/>
        </w:rPr>
        <w:t>Cambiar una revisión no alterará silenciosamente configuraciones o publicaciones históricas.</w:t>
      </w:r>
    </w:p>
    <w:p>
      <w:pPr>
        <w:pStyle w:val="M12_Normal"/>
        <w:keepLines/>
        <w:spacing w:after="80"/>
      </w:pPr>
      <w:r>
        <w:rPr>
          <w:b/>
          <w:color w:val="1F4E78"/>
        </w:rPr>
        <w:t xml:space="preserve">RN-M12-020: </w:t>
      </w:r>
      <w:r>
        <w:rPr>
          <w:color w:val="232323"/>
        </w:rPr>
        <w:t>La última apariencia válida permanecerá recuperable si falla una activación nueva.</w:t>
      </w:r>
    </w:p>
    <w:p>
      <w:pPr>
        <w:pStyle w:val="M12_Normal"/>
        <w:keepLines/>
        <w:spacing w:after="80"/>
      </w:pPr>
      <w:r>
        <w:rPr>
          <w:b/>
          <w:color w:val="1F4E78"/>
        </w:rPr>
        <w:t xml:space="preserve">RN-M12-021: </w:t>
      </w:r>
      <w:r>
        <w:rPr>
          <w:color w:val="232323"/>
        </w:rPr>
        <w:t>Toda reacción automática identificará evento, regla, prioridad y contexto suficientes para explicar su selección.</w:t>
      </w:r>
    </w:p>
    <w:p>
      <w:pPr>
        <w:pStyle w:val="M12_Normal"/>
        <w:keepLines/>
        <w:spacing w:after="80"/>
      </w:pPr>
      <w:r>
        <w:rPr>
          <w:b/>
          <w:color w:val="1F4E78"/>
        </w:rPr>
        <w:t xml:space="preserve">RN-M12-022: </w:t>
      </w:r>
      <w:r>
        <w:rPr>
          <w:color w:val="232323"/>
        </w:rPr>
        <w:t>Procesar varias veces el mismo evento no repetirá una intervención cuando su regla lo impida.</w:t>
      </w:r>
    </w:p>
    <w:p>
      <w:pPr>
        <w:pStyle w:val="M12_Normal"/>
        <w:keepLines/>
        <w:spacing w:after="80"/>
      </w:pPr>
      <w:r>
        <w:rPr>
          <w:b/>
          <w:color w:val="1F4E78"/>
        </w:rPr>
        <w:t xml:space="preserve">RN-M12-023: </w:t>
      </w:r>
      <w:r>
        <w:rPr>
          <w:color w:val="232323"/>
        </w:rPr>
        <w:t>Los estados emocionales del personaje no modificarán dominio, rachas, precisión, evaluación ni recompensas.</w:t>
      </w:r>
    </w:p>
    <w:p>
      <w:pPr>
        <w:pStyle w:val="M12_Normal"/>
        <w:keepLines/>
        <w:spacing w:after="80"/>
      </w:pPr>
      <w:r>
        <w:rPr>
          <w:b/>
          <w:color w:val="1F4E78"/>
        </w:rPr>
        <w:t xml:space="preserve">RN-M12-024: </w:t>
      </w:r>
      <w:r>
        <w:rPr>
          <w:color w:val="232323"/>
        </w:rPr>
        <w:t>M12 no inferirá emociones, salud, intención o capacidad del usuario a partir de resultados educativos.</w:t>
      </w:r>
    </w:p>
    <w:p>
      <w:pPr>
        <w:pStyle w:val="M12_Normal"/>
        <w:keepLines/>
        <w:spacing w:after="80"/>
      </w:pPr>
      <w:r>
        <w:rPr>
          <w:b/>
          <w:color w:val="1F4E78"/>
        </w:rPr>
        <w:t xml:space="preserve">RN-M12-025: </w:t>
      </w:r>
      <w:r>
        <w:rPr>
          <w:color w:val="232323"/>
        </w:rPr>
        <w:t>Las reacciones no culpabilizarán al usuario ni presentarán la pérdida de progreso como castigo emocional.</w:t>
      </w:r>
    </w:p>
    <w:p>
      <w:pPr>
        <w:pStyle w:val="M12_Normal"/>
        <w:keepLines/>
        <w:spacing w:after="80"/>
      </w:pPr>
      <w:r>
        <w:rPr>
          <w:b/>
          <w:color w:val="1F4E78"/>
        </w:rPr>
        <w:t xml:space="preserve">RN-M12-026: </w:t>
      </w:r>
      <w:r>
        <w:rPr>
          <w:color w:val="232323"/>
        </w:rPr>
        <w:t>El usuario podrá reducir, silenciar u ocultar las intervenciones del personaje sin perder funciones educativas.</w:t>
      </w:r>
    </w:p>
    <w:p>
      <w:pPr>
        <w:pStyle w:val="M12_Normal"/>
        <w:keepLines/>
        <w:spacing w:after="80"/>
      </w:pPr>
      <w:r>
        <w:rPr>
          <w:b/>
          <w:color w:val="1F4E78"/>
        </w:rPr>
        <w:t xml:space="preserve">RN-M12-027: </w:t>
      </w:r>
      <w:r>
        <w:rPr>
          <w:color w:val="232323"/>
        </w:rPr>
        <w:t>Las intervenciones no bloquearán acciones críticas ni interrumpirán reproducción o evaluación sin autorización.</w:t>
      </w:r>
    </w:p>
    <w:p>
      <w:pPr>
        <w:pStyle w:val="M12_Normal"/>
        <w:keepLines/>
        <w:spacing w:after="80"/>
      </w:pPr>
      <w:r>
        <w:rPr>
          <w:b/>
          <w:color w:val="1F4E78"/>
        </w:rPr>
        <w:t xml:space="preserve">RN-M12-028: </w:t>
      </w:r>
      <w:r>
        <w:rPr>
          <w:color w:val="232323"/>
        </w:rPr>
        <w:t>Dos reacciones incompatibles se resolverán mediante prioridades y reglas versionadas.</w:t>
      </w:r>
    </w:p>
    <w:p>
      <w:pPr>
        <w:pStyle w:val="M12_Normal"/>
        <w:keepLines/>
        <w:spacing w:after="80"/>
      </w:pPr>
      <w:r>
        <w:rPr>
          <w:b/>
          <w:color w:val="1F4E78"/>
        </w:rPr>
        <w:t xml:space="preserve">RN-M12-029: </w:t>
      </w:r>
      <w:r>
        <w:rPr>
          <w:color w:val="232323"/>
        </w:rPr>
        <w:t>Las condiciones basadas en fechas utilizarán zona horaria y hora de corte identificables.</w:t>
      </w:r>
    </w:p>
    <w:p>
      <w:pPr>
        <w:pStyle w:val="M12_Normal"/>
        <w:keepLines/>
        <w:spacing w:after="80"/>
      </w:pPr>
      <w:r>
        <w:rPr>
          <w:b/>
          <w:color w:val="1F4E78"/>
        </w:rPr>
        <w:t xml:space="preserve">RN-M12-030: </w:t>
      </w:r>
      <w:r>
        <w:rPr>
          <w:color w:val="232323"/>
        </w:rPr>
        <w:t>M06, M08, M09 y M10 conservarán sus propios cálculos; M12 solo consumirá estados autorizados.</w:t>
      </w:r>
    </w:p>
    <w:p>
      <w:pPr>
        <w:pStyle w:val="M12_Normal"/>
        <w:keepLines/>
        <w:spacing w:after="80"/>
      </w:pPr>
      <w:r>
        <w:rPr>
          <w:b/>
          <w:color w:val="1F4E78"/>
        </w:rPr>
        <w:t xml:space="preserve">RN-M12-031: </w:t>
      </w:r>
      <w:r>
        <w:rPr>
          <w:color w:val="232323"/>
        </w:rPr>
        <w:t>Los diálogos se localizarán sin cambiar silenciosamente su propósito, condición o efecto declarado.</w:t>
      </w:r>
    </w:p>
    <w:p>
      <w:pPr>
        <w:pStyle w:val="M12_Normal"/>
        <w:keepLines/>
        <w:spacing w:after="80"/>
      </w:pPr>
      <w:r>
        <w:rPr>
          <w:b/>
          <w:color w:val="1F4E78"/>
        </w:rPr>
        <w:t xml:space="preserve">RN-M12-032: </w:t>
      </w:r>
      <w:r>
        <w:rPr>
          <w:color w:val="232323"/>
        </w:rPr>
        <w:t>Los valores insertados en diálogos se validarán y escaparán antes de mostrarse o reproducirse.</w:t>
      </w:r>
    </w:p>
    <w:p>
      <w:pPr>
        <w:pStyle w:val="M12_Normal"/>
        <w:keepLines/>
        <w:spacing w:after="80"/>
      </w:pPr>
      <w:r>
        <w:rPr>
          <w:b/>
          <w:color w:val="1F4E78"/>
        </w:rPr>
        <w:t xml:space="preserve">RN-M12-033: </w:t>
      </w:r>
      <w:r>
        <w:rPr>
          <w:color w:val="232323"/>
        </w:rPr>
        <w:t>Una elección de diálogo no se considerará evidencia de aprendizaje salvo que M08 inicie una actividad identificada.</w:t>
      </w:r>
    </w:p>
    <w:p>
      <w:pPr>
        <w:pStyle w:val="M12_Normal"/>
        <w:keepLines/>
        <w:spacing w:after="80"/>
      </w:pPr>
      <w:r>
        <w:rPr>
          <w:b/>
          <w:color w:val="1F4E78"/>
        </w:rPr>
        <w:t xml:space="preserve">RN-M12-034: </w:t>
      </w:r>
      <w:r>
        <w:rPr>
          <w:color w:val="232323"/>
        </w:rPr>
        <w:t>Los diálogos no revelarán respuestas, traducciones ocultas, logros secretos ni contenido no presentado.</w:t>
      </w:r>
    </w:p>
    <w:p>
      <w:pPr>
        <w:pStyle w:val="M12_Normal"/>
        <w:keepLines/>
        <w:spacing w:after="80"/>
      </w:pPr>
      <w:r>
        <w:rPr>
          <w:b/>
          <w:color w:val="1F4E78"/>
        </w:rPr>
        <w:t xml:space="preserve">RN-M12-035: </w:t>
      </w:r>
      <w:r>
        <w:rPr>
          <w:color w:val="232323"/>
        </w:rPr>
        <w:t>Toda voz tendrá una alternativa textual cuando esto no invalide el propósito de la intervención.</w:t>
      </w:r>
    </w:p>
    <w:p>
      <w:pPr>
        <w:pStyle w:val="M12_Normal"/>
        <w:keepLines/>
        <w:spacing w:after="80"/>
      </w:pPr>
      <w:r>
        <w:rPr>
          <w:b/>
          <w:color w:val="1F4E78"/>
        </w:rPr>
        <w:t xml:space="preserve">RN-M12-036: </w:t>
      </w:r>
      <w:r>
        <w:rPr>
          <w:color w:val="232323"/>
        </w:rPr>
        <w:t>La ausencia de una localización utilizará un respaldo identificado o impedirá presentar la línea.</w:t>
      </w:r>
    </w:p>
    <w:p>
      <w:pPr>
        <w:pStyle w:val="M12_Normal"/>
        <w:keepLines/>
        <w:spacing w:after="80"/>
      </w:pPr>
      <w:r>
        <w:rPr>
          <w:b/>
          <w:color w:val="1F4E78"/>
        </w:rPr>
        <w:t xml:space="preserve">RN-M12-037: </w:t>
      </w:r>
      <w:r>
        <w:rPr>
          <w:color w:val="232323"/>
        </w:rPr>
        <w:t>Los avisos serán entregados por M16; una línea del personaje no sustituirá preferencias, canales ni horarios de notificación.</w:t>
      </w:r>
    </w:p>
    <w:p>
      <w:pPr>
        <w:pStyle w:val="M12_Normal"/>
        <w:keepLines/>
        <w:spacing w:after="80"/>
      </w:pPr>
      <w:r>
        <w:rPr>
          <w:b/>
          <w:color w:val="1F4E78"/>
        </w:rPr>
        <w:t xml:space="preserve">RN-M12-038: </w:t>
      </w:r>
      <w:r>
        <w:rPr>
          <w:color w:val="232323"/>
        </w:rPr>
        <w:t>Cada acción expresiva declarará duración, repetición, transiciones, compatibilidad y alternativa accesible cuando corresponda.</w:t>
      </w:r>
    </w:p>
    <w:p>
      <w:pPr>
        <w:pStyle w:val="M12_Normal"/>
        <w:keepLines/>
        <w:spacing w:after="80"/>
      </w:pPr>
      <w:r>
        <w:rPr>
          <w:b/>
          <w:color w:val="1F4E78"/>
        </w:rPr>
        <w:t xml:space="preserve">RN-M12-039: </w:t>
      </w:r>
      <w:r>
        <w:rPr>
          <w:color w:val="232323"/>
        </w:rPr>
        <w:t>Activar o completar un emote o animación no concederá por sí solo logros, puntos o derechos.</w:t>
      </w:r>
    </w:p>
    <w:p>
      <w:pPr>
        <w:pStyle w:val="M12_Normal"/>
        <w:keepLines/>
        <w:spacing w:after="80"/>
      </w:pPr>
      <w:r>
        <w:rPr>
          <w:b/>
          <w:color w:val="1F4E78"/>
        </w:rPr>
        <w:t xml:space="preserve">RN-M12-040: </w:t>
      </w:r>
      <w:r>
        <w:rPr>
          <w:color w:val="232323"/>
        </w:rPr>
        <w:t>Las animaciones no dependerán de una cantidad fija de fotogramas para confirmar su finalización lógica.</w:t>
      </w:r>
    </w:p>
    <w:p>
      <w:pPr>
        <w:pStyle w:val="M12_Normal"/>
        <w:keepLines/>
        <w:spacing w:after="80"/>
      </w:pPr>
      <w:r>
        <w:rPr>
          <w:b/>
          <w:color w:val="1F4E78"/>
        </w:rPr>
        <w:t xml:space="preserve">RN-M12-041: </w:t>
      </w:r>
      <w:r>
        <w:rPr>
          <w:color w:val="232323"/>
        </w:rPr>
        <w:t>El movimiento reducido, el silencio y los límites de intensidad se respetarán en todas las activaciones automáticas.</w:t>
      </w:r>
    </w:p>
    <w:p>
      <w:pPr>
        <w:pStyle w:val="M12_Normal"/>
        <w:keepLines/>
        <w:spacing w:after="80"/>
      </w:pPr>
      <w:r>
        <w:rPr>
          <w:b/>
          <w:color w:val="1F4E78"/>
        </w:rPr>
        <w:t xml:space="preserve">RN-M12-042: </w:t>
      </w:r>
      <w:r>
        <w:rPr>
          <w:color w:val="232323"/>
        </w:rPr>
        <w:t>Un recurso no compatible utilizará una alternativa válida sin bloquear la función principal.</w:t>
      </w:r>
    </w:p>
    <w:p>
      <w:pPr>
        <w:pStyle w:val="M12_Normal"/>
        <w:keepLines/>
        <w:spacing w:after="80"/>
      </w:pPr>
      <w:r>
        <w:rPr>
          <w:b/>
          <w:color w:val="1F4E78"/>
        </w:rPr>
        <w:t xml:space="preserve">RN-M12-043: </w:t>
      </w:r>
      <w:r>
        <w:rPr>
          <w:color w:val="232323"/>
        </w:rPr>
        <w:t>El usuario confirmará cualquier cambio persistente originado por una campaña, recomendación o evento.</w:t>
      </w:r>
    </w:p>
    <w:p>
      <w:pPr>
        <w:pStyle w:val="M12_Normal"/>
        <w:keepLines/>
        <w:spacing w:after="80"/>
      </w:pPr>
      <w:r>
        <w:rPr>
          <w:b/>
          <w:color w:val="1F4E78"/>
        </w:rPr>
        <w:t xml:space="preserve">RN-M12-044: </w:t>
      </w:r>
      <w:r>
        <w:rPr>
          <w:color w:val="232323"/>
        </w:rPr>
        <w:t>Las selecciones privadas y las exhibidas públicamente se administrarán como ámbitos independientes.</w:t>
      </w:r>
    </w:p>
    <w:p>
      <w:pPr>
        <w:pStyle w:val="M12_Normal"/>
        <w:keepLines/>
        <w:spacing w:after="80"/>
      </w:pPr>
      <w:r>
        <w:rPr>
          <w:b/>
          <w:color w:val="1F4E78"/>
        </w:rPr>
        <w:t xml:space="preserve">RN-M12-045: </w:t>
      </w:r>
      <w:r>
        <w:rPr>
          <w:color w:val="232323"/>
        </w:rPr>
        <w:t>Un conflicto de sincronización no sobrescribirá silenciosamente una configuración confirmada en otro dispositivo.</w:t>
      </w:r>
    </w:p>
    <w:p>
      <w:pPr>
        <w:pStyle w:val="M12_Normal"/>
        <w:keepLines/>
        <w:spacing w:after="80"/>
      </w:pPr>
      <w:r>
        <w:rPr>
          <w:b/>
          <w:color w:val="1F4E78"/>
        </w:rPr>
        <w:t xml:space="preserve">RN-M12-046: </w:t>
      </w:r>
      <w:r>
        <w:rPr>
          <w:color w:val="232323"/>
        </w:rPr>
        <w:t>El modo sin conexión solo aplicará derechos y recursos cuya política permita su uso temporal.</w:t>
      </w:r>
    </w:p>
    <w:p>
      <w:pPr>
        <w:pStyle w:val="M12_Normal"/>
        <w:keepLines/>
        <w:spacing w:after="80"/>
      </w:pPr>
      <w:r>
        <w:rPr>
          <w:b/>
          <w:color w:val="1F4E78"/>
        </w:rPr>
        <w:t xml:space="preserve">RN-M12-047: </w:t>
      </w:r>
      <w:r>
        <w:rPr>
          <w:color w:val="232323"/>
        </w:rPr>
        <w:t>Al recuperar conexión se reconciliarán revisiones, vigencia y conflictos antes de publicar cambios.</w:t>
      </w:r>
    </w:p>
    <w:p>
      <w:pPr>
        <w:pStyle w:val="M12_Normal"/>
        <w:keepLines/>
        <w:spacing w:after="80"/>
      </w:pPr>
      <w:r>
        <w:rPr>
          <w:b/>
          <w:color w:val="1F4E78"/>
        </w:rPr>
        <w:t xml:space="preserve">RN-M12-048: </w:t>
      </w:r>
      <w:r>
        <w:rPr>
          <w:color w:val="232323"/>
        </w:rPr>
        <w:t>Reintentar una activación no creará configuraciones ni asignaciones duplicadas.</w:t>
      </w:r>
    </w:p>
    <w:p>
      <w:pPr>
        <w:pStyle w:val="M12_Normal"/>
        <w:keepLines/>
        <w:spacing w:after="80"/>
      </w:pPr>
      <w:r>
        <w:rPr>
          <w:b/>
          <w:color w:val="1F4E78"/>
        </w:rPr>
        <w:t xml:space="preserve">RN-M12-049: </w:t>
      </w:r>
      <w:r>
        <w:rPr>
          <w:color w:val="232323"/>
        </w:rPr>
        <w:t>La activación conjunta de componentes será atómica o quedará en un estado recuperable explícito.</w:t>
      </w:r>
    </w:p>
    <w:p>
      <w:pPr>
        <w:pStyle w:val="M12_Normal"/>
        <w:keepLines/>
        <w:spacing w:after="80"/>
      </w:pPr>
      <w:r>
        <w:rPr>
          <w:b/>
          <w:color w:val="1F4E78"/>
        </w:rPr>
        <w:t xml:space="preserve">RN-M12-050: </w:t>
      </w:r>
      <w:r>
        <w:rPr>
          <w:color w:val="232323"/>
        </w:rPr>
        <w:t>El vencimiento o revocación de un derecho seleccionará una alternativa válida sin borrar la configuración histórica.</w:t>
      </w:r>
    </w:p>
    <w:p>
      <w:pPr>
        <w:pStyle w:val="M12_Normal"/>
        <w:keepLines/>
        <w:spacing w:after="80"/>
      </w:pPr>
      <w:r>
        <w:rPr>
          <w:b/>
          <w:color w:val="1F4E78"/>
        </w:rPr>
        <w:t xml:space="preserve">RN-M12-051: </w:t>
      </w:r>
      <w:r>
        <w:rPr>
          <w:color w:val="232323"/>
        </w:rPr>
        <w:t>Compartir una personalización requerirá una acción explícita y una audiencia elegida.</w:t>
      </w:r>
    </w:p>
    <w:p>
      <w:pPr>
        <w:pStyle w:val="M12_Normal"/>
        <w:keepLines/>
        <w:spacing w:after="80"/>
      </w:pPr>
      <w:r>
        <w:rPr>
          <w:b/>
          <w:color w:val="1F4E78"/>
        </w:rPr>
        <w:t xml:space="preserve">RN-M12-052: </w:t>
      </w:r>
      <w:r>
        <w:rPr>
          <w:color w:val="232323"/>
        </w:rPr>
        <w:t>Compartir o copiar un preajuste no transferirá derechos de M11 ni eludirá licencias o moderación.</w:t>
      </w:r>
    </w:p>
    <w:p>
      <w:pPr>
        <w:pStyle w:val="M12_Normal"/>
        <w:keepLines/>
        <w:spacing w:after="80"/>
      </w:pPr>
      <w:r>
        <w:rPr>
          <w:b/>
          <w:color w:val="1F4E78"/>
        </w:rPr>
        <w:t xml:space="preserve">RN-M12-053: </w:t>
      </w:r>
      <w:r>
        <w:rPr>
          <w:color w:val="232323"/>
        </w:rPr>
        <w:t>M14 administrará publicaciones, reacciones y comentarios; M12 aportará únicamente la instantánea autorizada.</w:t>
      </w:r>
    </w:p>
    <w:p>
      <w:pPr>
        <w:pStyle w:val="M12_Normal"/>
        <w:keepLines/>
        <w:spacing w:after="80"/>
      </w:pPr>
      <w:r>
        <w:rPr>
          <w:b/>
          <w:color w:val="1F4E78"/>
        </w:rPr>
        <w:t xml:space="preserve">RN-M12-054: </w:t>
      </w:r>
      <w:r>
        <w:rPr>
          <w:color w:val="232323"/>
        </w:rPr>
        <w:t>Las estadísticas y tendencias visibles procederán de agregados definidos por M17.</w:t>
      </w:r>
    </w:p>
    <w:p>
      <w:pPr>
        <w:pStyle w:val="M12_Normal"/>
        <w:keepLines/>
        <w:spacing w:after="80"/>
      </w:pPr>
      <w:r>
        <w:rPr>
          <w:b/>
          <w:color w:val="1F4E78"/>
        </w:rPr>
        <w:t xml:space="preserve">RN-M12-055: </w:t>
      </w:r>
      <w:r>
        <w:rPr>
          <w:color w:val="232323"/>
        </w:rPr>
        <w:t>Toda acción administrativa protegida verificará los roles y permisos de M18.</w:t>
      </w:r>
    </w:p>
    <w:p>
      <w:pPr>
        <w:pStyle w:val="M12_Normal"/>
        <w:keepLines/>
        <w:spacing w:after="80"/>
      </w:pPr>
      <w:r>
        <w:rPr>
          <w:b/>
          <w:color w:val="1F4E78"/>
        </w:rPr>
        <w:t xml:space="preserve">RN-M12-056: </w:t>
      </w:r>
      <w:r>
        <w:rPr>
          <w:color w:val="232323"/>
        </w:rPr>
        <w:t>M19 administrará catálogos y parámetros, pero no podrá modificar silenciosamente selecciones o revisiones históricas.</w:t>
      </w:r>
    </w:p>
    <w:p>
      <w:pPr>
        <w:pStyle w:val="M12_Normal"/>
        <w:keepLines/>
        <w:spacing w:after="80"/>
      </w:pPr>
      <w:r>
        <w:rPr>
          <w:b/>
          <w:color w:val="1F4E78"/>
        </w:rPr>
        <w:t xml:space="preserve">RN-M12-057: </w:t>
      </w:r>
      <w:r>
        <w:rPr>
          <w:color w:val="232323"/>
        </w:rPr>
        <w:t>Las selecciones, preajustes, elecciones de diálogo y actividad serán privados por defecto.</w:t>
      </w:r>
    </w:p>
    <w:p>
      <w:pPr>
        <w:pStyle w:val="M12_Normal"/>
        <w:keepLines/>
        <w:spacing w:after="80"/>
      </w:pPr>
      <w:r>
        <w:rPr>
          <w:b/>
          <w:color w:val="1F4E78"/>
        </w:rPr>
        <w:t xml:space="preserve">RN-M12-058: </w:t>
      </w:r>
      <w:r>
        <w:rPr>
          <w:color w:val="232323"/>
        </w:rPr>
        <w:t>Los eventos recibidos y emitidos contendrán únicamente los datos necesarios para su propósito declarado.</w:t>
      </w:r>
    </w:p>
    <w:p>
      <w:pPr>
        <w:pStyle w:val="M12_Normal"/>
        <w:keepLines/>
        <w:spacing w:after="80"/>
      </w:pPr>
      <w:r>
        <w:rPr>
          <w:b/>
          <w:color w:val="1F4E78"/>
        </w:rPr>
        <w:t xml:space="preserve">RN-M12-059: </w:t>
      </w:r>
      <w:r>
        <w:rPr>
          <w:color w:val="232323"/>
        </w:rPr>
        <w:t>La compatibilidad, emoción, selección y estado no se comunicarán exclusivamente mediante color, sonido o movimiento.</w:t>
      </w:r>
    </w:p>
    <w:p>
      <w:pPr>
        <w:pStyle w:val="M12_Normal"/>
        <w:keepLines/>
        <w:spacing w:after="80"/>
      </w:pPr>
      <w:r>
        <w:rPr>
          <w:b/>
          <w:color w:val="1F4E78"/>
        </w:rPr>
        <w:t xml:space="preserve">RN-M12-060: </w:t>
      </w:r>
      <w:r>
        <w:rPr>
          <w:color w:val="232323"/>
        </w:rPr>
        <w:t>Las validaciones y reparaciones conservarán trazabilidad y no eliminarán silenciosamente configuraciones, eventos o derechos.</w:t>
      </w:r>
    </w:p>
    <w:p>
      <w:pPr>
        <w:pStyle w:val="M12_Heading1"/>
      </w:pPr>
      <w:r>
        <w:t>8. Integración y cierre del módulo</w:t>
      </w:r>
    </w:p>
    <w:p>
      <w:pPr>
        <w:pStyle w:val="M12_Normal"/>
      </w:pPr>
      <w:r>
        <w:t>Con esta consolidación, M12 queda como la capa responsable de convertir personajes, configuraciones y derechos vigentes en una experiencia personal coherente y accesible. Las preferencias permanecen en M01; el aprendizaje en M06–M09; las campañas en M10; las concesiones en M11; y los recursos y efectos en M13.</w:t>
      </w:r>
    </w:p>
    <w:p>
      <w:pPr>
        <w:pStyle w:val="M12_Normal"/>
      </w:pPr>
      <w:r>
        <w:rPr>
          <w:b/>
          <w:color w:val="1F4E78"/>
        </w:rPr>
        <w:t xml:space="preserve">Resultado de la redistribución: </w:t>
      </w:r>
      <w:r>
        <w:t>M12 decide qué personaje, configuración, diálogo o acción semántica corresponde al contexto y a la elección del usuario; M11 decide si el elemento está concedido y M13 decide cómo se representa técnicamente. Ninguna personalización modifica por sí sola el aprendizaje demostrado.</w:t>
      </w:r>
    </w:p>
    <w:p>
      <w:pPr>
        <w:pStyle w:val="ModuleKicker"/>
        <w:pageBreakBefore/>
      </w:pPr>
      <w:r>
        <w:t>MÓDULO 13 DE 19</w:t>
      </w:r>
    </w:p>
    <w:p>
      <w:pPr>
        <w:pStyle w:val="ModuleTitle"/>
        <w:pageBreakBefore w:val="0"/>
        <w:pBdr>
          <w:bottom w:val="single" w:sz="12" w:space="6" w:color="5B9BD5"/>
        </w:pBdr>
      </w:pPr>
      <w:r>
        <w:t>M13 — Dirección visual y efectos</w:t>
      </w:r>
    </w:p>
    <w:tbl>
      <w:tblPr>
        <w:tblStyle w:val="M13_TableGrid"/>
        <w:tblLook w:firstColumn="1" w:firstRow="1" w:lastColumn="0" w:lastRow="0" w:noHBand="0" w:noVBand="1" w:val="04A0"/>
        <w:tblW w:w="9792" w:type="dxa"/>
        <w:tblInd w:w="95" w:type="dxa"/>
        <w:tblLayout w:type="fixed"/>
      </w:tblPr>
      <w:tblGrid>
        <w:gridCol w:w="2232"/>
        <w:gridCol w:w="7560"/>
      </w:tblGrid>
      <w:tr>
        <w:trPr>
          <w:tblHeader w:val="true"/>
          <w:cantSplit/>
        </w:trPr>
        <w:tc>
          <w:tcPr>
            <w:tcW w:type="dxa" w:w="2232"/>
            <w:shd w:fill="1F4E78"/>
            <w:tcMar>
              <w:top w:w="75" w:type="dxa"/>
              <w:start w:w="95" w:type="dxa"/>
              <w:bottom w:w="75" w:type="dxa"/>
              <w:end w:w="95" w:type="dxa"/>
            </w:tcMar>
            <w:vAlign w:val="center"/>
          </w:tcPr>
          <w:p>
            <w:pPr>
              <w:pStyle w:val="M13_Normal"/>
              <w:spacing w:after="0"/>
            </w:pPr>
            <w:r>
              <w:rPr>
                <w:b/>
                <w:color w:val="FFFFFF"/>
                <w:sz w:val="18"/>
              </w:rPr>
              <w:t>Campo</w:t>
            </w:r>
          </w:p>
        </w:tc>
        <w:tc>
          <w:tcPr>
            <w:tcW w:type="dxa" w:w="7560"/>
            <w:shd w:fill="1F4E78"/>
            <w:tcMar>
              <w:top w:w="75" w:type="dxa"/>
              <w:start w:w="95" w:type="dxa"/>
              <w:bottom w:w="75" w:type="dxa"/>
              <w:end w:w="95" w:type="dxa"/>
            </w:tcMar>
            <w:vAlign w:val="center"/>
          </w:tcPr>
          <w:p>
            <w:pPr>
              <w:pStyle w:val="M13_Normal"/>
              <w:spacing w:after="0"/>
            </w:pPr>
            <w:r>
              <w:rPr>
                <w:b/>
                <w:color w:val="FFFFFF"/>
                <w:sz w:val="18"/>
              </w:rPr>
              <w:t>Valor</w:t>
            </w:r>
          </w:p>
        </w:tc>
      </w:tr>
      <w:tr>
        <w:trPr>
          <w:cantSplit/>
        </w:trPr>
        <w:tc>
          <w:tcPr>
            <w:tcW w:type="dxa" w:w="2232"/>
            <w:tcMar>
              <w:top w:w="75" w:type="dxa"/>
              <w:start w:w="95" w:type="dxa"/>
              <w:bottom w:w="75" w:type="dxa"/>
              <w:end w:w="95" w:type="dxa"/>
            </w:tcMar>
            <w:vAlign w:val="center"/>
          </w:tcPr>
          <w:p>
            <w:pPr>
              <w:pStyle w:val="M13_Normal"/>
              <w:spacing w:after="0"/>
            </w:pPr>
            <w:r>
              <w:rPr>
                <w:b/>
                <w:color w:val="1F4E78"/>
                <w:sz w:val="18"/>
              </w:rPr>
              <w:t>Tipo de documento</w:t>
            </w:r>
          </w:p>
        </w:tc>
        <w:tc>
          <w:tcPr>
            <w:tcW w:type="dxa" w:w="7560"/>
            <w:tcMar>
              <w:top w:w="75" w:type="dxa"/>
              <w:start w:w="95" w:type="dxa"/>
              <w:bottom w:w="75" w:type="dxa"/>
              <w:end w:w="95" w:type="dxa"/>
            </w:tcMar>
            <w:vAlign w:val="center"/>
          </w:tcPr>
          <w:p>
            <w:pPr>
              <w:pStyle w:val="M13_Normal"/>
              <w:spacing w:after="0"/>
            </w:pPr>
            <w:r>
              <w:rPr>
                <w:sz w:val="18"/>
              </w:rPr>
              <w:t>Especificación consolidada de requerimientos</w:t>
            </w:r>
          </w:p>
        </w:tc>
      </w:tr>
      <w:tr>
        <w:trPr>
          <w:cantSplit/>
        </w:trPr>
        <w:tc>
          <w:tcPr>
            <w:tcW w:type="dxa" w:w="2232"/>
            <w:tcMar>
              <w:top w:w="75" w:type="dxa"/>
              <w:start w:w="95" w:type="dxa"/>
              <w:bottom w:w="75" w:type="dxa"/>
              <w:end w:w="95" w:type="dxa"/>
            </w:tcMar>
            <w:vAlign w:val="center"/>
            <w:shd w:fill="EAF2F8"/>
          </w:tcPr>
          <w:p>
            <w:pPr>
              <w:pStyle w:val="M13_Normal"/>
              <w:spacing w:after="0"/>
            </w:pPr>
            <w:r>
              <w:rPr>
                <w:b/>
                <w:color w:val="1F4E78"/>
                <w:sz w:val="18"/>
              </w:rPr>
              <w:t>Módulo</w:t>
            </w:r>
          </w:p>
        </w:tc>
        <w:tc>
          <w:tcPr>
            <w:tcW w:type="dxa" w:w="7560"/>
            <w:tcMar>
              <w:top w:w="75" w:type="dxa"/>
              <w:start w:w="95" w:type="dxa"/>
              <w:bottom w:w="75" w:type="dxa"/>
              <w:end w:w="95" w:type="dxa"/>
            </w:tcMar>
            <w:vAlign w:val="center"/>
            <w:shd w:fill="EAF2F8"/>
          </w:tcPr>
          <w:p>
            <w:pPr>
              <w:pStyle w:val="M13_Normal"/>
              <w:spacing w:after="0"/>
            </w:pPr>
            <w:r>
              <w:rPr>
                <w:sz w:val="18"/>
              </w:rPr>
              <w:t>M13</w:t>
            </w:r>
          </w:p>
        </w:tc>
      </w:tr>
      <w:tr>
        <w:trPr>
          <w:cantSplit/>
        </w:trPr>
        <w:tc>
          <w:tcPr>
            <w:tcW w:type="dxa" w:w="2232"/>
            <w:tcMar>
              <w:top w:w="75" w:type="dxa"/>
              <w:start w:w="95" w:type="dxa"/>
              <w:bottom w:w="75" w:type="dxa"/>
              <w:end w:w="95" w:type="dxa"/>
            </w:tcMar>
            <w:vAlign w:val="center"/>
          </w:tcPr>
          <w:p>
            <w:pPr>
              <w:pStyle w:val="M13_Normal"/>
              <w:spacing w:after="0"/>
            </w:pPr>
            <w:r>
              <w:rPr>
                <w:b/>
                <w:color w:val="1F4E78"/>
                <w:sz w:val="18"/>
              </w:rPr>
              <w:t>Versión</w:t>
            </w:r>
          </w:p>
        </w:tc>
        <w:tc>
          <w:tcPr>
            <w:tcW w:type="dxa" w:w="7560"/>
            <w:tcMar>
              <w:top w:w="75" w:type="dxa"/>
              <w:start w:w="95" w:type="dxa"/>
              <w:bottom w:w="75" w:type="dxa"/>
              <w:end w:w="95" w:type="dxa"/>
            </w:tcMar>
            <w:vAlign w:val="center"/>
          </w:tcPr>
          <w:p>
            <w:pPr>
              <w:pStyle w:val="M13_Normal"/>
              <w:spacing w:after="0"/>
            </w:pPr>
            <w:r>
              <w:rPr>
                <w:sz w:val="18"/>
              </w:rPr>
              <w:t>1.0</w:t>
            </w:r>
          </w:p>
        </w:tc>
      </w:tr>
      <w:tr>
        <w:trPr>
          <w:cantSplit/>
        </w:trPr>
        <w:tc>
          <w:tcPr>
            <w:tcW w:type="dxa" w:w="2232"/>
            <w:tcMar>
              <w:top w:w="75" w:type="dxa"/>
              <w:start w:w="95" w:type="dxa"/>
              <w:bottom w:w="75" w:type="dxa"/>
              <w:end w:w="95" w:type="dxa"/>
            </w:tcMar>
            <w:vAlign w:val="center"/>
            <w:shd w:fill="EAF2F8"/>
          </w:tcPr>
          <w:p>
            <w:pPr>
              <w:pStyle w:val="M13_Normal"/>
              <w:spacing w:after="0"/>
            </w:pPr>
            <w:r>
              <w:rPr>
                <w:b/>
                <w:color w:val="1F4E78"/>
                <w:sz w:val="18"/>
              </w:rPr>
              <w:t>Estado</w:t>
            </w:r>
          </w:p>
        </w:tc>
        <w:tc>
          <w:tcPr>
            <w:tcW w:type="dxa" w:w="7560"/>
            <w:tcMar>
              <w:top w:w="75" w:type="dxa"/>
              <w:start w:w="95" w:type="dxa"/>
              <w:bottom w:w="75" w:type="dxa"/>
              <w:end w:w="95" w:type="dxa"/>
            </w:tcMar>
            <w:vAlign w:val="center"/>
            <w:shd w:fill="EAF2F8"/>
          </w:tcPr>
          <w:p>
            <w:pPr>
              <w:pStyle w:val="M13_Normal"/>
              <w:spacing w:after="0"/>
            </w:pPr>
            <w:r>
              <w:rPr>
                <w:sz w:val="18"/>
              </w:rPr>
              <w:t>Consolidado para integración en el documento maestro</w:t>
            </w:r>
          </w:p>
        </w:tc>
      </w:tr>
      <w:tr>
        <w:trPr>
          <w:cantSplit/>
        </w:trPr>
        <w:tc>
          <w:tcPr>
            <w:tcW w:type="dxa" w:w="2232"/>
            <w:tcMar>
              <w:top w:w="75" w:type="dxa"/>
              <w:start w:w="95" w:type="dxa"/>
              <w:bottom w:w="75" w:type="dxa"/>
              <w:end w:w="95" w:type="dxa"/>
            </w:tcMar>
            <w:vAlign w:val="center"/>
          </w:tcPr>
          <w:p>
            <w:pPr>
              <w:pStyle w:val="M13_Normal"/>
              <w:spacing w:after="0"/>
            </w:pPr>
            <w:r>
              <w:rPr>
                <w:b/>
                <w:color w:val="1F4E78"/>
                <w:sz w:val="18"/>
              </w:rPr>
              <w:t>Fecha</w:t>
            </w:r>
          </w:p>
        </w:tc>
        <w:tc>
          <w:tcPr>
            <w:tcW w:type="dxa" w:w="7560"/>
            <w:tcMar>
              <w:top w:w="75" w:type="dxa"/>
              <w:start w:w="95" w:type="dxa"/>
              <w:bottom w:w="75" w:type="dxa"/>
              <w:end w:w="95" w:type="dxa"/>
            </w:tcMar>
            <w:vAlign w:val="center"/>
          </w:tcPr>
          <w:p>
            <w:pPr>
              <w:pStyle w:val="M13_Normal"/>
              <w:spacing w:after="0"/>
            </w:pPr>
            <w:r>
              <w:rPr>
                <w:sz w:val="18"/>
              </w:rPr>
              <w:t>22 de julio de 2026</w:t>
            </w:r>
          </w:p>
        </w:tc>
      </w:tr>
    </w:tbl>
    <w:p>
      <w:pPr>
        <w:pStyle w:val="M13_Heading1"/>
      </w:pPr>
      <w:r>
        <w:t>1. Propósito y control de alcance</w:t>
      </w:r>
    </w:p>
    <w:p>
      <w:pPr>
        <w:pStyle w:val="M13_Normal"/>
      </w:pPr>
      <w:r>
        <w:t>Este documento consolida el alcance funcional, los catálogos, las entidades conceptuales y las reglas de negocio del módulo M13. Su objetivo es definir cómo la plataforma gobierna y ejecuta la dirección visual mediante temas, escenarios, géneros visuales, paletas, recursos, composición, línea de tiempo, partículas, transiciones y efectos sincronizados con la música.</w:t>
      </w:r>
    </w:p>
    <w:p>
      <w:pPr>
        <w:pStyle w:val="M13_Normal"/>
      </w:pPr>
      <w:r>
        <w:rPr>
          <w:b/>
          <w:color w:val="1F4E78"/>
        </w:rPr>
        <w:t xml:space="preserve">Frontera principal: </w:t>
      </w:r>
      <w:r>
        <w:t>M13 administra los recursos y la representación técnica. M12 decide qué personaje, apariencia o acción semántica corresponde; M11 concede los derechos; M03 conserva la reproducción y el reloj; y M15 controla publicación, licencias y moderación.</w:t>
      </w:r>
    </w:p>
    <w:p>
      <w:pPr>
        <w:pStyle w:val="M13_Heading1"/>
      </w:pPr>
      <w:r>
        <w:t>2. Alcance</w:t>
      </w:r>
    </w:p>
    <w:p>
      <w:pPr>
        <w:pStyle w:val="M13_Normal"/>
      </w:pPr>
      <w:r>
        <w:t>M13 administrará direcciones visuales versionadas; temas, escenarios y estilos; paletas, tipografías e iconografía; imágenes, sonidos, fuentes, sprites y recursos técnicos; composición por capas y diseño adaptable; líneas de tiempo y sincronización musical; partículas, transiciones, filtros y visualizadores; accesibilidad visual y sonora; rendimiento, degradación y recuperación; e instantáneas técnicas autorizadas.</w:t>
      </w:r>
    </w:p>
    <w:p>
      <w:pPr>
        <w:pStyle w:val="M13_Normal"/>
      </w:pPr>
      <w:r>
        <w:t>El módulo no controlará la reproducción musical, no editará letras o traducciones, no decidirá la corrección de respuestas, no calculará dominio o progreso, no concederá recompensas, no seleccionará la semántica de personajes y no administrará publicaciones sociales. Los identificadores RF-M13 y RN-M13 de este documento serán los canónicos para la dirección visual y los efectos.</w:t>
      </w:r>
    </w:p>
    <w:p>
      <w:pPr>
        <w:pStyle w:val="M13_Heading2"/>
      </w:pPr>
      <w:r>
        <w:t>2.1 Límites de responsabilidad</w:t>
      </w:r>
    </w:p>
    <w:tbl>
      <w:tblPr>
        <w:tblStyle w:val="M13_TableGrid"/>
        <w:tblLook w:firstColumn="1" w:firstRow="1" w:lastColumn="0" w:lastRow="0" w:noHBand="0" w:noVBand="1" w:val="04A0"/>
        <w:tblW w:w="9792" w:type="dxa"/>
        <w:tblInd w:w="95" w:type="dxa"/>
        <w:tblLayout w:type="fixed"/>
      </w:tblPr>
      <w:tblGrid>
        <w:gridCol w:w="1080"/>
        <w:gridCol w:w="8712"/>
      </w:tblGrid>
      <w:tr>
        <w:trPr>
          <w:tblHeader w:val="true"/>
          <w:cantSplit/>
        </w:trPr>
        <w:tc>
          <w:tcPr>
            <w:tcW w:type="dxa" w:w="1080"/>
            <w:shd w:fill="1F4E78"/>
            <w:tcMar>
              <w:top w:w="75" w:type="dxa"/>
              <w:start w:w="95" w:type="dxa"/>
              <w:bottom w:w="75" w:type="dxa"/>
              <w:end w:w="95" w:type="dxa"/>
            </w:tcMar>
            <w:vAlign w:val="center"/>
          </w:tcPr>
          <w:p>
            <w:pPr>
              <w:pStyle w:val="M13_Normal"/>
              <w:spacing w:after="0"/>
            </w:pPr>
            <w:r>
              <w:rPr>
                <w:b/>
                <w:color w:val="FFFFFF"/>
                <w:sz w:val="18"/>
              </w:rPr>
              <w:t>Módulo</w:t>
            </w:r>
          </w:p>
        </w:tc>
        <w:tc>
          <w:tcPr>
            <w:tcW w:type="dxa" w:w="8712"/>
            <w:shd w:fill="1F4E78"/>
            <w:tcMar>
              <w:top w:w="75" w:type="dxa"/>
              <w:start w:w="95" w:type="dxa"/>
              <w:bottom w:w="75" w:type="dxa"/>
              <w:end w:w="95" w:type="dxa"/>
            </w:tcMar>
            <w:vAlign w:val="center"/>
          </w:tcPr>
          <w:p>
            <w:pPr>
              <w:pStyle w:val="M13_Normal"/>
              <w:spacing w:after="0"/>
            </w:pPr>
            <w:r>
              <w:rPr>
                <w:b/>
                <w:color w:val="FFFFFF"/>
                <w:sz w:val="18"/>
              </w:rPr>
              <w:t>Responsabilidad relacionada</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M01</w:t>
            </w:r>
          </w:p>
        </w:tc>
        <w:tc>
          <w:tcPr>
            <w:tcW w:type="dxa" w:w="8712"/>
            <w:tcMar>
              <w:top w:w="75" w:type="dxa"/>
              <w:start w:w="95" w:type="dxa"/>
              <w:bottom w:w="75" w:type="dxa"/>
              <w:end w:w="95" w:type="dxa"/>
            </w:tcMar>
            <w:vAlign w:val="center"/>
          </w:tcPr>
          <w:p>
            <w:pPr>
              <w:pStyle w:val="M13_Normal"/>
              <w:spacing w:after="0"/>
            </w:pPr>
            <w:r>
              <w:rPr>
                <w:sz w:val="18"/>
              </w:rPr>
              <w:t>Provee preferencias de contraste, movimiento, destellos, sonido, consumo de datos, dispositivo y accesibilidad que M13 debe respetar.</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M02</w:t>
            </w:r>
          </w:p>
        </w:tc>
        <w:tc>
          <w:tcPr>
            <w:tcW w:type="dxa" w:w="8712"/>
            <w:tcMar>
              <w:top w:w="75" w:type="dxa"/>
              <w:start w:w="95" w:type="dxa"/>
              <w:bottom w:w="75" w:type="dxa"/>
              <w:end w:w="95" w:type="dxa"/>
            </w:tcMar>
            <w:vAlign w:val="center"/>
            <w:shd w:fill="EAF2F8"/>
          </w:tcPr>
          <w:p>
            <w:pPr>
              <w:pStyle w:val="M13_Normal"/>
              <w:spacing w:after="0"/>
            </w:pPr>
            <w:r>
              <w:rPr>
                <w:sz w:val="18"/>
              </w:rPr>
              <w:t>Provee canciones, grabaciones, créditos, atmósferas, géneros, licencias y disponibilidad relacionados con una dirección visual.</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M03</w:t>
            </w:r>
          </w:p>
        </w:tc>
        <w:tc>
          <w:tcPr>
            <w:tcW w:type="dxa" w:w="8712"/>
            <w:tcMar>
              <w:top w:w="75" w:type="dxa"/>
              <w:start w:w="95" w:type="dxa"/>
              <w:bottom w:w="75" w:type="dxa"/>
              <w:end w:w="95" w:type="dxa"/>
            </w:tcMar>
            <w:vAlign w:val="center"/>
          </w:tcPr>
          <w:p>
            <w:pPr>
              <w:pStyle w:val="M13_Normal"/>
              <w:spacing w:after="0"/>
            </w:pPr>
            <w:r>
              <w:rPr>
                <w:sz w:val="18"/>
              </w:rPr>
              <w:t>Controla reproducción, letra y reloj sincronizado; M13 consume sus eventos sin tomar control del audio ni alterar marcas lingüísticas.</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M04</w:t>
            </w:r>
          </w:p>
        </w:tc>
        <w:tc>
          <w:tcPr>
            <w:tcW w:type="dxa" w:w="8712"/>
            <w:tcMar>
              <w:top w:w="75" w:type="dxa"/>
              <w:start w:w="95" w:type="dxa"/>
              <w:bottom w:w="75" w:type="dxa"/>
              <w:end w:w="95" w:type="dxa"/>
            </w:tcMar>
            <w:vAlign w:val="center"/>
            <w:shd w:fill="EAF2F8"/>
          </w:tcPr>
          <w:p>
            <w:pPr>
              <w:pStyle w:val="M13_Normal"/>
              <w:spacing w:after="0"/>
            </w:pPr>
            <w:r>
              <w:rPr>
                <w:sz w:val="18"/>
              </w:rPr>
              <w:t>Provee traducciones y textos localizados; M13 administra únicamente su presentación visual autorizada.</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M05</w:t>
            </w:r>
          </w:p>
        </w:tc>
        <w:tc>
          <w:tcPr>
            <w:tcW w:type="dxa" w:w="8712"/>
            <w:tcMar>
              <w:top w:w="75" w:type="dxa"/>
              <w:start w:w="95" w:type="dxa"/>
              <w:bottom w:w="75" w:type="dxa"/>
              <w:end w:w="95" w:type="dxa"/>
            </w:tcMar>
            <w:vAlign w:val="center"/>
          </w:tcPr>
          <w:p>
            <w:pPr>
              <w:pStyle w:val="M13_Normal"/>
              <w:spacing w:after="0"/>
            </w:pPr>
            <w:r>
              <w:rPr>
                <w:sz w:val="18"/>
              </w:rPr>
              <w:t>Provee vocabulario, kanji, gramática y anotaciones que M13 puede resaltar sin modificar su contenido.</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M06</w:t>
            </w:r>
          </w:p>
        </w:tc>
        <w:tc>
          <w:tcPr>
            <w:tcW w:type="dxa" w:w="8712"/>
            <w:tcMar>
              <w:top w:w="75" w:type="dxa"/>
              <w:start w:w="95" w:type="dxa"/>
              <w:bottom w:w="75" w:type="dxa"/>
              <w:end w:w="95" w:type="dxa"/>
            </w:tcMar>
            <w:vAlign w:val="center"/>
            <w:shd w:fill="EAF2F8"/>
          </w:tcPr>
          <w:p>
            <w:pPr>
              <w:pStyle w:val="M13_Normal"/>
              <w:spacing w:after="0"/>
            </w:pPr>
            <w:r>
              <w:rPr>
                <w:sz w:val="18"/>
              </w:rPr>
              <w:t>Administra dominio, metas y progreso educativo; M13 puede representarlos sin recalcularlos ni convertir efectos en evidencia.</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M07</w:t>
            </w:r>
          </w:p>
        </w:tc>
        <w:tc>
          <w:tcPr>
            <w:tcW w:type="dxa" w:w="8712"/>
            <w:tcMar>
              <w:top w:w="75" w:type="dxa"/>
              <w:start w:w="95" w:type="dxa"/>
              <w:bottom w:w="75" w:type="dxa"/>
              <w:end w:w="95" w:type="dxa"/>
            </w:tcMar>
            <w:vAlign w:val="center"/>
          </w:tcPr>
          <w:p>
            <w:pPr>
              <w:pStyle w:val="M13_Normal"/>
              <w:spacing w:after="0"/>
            </w:pPr>
            <w:r>
              <w:rPr>
                <w:sz w:val="18"/>
              </w:rPr>
              <w:t>Administra sesiones y repetición; comunica contextos en los que M13 puede cargar una experiencia visual compatible.</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M08</w:t>
            </w:r>
          </w:p>
        </w:tc>
        <w:tc>
          <w:tcPr>
            <w:tcW w:type="dxa" w:w="8712"/>
            <w:tcMar>
              <w:top w:w="75" w:type="dxa"/>
              <w:start w:w="95" w:type="dxa"/>
              <w:bottom w:w="75" w:type="dxa"/>
              <w:end w:w="95" w:type="dxa"/>
            </w:tcMar>
            <w:vAlign w:val="center"/>
            <w:shd w:fill="EAF2F8"/>
          </w:tcPr>
          <w:p>
            <w:pPr>
              <w:pStyle w:val="M13_Normal"/>
              <w:spacing w:after="0"/>
            </w:pPr>
            <w:r>
              <w:rPr>
                <w:sz w:val="18"/>
              </w:rPr>
              <w:t>Administra preguntas, respuestas y retroalimentación; M13 ejecuta estilos y efectos sin decidir la corrección.</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M09</w:t>
            </w:r>
          </w:p>
        </w:tc>
        <w:tc>
          <w:tcPr>
            <w:tcW w:type="dxa" w:w="8712"/>
            <w:tcMar>
              <w:top w:w="75" w:type="dxa"/>
              <w:start w:w="95" w:type="dxa"/>
              <w:bottom w:w="75" w:type="dxa"/>
              <w:end w:w="95" w:type="dxa"/>
            </w:tcMar>
            <w:vAlign w:val="center"/>
          </w:tcPr>
          <w:p>
            <w:pPr>
              <w:pStyle w:val="M13_Normal"/>
              <w:spacing w:after="0"/>
            </w:pPr>
            <w:r>
              <w:rPr>
                <w:sz w:val="18"/>
              </w:rPr>
              <w:t>Administra progreso e hitos por canción; M13 representa estados y celebraciones confirmados sin alterar sus cálculos.</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M10</w:t>
            </w:r>
          </w:p>
        </w:tc>
        <w:tc>
          <w:tcPr>
            <w:tcW w:type="dxa" w:w="8712"/>
            <w:tcMar>
              <w:top w:w="75" w:type="dxa"/>
              <w:start w:w="95" w:type="dxa"/>
              <w:bottom w:w="75" w:type="dxa"/>
              <w:end w:w="95" w:type="dxa"/>
            </w:tcMar>
            <w:vAlign w:val="center"/>
            <w:shd w:fill="EAF2F8"/>
          </w:tcPr>
          <w:p>
            <w:pPr>
              <w:pStyle w:val="M13_Normal"/>
              <w:spacing w:after="0"/>
            </w:pPr>
            <w:r>
              <w:rPr>
                <w:sz w:val="18"/>
              </w:rPr>
              <w:t>Administra biblioteca, listas y campañas; estas pueden referenciar temas o escenarios renderizados por M13.</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M11</w:t>
            </w:r>
          </w:p>
        </w:tc>
        <w:tc>
          <w:tcPr>
            <w:tcW w:type="dxa" w:w="8712"/>
            <w:tcMar>
              <w:top w:w="75" w:type="dxa"/>
              <w:start w:w="95" w:type="dxa"/>
              <w:bottom w:w="75" w:type="dxa"/>
              <w:end w:w="95" w:type="dxa"/>
            </w:tcMar>
            <w:vAlign w:val="center"/>
          </w:tcPr>
          <w:p>
            <w:pPr>
              <w:pStyle w:val="M13_Normal"/>
              <w:spacing w:after="0"/>
            </w:pPr>
            <w:r>
              <w:rPr>
                <w:sz w:val="18"/>
              </w:rPr>
              <w:t>Concede temas, escenarios y cosméticos; M13 comprueba el derecho comunicado y representa el recurso autorizado.</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M12</w:t>
            </w:r>
          </w:p>
        </w:tc>
        <w:tc>
          <w:tcPr>
            <w:tcW w:type="dxa" w:w="8712"/>
            <w:tcMar>
              <w:top w:w="75" w:type="dxa"/>
              <w:start w:w="95" w:type="dxa"/>
              <w:bottom w:w="75" w:type="dxa"/>
              <w:end w:w="95" w:type="dxa"/>
            </w:tcMar>
            <w:vAlign w:val="center"/>
            <w:shd w:fill="EAF2F8"/>
          </w:tcPr>
          <w:p>
            <w:pPr>
              <w:pStyle w:val="M13_Normal"/>
              <w:spacing w:after="0"/>
            </w:pPr>
            <w:r>
              <w:rPr>
                <w:sz w:val="18"/>
              </w:rPr>
              <w:t>Decide personaje, apariencia, diálogo y acción semántica; M13 resuelve los recursos y la ejecución técnica correspondientes.</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M14</w:t>
            </w:r>
          </w:p>
        </w:tc>
        <w:tc>
          <w:tcPr>
            <w:tcW w:type="dxa" w:w="8712"/>
            <w:tcMar>
              <w:top w:w="75" w:type="dxa"/>
              <w:start w:w="95" w:type="dxa"/>
              <w:bottom w:w="75" w:type="dxa"/>
              <w:end w:w="95" w:type="dxa"/>
            </w:tcMar>
            <w:vAlign w:val="center"/>
          </w:tcPr>
          <w:p>
            <w:pPr>
              <w:pStyle w:val="M13_Normal"/>
              <w:spacing w:after="0"/>
            </w:pPr>
            <w:r>
              <w:rPr>
                <w:sz w:val="18"/>
              </w:rPr>
              <w:t>Administra publicaciones y colaboración; M13 aporta previsualizaciones o instantáneas visuales autorizadas.</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M15</w:t>
            </w:r>
          </w:p>
        </w:tc>
        <w:tc>
          <w:tcPr>
            <w:tcW w:type="dxa" w:w="8712"/>
            <w:tcMar>
              <w:top w:w="75" w:type="dxa"/>
              <w:start w:w="95" w:type="dxa"/>
              <w:bottom w:w="75" w:type="dxa"/>
              <w:end w:w="95" w:type="dxa"/>
            </w:tcMar>
            <w:vAlign w:val="center"/>
            <w:shd w:fill="EAF2F8"/>
          </w:tcPr>
          <w:p>
            <w:pPr>
              <w:pStyle w:val="M13_Normal"/>
              <w:spacing w:after="0"/>
            </w:pPr>
            <w:r>
              <w:rPr>
                <w:sz w:val="18"/>
              </w:rPr>
              <w:t>Administra revisión editorial, publicación, licencias, reportes, suspensión y retiro de recursos compartidos.</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M16</w:t>
            </w:r>
          </w:p>
        </w:tc>
        <w:tc>
          <w:tcPr>
            <w:tcW w:type="dxa" w:w="8712"/>
            <w:tcMar>
              <w:top w:w="75" w:type="dxa"/>
              <w:start w:w="95" w:type="dxa"/>
              <w:bottom w:w="75" w:type="dxa"/>
              <w:end w:w="95" w:type="dxa"/>
            </w:tcMar>
            <w:vAlign w:val="center"/>
          </w:tcPr>
          <w:p>
            <w:pPr>
              <w:pStyle w:val="M13_Normal"/>
              <w:spacing w:after="0"/>
            </w:pPr>
            <w:r>
              <w:rPr>
                <w:sz w:val="18"/>
              </w:rPr>
              <w:t>Decide entrega, canal y momento de notificaciones; M13 podrá aplicar una presentación interna compatible.</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M17</w:t>
            </w:r>
          </w:p>
        </w:tc>
        <w:tc>
          <w:tcPr>
            <w:tcW w:type="dxa" w:w="8712"/>
            <w:tcMar>
              <w:top w:w="75" w:type="dxa"/>
              <w:start w:w="95" w:type="dxa"/>
              <w:bottom w:w="75" w:type="dxa"/>
              <w:end w:w="95" w:type="dxa"/>
            </w:tcMar>
            <w:vAlign w:val="center"/>
            <w:shd w:fill="EAF2F8"/>
          </w:tcPr>
          <w:p>
            <w:pPr>
              <w:pStyle w:val="M13_Normal"/>
              <w:spacing w:after="0"/>
            </w:pPr>
            <w:r>
              <w:rPr>
                <w:sz w:val="18"/>
              </w:rPr>
              <w:t>Produce métricas agregadas de rendimiento, uso y calidad visual a partir de eventos definidos por M13.</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M18</w:t>
            </w:r>
          </w:p>
        </w:tc>
        <w:tc>
          <w:tcPr>
            <w:tcW w:type="dxa" w:w="8712"/>
            <w:tcMar>
              <w:top w:w="75" w:type="dxa"/>
              <w:start w:w="95" w:type="dxa"/>
              <w:bottom w:w="75" w:type="dxa"/>
              <w:end w:w="95" w:type="dxa"/>
            </w:tcMar>
            <w:vAlign w:val="center"/>
          </w:tcPr>
          <w:p>
            <w:pPr>
              <w:pStyle w:val="M13_Normal"/>
              <w:spacing w:after="0"/>
            </w:pPr>
            <w:r>
              <w:rPr>
                <w:sz w:val="18"/>
              </w:rPr>
              <w:t>Administra autenticación, permisos, seguridad y auditoría de cambios protegidos en recursos y configuraciones.</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M19</w:t>
            </w:r>
          </w:p>
        </w:tc>
        <w:tc>
          <w:tcPr>
            <w:tcW w:type="dxa" w:w="8712"/>
            <w:tcMar>
              <w:top w:w="75" w:type="dxa"/>
              <w:start w:w="95" w:type="dxa"/>
              <w:bottom w:w="75" w:type="dxa"/>
              <w:end w:w="95" w:type="dxa"/>
            </w:tcMar>
            <w:vAlign w:val="center"/>
            <w:shd w:fill="EAF2F8"/>
          </w:tcPr>
          <w:p>
            <w:pPr>
              <w:pStyle w:val="M13_Normal"/>
              <w:spacing w:after="0"/>
            </w:pPr>
            <w:r>
              <w:rPr>
                <w:sz w:val="18"/>
              </w:rPr>
              <w:t>Administra catálogos y parámetros globales de M13 sin apropiarse de la composición ni de la ejecución visual.</w:t>
            </w:r>
          </w:p>
        </w:tc>
      </w:tr>
    </w:tbl>
    <w:p>
      <w:pPr>
        <w:pStyle w:val="M13_Normal"/>
      </w:pPr>
    </w:p>
    <w:p>
      <w:pPr>
        <w:pStyle w:val="M13_Heading1"/>
      </w:pPr>
      <w:r>
        <w:t>3. Submódulos</w:t>
      </w:r>
    </w:p>
    <w:tbl>
      <w:tblPr>
        <w:tblStyle w:val="M13_TableGrid"/>
        <w:tblLook w:firstColumn="1" w:firstRow="1" w:lastColumn="0" w:lastRow="0" w:noHBand="0" w:noVBand="1" w:val="04A0"/>
        <w:tblW w:w="9792" w:type="dxa"/>
        <w:tblInd w:w="95" w:type="dxa"/>
        <w:tblLayout w:type="fixed"/>
      </w:tblPr>
      <w:tblGrid>
        <w:gridCol w:w="1080"/>
        <w:gridCol w:w="2520"/>
        <w:gridCol w:w="6192"/>
      </w:tblGrid>
      <w:tr>
        <w:trPr>
          <w:tblHeader w:val="true"/>
          <w:cantSplit/>
        </w:trPr>
        <w:tc>
          <w:tcPr>
            <w:tcW w:type="dxa" w:w="1080"/>
            <w:shd w:fill="1F4E78"/>
            <w:tcMar>
              <w:top w:w="75" w:type="dxa"/>
              <w:start w:w="95" w:type="dxa"/>
              <w:bottom w:w="75" w:type="dxa"/>
              <w:end w:w="95" w:type="dxa"/>
            </w:tcMar>
            <w:vAlign w:val="center"/>
          </w:tcPr>
          <w:p>
            <w:pPr>
              <w:pStyle w:val="M13_Normal"/>
              <w:spacing w:after="0"/>
            </w:pPr>
            <w:r>
              <w:rPr>
                <w:b/>
                <w:color w:val="FFFFFF"/>
                <w:sz w:val="18"/>
              </w:rPr>
              <w:t>Código</w:t>
            </w:r>
          </w:p>
        </w:tc>
        <w:tc>
          <w:tcPr>
            <w:tcW w:type="dxa" w:w="2520"/>
            <w:shd w:fill="1F4E78"/>
            <w:tcMar>
              <w:top w:w="75" w:type="dxa"/>
              <w:start w:w="95" w:type="dxa"/>
              <w:bottom w:w="75" w:type="dxa"/>
              <w:end w:w="95" w:type="dxa"/>
            </w:tcMar>
            <w:vAlign w:val="center"/>
          </w:tcPr>
          <w:p>
            <w:pPr>
              <w:pStyle w:val="M13_Normal"/>
              <w:spacing w:after="0"/>
            </w:pPr>
            <w:r>
              <w:rPr>
                <w:b/>
                <w:color w:val="FFFFFF"/>
                <w:sz w:val="18"/>
              </w:rPr>
              <w:t>Submódulo</w:t>
            </w:r>
          </w:p>
        </w:tc>
        <w:tc>
          <w:tcPr>
            <w:tcW w:type="dxa" w:w="6192"/>
            <w:shd w:fill="1F4E78"/>
            <w:tcMar>
              <w:top w:w="75" w:type="dxa"/>
              <w:start w:w="95" w:type="dxa"/>
              <w:bottom w:w="75" w:type="dxa"/>
              <w:end w:w="95" w:type="dxa"/>
            </w:tcMar>
            <w:vAlign w:val="center"/>
          </w:tcPr>
          <w:p>
            <w:pPr>
              <w:pStyle w:val="M13_Normal"/>
              <w:spacing w:after="0"/>
            </w:pPr>
            <w:r>
              <w:rPr>
                <w:b/>
                <w:color w:val="FFFFFF"/>
                <w:sz w:val="18"/>
              </w:rPr>
              <w:t>Responsabilidad</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M13.1</w:t>
            </w:r>
          </w:p>
        </w:tc>
        <w:tc>
          <w:tcPr>
            <w:tcW w:type="dxa" w:w="2520"/>
            <w:tcMar>
              <w:top w:w="75" w:type="dxa"/>
              <w:start w:w="95" w:type="dxa"/>
              <w:bottom w:w="75" w:type="dxa"/>
              <w:end w:w="95" w:type="dxa"/>
            </w:tcMar>
            <w:vAlign w:val="center"/>
          </w:tcPr>
          <w:p>
            <w:pPr>
              <w:pStyle w:val="M13_Normal"/>
              <w:spacing w:after="0"/>
            </w:pPr>
            <w:r>
              <w:rPr>
                <w:sz w:val="18"/>
              </w:rPr>
              <w:t>Gobierno de dirección visual</w:t>
            </w:r>
          </w:p>
        </w:tc>
        <w:tc>
          <w:tcPr>
            <w:tcW w:type="dxa" w:w="6192"/>
            <w:tcMar>
              <w:top w:w="75" w:type="dxa"/>
              <w:start w:w="95" w:type="dxa"/>
              <w:bottom w:w="75" w:type="dxa"/>
              <w:end w:w="95" w:type="dxa"/>
            </w:tcMar>
            <w:vAlign w:val="center"/>
          </w:tcPr>
          <w:p>
            <w:pPr>
              <w:pStyle w:val="M13_Normal"/>
              <w:spacing w:after="0"/>
            </w:pPr>
            <w:r>
              <w:rPr>
                <w:sz w:val="18"/>
              </w:rPr>
              <w:t>Paquetes, revisiones, disponibilidad, licencias, compatibilidad, publicación y ciclo de vida.</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M13.2</w:t>
            </w:r>
          </w:p>
        </w:tc>
        <w:tc>
          <w:tcPr>
            <w:tcW w:type="dxa" w:w="2520"/>
            <w:tcMar>
              <w:top w:w="75" w:type="dxa"/>
              <w:start w:w="95" w:type="dxa"/>
              <w:bottom w:w="75" w:type="dxa"/>
              <w:end w:w="95" w:type="dxa"/>
            </w:tcMar>
            <w:vAlign w:val="center"/>
            <w:shd w:fill="EAF2F8"/>
          </w:tcPr>
          <w:p>
            <w:pPr>
              <w:pStyle w:val="M13_Normal"/>
              <w:spacing w:after="0"/>
            </w:pPr>
            <w:r>
              <w:rPr>
                <w:sz w:val="18"/>
              </w:rPr>
              <w:t>Temas, escenarios y paletas</w:t>
            </w:r>
          </w:p>
        </w:tc>
        <w:tc>
          <w:tcPr>
            <w:tcW w:type="dxa" w:w="6192"/>
            <w:tcMar>
              <w:top w:w="75" w:type="dxa"/>
              <w:start w:w="95" w:type="dxa"/>
              <w:bottom w:w="75" w:type="dxa"/>
              <w:end w:w="95" w:type="dxa"/>
            </w:tcMar>
            <w:vAlign w:val="center"/>
            <w:shd w:fill="EAF2F8"/>
          </w:tcPr>
          <w:p>
            <w:pPr>
              <w:pStyle w:val="M13_Normal"/>
              <w:spacing w:after="0"/>
            </w:pPr>
            <w:r>
              <w:rPr>
                <w:sz w:val="18"/>
              </w:rPr>
              <w:t>Géneros visuales, escenarios, capas, paletas, tipografía, iconografía y estilos de interfaz.</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M13.3</w:t>
            </w:r>
          </w:p>
        </w:tc>
        <w:tc>
          <w:tcPr>
            <w:tcW w:type="dxa" w:w="2520"/>
            <w:tcMar>
              <w:top w:w="75" w:type="dxa"/>
              <w:start w:w="95" w:type="dxa"/>
              <w:bottom w:w="75" w:type="dxa"/>
              <w:end w:w="95" w:type="dxa"/>
            </w:tcMar>
            <w:vAlign w:val="center"/>
          </w:tcPr>
          <w:p>
            <w:pPr>
              <w:pStyle w:val="M13_Normal"/>
              <w:spacing w:after="0"/>
            </w:pPr>
            <w:r>
              <w:rPr>
                <w:sz w:val="18"/>
              </w:rPr>
              <w:t>Recursos multimedia</w:t>
            </w:r>
          </w:p>
        </w:tc>
        <w:tc>
          <w:tcPr>
            <w:tcW w:type="dxa" w:w="6192"/>
            <w:tcMar>
              <w:top w:w="75" w:type="dxa"/>
              <w:start w:w="95" w:type="dxa"/>
              <w:bottom w:w="75" w:type="dxa"/>
              <w:end w:w="95" w:type="dxa"/>
            </w:tcMar>
            <w:vAlign w:val="center"/>
          </w:tcPr>
          <w:p>
            <w:pPr>
              <w:pStyle w:val="M13_Normal"/>
              <w:spacing w:after="0"/>
            </w:pPr>
            <w:r>
              <w:rPr>
                <w:sz w:val="18"/>
              </w:rPr>
              <w:t>Imágenes, audio, fuentes, sprites, formatos, variantes, integridad, distribución y caché.</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M13.4</w:t>
            </w:r>
          </w:p>
        </w:tc>
        <w:tc>
          <w:tcPr>
            <w:tcW w:type="dxa" w:w="2520"/>
            <w:tcMar>
              <w:top w:w="75" w:type="dxa"/>
              <w:start w:w="95" w:type="dxa"/>
              <w:bottom w:w="75" w:type="dxa"/>
              <w:end w:w="95" w:type="dxa"/>
            </w:tcMar>
            <w:vAlign w:val="center"/>
            <w:shd w:fill="EAF2F8"/>
          </w:tcPr>
          <w:p>
            <w:pPr>
              <w:pStyle w:val="M13_Normal"/>
              <w:spacing w:after="0"/>
            </w:pPr>
            <w:r>
              <w:rPr>
                <w:sz w:val="18"/>
              </w:rPr>
              <w:t>Composición y adaptación</w:t>
            </w:r>
          </w:p>
        </w:tc>
        <w:tc>
          <w:tcPr>
            <w:tcW w:type="dxa" w:w="6192"/>
            <w:tcMar>
              <w:top w:w="75" w:type="dxa"/>
              <w:start w:w="95" w:type="dxa"/>
              <w:bottom w:w="75" w:type="dxa"/>
              <w:end w:w="95" w:type="dxa"/>
            </w:tcMar>
            <w:vAlign w:val="center"/>
            <w:shd w:fill="EAF2F8"/>
          </w:tcPr>
          <w:p>
            <w:pPr>
              <w:pStyle w:val="M13_Normal"/>
              <w:spacing w:after="0"/>
            </w:pPr>
            <w:r>
              <w:rPr>
                <w:sz w:val="18"/>
              </w:rPr>
              <w:t>Instancias de escena, coordenadas, capas, anclajes, máscaras, diseño adaptable e instantáneas.</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M13.5</w:t>
            </w:r>
          </w:p>
        </w:tc>
        <w:tc>
          <w:tcPr>
            <w:tcW w:type="dxa" w:w="2520"/>
            <w:tcMar>
              <w:top w:w="75" w:type="dxa"/>
              <w:start w:w="95" w:type="dxa"/>
              <w:bottom w:w="75" w:type="dxa"/>
              <w:end w:w="95" w:type="dxa"/>
            </w:tcMar>
            <w:vAlign w:val="center"/>
          </w:tcPr>
          <w:p>
            <w:pPr>
              <w:pStyle w:val="M13_Normal"/>
              <w:spacing w:after="0"/>
            </w:pPr>
            <w:r>
              <w:rPr>
                <w:sz w:val="18"/>
              </w:rPr>
              <w:t>Línea de tiempo musical</w:t>
            </w:r>
          </w:p>
        </w:tc>
        <w:tc>
          <w:tcPr>
            <w:tcW w:type="dxa" w:w="6192"/>
            <w:tcMar>
              <w:top w:w="75" w:type="dxa"/>
              <w:start w:w="95" w:type="dxa"/>
              <w:bottom w:w="75" w:type="dxa"/>
              <w:end w:w="95" w:type="dxa"/>
            </w:tcMar>
            <w:vAlign w:val="center"/>
          </w:tcPr>
          <w:p>
            <w:pPr>
              <w:pStyle w:val="M13_Normal"/>
              <w:spacing w:after="0"/>
            </w:pPr>
            <w:r>
              <w:rPr>
                <w:sz w:val="18"/>
              </w:rPr>
              <w:t>Pistas, marcas, compases, segmentos, compensación de latencia y sincronización con M03.</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M13.6</w:t>
            </w:r>
          </w:p>
        </w:tc>
        <w:tc>
          <w:tcPr>
            <w:tcW w:type="dxa" w:w="2520"/>
            <w:tcMar>
              <w:top w:w="75" w:type="dxa"/>
              <w:start w:w="95" w:type="dxa"/>
              <w:bottom w:w="75" w:type="dxa"/>
              <w:end w:w="95" w:type="dxa"/>
            </w:tcMar>
            <w:vAlign w:val="center"/>
            <w:shd w:fill="EAF2F8"/>
          </w:tcPr>
          <w:p>
            <w:pPr>
              <w:pStyle w:val="M13_Normal"/>
              <w:spacing w:after="0"/>
            </w:pPr>
            <w:r>
              <w:rPr>
                <w:sz w:val="18"/>
              </w:rPr>
              <w:t>Efectos y ejecución</w:t>
            </w:r>
          </w:p>
        </w:tc>
        <w:tc>
          <w:tcPr>
            <w:tcW w:type="dxa" w:w="6192"/>
            <w:tcMar>
              <w:top w:w="75" w:type="dxa"/>
              <w:start w:w="95" w:type="dxa"/>
              <w:bottom w:w="75" w:type="dxa"/>
              <w:end w:w="95" w:type="dxa"/>
            </w:tcMar>
            <w:vAlign w:val="center"/>
            <w:shd w:fill="EAF2F8"/>
          </w:tcPr>
          <w:p>
            <w:pPr>
              <w:pStyle w:val="M13_Normal"/>
              <w:spacing w:after="0"/>
            </w:pPr>
            <w:r>
              <w:rPr>
                <w:sz w:val="18"/>
              </w:rPr>
              <w:t>Partículas, transiciones, filtros, visualizadores, concurrencia, prioridad y degradación segura.</w:t>
            </w:r>
          </w:p>
        </w:tc>
      </w:tr>
      <w:tr>
        <w:trPr>
          <w:cantSplit/>
        </w:trPr>
        <w:tc>
          <w:tcPr>
            <w:tcW w:type="dxa" w:w="1080"/>
            <w:tcMar>
              <w:top w:w="75" w:type="dxa"/>
              <w:start w:w="95" w:type="dxa"/>
              <w:bottom w:w="75" w:type="dxa"/>
              <w:end w:w="95" w:type="dxa"/>
            </w:tcMar>
            <w:vAlign w:val="center"/>
          </w:tcPr>
          <w:p>
            <w:pPr>
              <w:pStyle w:val="M13_Normal"/>
              <w:spacing w:after="0"/>
            </w:pPr>
            <w:r>
              <w:rPr>
                <w:b/>
                <w:color w:val="1F4E78"/>
                <w:sz w:val="18"/>
              </w:rPr>
              <w:t>M13.7</w:t>
            </w:r>
          </w:p>
        </w:tc>
        <w:tc>
          <w:tcPr>
            <w:tcW w:type="dxa" w:w="2520"/>
            <w:tcMar>
              <w:top w:w="75" w:type="dxa"/>
              <w:start w:w="95" w:type="dxa"/>
              <w:bottom w:w="75" w:type="dxa"/>
              <w:end w:w="95" w:type="dxa"/>
            </w:tcMar>
            <w:vAlign w:val="center"/>
          </w:tcPr>
          <w:p>
            <w:pPr>
              <w:pStyle w:val="M13_Normal"/>
              <w:spacing w:after="0"/>
            </w:pPr>
            <w:r>
              <w:rPr>
                <w:sz w:val="18"/>
              </w:rPr>
              <w:t>Accesibilidad y rendimiento</w:t>
            </w:r>
          </w:p>
        </w:tc>
        <w:tc>
          <w:tcPr>
            <w:tcW w:type="dxa" w:w="6192"/>
            <w:tcMar>
              <w:top w:w="75" w:type="dxa"/>
              <w:start w:w="95" w:type="dxa"/>
              <w:bottom w:w="75" w:type="dxa"/>
              <w:end w:w="95" w:type="dxa"/>
            </w:tcMar>
            <w:vAlign w:val="center"/>
          </w:tcPr>
          <w:p>
            <w:pPr>
              <w:pStyle w:val="M13_Normal"/>
              <w:spacing w:after="0"/>
            </w:pPr>
            <w:r>
              <w:rPr>
                <w:sz w:val="18"/>
              </w:rPr>
              <w:t>Movimiento reducido, destellos, contraste, intensidad, capacidad del dispositivo y alternativas.</w:t>
            </w:r>
          </w:p>
        </w:tc>
      </w:tr>
      <w:tr>
        <w:trPr>
          <w:cantSplit/>
        </w:trPr>
        <w:tc>
          <w:tcPr>
            <w:tcW w:type="dxa" w:w="1080"/>
            <w:tcMar>
              <w:top w:w="75" w:type="dxa"/>
              <w:start w:w="95" w:type="dxa"/>
              <w:bottom w:w="75" w:type="dxa"/>
              <w:end w:w="95" w:type="dxa"/>
            </w:tcMar>
            <w:vAlign w:val="center"/>
            <w:shd w:fill="EAF2F8"/>
          </w:tcPr>
          <w:p>
            <w:pPr>
              <w:pStyle w:val="M13_Normal"/>
              <w:spacing w:after="0"/>
            </w:pPr>
            <w:r>
              <w:rPr>
                <w:b/>
                <w:color w:val="1F4E78"/>
                <w:sz w:val="18"/>
              </w:rPr>
              <w:t>M13.8</w:t>
            </w:r>
          </w:p>
        </w:tc>
        <w:tc>
          <w:tcPr>
            <w:tcW w:type="dxa" w:w="2520"/>
            <w:tcMar>
              <w:top w:w="75" w:type="dxa"/>
              <w:start w:w="95" w:type="dxa"/>
              <w:bottom w:w="75" w:type="dxa"/>
              <w:end w:w="95" w:type="dxa"/>
            </w:tcMar>
            <w:vAlign w:val="center"/>
            <w:shd w:fill="EAF2F8"/>
          </w:tcPr>
          <w:p>
            <w:pPr>
              <w:pStyle w:val="M13_Normal"/>
              <w:spacing w:after="0"/>
            </w:pPr>
            <w:r>
              <w:rPr>
                <w:sz w:val="18"/>
              </w:rPr>
              <w:t>Integración y calidad</w:t>
            </w:r>
          </w:p>
        </w:tc>
        <w:tc>
          <w:tcPr>
            <w:tcW w:type="dxa" w:w="6192"/>
            <w:tcMar>
              <w:top w:w="75" w:type="dxa"/>
              <w:start w:w="95" w:type="dxa"/>
              <w:bottom w:w="75" w:type="dxa"/>
              <w:end w:w="95" w:type="dxa"/>
            </w:tcMar>
            <w:vAlign w:val="center"/>
            <w:shd w:fill="EAF2F8"/>
          </w:tcPr>
          <w:p>
            <w:pPr>
              <w:pStyle w:val="M13_Normal"/>
              <w:spacing w:after="0"/>
            </w:pPr>
            <w:r>
              <w:rPr>
                <w:sz w:val="18"/>
              </w:rPr>
              <w:t>Privacidad, trazabilidad, concurrencia, interoperabilidad, validación y administración.</w:t>
            </w:r>
          </w:p>
        </w:tc>
      </w:tr>
    </w:tbl>
    <w:p>
      <w:pPr>
        <w:pStyle w:val="M13_Normal"/>
      </w:pPr>
    </w:p>
    <w:p>
      <w:pPr>
        <w:pStyle w:val="M13_Heading1"/>
      </w:pPr>
      <w:r>
        <w:t>4. Requerimientos funcionales consolidados</w:t>
      </w:r>
    </w:p>
    <w:p>
      <w:pPr>
        <w:pStyle w:val="M13_Heading2"/>
      </w:pPr>
      <w:r>
        <w:t>Gobierno, revisiones y ciclo de vida de la dirección visual</w:t>
      </w:r>
    </w:p>
    <w:p>
      <w:pPr>
        <w:pStyle w:val="M13_Normal"/>
        <w:keepLines/>
        <w:spacing w:after="80"/>
      </w:pPr>
      <w:r>
        <w:rPr>
          <w:b/>
          <w:color w:val="1F4E78"/>
        </w:rPr>
        <w:t xml:space="preserve">RF-M13-001. Catálogo de direcciones visuales. </w:t>
      </w:r>
      <w:r>
        <w:rPr>
          <w:color w:val="232323"/>
        </w:rPr>
        <w:t>El sistema mantendrá un catálogo identificable de paquetes de dirección visual disponibles, futuros e históricos.</w:t>
      </w:r>
    </w:p>
    <w:p>
      <w:pPr>
        <w:pStyle w:val="M13_Normal"/>
        <w:keepLines/>
        <w:spacing w:after="80"/>
      </w:pPr>
      <w:r>
        <w:rPr>
          <w:b/>
          <w:color w:val="1F4E78"/>
        </w:rPr>
        <w:t xml:space="preserve">RF-M13-002. Identificador estable. </w:t>
      </w:r>
      <w:r>
        <w:rPr>
          <w:color w:val="232323"/>
        </w:rPr>
        <w:t>Cada dirección visual tendrá un identificador único que no cambiará entre revisiones.</w:t>
      </w:r>
    </w:p>
    <w:p>
      <w:pPr>
        <w:pStyle w:val="M13_Normal"/>
        <w:keepLines/>
        <w:spacing w:after="80"/>
      </w:pPr>
      <w:r>
        <w:rPr>
          <w:b/>
          <w:color w:val="1F4E78"/>
        </w:rPr>
        <w:t xml:space="preserve">RF-M13-003. Revisión versionada. </w:t>
      </w:r>
      <w:r>
        <w:rPr>
          <w:color w:val="232323"/>
        </w:rPr>
        <w:t>Los cambios de composición, recursos, compatibilidad o comportamiento crearán una revisión identificable.</w:t>
      </w:r>
    </w:p>
    <w:p>
      <w:pPr>
        <w:pStyle w:val="M13_Normal"/>
        <w:keepLines/>
        <w:spacing w:after="80"/>
      </w:pPr>
      <w:r>
        <w:rPr>
          <w:b/>
          <w:color w:val="1F4E78"/>
        </w:rPr>
        <w:t xml:space="preserve">RF-M13-004. Estados de ciclo de vida. </w:t>
      </w:r>
      <w:r>
        <w:rPr>
          <w:color w:val="232323"/>
        </w:rPr>
        <w:t>Una revisión podrá estar en borrador, en revisión, programada, publicada, suspendida, retirada o archivada.</w:t>
      </w:r>
    </w:p>
    <w:p>
      <w:pPr>
        <w:pStyle w:val="M13_Normal"/>
        <w:keepLines/>
        <w:spacing w:after="80"/>
      </w:pPr>
      <w:r>
        <w:rPr>
          <w:b/>
          <w:color w:val="1F4E78"/>
        </w:rPr>
        <w:t xml:space="preserve">RF-M13-005. Inmutabilidad publicada. </w:t>
      </w:r>
      <w:r>
        <w:rPr>
          <w:color w:val="232323"/>
        </w:rPr>
        <w:t>Una revisión publicada no se modificará directamente; cualquier corrección producirá una revisión nueva.</w:t>
      </w:r>
    </w:p>
    <w:p>
      <w:pPr>
        <w:pStyle w:val="M13_Normal"/>
        <w:keepLines/>
        <w:spacing w:after="80"/>
      </w:pPr>
      <w:r>
        <w:rPr>
          <w:b/>
          <w:color w:val="1F4E78"/>
        </w:rPr>
        <w:t xml:space="preserve">RF-M13-006. Tipo de paquete. </w:t>
      </w:r>
      <w:r>
        <w:rPr>
          <w:color w:val="232323"/>
        </w:rPr>
        <w:t>La dirección visual podrá clasificarse como general, musical, de campaña, de actividad, de personaje, estacional o promocional.</w:t>
      </w:r>
    </w:p>
    <w:p>
      <w:pPr>
        <w:pStyle w:val="M13_Normal"/>
        <w:keepLines/>
        <w:spacing w:after="80"/>
      </w:pPr>
      <w:r>
        <w:rPr>
          <w:b/>
          <w:color w:val="1F4E78"/>
        </w:rPr>
        <w:t xml:space="preserve">RF-M13-007. Propósito declarado. </w:t>
      </w:r>
      <w:r>
        <w:rPr>
          <w:color w:val="232323"/>
        </w:rPr>
        <w:t>Cada paquete indicará si ambienta, guía, celebra, informa, destaca contenido o combina propósitos compatibles.</w:t>
      </w:r>
    </w:p>
    <w:p>
      <w:pPr>
        <w:pStyle w:val="M13_Normal"/>
        <w:keepLines/>
        <w:spacing w:after="80"/>
      </w:pPr>
      <w:r>
        <w:rPr>
          <w:b/>
          <w:color w:val="1F4E78"/>
        </w:rPr>
        <w:t xml:space="preserve">RF-M13-008. Procedencia. </w:t>
      </w:r>
      <w:r>
        <w:rPr>
          <w:color w:val="232323"/>
        </w:rPr>
        <w:t>La definición indicará si el paquete es propio, licenciado, editorial, comunitario o derivado de una fuente autorizada.</w:t>
      </w:r>
    </w:p>
    <w:p>
      <w:pPr>
        <w:pStyle w:val="M13_Normal"/>
        <w:keepLines/>
        <w:spacing w:after="80"/>
      </w:pPr>
      <w:r>
        <w:rPr>
          <w:b/>
          <w:color w:val="1F4E78"/>
        </w:rPr>
        <w:t xml:space="preserve">RF-M13-009. Responsable editorial. </w:t>
      </w:r>
      <w:r>
        <w:rPr>
          <w:color w:val="232323"/>
        </w:rPr>
        <w:t>Cada revisión conservará el equipo o responsable que mantiene su dirección artística y técnica.</w:t>
      </w:r>
    </w:p>
    <w:p>
      <w:pPr>
        <w:pStyle w:val="M13_Normal"/>
        <w:keepLines/>
        <w:spacing w:after="80"/>
      </w:pPr>
      <w:r>
        <w:rPr>
          <w:b/>
          <w:color w:val="1F4E78"/>
        </w:rPr>
        <w:t xml:space="preserve">RF-M13-010. Ámbito de marca. </w:t>
      </w:r>
      <w:r>
        <w:rPr>
          <w:color w:val="232323"/>
        </w:rPr>
        <w:t>Una revisión podrá limitarse a una marca, programa, campaña, artista o contexto autorizado.</w:t>
      </w:r>
    </w:p>
    <w:p>
      <w:pPr>
        <w:pStyle w:val="M13_Normal"/>
        <w:keepLines/>
        <w:spacing w:after="80"/>
      </w:pPr>
      <w:r>
        <w:rPr>
          <w:b/>
          <w:color w:val="1F4E78"/>
        </w:rPr>
        <w:t xml:space="preserve">RF-M13-011. Plataformas compatibles. </w:t>
      </w:r>
      <w:r>
        <w:rPr>
          <w:color w:val="232323"/>
        </w:rPr>
        <w:t>El paquete declarará los tipos de cliente, navegador, sistema o capacidad técnica compatibles.</w:t>
      </w:r>
    </w:p>
    <w:p>
      <w:pPr>
        <w:pStyle w:val="M13_Normal"/>
        <w:keepLines/>
        <w:spacing w:after="80"/>
      </w:pPr>
      <w:r>
        <w:rPr>
          <w:b/>
          <w:color w:val="1F4E78"/>
        </w:rPr>
        <w:t xml:space="preserve">RF-M13-012. Contextos compatibles. </w:t>
      </w:r>
      <w:r>
        <w:rPr>
          <w:color w:val="232323"/>
        </w:rPr>
        <w:t>La definición enumerará pantallas, reproductores, ejercicios, campañas y celebraciones donde puede utilizarse.</w:t>
      </w:r>
    </w:p>
    <w:p>
      <w:pPr>
        <w:pStyle w:val="M13_Normal"/>
        <w:keepLines/>
        <w:spacing w:after="80"/>
      </w:pPr>
      <w:r>
        <w:rPr>
          <w:b/>
          <w:color w:val="1F4E78"/>
        </w:rPr>
        <w:t xml:space="preserve">RF-M13-013. Disponibilidad territorial. </w:t>
      </w:r>
      <w:r>
        <w:rPr>
          <w:color w:val="232323"/>
        </w:rPr>
        <w:t>Las restricciones territoriales o contractuales se comprobarán antes de ofrecer o cargar el paquete.</w:t>
      </w:r>
    </w:p>
    <w:p>
      <w:pPr>
        <w:pStyle w:val="M13_Normal"/>
        <w:keepLines/>
        <w:spacing w:after="80"/>
      </w:pPr>
      <w:r>
        <w:rPr>
          <w:b/>
          <w:color w:val="1F4E78"/>
        </w:rPr>
        <w:t xml:space="preserve">RF-M13-014. Periodo de disponibilidad. </w:t>
      </w:r>
      <w:r>
        <w:rPr>
          <w:color w:val="232323"/>
        </w:rPr>
        <w:t>La activación podrá limitarse por fechas, hora de corte y zona horaria identificadas.</w:t>
      </w:r>
    </w:p>
    <w:p>
      <w:pPr>
        <w:pStyle w:val="M13_Normal"/>
        <w:keepLines/>
        <w:spacing w:after="80"/>
      </w:pPr>
      <w:r>
        <w:rPr>
          <w:b/>
          <w:color w:val="1F4E78"/>
        </w:rPr>
        <w:t xml:space="preserve">RF-M13-015. Derechos y licencias. </w:t>
      </w:r>
      <w:r>
        <w:rPr>
          <w:color w:val="232323"/>
        </w:rPr>
        <w:t>La revisión conservará referencias a titularidad, licencia, atribución, uso permitido y vencimiento.</w:t>
      </w:r>
    </w:p>
    <w:p>
      <w:pPr>
        <w:pStyle w:val="M13_Normal"/>
        <w:keepLines/>
        <w:spacing w:after="80"/>
      </w:pPr>
      <w:r>
        <w:rPr>
          <w:b/>
          <w:color w:val="1F4E78"/>
        </w:rPr>
        <w:t xml:space="preserve">RF-M13-016. Atribución visible. </w:t>
      </w:r>
      <w:r>
        <w:rPr>
          <w:color w:val="232323"/>
        </w:rPr>
        <w:t>Cuando la licencia lo requiera, la experiencia mostrará la atribución sin ocultarla mediante efectos.</w:t>
      </w:r>
    </w:p>
    <w:p>
      <w:pPr>
        <w:pStyle w:val="M13_Normal"/>
        <w:keepLines/>
        <w:spacing w:after="80"/>
      </w:pPr>
      <w:r>
        <w:rPr>
          <w:b/>
          <w:color w:val="1F4E78"/>
        </w:rPr>
        <w:t xml:space="preserve">RF-M13-017. Clasificación de audiencia. </w:t>
      </w:r>
      <w:r>
        <w:rPr>
          <w:color w:val="232323"/>
        </w:rPr>
        <w:t>Los recursos y efectos podrán declarar edades, sensibilidades o contextos para los que son apropiados.</w:t>
      </w:r>
    </w:p>
    <w:p>
      <w:pPr>
        <w:pStyle w:val="M13_Normal"/>
        <w:keepLines/>
        <w:spacing w:after="80"/>
      </w:pPr>
      <w:r>
        <w:rPr>
          <w:b/>
          <w:color w:val="1F4E78"/>
        </w:rPr>
        <w:t xml:space="preserve">RF-M13-018. Variantes localizadas. </w:t>
      </w:r>
      <w:r>
        <w:rPr>
          <w:color w:val="232323"/>
        </w:rPr>
        <w:t>Un paquete podrá referenciar variantes culturales o lingüísticas sin alterar su identidad canónica.</w:t>
      </w:r>
    </w:p>
    <w:p>
      <w:pPr>
        <w:pStyle w:val="M13_Normal"/>
        <w:keepLines/>
        <w:spacing w:after="80"/>
      </w:pPr>
      <w:r>
        <w:rPr>
          <w:b/>
          <w:color w:val="1F4E78"/>
        </w:rPr>
        <w:t xml:space="preserve">RF-M13-019. Perfil de accesibilidad. </w:t>
      </w:r>
      <w:r>
        <w:rPr>
          <w:color w:val="232323"/>
        </w:rPr>
        <w:t>La revisión declarará alternativas de contraste, movimiento, destellos, sonido y legibilidad disponibles.</w:t>
      </w:r>
    </w:p>
    <w:p>
      <w:pPr>
        <w:pStyle w:val="M13_Normal"/>
        <w:keepLines/>
        <w:spacing w:after="80"/>
      </w:pPr>
      <w:r>
        <w:rPr>
          <w:b/>
          <w:color w:val="1F4E78"/>
        </w:rPr>
        <w:t xml:space="preserve">RF-M13-020. Versión técnica mínima. </w:t>
      </w:r>
      <w:r>
        <w:rPr>
          <w:color w:val="232323"/>
        </w:rPr>
        <w:t>El paquete indicará las versiones de motor, esquema o reproductor necesarias para ejecutarse.</w:t>
      </w:r>
    </w:p>
    <w:p>
      <w:pPr>
        <w:pStyle w:val="M13_Normal"/>
        <w:keepLines/>
        <w:spacing w:after="80"/>
      </w:pPr>
      <w:r>
        <w:rPr>
          <w:b/>
          <w:color w:val="1F4E78"/>
        </w:rPr>
        <w:t xml:space="preserve">RF-M13-021. Dependencias. </w:t>
      </w:r>
      <w:r>
        <w:rPr>
          <w:color w:val="232323"/>
        </w:rPr>
        <w:t>Toda dirección visual enumerará recursos, componentes, catálogos y versiones indispensables para su funcionamiento.</w:t>
      </w:r>
    </w:p>
    <w:p>
      <w:pPr>
        <w:pStyle w:val="M13_Normal"/>
        <w:keepLines/>
        <w:spacing w:after="80"/>
      </w:pPr>
      <w:r>
        <w:rPr>
          <w:b/>
          <w:color w:val="1F4E78"/>
        </w:rPr>
        <w:t xml:space="preserve">RF-M13-022. Configuración de respaldo. </w:t>
      </w:r>
      <w:r>
        <w:rPr>
          <w:color w:val="232323"/>
        </w:rPr>
        <w:t>Cada paquete publicable tendrá una alternativa válida para recursos ausentes o capacidades insuficientes.</w:t>
      </w:r>
    </w:p>
    <w:p>
      <w:pPr>
        <w:pStyle w:val="M13_Normal"/>
        <w:keepLines/>
        <w:spacing w:after="80"/>
      </w:pPr>
      <w:r>
        <w:rPr>
          <w:b/>
          <w:color w:val="1F4E78"/>
        </w:rPr>
        <w:t xml:space="preserve">RF-M13-023. Vista previa editorial. </w:t>
      </w:r>
      <w:r>
        <w:rPr>
          <w:color w:val="232323"/>
        </w:rPr>
        <w:t>Los usuarios autorizados podrán previsualizar una revisión sin publicarla ni concederla a otras cuentas.</w:t>
      </w:r>
    </w:p>
    <w:p>
      <w:pPr>
        <w:pStyle w:val="M13_Normal"/>
        <w:keepLines/>
        <w:spacing w:after="80"/>
      </w:pPr>
      <w:r>
        <w:rPr>
          <w:b/>
          <w:color w:val="1F4E78"/>
        </w:rPr>
        <w:t xml:space="preserve">RF-M13-024. Validación previa. </w:t>
      </w:r>
      <w:r>
        <w:rPr>
          <w:color w:val="232323"/>
        </w:rPr>
        <w:t>La revisión comprobará recursos, licencias, contraste, destellos, dependencias, tiempos y compatibilidad antes de publicarse.</w:t>
      </w:r>
    </w:p>
    <w:p>
      <w:pPr>
        <w:pStyle w:val="M13_Normal"/>
        <w:keepLines/>
        <w:spacing w:after="80"/>
      </w:pPr>
      <w:r>
        <w:rPr>
          <w:b/>
          <w:color w:val="1F4E78"/>
        </w:rPr>
        <w:t xml:space="preserve">RF-M13-025. Aprobación coordinada. </w:t>
      </w:r>
      <w:r>
        <w:rPr>
          <w:color w:val="232323"/>
        </w:rPr>
        <w:t>La publicación y moderación editorial se coordinarán con M15 y requerirán permisos de M18.</w:t>
      </w:r>
    </w:p>
    <w:p>
      <w:pPr>
        <w:pStyle w:val="M13_Normal"/>
        <w:keepLines/>
        <w:spacing w:after="80"/>
      </w:pPr>
      <w:r>
        <w:rPr>
          <w:b/>
          <w:color w:val="1F4E78"/>
        </w:rPr>
        <w:t xml:space="preserve">RF-M13-026. Programación. </w:t>
      </w:r>
      <w:r>
        <w:rPr>
          <w:color w:val="232323"/>
        </w:rPr>
        <w:t>Una revisión aprobada podrá programarse para activación o retiro sin modificar su contenido.</w:t>
      </w:r>
    </w:p>
    <w:p>
      <w:pPr>
        <w:pStyle w:val="M13_Normal"/>
        <w:keepLines/>
        <w:spacing w:after="80"/>
      </w:pPr>
      <w:r>
        <w:rPr>
          <w:b/>
          <w:color w:val="1F4E78"/>
        </w:rPr>
        <w:t xml:space="preserve">RF-M13-027. Suspensión. </w:t>
      </w:r>
      <w:r>
        <w:rPr>
          <w:color w:val="232323"/>
        </w:rPr>
        <w:t>Una suspensión impedirá nuevas cargas y utilizará una alternativa válida sin borrar el historial.</w:t>
      </w:r>
    </w:p>
    <w:p>
      <w:pPr>
        <w:pStyle w:val="M13_Normal"/>
        <w:keepLines/>
        <w:spacing w:after="80"/>
      </w:pPr>
      <w:r>
        <w:rPr>
          <w:b/>
          <w:color w:val="1F4E78"/>
        </w:rPr>
        <w:t xml:space="preserve">RF-M13-028. Retiro. </w:t>
      </w:r>
      <w:r>
        <w:rPr>
          <w:color w:val="232323"/>
        </w:rPr>
        <w:t>Retirar un paquete impedirá nuevos usos, pero conservará las instantáneas necesarias para la trazabilidad histórica.</w:t>
      </w:r>
    </w:p>
    <w:p>
      <w:pPr>
        <w:pStyle w:val="M13_Normal"/>
        <w:keepLines/>
        <w:spacing w:after="80"/>
      </w:pPr>
      <w:r>
        <w:rPr>
          <w:b/>
          <w:color w:val="1F4E78"/>
        </w:rPr>
        <w:t xml:space="preserve">RF-M13-029. Archivo. </w:t>
      </w:r>
      <w:r>
        <w:rPr>
          <w:color w:val="232323"/>
        </w:rPr>
        <w:t>Los paquetes sin uso operativo podrán archivarse sin reutilizar sus identificadores en otra dirección visual.</w:t>
      </w:r>
    </w:p>
    <w:p>
      <w:pPr>
        <w:pStyle w:val="M13_Normal"/>
        <w:keepLines/>
        <w:spacing w:after="80"/>
      </w:pPr>
      <w:r>
        <w:rPr>
          <w:b/>
          <w:color w:val="1F4E78"/>
        </w:rPr>
        <w:t xml:space="preserve">RF-M13-030. Copia o derivación. </w:t>
      </w:r>
      <w:r>
        <w:rPr>
          <w:color w:val="232323"/>
        </w:rPr>
        <w:t>Crear una variante conservará procedencia, licencia y revisión de origen sin modificar el paquete original.</w:t>
      </w:r>
    </w:p>
    <w:p>
      <w:pPr>
        <w:pStyle w:val="M13_Heading2"/>
      </w:pPr>
      <w:r>
        <w:t>Temas, escenarios, géneros visuales, paletas y estilos</w:t>
      </w:r>
    </w:p>
    <w:p>
      <w:pPr>
        <w:pStyle w:val="M13_Normal"/>
        <w:keepLines/>
        <w:spacing w:after="80"/>
      </w:pPr>
      <w:r>
        <w:rPr>
          <w:b/>
          <w:color w:val="1F4E78"/>
        </w:rPr>
        <w:t xml:space="preserve">RF-M13-031. Definición de tema. </w:t>
      </w:r>
      <w:r>
        <w:rPr>
          <w:color w:val="232323"/>
        </w:rPr>
        <w:t>El sistema mantendrá temas que agrupen de forma coherente estilos, recursos, componentes y reglas visuales.</w:t>
      </w:r>
    </w:p>
    <w:p>
      <w:pPr>
        <w:pStyle w:val="M13_Normal"/>
        <w:keepLines/>
        <w:spacing w:after="80"/>
      </w:pPr>
      <w:r>
        <w:rPr>
          <w:b/>
          <w:color w:val="1F4E78"/>
        </w:rPr>
        <w:t xml:space="preserve">RF-M13-032. Revisión de tema. </w:t>
      </w:r>
      <w:r>
        <w:rPr>
          <w:color w:val="232323"/>
        </w:rPr>
        <w:t>Los cambios de apariencia, componentes o compatibilidad producirán una revisión nueva del tema.</w:t>
      </w:r>
    </w:p>
    <w:p>
      <w:pPr>
        <w:pStyle w:val="M13_Normal"/>
        <w:keepLines/>
        <w:spacing w:after="80"/>
      </w:pPr>
      <w:r>
        <w:rPr>
          <w:b/>
          <w:color w:val="1F4E78"/>
        </w:rPr>
        <w:t xml:space="preserve">RF-M13-033. Componentes del tema. </w:t>
      </w:r>
      <w:r>
        <w:rPr>
          <w:color w:val="232323"/>
        </w:rPr>
        <w:t>Cada tema declarará los escenarios, paletas, tipografías, iconos, transiciones y efectos que lo componen.</w:t>
      </w:r>
    </w:p>
    <w:p>
      <w:pPr>
        <w:pStyle w:val="M13_Normal"/>
        <w:keepLines/>
        <w:spacing w:after="80"/>
      </w:pPr>
      <w:r>
        <w:rPr>
          <w:b/>
          <w:color w:val="1F4E78"/>
        </w:rPr>
        <w:t xml:space="preserve">RF-M13-034. Escenario. </w:t>
      </w:r>
      <w:r>
        <w:rPr>
          <w:color w:val="232323"/>
        </w:rPr>
        <w:t>Un escenario definirá el entorno visual de una experiencia sin apropiarse del contenido musical o educativo.</w:t>
      </w:r>
    </w:p>
    <w:p>
      <w:pPr>
        <w:pStyle w:val="M13_Normal"/>
        <w:keepLines/>
        <w:spacing w:after="80"/>
      </w:pPr>
      <w:r>
        <w:rPr>
          <w:b/>
          <w:color w:val="1F4E78"/>
        </w:rPr>
        <w:t xml:space="preserve">RF-M13-035. Capas del escenario. </w:t>
      </w:r>
      <w:r>
        <w:rPr>
          <w:color w:val="232323"/>
        </w:rPr>
        <w:t>El fondo, plano medio, primer plano y superposiciones se conservarán como capas identificables.</w:t>
      </w:r>
    </w:p>
    <w:p>
      <w:pPr>
        <w:pStyle w:val="M13_Normal"/>
        <w:keepLines/>
        <w:spacing w:after="80"/>
      </w:pPr>
      <w:r>
        <w:rPr>
          <w:b/>
          <w:color w:val="1F4E78"/>
        </w:rPr>
        <w:t xml:space="preserve">RF-M13-036. Zonas de diseño. </w:t>
      </w:r>
      <w:r>
        <w:rPr>
          <w:color w:val="232323"/>
        </w:rPr>
        <w:t>La composición declarará zonas seguras para letra, controles, personaje, preguntas y mensajes.</w:t>
      </w:r>
    </w:p>
    <w:p>
      <w:pPr>
        <w:pStyle w:val="M13_Normal"/>
        <w:keepLines/>
        <w:spacing w:after="80"/>
      </w:pPr>
      <w:r>
        <w:rPr>
          <w:b/>
          <w:color w:val="1F4E78"/>
        </w:rPr>
        <w:t xml:space="preserve">RF-M13-037. Género visual. </w:t>
      </w:r>
      <w:r>
        <w:rPr>
          <w:color w:val="232323"/>
        </w:rPr>
        <w:t>Un tema podrá clasificarse mediante géneros y subgéneros visuales gobernados por catálogos.</w:t>
      </w:r>
    </w:p>
    <w:p>
      <w:pPr>
        <w:pStyle w:val="M13_Normal"/>
        <w:keepLines/>
        <w:spacing w:after="80"/>
      </w:pPr>
      <w:r>
        <w:rPr>
          <w:b/>
          <w:color w:val="1F4E78"/>
        </w:rPr>
        <w:t xml:space="preserve">RF-M13-038. Dirección artística. </w:t>
      </w:r>
      <w:r>
        <w:rPr>
          <w:color w:val="232323"/>
        </w:rPr>
        <w:t>La revisión documentará principios de forma, textura, iluminación, profundidad y ritmo visual.</w:t>
      </w:r>
    </w:p>
    <w:p>
      <w:pPr>
        <w:pStyle w:val="M13_Normal"/>
        <w:keepLines/>
        <w:spacing w:after="80"/>
      </w:pPr>
      <w:r>
        <w:rPr>
          <w:b/>
          <w:color w:val="1F4E78"/>
        </w:rPr>
        <w:t xml:space="preserve">RF-M13-039. Paleta. </w:t>
      </w:r>
      <w:r>
        <w:rPr>
          <w:color w:val="232323"/>
        </w:rPr>
        <w:t>Cada paleta tendrá colores identificables, roles semánticos, relaciones y revisión propia.</w:t>
      </w:r>
    </w:p>
    <w:p>
      <w:pPr>
        <w:pStyle w:val="M13_Normal"/>
        <w:keepLines/>
        <w:spacing w:after="80"/>
      </w:pPr>
      <w:r>
        <w:rPr>
          <w:b/>
          <w:color w:val="1F4E78"/>
        </w:rPr>
        <w:t xml:space="preserve">RF-M13-040. Color semántico. </w:t>
      </w:r>
      <w:r>
        <w:rPr>
          <w:color w:val="232323"/>
        </w:rPr>
        <w:t>Los colores de estado conservarán un significado coherente y no se definirán únicamente por valores decorativos.</w:t>
      </w:r>
    </w:p>
    <w:p>
      <w:pPr>
        <w:pStyle w:val="M13_Normal"/>
        <w:keepLines/>
        <w:spacing w:after="80"/>
      </w:pPr>
      <w:r>
        <w:rPr>
          <w:b/>
          <w:color w:val="1F4E78"/>
        </w:rPr>
        <w:t xml:space="preserve">RF-M13-041. Contraste. </w:t>
      </w:r>
      <w:r>
        <w:rPr>
          <w:color w:val="232323"/>
        </w:rPr>
        <w:t>Las combinaciones de texto, iconos, controles y fondos deberán superar la validación de contraste configurada.</w:t>
      </w:r>
    </w:p>
    <w:p>
      <w:pPr>
        <w:pStyle w:val="M13_Normal"/>
        <w:keepLines/>
        <w:spacing w:after="80"/>
      </w:pPr>
      <w:r>
        <w:rPr>
          <w:b/>
          <w:color w:val="1F4E78"/>
        </w:rPr>
        <w:t xml:space="preserve">RF-M13-042. Paleta alternativa. </w:t>
      </w:r>
      <w:r>
        <w:rPr>
          <w:color w:val="232323"/>
        </w:rPr>
        <w:t>Un tema podrá ofrecer variantes de alto contraste o percepción cromática sin cambiar su función.</w:t>
      </w:r>
    </w:p>
    <w:p>
      <w:pPr>
        <w:pStyle w:val="M13_Normal"/>
        <w:keepLines/>
        <w:spacing w:after="80"/>
      </w:pPr>
      <w:r>
        <w:rPr>
          <w:b/>
          <w:color w:val="1F4E78"/>
        </w:rPr>
        <w:t xml:space="preserve">RF-M13-043. Variantes temporales. </w:t>
      </w:r>
      <w:r>
        <w:rPr>
          <w:color w:val="232323"/>
        </w:rPr>
        <w:t>Un escenario podrá tener variantes diurnas, nocturnas o ambientales con reglas de selección conocidas.</w:t>
      </w:r>
    </w:p>
    <w:p>
      <w:pPr>
        <w:pStyle w:val="M13_Normal"/>
        <w:keepLines/>
        <w:spacing w:after="80"/>
      </w:pPr>
      <w:r>
        <w:rPr>
          <w:b/>
          <w:color w:val="1F4E78"/>
        </w:rPr>
        <w:t xml:space="preserve">RF-M13-044. Variantes estacionales. </w:t>
      </w:r>
      <w:r>
        <w:rPr>
          <w:color w:val="232323"/>
        </w:rPr>
        <w:t>Las variantes por temporada o campaña conservarán periodo, origen y relación con el tema base.</w:t>
      </w:r>
    </w:p>
    <w:p>
      <w:pPr>
        <w:pStyle w:val="M13_Normal"/>
        <w:keepLines/>
        <w:spacing w:after="80"/>
      </w:pPr>
      <w:r>
        <w:rPr>
          <w:b/>
          <w:color w:val="1F4E78"/>
        </w:rPr>
        <w:t xml:space="preserve">RF-M13-045. Densidad visual. </w:t>
      </w:r>
      <w:r>
        <w:rPr>
          <w:color w:val="232323"/>
        </w:rPr>
        <w:t>La cantidad de elementos decorativos podrá ajustarse por contexto, preferencia y capacidad del dispositivo.</w:t>
      </w:r>
    </w:p>
    <w:p>
      <w:pPr>
        <w:pStyle w:val="M13_Normal"/>
        <w:keepLines/>
        <w:spacing w:after="80"/>
      </w:pPr>
      <w:r>
        <w:rPr>
          <w:b/>
          <w:color w:val="1F4E78"/>
        </w:rPr>
        <w:t xml:space="preserve">RF-M13-046. Elementos decorativos. </w:t>
      </w:r>
      <w:r>
        <w:rPr>
          <w:color w:val="232323"/>
        </w:rPr>
        <w:t>Los elementos sin función se marcarán como decorativos para evitar interferir con tecnologías de asistencia.</w:t>
      </w:r>
    </w:p>
    <w:p>
      <w:pPr>
        <w:pStyle w:val="M13_Normal"/>
        <w:keepLines/>
        <w:spacing w:after="80"/>
      </w:pPr>
      <w:r>
        <w:rPr>
          <w:b/>
          <w:color w:val="1F4E78"/>
        </w:rPr>
        <w:t xml:space="preserve">RF-M13-047. Fondos. </w:t>
      </w:r>
      <w:r>
        <w:rPr>
          <w:color w:val="232323"/>
        </w:rPr>
        <w:t>Los fondos declararán recorte, repetición, escala, movimiento, intensidad y alternativa estática.</w:t>
      </w:r>
    </w:p>
    <w:p>
      <w:pPr>
        <w:pStyle w:val="M13_Normal"/>
        <w:keepLines/>
        <w:spacing w:after="80"/>
      </w:pPr>
      <w:r>
        <w:rPr>
          <w:b/>
          <w:color w:val="1F4E78"/>
        </w:rPr>
        <w:t xml:space="preserve">RF-M13-048. Primer plano. </w:t>
      </w:r>
      <w:r>
        <w:rPr>
          <w:color w:val="232323"/>
        </w:rPr>
        <w:t>Los elementos de primer plano no ocultarán controles, letras ni información esencial.</w:t>
      </w:r>
    </w:p>
    <w:p>
      <w:pPr>
        <w:pStyle w:val="M13_Normal"/>
        <w:keepLines/>
        <w:spacing w:after="80"/>
      </w:pPr>
      <w:r>
        <w:rPr>
          <w:b/>
          <w:color w:val="1F4E78"/>
        </w:rPr>
        <w:t xml:space="preserve">RF-M13-049. Marcos y superposiciones. </w:t>
      </w:r>
      <w:r>
        <w:rPr>
          <w:color w:val="232323"/>
        </w:rPr>
        <w:t>Los marcos visuales respetarán áreas seguras y no simularán controles interactivos inexistentes.</w:t>
      </w:r>
    </w:p>
    <w:p>
      <w:pPr>
        <w:pStyle w:val="M13_Normal"/>
        <w:keepLines/>
        <w:spacing w:after="80"/>
      </w:pPr>
      <w:r>
        <w:rPr>
          <w:b/>
          <w:color w:val="1F4E78"/>
        </w:rPr>
        <w:t xml:space="preserve">RF-M13-050. Tipografía referenciada. </w:t>
      </w:r>
      <w:r>
        <w:rPr>
          <w:color w:val="232323"/>
        </w:rPr>
        <w:t>El tema referenciará familias, pesos, tamaños y respaldos administrados como recursos de M13.</w:t>
      </w:r>
    </w:p>
    <w:p>
      <w:pPr>
        <w:pStyle w:val="M13_Normal"/>
        <w:keepLines/>
        <w:spacing w:after="80"/>
      </w:pPr>
      <w:r>
        <w:rPr>
          <w:b/>
          <w:color w:val="1F4E78"/>
        </w:rPr>
        <w:t xml:space="preserve">RF-M13-051. Iconografía. </w:t>
      </w:r>
      <w:r>
        <w:rPr>
          <w:color w:val="232323"/>
        </w:rPr>
        <w:t>Los iconos tendrán significado, versión, variante de tamaño y etiqueta accesible cuando sean funcionales.</w:t>
      </w:r>
    </w:p>
    <w:p>
      <w:pPr>
        <w:pStyle w:val="M13_Normal"/>
        <w:keepLines/>
        <w:spacing w:after="80"/>
      </w:pPr>
      <w:r>
        <w:rPr>
          <w:b/>
          <w:color w:val="1F4E78"/>
        </w:rPr>
        <w:t xml:space="preserve">RF-M13-052. Estilo de resaltado. </w:t>
      </w:r>
      <w:r>
        <w:rPr>
          <w:color w:val="232323"/>
        </w:rPr>
        <w:t>El tema definirá resaltados visibles para selección, foco, reproducción y estados confirmados.</w:t>
      </w:r>
    </w:p>
    <w:p>
      <w:pPr>
        <w:pStyle w:val="M13_Normal"/>
        <w:keepLines/>
        <w:spacing w:after="80"/>
      </w:pPr>
      <w:r>
        <w:rPr>
          <w:b/>
          <w:color w:val="1F4E78"/>
        </w:rPr>
        <w:t xml:space="preserve">RF-M13-053. Estilo de línea de letra. </w:t>
      </w:r>
      <w:r>
        <w:rPr>
          <w:color w:val="232323"/>
        </w:rPr>
        <w:t>M13 presentará las líneas de M03 mediante estilos que preserven lectura, orden y sincronización.</w:t>
      </w:r>
    </w:p>
    <w:p>
      <w:pPr>
        <w:pStyle w:val="M13_Normal"/>
        <w:keepLines/>
        <w:spacing w:after="80"/>
      </w:pPr>
      <w:r>
        <w:rPr>
          <w:b/>
          <w:color w:val="1F4E78"/>
        </w:rPr>
        <w:t xml:space="preserve">RF-M13-054. Resaltado de palabra. </w:t>
      </w:r>
      <w:r>
        <w:rPr>
          <w:color w:val="232323"/>
        </w:rPr>
        <w:t>El resaltado sincronizado podrá distinguir palabras sin modificar la segmentación lingüística de M03 o M05.</w:t>
      </w:r>
    </w:p>
    <w:p>
      <w:pPr>
        <w:pStyle w:val="M13_Normal"/>
        <w:keepLines/>
        <w:spacing w:after="80"/>
      </w:pPr>
      <w:r>
        <w:rPr>
          <w:b/>
          <w:color w:val="1F4E78"/>
        </w:rPr>
        <w:t xml:space="preserve">RF-M13-055. Representación del progreso. </w:t>
      </w:r>
      <w:r>
        <w:rPr>
          <w:color w:val="232323"/>
        </w:rPr>
        <w:t>Los valores recibidos de M06 o M09 podrán visualizarse sin recalcularlos ni exagerar su significado.</w:t>
      </w:r>
    </w:p>
    <w:p>
      <w:pPr>
        <w:pStyle w:val="M13_Normal"/>
        <w:keepLines/>
        <w:spacing w:after="80"/>
      </w:pPr>
      <w:r>
        <w:rPr>
          <w:b/>
          <w:color w:val="1F4E78"/>
        </w:rPr>
        <w:t xml:space="preserve">RF-M13-056. Estilo de retroalimentación. </w:t>
      </w:r>
      <w:r>
        <w:rPr>
          <w:color w:val="232323"/>
        </w:rPr>
        <w:t>Los resultados de M08 podrán mostrarse con estilos compatibles sin que M13 determine su corrección.</w:t>
      </w:r>
    </w:p>
    <w:p>
      <w:pPr>
        <w:pStyle w:val="M13_Normal"/>
        <w:keepLines/>
        <w:spacing w:after="80"/>
      </w:pPr>
      <w:r>
        <w:rPr>
          <w:b/>
          <w:color w:val="1F4E78"/>
        </w:rPr>
        <w:t xml:space="preserve">RF-M13-057. Integración de personajes. </w:t>
      </w:r>
      <w:r>
        <w:rPr>
          <w:color w:val="232323"/>
        </w:rPr>
        <w:t>El escenario reservará anclajes y capas para M12 sin elegir personaje, emoción o diálogo.</w:t>
      </w:r>
    </w:p>
    <w:p>
      <w:pPr>
        <w:pStyle w:val="M13_Normal"/>
        <w:keepLines/>
        <w:spacing w:after="80"/>
      </w:pPr>
      <w:r>
        <w:rPr>
          <w:b/>
          <w:color w:val="1F4E78"/>
        </w:rPr>
        <w:t xml:space="preserve">RF-M13-058. Asociación con campañas. </w:t>
      </w:r>
      <w:r>
        <w:rPr>
          <w:color w:val="232323"/>
        </w:rPr>
        <w:t>M10 podrá referenciar un tema aprobado sin transferir a M13 la lógica de inscripción o avance.</w:t>
      </w:r>
    </w:p>
    <w:p>
      <w:pPr>
        <w:pStyle w:val="M13_Normal"/>
        <w:keepLines/>
        <w:spacing w:after="80"/>
      </w:pPr>
      <w:r>
        <w:rPr>
          <w:b/>
          <w:color w:val="1F4E78"/>
        </w:rPr>
        <w:t xml:space="preserve">RF-M13-059. Vista previa del usuario. </w:t>
      </w:r>
      <w:r>
        <w:rPr>
          <w:color w:val="232323"/>
        </w:rPr>
        <w:t>El usuario podrá previsualizar un tema compatible antes de activarlo como preferencia.</w:t>
      </w:r>
    </w:p>
    <w:p>
      <w:pPr>
        <w:pStyle w:val="M13_Normal"/>
        <w:keepLines/>
        <w:spacing w:after="80"/>
      </w:pPr>
      <w:r>
        <w:rPr>
          <w:b/>
          <w:color w:val="1F4E78"/>
        </w:rPr>
        <w:t xml:space="preserve">RF-M13-060. Selección autorizada. </w:t>
      </w:r>
      <w:r>
        <w:rPr>
          <w:color w:val="232323"/>
        </w:rPr>
        <w:t>La aplicación de un tema desbloqueable comprobará el derecho de M11 y las preferencias de M01.</w:t>
      </w:r>
    </w:p>
    <w:p>
      <w:pPr>
        <w:pStyle w:val="M13_Heading2"/>
      </w:pPr>
      <w:r>
        <w:t>Recursos gráficos, sonoros, tipográficos y distribución</w:t>
      </w:r>
    </w:p>
    <w:p>
      <w:pPr>
        <w:pStyle w:val="M13_Normal"/>
        <w:keepLines/>
        <w:spacing w:after="80"/>
      </w:pPr>
      <w:r>
        <w:rPr>
          <w:b/>
          <w:color w:val="1F4E78"/>
        </w:rPr>
        <w:t xml:space="preserve">RF-M13-061. Catálogo de recursos. </w:t>
      </w:r>
      <w:r>
        <w:rPr>
          <w:color w:val="232323"/>
        </w:rPr>
        <w:t>El sistema mantendrá recursos gráficos, sonoros, tipográficos y técnicos con identidad estable.</w:t>
      </w:r>
    </w:p>
    <w:p>
      <w:pPr>
        <w:pStyle w:val="M13_Normal"/>
        <w:keepLines/>
        <w:spacing w:after="80"/>
      </w:pPr>
      <w:r>
        <w:rPr>
          <w:b/>
          <w:color w:val="1F4E78"/>
        </w:rPr>
        <w:t xml:space="preserve">RF-M13-062. Identificador de recurso. </w:t>
      </w:r>
      <w:r>
        <w:rPr>
          <w:color w:val="232323"/>
        </w:rPr>
        <w:t>Cada recurso tendrá un identificador independiente de su nombre de archivo o ubicación física.</w:t>
      </w:r>
    </w:p>
    <w:p>
      <w:pPr>
        <w:pStyle w:val="M13_Normal"/>
        <w:keepLines/>
        <w:spacing w:after="80"/>
      </w:pPr>
      <w:r>
        <w:rPr>
          <w:b/>
          <w:color w:val="1F4E78"/>
        </w:rPr>
        <w:t xml:space="preserve">RF-M13-063. Tipo de recurso. </w:t>
      </w:r>
      <w:r>
        <w:rPr>
          <w:color w:val="232323"/>
        </w:rPr>
        <w:t>Un recurso se clasificará como imagen, ilustración, textura, modelo, sprite, audio, fuente, shader, máscara u otro tipo gobernado.</w:t>
      </w:r>
    </w:p>
    <w:p>
      <w:pPr>
        <w:pStyle w:val="M13_Normal"/>
        <w:keepLines/>
        <w:spacing w:after="80"/>
      </w:pPr>
      <w:r>
        <w:rPr>
          <w:b/>
          <w:color w:val="1F4E78"/>
        </w:rPr>
        <w:t xml:space="preserve">RF-M13-064. Manifiesto. </w:t>
      </w:r>
      <w:r>
        <w:rPr>
          <w:color w:val="232323"/>
        </w:rPr>
        <w:t>Cada recurso conservará formato, tamaño, dimensiones, dependencias, integridad y variantes disponibles.</w:t>
      </w:r>
    </w:p>
    <w:p>
      <w:pPr>
        <w:pStyle w:val="M13_Normal"/>
        <w:keepLines/>
        <w:spacing w:after="80"/>
      </w:pPr>
      <w:r>
        <w:rPr>
          <w:b/>
          <w:color w:val="1F4E78"/>
        </w:rPr>
        <w:t xml:space="preserve">RF-M13-065. Revisión de recurso. </w:t>
      </w:r>
      <w:r>
        <w:rPr>
          <w:color w:val="232323"/>
        </w:rPr>
        <w:t>Sustituir bytes, metadatos técnicos o licencia creará una revisión identificable.</w:t>
      </w:r>
    </w:p>
    <w:p>
      <w:pPr>
        <w:pStyle w:val="M13_Normal"/>
        <w:keepLines/>
        <w:spacing w:after="80"/>
      </w:pPr>
      <w:r>
        <w:rPr>
          <w:b/>
          <w:color w:val="1F4E78"/>
        </w:rPr>
        <w:t xml:space="preserve">RF-M13-066. Formatos admitidos. </w:t>
      </w:r>
      <w:r>
        <w:rPr>
          <w:color w:val="232323"/>
        </w:rPr>
        <w:t>Los formatos aceptados se validarán por tipo, plataforma, seguridad y capacidad de representación.</w:t>
      </w:r>
    </w:p>
    <w:p>
      <w:pPr>
        <w:pStyle w:val="M13_Normal"/>
        <w:keepLines/>
        <w:spacing w:after="80"/>
      </w:pPr>
      <w:r>
        <w:rPr>
          <w:b/>
          <w:color w:val="1F4E78"/>
        </w:rPr>
        <w:t xml:space="preserve">RF-M13-067. Resolución. </w:t>
      </w:r>
      <w:r>
        <w:rPr>
          <w:color w:val="232323"/>
        </w:rPr>
        <w:t>Las imágenes y texturas declararán dimensiones, densidad y límites adecuados para cada variante.</w:t>
      </w:r>
    </w:p>
    <w:p>
      <w:pPr>
        <w:pStyle w:val="M13_Normal"/>
        <w:keepLines/>
        <w:spacing w:after="80"/>
      </w:pPr>
      <w:r>
        <w:rPr>
          <w:b/>
          <w:color w:val="1F4E78"/>
        </w:rPr>
        <w:t xml:space="preserve">RF-M13-068. Relación de aspecto. </w:t>
      </w:r>
      <w:r>
        <w:rPr>
          <w:color w:val="232323"/>
        </w:rPr>
        <w:t>Un recurso visual indicará su relación de aspecto y las estrategias permitidas de adaptación.</w:t>
      </w:r>
    </w:p>
    <w:p>
      <w:pPr>
        <w:pStyle w:val="M13_Normal"/>
        <w:keepLines/>
        <w:spacing w:after="80"/>
      </w:pPr>
      <w:r>
        <w:rPr>
          <w:b/>
          <w:color w:val="1F4E78"/>
        </w:rPr>
        <w:t xml:space="preserve">RF-M13-069. Espacio de color. </w:t>
      </w:r>
      <w:r>
        <w:rPr>
          <w:color w:val="232323"/>
        </w:rPr>
        <w:t>Las imágenes declararán el espacio de color necesario para una reproducción coherente.</w:t>
      </w:r>
    </w:p>
    <w:p>
      <w:pPr>
        <w:pStyle w:val="M13_Normal"/>
        <w:keepLines/>
        <w:spacing w:after="80"/>
      </w:pPr>
      <w:r>
        <w:rPr>
          <w:b/>
          <w:color w:val="1F4E78"/>
        </w:rPr>
        <w:t xml:space="preserve">RF-M13-070. Transparencia. </w:t>
      </w:r>
      <w:r>
        <w:rPr>
          <w:color w:val="232323"/>
        </w:rPr>
        <w:t>Los recursos con canal alfa indicarán su tratamiento para evitar bordes, fondos o mezclas incorrectas.</w:t>
      </w:r>
    </w:p>
    <w:p>
      <w:pPr>
        <w:pStyle w:val="M13_Normal"/>
        <w:keepLines/>
        <w:spacing w:after="80"/>
      </w:pPr>
      <w:r>
        <w:rPr>
          <w:b/>
          <w:color w:val="1F4E78"/>
        </w:rPr>
        <w:t xml:space="preserve">RF-M13-071. Variantes de escala. </w:t>
      </w:r>
      <w:r>
        <w:rPr>
          <w:color w:val="232323"/>
        </w:rPr>
        <w:t>Podrán existir variantes optimizadas para densidades, resoluciones y tamaños de pantalla distintos.</w:t>
      </w:r>
    </w:p>
    <w:p>
      <w:pPr>
        <w:pStyle w:val="M13_Normal"/>
        <w:keepLines/>
        <w:spacing w:after="80"/>
      </w:pPr>
      <w:r>
        <w:rPr>
          <w:b/>
          <w:color w:val="1F4E78"/>
        </w:rPr>
        <w:t xml:space="preserve">RF-M13-072. Variante localizada. </w:t>
      </w:r>
      <w:r>
        <w:rPr>
          <w:color w:val="232323"/>
        </w:rPr>
        <w:t>Un recurso con texto integrado tendrá variantes por idioma o una alternativa sin texto.</w:t>
      </w:r>
    </w:p>
    <w:p>
      <w:pPr>
        <w:pStyle w:val="M13_Normal"/>
        <w:keepLines/>
        <w:spacing w:after="80"/>
      </w:pPr>
      <w:r>
        <w:rPr>
          <w:b/>
          <w:color w:val="1F4E78"/>
        </w:rPr>
        <w:t xml:space="preserve">RF-M13-073. Variante de dispositivo. </w:t>
      </w:r>
      <w:r>
        <w:rPr>
          <w:color w:val="232323"/>
        </w:rPr>
        <w:t>El sistema podrá seleccionar una variante compatible con memoria, procesador gráfico o formato del dispositivo.</w:t>
      </w:r>
    </w:p>
    <w:p>
      <w:pPr>
        <w:pStyle w:val="M13_Normal"/>
        <w:keepLines/>
        <w:spacing w:after="80"/>
      </w:pPr>
      <w:r>
        <w:rPr>
          <w:b/>
          <w:color w:val="1F4E78"/>
        </w:rPr>
        <w:t xml:space="preserve">RF-M13-074. Modo claro y oscuro. </w:t>
      </w:r>
      <w:r>
        <w:rPr>
          <w:color w:val="232323"/>
        </w:rPr>
        <w:t>Los recursos podrán tener variantes para modos de luminosidad cuando la inversión automática no sea segura.</w:t>
      </w:r>
    </w:p>
    <w:p>
      <w:pPr>
        <w:pStyle w:val="M13_Normal"/>
        <w:keepLines/>
        <w:spacing w:after="80"/>
      </w:pPr>
      <w:r>
        <w:rPr>
          <w:b/>
          <w:color w:val="1F4E78"/>
        </w:rPr>
        <w:t xml:space="preserve">RF-M13-075. Alternativa estática. </w:t>
      </w:r>
      <w:r>
        <w:rPr>
          <w:color w:val="232323"/>
        </w:rPr>
        <w:t>Todo recurso de movimiento esencialmente decorativo podrá referenciar una variante estática compatible.</w:t>
      </w:r>
    </w:p>
    <w:p>
      <w:pPr>
        <w:pStyle w:val="M13_Normal"/>
        <w:keepLines/>
        <w:spacing w:after="80"/>
      </w:pPr>
      <w:r>
        <w:rPr>
          <w:b/>
          <w:color w:val="1F4E78"/>
        </w:rPr>
        <w:t xml:space="preserve">RF-M13-076. Variante de datos reducidos. </w:t>
      </w:r>
      <w:r>
        <w:rPr>
          <w:color w:val="232323"/>
        </w:rPr>
        <w:t>Los recursos pesados podrán ofrecer una opción de menor tamaño sin perder información esencial.</w:t>
      </w:r>
    </w:p>
    <w:p>
      <w:pPr>
        <w:pStyle w:val="M13_Normal"/>
        <w:keepLines/>
        <w:spacing w:after="80"/>
      </w:pPr>
      <w:r>
        <w:rPr>
          <w:b/>
          <w:color w:val="1F4E78"/>
        </w:rPr>
        <w:t xml:space="preserve">RF-M13-077. Efecto sonoro. </w:t>
      </w:r>
      <w:r>
        <w:rPr>
          <w:color w:val="232323"/>
        </w:rPr>
        <w:t>Cada efecto sonoro declarará propósito, duración, familia, licencia y contextos permitidos.</w:t>
      </w:r>
    </w:p>
    <w:p>
      <w:pPr>
        <w:pStyle w:val="M13_Normal"/>
        <w:keepLines/>
        <w:spacing w:after="80"/>
      </w:pPr>
      <w:r>
        <w:rPr>
          <w:b/>
          <w:color w:val="1F4E78"/>
        </w:rPr>
        <w:t xml:space="preserve">RF-M13-078. Formato de audio. </w:t>
      </w:r>
      <w:r>
        <w:rPr>
          <w:color w:val="232323"/>
        </w:rPr>
        <w:t>Los archivos sonoros se validarán por códec, canales, frecuencia de muestreo y compatibilidad.</w:t>
      </w:r>
    </w:p>
    <w:p>
      <w:pPr>
        <w:pStyle w:val="M13_Normal"/>
        <w:keepLines/>
        <w:spacing w:after="80"/>
      </w:pPr>
      <w:r>
        <w:rPr>
          <w:b/>
          <w:color w:val="1F4E78"/>
        </w:rPr>
        <w:t xml:space="preserve">RF-M13-079. Nivel sonoro. </w:t>
      </w:r>
      <w:r>
        <w:rPr>
          <w:color w:val="232323"/>
        </w:rPr>
        <w:t>Los recursos de audio conservarán metadatos de nivel y límites para evitar cambios bruscos o saturación.</w:t>
      </w:r>
    </w:p>
    <w:p>
      <w:pPr>
        <w:pStyle w:val="M13_Normal"/>
        <w:keepLines/>
        <w:spacing w:after="80"/>
      </w:pPr>
      <w:r>
        <w:rPr>
          <w:b/>
          <w:color w:val="1F4E78"/>
        </w:rPr>
        <w:t xml:space="preserve">RF-M13-080. Regla de repetición. </w:t>
      </w:r>
      <w:r>
        <w:rPr>
          <w:color w:val="232323"/>
        </w:rPr>
        <w:t>Un sonido o animación repetible declarará inicio, fin, continuidad y cantidad máxima de ciclos.</w:t>
      </w:r>
    </w:p>
    <w:p>
      <w:pPr>
        <w:pStyle w:val="M13_Normal"/>
        <w:keepLines/>
        <w:spacing w:after="80"/>
      </w:pPr>
      <w:r>
        <w:rPr>
          <w:b/>
          <w:color w:val="1F4E78"/>
        </w:rPr>
        <w:t xml:space="preserve">RF-M13-081. Límites de clip. </w:t>
      </w:r>
      <w:r>
        <w:rPr>
          <w:color w:val="232323"/>
        </w:rPr>
        <w:t>Los segmentos utilizados por un efecto tendrán límites reproducibles sin modificar la fuente musical de M03.</w:t>
      </w:r>
    </w:p>
    <w:p>
      <w:pPr>
        <w:pStyle w:val="M13_Normal"/>
        <w:keepLines/>
        <w:spacing w:after="80"/>
      </w:pPr>
      <w:r>
        <w:rPr>
          <w:b/>
          <w:color w:val="1F4E78"/>
        </w:rPr>
        <w:t xml:space="preserve">RF-M13-082. Hojas de sprites. </w:t>
      </w:r>
      <w:r>
        <w:rPr>
          <w:color w:val="232323"/>
        </w:rPr>
        <w:t>Una hoja declarará cuadros, orden, duración, regiones y transparencia sin asumir una cantidad fija universal.</w:t>
      </w:r>
    </w:p>
    <w:p>
      <w:pPr>
        <w:pStyle w:val="M13_Normal"/>
        <w:keepLines/>
        <w:spacing w:after="80"/>
      </w:pPr>
      <w:r>
        <w:rPr>
          <w:b/>
          <w:color w:val="1F4E78"/>
        </w:rPr>
        <w:t xml:space="preserve">RF-M13-083. Atlas de texturas. </w:t>
      </w:r>
      <w:r>
        <w:rPr>
          <w:color w:val="232323"/>
        </w:rPr>
        <w:t>Los atlas conservarán mapas de regiones y revisiones compatibles con cada consumidor.</w:t>
      </w:r>
    </w:p>
    <w:p>
      <w:pPr>
        <w:pStyle w:val="M13_Normal"/>
        <w:keepLines/>
        <w:spacing w:after="80"/>
      </w:pPr>
      <w:r>
        <w:rPr>
          <w:b/>
          <w:color w:val="1F4E78"/>
        </w:rPr>
        <w:t xml:space="preserve">RF-M13-084. Fuentes tipográficas. </w:t>
      </w:r>
      <w:r>
        <w:rPr>
          <w:color w:val="232323"/>
        </w:rPr>
        <w:t>Cada fuente declarará licencia, pesos, alfabetos, glifos, respaldo y condiciones de carga.</w:t>
      </w:r>
    </w:p>
    <w:p>
      <w:pPr>
        <w:pStyle w:val="M13_Normal"/>
        <w:keepLines/>
        <w:spacing w:after="80"/>
      </w:pPr>
      <w:r>
        <w:rPr>
          <w:b/>
          <w:color w:val="1F4E78"/>
        </w:rPr>
        <w:t xml:space="preserve">RF-M13-085. Licencia del recurso. </w:t>
      </w:r>
      <w:r>
        <w:rPr>
          <w:color w:val="232323"/>
        </w:rPr>
        <w:t>Ningún recurso se publicará sin una licencia, titularidad o permiso de uso verificable.</w:t>
      </w:r>
    </w:p>
    <w:p>
      <w:pPr>
        <w:pStyle w:val="M13_Normal"/>
        <w:keepLines/>
        <w:spacing w:after="80"/>
      </w:pPr>
      <w:r>
        <w:rPr>
          <w:b/>
          <w:color w:val="1F4E78"/>
        </w:rPr>
        <w:t xml:space="preserve">RF-M13-086. Integridad. </w:t>
      </w:r>
      <w:r>
        <w:rPr>
          <w:color w:val="232323"/>
        </w:rPr>
        <w:t>Los recursos conservarán tamaño y huella de integridad para detectar corrupción o sustitución inesperada.</w:t>
      </w:r>
    </w:p>
    <w:p>
      <w:pPr>
        <w:pStyle w:val="M13_Normal"/>
        <w:keepLines/>
        <w:spacing w:after="80"/>
      </w:pPr>
      <w:r>
        <w:rPr>
          <w:b/>
          <w:color w:val="1F4E78"/>
        </w:rPr>
        <w:t xml:space="preserve">RF-M13-087. Dependencias técnicas. </w:t>
      </w:r>
      <w:r>
        <w:rPr>
          <w:color w:val="232323"/>
        </w:rPr>
        <w:t>Un recurso enumerará shaders, máscaras, fuentes, complementos u otros elementos necesarios.</w:t>
      </w:r>
    </w:p>
    <w:p>
      <w:pPr>
        <w:pStyle w:val="M13_Normal"/>
        <w:keepLines/>
        <w:spacing w:after="80"/>
      </w:pPr>
      <w:r>
        <w:rPr>
          <w:b/>
          <w:color w:val="1F4E78"/>
        </w:rPr>
        <w:t xml:space="preserve">RF-M13-088. Precarga. </w:t>
      </w:r>
      <w:r>
        <w:rPr>
          <w:color w:val="232323"/>
        </w:rPr>
        <w:t>Los recursos esenciales podrán precargarse mediante una prioridad y presupuesto conocidos.</w:t>
      </w:r>
    </w:p>
    <w:p>
      <w:pPr>
        <w:pStyle w:val="M13_Normal"/>
        <w:keepLines/>
        <w:spacing w:after="80"/>
      </w:pPr>
      <w:r>
        <w:rPr>
          <w:b/>
          <w:color w:val="1F4E78"/>
        </w:rPr>
        <w:t xml:space="preserve">RF-M13-089. Caché y uso sin conexión. </w:t>
      </w:r>
      <w:r>
        <w:rPr>
          <w:color w:val="232323"/>
        </w:rPr>
        <w:t>La copia local respetará vigencia, licencia, tamaño, cifrado y política de actualización.</w:t>
      </w:r>
    </w:p>
    <w:p>
      <w:pPr>
        <w:pStyle w:val="M13_Normal"/>
        <w:keepLines/>
        <w:spacing w:after="80"/>
      </w:pPr>
      <w:r>
        <w:rPr>
          <w:b/>
          <w:color w:val="1F4E78"/>
        </w:rPr>
        <w:t xml:space="preserve">RF-M13-090. Invalidación. </w:t>
      </w:r>
      <w:r>
        <w:rPr>
          <w:color w:val="232323"/>
        </w:rPr>
        <w:t>Publicar, retirar o corregir una revisión invalidará de forma controlada las copias incompatibles sin borrar historial.</w:t>
      </w:r>
    </w:p>
    <w:p>
      <w:pPr>
        <w:pStyle w:val="M13_Heading2"/>
      </w:pPr>
      <w:r>
        <w:t>Composición por capas, diseño adaptable e instantáneas</w:t>
      </w:r>
    </w:p>
    <w:p>
      <w:pPr>
        <w:pStyle w:val="M13_Normal"/>
        <w:keepLines/>
        <w:spacing w:after="80"/>
      </w:pPr>
      <w:r>
        <w:rPr>
          <w:b/>
          <w:color w:val="1F4E78"/>
        </w:rPr>
        <w:t xml:space="preserve">RF-M13-091. Instancia de escena. </w:t>
      </w:r>
      <w:r>
        <w:rPr>
          <w:color w:val="232323"/>
        </w:rPr>
        <w:t>Cada carga generará una instancia que identifique tema, escenario, recursos, reglas y contexto aplicados.</w:t>
      </w:r>
    </w:p>
    <w:p>
      <w:pPr>
        <w:pStyle w:val="M13_Normal"/>
        <w:keepLines/>
        <w:spacing w:after="80"/>
      </w:pPr>
      <w:r>
        <w:rPr>
          <w:b/>
          <w:color w:val="1F4E78"/>
        </w:rPr>
        <w:t xml:space="preserve">RF-M13-092. Revisiones congeladas. </w:t>
      </w:r>
      <w:r>
        <w:rPr>
          <w:color w:val="232323"/>
        </w:rPr>
        <w:t>La instancia conservará las revisiones exactas utilizadas durante su presentación.</w:t>
      </w:r>
    </w:p>
    <w:p>
      <w:pPr>
        <w:pStyle w:val="M13_Normal"/>
        <w:keepLines/>
        <w:spacing w:after="80"/>
      </w:pPr>
      <w:r>
        <w:rPr>
          <w:b/>
          <w:color w:val="1F4E78"/>
        </w:rPr>
        <w:t xml:space="preserve">RF-M13-093. Sistema de coordenadas. </w:t>
      </w:r>
      <w:r>
        <w:rPr>
          <w:color w:val="232323"/>
        </w:rPr>
        <w:t>Cada composición declarará el espacio, origen y unidades utilizados para ubicar elementos.</w:t>
      </w:r>
    </w:p>
    <w:p>
      <w:pPr>
        <w:pStyle w:val="M13_Normal"/>
        <w:keepLines/>
        <w:spacing w:after="80"/>
      </w:pPr>
      <w:r>
        <w:rPr>
          <w:b/>
          <w:color w:val="1F4E78"/>
        </w:rPr>
        <w:t xml:space="preserve">RF-M13-094. Anclajes. </w:t>
      </w:r>
      <w:r>
        <w:rPr>
          <w:color w:val="232323"/>
        </w:rPr>
        <w:t>Los elementos podrán vincularse a anclajes semánticos en lugar de depender únicamente de coordenadas absolutas.</w:t>
      </w:r>
    </w:p>
    <w:p>
      <w:pPr>
        <w:pStyle w:val="M13_Normal"/>
        <w:keepLines/>
        <w:spacing w:after="80"/>
      </w:pPr>
      <w:r>
        <w:rPr>
          <w:b/>
          <w:color w:val="1F4E78"/>
        </w:rPr>
        <w:t xml:space="preserve">RF-M13-095. Capas. </w:t>
      </w:r>
      <w:r>
        <w:rPr>
          <w:color w:val="232323"/>
        </w:rPr>
        <w:t>La escena mantendrá capas identificables para fondo, contenido, personajes, efectos, controles y accesibilidad.</w:t>
      </w:r>
    </w:p>
    <w:p>
      <w:pPr>
        <w:pStyle w:val="M13_Normal"/>
        <w:keepLines/>
        <w:spacing w:after="80"/>
      </w:pPr>
      <w:r>
        <w:rPr>
          <w:b/>
          <w:color w:val="1F4E78"/>
        </w:rPr>
        <w:t xml:space="preserve">RF-M13-096. Orden de profundidad. </w:t>
      </w:r>
      <w:r>
        <w:rPr>
          <w:color w:val="232323"/>
        </w:rPr>
        <w:t>La superposición utilizará un orden reproducible y resolverá empates mediante reglas conocidas.</w:t>
      </w:r>
    </w:p>
    <w:p>
      <w:pPr>
        <w:pStyle w:val="M13_Normal"/>
        <w:keepLines/>
        <w:spacing w:after="80"/>
      </w:pPr>
      <w:r>
        <w:rPr>
          <w:b/>
          <w:color w:val="1F4E78"/>
        </w:rPr>
        <w:t xml:space="preserve">RF-M13-097. Modo de mezcla. </w:t>
      </w:r>
      <w:r>
        <w:rPr>
          <w:color w:val="232323"/>
        </w:rPr>
        <w:t>Cada capa o efecto declarará el modo de composición admitido y su alternativa compatible.</w:t>
      </w:r>
    </w:p>
    <w:p>
      <w:pPr>
        <w:pStyle w:val="M13_Normal"/>
        <w:keepLines/>
        <w:spacing w:after="80"/>
      </w:pPr>
      <w:r>
        <w:rPr>
          <w:b/>
          <w:color w:val="1F4E78"/>
        </w:rPr>
        <w:t xml:space="preserve">RF-M13-098. Opacidad. </w:t>
      </w:r>
      <w:r>
        <w:rPr>
          <w:color w:val="232323"/>
        </w:rPr>
        <w:t>Los cambios de opacidad respetarán límites de legibilidad y no ocultarán información esencial.</w:t>
      </w:r>
    </w:p>
    <w:p>
      <w:pPr>
        <w:pStyle w:val="M13_Normal"/>
        <w:keepLines/>
        <w:spacing w:after="80"/>
      </w:pPr>
      <w:r>
        <w:rPr>
          <w:b/>
          <w:color w:val="1F4E78"/>
        </w:rPr>
        <w:t xml:space="preserve">RF-M13-099. Transformaciones. </w:t>
      </w:r>
      <w:r>
        <w:rPr>
          <w:color w:val="232323"/>
        </w:rPr>
        <w:t>Posición, escala, rotación y origen de transformación se conservarán como parámetros versionables.</w:t>
      </w:r>
    </w:p>
    <w:p>
      <w:pPr>
        <w:pStyle w:val="M13_Normal"/>
        <w:keepLines/>
        <w:spacing w:after="80"/>
      </w:pPr>
      <w:r>
        <w:rPr>
          <w:b/>
          <w:color w:val="1F4E78"/>
        </w:rPr>
        <w:t xml:space="preserve">RF-M13-100. Diseño adaptable. </w:t>
      </w:r>
      <w:r>
        <w:rPr>
          <w:color w:val="232323"/>
        </w:rPr>
        <w:t>La composición se reorganizará según el espacio disponible sin perder contenido ni controles esenciales.</w:t>
      </w:r>
    </w:p>
    <w:p>
      <w:pPr>
        <w:pStyle w:val="M13_Normal"/>
        <w:keepLines/>
        <w:spacing w:after="80"/>
      </w:pPr>
      <w:r>
        <w:rPr>
          <w:b/>
          <w:color w:val="1F4E78"/>
        </w:rPr>
        <w:t xml:space="preserve">RF-M13-101. Áreas seguras. </w:t>
      </w:r>
      <w:r>
        <w:rPr>
          <w:color w:val="232323"/>
        </w:rPr>
        <w:t>La interfaz respetará recortes, esquinas, barras del sistema y zonas reservadas del dispositivo.</w:t>
      </w:r>
    </w:p>
    <w:p>
      <w:pPr>
        <w:pStyle w:val="M13_Normal"/>
        <w:keepLines/>
        <w:spacing w:after="80"/>
      </w:pPr>
      <w:r>
        <w:rPr>
          <w:b/>
          <w:color w:val="1F4E78"/>
        </w:rPr>
        <w:t xml:space="preserve">RF-M13-102. Orientación. </w:t>
      </w:r>
      <w:r>
        <w:rPr>
          <w:color w:val="232323"/>
        </w:rPr>
        <w:t>Cada escena declarará orientaciones compatibles y una respuesta válida a cambios durante la ejecución.</w:t>
      </w:r>
    </w:p>
    <w:p>
      <w:pPr>
        <w:pStyle w:val="M13_Normal"/>
        <w:keepLines/>
        <w:spacing w:after="80"/>
      </w:pPr>
      <w:r>
        <w:rPr>
          <w:b/>
          <w:color w:val="1F4E78"/>
        </w:rPr>
        <w:t xml:space="preserve">RF-M13-103. Ventana gráfica. </w:t>
      </w:r>
      <w:r>
        <w:rPr>
          <w:color w:val="232323"/>
        </w:rPr>
        <w:t>La instancia registrará tamaño lógico, escala y densidad relevantes para reproducir la composición.</w:t>
      </w:r>
    </w:p>
    <w:p>
      <w:pPr>
        <w:pStyle w:val="M13_Normal"/>
        <w:keepLines/>
        <w:spacing w:after="80"/>
      </w:pPr>
      <w:r>
        <w:rPr>
          <w:b/>
          <w:color w:val="1F4E78"/>
        </w:rPr>
        <w:t xml:space="preserve">RF-M13-104. Adaptación de aspecto. </w:t>
      </w:r>
      <w:r>
        <w:rPr>
          <w:color w:val="232323"/>
        </w:rPr>
        <w:t>El sistema elegirá entre ajustar, recortar o rellenar mediante reglas conocidas por recurso.</w:t>
      </w:r>
    </w:p>
    <w:p>
      <w:pPr>
        <w:pStyle w:val="M13_Normal"/>
        <w:keepLines/>
        <w:spacing w:after="80"/>
      </w:pPr>
      <w:r>
        <w:rPr>
          <w:b/>
          <w:color w:val="1F4E78"/>
        </w:rPr>
        <w:t xml:space="preserve">RF-M13-105. Escala de interfaz. </w:t>
      </w:r>
      <w:r>
        <w:rPr>
          <w:color w:val="232323"/>
        </w:rPr>
        <w:t>El tamaño del texto y los controles podrá aumentar sin romper la jerarquía ni ocultar funciones.</w:t>
      </w:r>
    </w:p>
    <w:p>
      <w:pPr>
        <w:pStyle w:val="M13_Normal"/>
        <w:keepLines/>
        <w:spacing w:after="80"/>
      </w:pPr>
      <w:r>
        <w:rPr>
          <w:b/>
          <w:color w:val="1F4E78"/>
        </w:rPr>
        <w:t xml:space="preserve">RF-M13-106. Recorte controlado. </w:t>
      </w:r>
      <w:r>
        <w:rPr>
          <w:color w:val="232323"/>
        </w:rPr>
        <w:t>Solo los elementos declarados como recortables podrán perder áreas fuera de la ventana visible.</w:t>
      </w:r>
    </w:p>
    <w:p>
      <w:pPr>
        <w:pStyle w:val="M13_Normal"/>
        <w:keepLines/>
        <w:spacing w:after="80"/>
      </w:pPr>
      <w:r>
        <w:rPr>
          <w:b/>
          <w:color w:val="1F4E78"/>
        </w:rPr>
        <w:t xml:space="preserve">RF-M13-107. Prioridad de contenido. </w:t>
      </w:r>
      <w:r>
        <w:rPr>
          <w:color w:val="232323"/>
        </w:rPr>
        <w:t>Cuando el espacio sea insuficiente, letra, controles y mensajes esenciales tendrán prioridad sobre decoración.</w:t>
      </w:r>
    </w:p>
    <w:p>
      <w:pPr>
        <w:pStyle w:val="M13_Normal"/>
        <w:keepLines/>
        <w:spacing w:after="80"/>
      </w:pPr>
      <w:r>
        <w:rPr>
          <w:b/>
          <w:color w:val="1F4E78"/>
        </w:rPr>
        <w:t xml:space="preserve">RF-M13-108. Oclusión de interfaz. </w:t>
      </w:r>
      <w:r>
        <w:rPr>
          <w:color w:val="232323"/>
        </w:rPr>
        <w:t>Los efectos y personajes evitarán las regiones ocupadas por controles o información crítica.</w:t>
      </w:r>
    </w:p>
    <w:p>
      <w:pPr>
        <w:pStyle w:val="M13_Normal"/>
        <w:keepLines/>
        <w:spacing w:after="80"/>
      </w:pPr>
      <w:r>
        <w:rPr>
          <w:b/>
          <w:color w:val="1F4E78"/>
        </w:rPr>
        <w:t xml:space="preserve">RF-M13-109. Legibilidad de la letra. </w:t>
      </w:r>
      <w:r>
        <w:rPr>
          <w:color w:val="232323"/>
        </w:rPr>
        <w:t>El fondo, movimiento y efectos se ajustarán para mantener legibles las líneas sincronizadas.</w:t>
      </w:r>
    </w:p>
    <w:p>
      <w:pPr>
        <w:pStyle w:val="M13_Normal"/>
        <w:keepLines/>
        <w:spacing w:after="80"/>
      </w:pPr>
      <w:r>
        <w:rPr>
          <w:b/>
          <w:color w:val="1F4E78"/>
        </w:rPr>
        <w:t xml:space="preserve">RF-M13-110. Controles interactivos. </w:t>
      </w:r>
      <w:r>
        <w:rPr>
          <w:color w:val="232323"/>
        </w:rPr>
        <w:t>La composición no alterará áreas de interacción, foco o etiquetas definidas por el módulo funcional.</w:t>
      </w:r>
    </w:p>
    <w:p>
      <w:pPr>
        <w:pStyle w:val="M13_Normal"/>
        <w:keepLines/>
        <w:spacing w:after="80"/>
      </w:pPr>
      <w:r>
        <w:rPr>
          <w:b/>
          <w:color w:val="1F4E78"/>
        </w:rPr>
        <w:t xml:space="preserve">RF-M13-111. Ubicación de personajes. </w:t>
      </w:r>
      <w:r>
        <w:rPr>
          <w:color w:val="232323"/>
        </w:rPr>
        <w:t>M13 resolverá anclaje, escala y recorte del personaje elegido por M12 sin cambiar su selección.</w:t>
      </w:r>
    </w:p>
    <w:p>
      <w:pPr>
        <w:pStyle w:val="M13_Normal"/>
        <w:keepLines/>
        <w:spacing w:after="80"/>
      </w:pPr>
      <w:r>
        <w:rPr>
          <w:b/>
          <w:color w:val="1F4E78"/>
        </w:rPr>
        <w:t xml:space="preserve">RF-M13-112. Capas de atuendo. </w:t>
      </w:r>
      <w:r>
        <w:rPr>
          <w:color w:val="232323"/>
        </w:rPr>
        <w:t>Los componentes de M12 se representarán según orden, anclajes y compatibilidad técnica vigentes.</w:t>
      </w:r>
    </w:p>
    <w:p>
      <w:pPr>
        <w:pStyle w:val="M13_Normal"/>
        <w:keepLines/>
        <w:spacing w:after="80"/>
      </w:pPr>
      <w:r>
        <w:rPr>
          <w:b/>
          <w:color w:val="1F4E78"/>
        </w:rPr>
        <w:t xml:space="preserve">RF-M13-113. Emisores. </w:t>
      </w:r>
      <w:r>
        <w:rPr>
          <w:color w:val="232323"/>
        </w:rPr>
        <w:t>Las ubicaciones de partículas se asociarán con regiones o anclajes identificables de la escena.</w:t>
      </w:r>
    </w:p>
    <w:p>
      <w:pPr>
        <w:pStyle w:val="M13_Normal"/>
        <w:keepLines/>
        <w:spacing w:after="80"/>
      </w:pPr>
      <w:r>
        <w:rPr>
          <w:b/>
          <w:color w:val="1F4E78"/>
        </w:rPr>
        <w:t xml:space="preserve">RF-M13-114. Regiones de efecto. </w:t>
      </w:r>
      <w:r>
        <w:rPr>
          <w:color w:val="232323"/>
        </w:rPr>
        <w:t>Un efecto podrá limitarse a una región para no invadir texto, controles o contenido sensible.</w:t>
      </w:r>
    </w:p>
    <w:p>
      <w:pPr>
        <w:pStyle w:val="M13_Normal"/>
        <w:keepLines/>
        <w:spacing w:after="80"/>
      </w:pPr>
      <w:r>
        <w:rPr>
          <w:b/>
          <w:color w:val="1F4E78"/>
        </w:rPr>
        <w:t xml:space="preserve">RF-M13-115. Máscaras. </w:t>
      </w:r>
      <w:r>
        <w:rPr>
          <w:color w:val="232323"/>
        </w:rPr>
        <w:t>Las máscaras conservarán forma, revisión, objetivo y relación con los elementos que limitan.</w:t>
      </w:r>
    </w:p>
    <w:p>
      <w:pPr>
        <w:pStyle w:val="M13_Normal"/>
        <w:keepLines/>
        <w:spacing w:after="80"/>
      </w:pPr>
      <w:r>
        <w:rPr>
          <w:b/>
          <w:color w:val="1F4E78"/>
        </w:rPr>
        <w:t xml:space="preserve">RF-M13-116. Recorte de capas. </w:t>
      </w:r>
      <w:r>
        <w:rPr>
          <w:color w:val="232323"/>
        </w:rPr>
        <w:t>El recorte respetará la jerarquía de máscaras y tendrá una alternativa cuando no sea compatible.</w:t>
      </w:r>
    </w:p>
    <w:p>
      <w:pPr>
        <w:pStyle w:val="M13_Normal"/>
        <w:keepLines/>
        <w:spacing w:after="80"/>
      </w:pPr>
      <w:r>
        <w:rPr>
          <w:b/>
          <w:color w:val="1F4E78"/>
        </w:rPr>
        <w:t xml:space="preserve">RF-M13-117. Componentes reutilizables. </w:t>
      </w:r>
      <w:r>
        <w:rPr>
          <w:color w:val="232323"/>
        </w:rPr>
        <w:t>Una composición podrá usar componentes compartidos sin copiar ni modificar su definición original.</w:t>
      </w:r>
    </w:p>
    <w:p>
      <w:pPr>
        <w:pStyle w:val="M13_Normal"/>
        <w:keepLines/>
        <w:spacing w:after="80"/>
      </w:pPr>
      <w:r>
        <w:rPr>
          <w:b/>
          <w:color w:val="1F4E78"/>
        </w:rPr>
        <w:t xml:space="preserve">RF-M13-118. Selección de variante. </w:t>
      </w:r>
      <w:r>
        <w:rPr>
          <w:color w:val="232323"/>
        </w:rPr>
        <w:t>La variante técnica se elegirá según contexto, preferencia, capacidad, licencia y disponibilidad.</w:t>
      </w:r>
    </w:p>
    <w:p>
      <w:pPr>
        <w:pStyle w:val="M13_Normal"/>
        <w:keepLines/>
        <w:spacing w:after="80"/>
      </w:pPr>
      <w:r>
        <w:rPr>
          <w:b/>
          <w:color w:val="1F4E78"/>
        </w:rPr>
        <w:t xml:space="preserve">RF-M13-119. Ensamblaje reproducible. </w:t>
      </w:r>
      <w:r>
        <w:rPr>
          <w:color w:val="232323"/>
        </w:rPr>
        <w:t>La misma revisión, semilla, contexto y capacidad producirán una composición equivalente.</w:t>
      </w:r>
    </w:p>
    <w:p>
      <w:pPr>
        <w:pStyle w:val="M13_Normal"/>
        <w:keepLines/>
        <w:spacing w:after="80"/>
      </w:pPr>
      <w:r>
        <w:rPr>
          <w:b/>
          <w:color w:val="1F4E78"/>
        </w:rPr>
        <w:t xml:space="preserve">RF-M13-120. Instantánea visual. </w:t>
      </w:r>
      <w:r>
        <w:rPr>
          <w:color w:val="232323"/>
        </w:rPr>
        <w:t>Las publicaciones, resultados o auditorías podrán conservar una instantánea autorizada sin exponer datos privados innecesarios.</w:t>
      </w:r>
    </w:p>
    <w:p>
      <w:pPr>
        <w:pStyle w:val="M13_Heading2"/>
      </w:pPr>
      <w:r>
        <w:t>Línea de tiempo, sincronización musical y reproducción</w:t>
      </w:r>
    </w:p>
    <w:p>
      <w:pPr>
        <w:pStyle w:val="M13_Normal"/>
        <w:keepLines/>
        <w:spacing w:after="80"/>
      </w:pPr>
      <w:r>
        <w:rPr>
          <w:b/>
          <w:color w:val="1F4E78"/>
        </w:rPr>
        <w:t xml:space="preserve">RF-M13-121. Línea de tiempo de efectos. </w:t>
      </w:r>
      <w:r>
        <w:rPr>
          <w:color w:val="232323"/>
        </w:rPr>
        <w:t>El sistema mantendrá pistas visuales y sonoras asociadas con una grabación o contexto reproducible.</w:t>
      </w:r>
    </w:p>
    <w:p>
      <w:pPr>
        <w:pStyle w:val="M13_Normal"/>
        <w:keepLines/>
        <w:spacing w:after="80"/>
      </w:pPr>
      <w:r>
        <w:rPr>
          <w:b/>
          <w:color w:val="1F4E78"/>
        </w:rPr>
        <w:t xml:space="preserve">RF-M13-122. Revisión de línea de tiempo. </w:t>
      </w:r>
      <w:r>
        <w:rPr>
          <w:color w:val="232323"/>
        </w:rPr>
        <w:t>Modificar marcas, pistas, parámetros o referencias generará una revisión nueva.</w:t>
      </w:r>
    </w:p>
    <w:p>
      <w:pPr>
        <w:pStyle w:val="M13_Normal"/>
        <w:keepLines/>
        <w:spacing w:after="80"/>
      </w:pPr>
      <w:r>
        <w:rPr>
          <w:b/>
          <w:color w:val="1F4E78"/>
        </w:rPr>
        <w:t xml:space="preserve">RF-M13-123. Reloj de reproducción. </w:t>
      </w:r>
      <w:r>
        <w:rPr>
          <w:color w:val="232323"/>
        </w:rPr>
        <w:t>M13 utilizará el reloj y los eventos de M03 como fuente temporal sin controlar la reproducción musical.</w:t>
      </w:r>
    </w:p>
    <w:p>
      <w:pPr>
        <w:pStyle w:val="M13_Normal"/>
        <w:keepLines/>
        <w:spacing w:after="80"/>
      </w:pPr>
      <w:r>
        <w:rPr>
          <w:b/>
          <w:color w:val="1F4E78"/>
        </w:rPr>
        <w:t xml:space="preserve">RF-M13-124. Unidad temporal. </w:t>
      </w:r>
      <w:r>
        <w:rPr>
          <w:color w:val="232323"/>
        </w:rPr>
        <w:t>Cada pista declarará si utiliza milisegundos, muestras, cuadros, pulsos musicales u otra unidad convertible.</w:t>
      </w:r>
    </w:p>
    <w:p>
      <w:pPr>
        <w:pStyle w:val="M13_Normal"/>
        <w:keepLines/>
        <w:spacing w:after="80"/>
      </w:pPr>
      <w:r>
        <w:rPr>
          <w:b/>
          <w:color w:val="1F4E78"/>
        </w:rPr>
        <w:t xml:space="preserve">RF-M13-125. Marca de activación. </w:t>
      </w:r>
      <w:r>
        <w:rPr>
          <w:color w:val="232323"/>
        </w:rPr>
        <w:t>Todo efecto programado tendrá un momento o condición de inicio identificable.</w:t>
      </w:r>
    </w:p>
    <w:p>
      <w:pPr>
        <w:pStyle w:val="M13_Normal"/>
        <w:keepLines/>
        <w:spacing w:after="80"/>
      </w:pPr>
      <w:r>
        <w:rPr>
          <w:b/>
          <w:color w:val="1F4E78"/>
        </w:rPr>
        <w:t xml:space="preserve">RF-M13-126. Duración. </w:t>
      </w:r>
      <w:r>
        <w:rPr>
          <w:color w:val="232323"/>
        </w:rPr>
        <w:t>Los efectos temporales declararán duración, condición de salida o finalización explícita.</w:t>
      </w:r>
    </w:p>
    <w:p>
      <w:pPr>
        <w:pStyle w:val="M13_Normal"/>
        <w:keepLines/>
        <w:spacing w:after="80"/>
      </w:pPr>
      <w:r>
        <w:rPr>
          <w:b/>
          <w:color w:val="1F4E78"/>
        </w:rPr>
        <w:t xml:space="preserve">RF-M13-127. Intervalos. </w:t>
      </w:r>
      <w:r>
        <w:rPr>
          <w:color w:val="232323"/>
        </w:rPr>
        <w:t>Una pista podrá definir intervalos con inicio y fin sin permitir duraciones negativas o invertidas.</w:t>
      </w:r>
    </w:p>
    <w:p>
      <w:pPr>
        <w:pStyle w:val="M13_Normal"/>
        <w:keepLines/>
        <w:spacing w:after="80"/>
      </w:pPr>
      <w:r>
        <w:rPr>
          <w:b/>
          <w:color w:val="1F4E78"/>
        </w:rPr>
        <w:t xml:space="preserve">RF-M13-128. Secciones musicales. </w:t>
      </w:r>
      <w:r>
        <w:rPr>
          <w:color w:val="232323"/>
        </w:rPr>
        <w:t>Los efectos podrán referenciar secciones de M03 sin modificar su estructura ni sus marcas.</w:t>
      </w:r>
    </w:p>
    <w:p>
      <w:pPr>
        <w:pStyle w:val="M13_Normal"/>
        <w:keepLines/>
        <w:spacing w:after="80"/>
      </w:pPr>
      <w:r>
        <w:rPr>
          <w:b/>
          <w:color w:val="1F4E78"/>
        </w:rPr>
        <w:t xml:space="preserve">RF-M13-129. Referencia a línea. </w:t>
      </w:r>
      <w:r>
        <w:rPr>
          <w:color w:val="232323"/>
        </w:rPr>
        <w:t>Una activación podrá vincularse con una línea sincronizada y conservar su revisión exacta.</w:t>
      </w:r>
    </w:p>
    <w:p>
      <w:pPr>
        <w:pStyle w:val="M13_Normal"/>
        <w:keepLines/>
        <w:spacing w:after="80"/>
      </w:pPr>
      <w:r>
        <w:rPr>
          <w:b/>
          <w:color w:val="1F4E78"/>
        </w:rPr>
        <w:t xml:space="preserve">RF-M13-130. Referencia a palabra. </w:t>
      </w:r>
      <w:r>
        <w:rPr>
          <w:color w:val="232323"/>
        </w:rPr>
        <w:t>Un efecto de palabra utilizará la segmentación confirmada por M03 o M05 y no creará límites paralelos.</w:t>
      </w:r>
    </w:p>
    <w:p>
      <w:pPr>
        <w:pStyle w:val="M13_Normal"/>
        <w:keepLines/>
        <w:spacing w:after="80"/>
      </w:pPr>
      <w:r>
        <w:rPr>
          <w:b/>
          <w:color w:val="1F4E78"/>
        </w:rPr>
        <w:t xml:space="preserve">RF-M13-131. Cuadrícula de pulsos. </w:t>
      </w:r>
      <w:r>
        <w:rPr>
          <w:color w:val="232323"/>
        </w:rPr>
        <w:t>La línea de tiempo podrá usar pulsos o subdivisiones musicales derivados o editados de forma trazable.</w:t>
      </w:r>
    </w:p>
    <w:p>
      <w:pPr>
        <w:pStyle w:val="M13_Normal"/>
        <w:keepLines/>
        <w:spacing w:after="80"/>
      </w:pPr>
      <w:r>
        <w:rPr>
          <w:b/>
          <w:color w:val="1F4E78"/>
        </w:rPr>
        <w:t xml:space="preserve">RF-M13-132. Mapa de tempo. </w:t>
      </w:r>
      <w:r>
        <w:rPr>
          <w:color w:val="232323"/>
        </w:rPr>
        <w:t>Los cambios de tempo se representarán mediante tramos versionados y asociados con la grabación correcta.</w:t>
      </w:r>
    </w:p>
    <w:p>
      <w:pPr>
        <w:pStyle w:val="M13_Normal"/>
        <w:keepLines/>
        <w:spacing w:after="80"/>
      </w:pPr>
      <w:r>
        <w:rPr>
          <w:b/>
          <w:color w:val="1F4E78"/>
        </w:rPr>
        <w:t xml:space="preserve">RF-M13-133. Compás. </w:t>
      </w:r>
      <w:r>
        <w:rPr>
          <w:color w:val="232323"/>
        </w:rPr>
        <w:t>Las referencias a compases conservarán numerador, denominador, inicio y procedencia.</w:t>
      </w:r>
    </w:p>
    <w:p>
      <w:pPr>
        <w:pStyle w:val="M13_Normal"/>
        <w:keepLines/>
        <w:spacing w:after="80"/>
      </w:pPr>
      <w:r>
        <w:rPr>
          <w:b/>
          <w:color w:val="1F4E78"/>
        </w:rPr>
        <w:t xml:space="preserve">RF-M13-134. Detección automática. </w:t>
      </w:r>
      <w:r>
        <w:rPr>
          <w:color w:val="232323"/>
        </w:rPr>
        <w:t>Las marcas estimadas por análisis automático identificarán algoritmo, versión y nivel de confianza.</w:t>
      </w:r>
    </w:p>
    <w:p>
      <w:pPr>
        <w:pStyle w:val="M13_Normal"/>
        <w:keepLines/>
        <w:spacing w:after="80"/>
      </w:pPr>
      <w:r>
        <w:rPr>
          <w:b/>
          <w:color w:val="1F4E78"/>
        </w:rPr>
        <w:t xml:space="preserve">RF-M13-135. Corrección editorial. </w:t>
      </w:r>
      <w:r>
        <w:rPr>
          <w:color w:val="232323"/>
        </w:rPr>
        <w:t>Los editores autorizados podrán ajustar marcas sin sobrescribir el resultado automático original.</w:t>
      </w:r>
    </w:p>
    <w:p>
      <w:pPr>
        <w:pStyle w:val="M13_Normal"/>
        <w:keepLines/>
        <w:spacing w:after="80"/>
      </w:pPr>
      <w:r>
        <w:rPr>
          <w:b/>
          <w:color w:val="1F4E78"/>
        </w:rPr>
        <w:t xml:space="preserve">RF-M13-136. Confianza de sincronización. </w:t>
      </w:r>
      <w:r>
        <w:rPr>
          <w:color w:val="232323"/>
        </w:rPr>
        <w:t>La interfaz diferenciará marcas confirmadas, estimadas, dudosas y no disponibles.</w:t>
      </w:r>
    </w:p>
    <w:p>
      <w:pPr>
        <w:pStyle w:val="M13_Normal"/>
        <w:keepLines/>
        <w:spacing w:after="80"/>
      </w:pPr>
      <w:r>
        <w:rPr>
          <w:b/>
          <w:color w:val="1F4E78"/>
        </w:rPr>
        <w:t xml:space="preserve">RF-M13-137. Desfase. </w:t>
      </w:r>
      <w:r>
        <w:rPr>
          <w:color w:val="232323"/>
        </w:rPr>
        <w:t>Una revisión podrá aplicar un desfase documentado para alinear efectos con la fuente de reproducción.</w:t>
      </w:r>
    </w:p>
    <w:p>
      <w:pPr>
        <w:pStyle w:val="M13_Normal"/>
        <w:keepLines/>
        <w:spacing w:after="80"/>
      </w:pPr>
      <w:r>
        <w:rPr>
          <w:b/>
          <w:color w:val="1F4E78"/>
        </w:rPr>
        <w:t xml:space="preserve">RF-M13-138. Compensación de latencia. </w:t>
      </w:r>
      <w:r>
        <w:rPr>
          <w:color w:val="232323"/>
        </w:rPr>
        <w:t>La ejecución podrá compensar latencia de dispositivo sin alterar las marcas canónicas almacenadas.</w:t>
      </w:r>
    </w:p>
    <w:p>
      <w:pPr>
        <w:pStyle w:val="M13_Normal"/>
        <w:keepLines/>
        <w:spacing w:after="80"/>
      </w:pPr>
      <w:r>
        <w:rPr>
          <w:b/>
          <w:color w:val="1F4E78"/>
        </w:rPr>
        <w:t xml:space="preserve">RF-M13-139. Búsqueda temporal. </w:t>
      </w:r>
      <w:r>
        <w:rPr>
          <w:color w:val="232323"/>
        </w:rPr>
        <w:t>Al cambiar la posición de reproducción, M13 reconstruirá el estado visual correspondiente sin duplicar eventos.</w:t>
      </w:r>
    </w:p>
    <w:p>
      <w:pPr>
        <w:pStyle w:val="M13_Normal"/>
        <w:keepLines/>
        <w:spacing w:after="80"/>
      </w:pPr>
      <w:r>
        <w:rPr>
          <w:b/>
          <w:color w:val="1F4E78"/>
        </w:rPr>
        <w:t xml:space="preserve">RF-M13-140. Pausa. </w:t>
      </w:r>
      <w:r>
        <w:rPr>
          <w:color w:val="232323"/>
        </w:rPr>
        <w:t>Pausar la reproducción suspenderá o conservará efectos según una política explícita por familia.</w:t>
      </w:r>
    </w:p>
    <w:p>
      <w:pPr>
        <w:pStyle w:val="M13_Normal"/>
        <w:keepLines/>
        <w:spacing w:after="80"/>
      </w:pPr>
      <w:r>
        <w:rPr>
          <w:b/>
          <w:color w:val="1F4E78"/>
        </w:rPr>
        <w:t xml:space="preserve">RF-M13-141. Reanudación. </w:t>
      </w:r>
      <w:r>
        <w:rPr>
          <w:color w:val="232323"/>
        </w:rPr>
        <w:t>Al reanudar se restaurará un estado coherente con el reloj vigente y no con el tiempo de pared transcurrido.</w:t>
      </w:r>
    </w:p>
    <w:p>
      <w:pPr>
        <w:pStyle w:val="M13_Normal"/>
        <w:keepLines/>
        <w:spacing w:after="80"/>
      </w:pPr>
      <w:r>
        <w:rPr>
          <w:b/>
          <w:color w:val="1F4E78"/>
        </w:rPr>
        <w:t xml:space="preserve">RF-M13-142. Velocidad de reproducción. </w:t>
      </w:r>
      <w:r>
        <w:rPr>
          <w:color w:val="232323"/>
        </w:rPr>
        <w:t>Los efectos compatibles se ajustarán a la velocidad comunicada por M03 y los incompatibles usarán una alternativa.</w:t>
      </w:r>
    </w:p>
    <w:p>
      <w:pPr>
        <w:pStyle w:val="M13_Normal"/>
        <w:keepLines/>
        <w:spacing w:after="80"/>
      </w:pPr>
      <w:r>
        <w:rPr>
          <w:b/>
          <w:color w:val="1F4E78"/>
        </w:rPr>
        <w:t xml:space="preserve">RF-M13-143. Repetición A–B. </w:t>
      </w:r>
      <w:r>
        <w:rPr>
          <w:color w:val="232323"/>
        </w:rPr>
        <w:t>Las repeticiones reiniciarán únicamente los efectos definidos para el intervalo y conservarán idempotencia.</w:t>
      </w:r>
    </w:p>
    <w:p>
      <w:pPr>
        <w:pStyle w:val="M13_Normal"/>
        <w:keepLines/>
        <w:spacing w:after="80"/>
      </w:pPr>
      <w:r>
        <w:rPr>
          <w:b/>
          <w:color w:val="1F4E78"/>
        </w:rPr>
        <w:t xml:space="preserve">RF-M13-144. Discontinuidad. </w:t>
      </w:r>
      <w:r>
        <w:rPr>
          <w:color w:val="232323"/>
        </w:rPr>
        <w:t>Saltos, cambios de fuente o pérdida de reloj producirán una resincronización controlada.</w:t>
      </w:r>
    </w:p>
    <w:p>
      <w:pPr>
        <w:pStyle w:val="M13_Normal"/>
        <w:keepLines/>
        <w:spacing w:after="80"/>
      </w:pPr>
      <w:r>
        <w:rPr>
          <w:b/>
          <w:color w:val="1F4E78"/>
        </w:rPr>
        <w:t xml:space="preserve">RF-M13-145. Fin de reproducción. </w:t>
      </w:r>
      <w:r>
        <w:rPr>
          <w:color w:val="232323"/>
        </w:rPr>
        <w:t>Al finalizar la fuente se cerrarán pistas, bucles y recursos temporales según su política.</w:t>
      </w:r>
    </w:p>
    <w:p>
      <w:pPr>
        <w:pStyle w:val="M13_Normal"/>
        <w:keepLines/>
        <w:spacing w:after="80"/>
      </w:pPr>
      <w:r>
        <w:rPr>
          <w:b/>
          <w:color w:val="1F4E78"/>
        </w:rPr>
        <w:t xml:space="preserve">RF-M13-146. Vista previa temporal. </w:t>
      </w:r>
      <w:r>
        <w:rPr>
          <w:color w:val="232323"/>
        </w:rPr>
        <w:t>Los editores podrán desplazar la línea de tiempo y previsualizar el estado sin publicar cambios.</w:t>
      </w:r>
    </w:p>
    <w:p>
      <w:pPr>
        <w:pStyle w:val="M13_Normal"/>
        <w:keepLines/>
        <w:spacing w:after="80"/>
      </w:pPr>
      <w:r>
        <w:rPr>
          <w:b/>
          <w:color w:val="1F4E78"/>
        </w:rPr>
        <w:t xml:space="preserve">RF-M13-147. Precisión de edición. </w:t>
      </w:r>
      <w:r>
        <w:rPr>
          <w:color w:val="232323"/>
        </w:rPr>
        <w:t>La herramienta mostrará la precisión disponible y evitará prometer exactitud superior a la fuente.</w:t>
      </w:r>
    </w:p>
    <w:p>
      <w:pPr>
        <w:pStyle w:val="M13_Normal"/>
        <w:keepLines/>
        <w:spacing w:after="80"/>
      </w:pPr>
      <w:r>
        <w:rPr>
          <w:b/>
          <w:color w:val="1F4E78"/>
        </w:rPr>
        <w:t xml:space="preserve">RF-M13-148. Superposición de eventos. </w:t>
      </w:r>
      <w:r>
        <w:rPr>
          <w:color w:val="232323"/>
        </w:rPr>
        <w:t>Los eventos simultáneos se combinarán, priorizarán o excluirán mediante reglas reproducibles.</w:t>
      </w:r>
    </w:p>
    <w:p>
      <w:pPr>
        <w:pStyle w:val="M13_Normal"/>
        <w:keepLines/>
        <w:spacing w:after="80"/>
      </w:pPr>
      <w:r>
        <w:rPr>
          <w:b/>
          <w:color w:val="1F4E78"/>
        </w:rPr>
        <w:t xml:space="preserve">RF-M13-149. Prioridad temporal. </w:t>
      </w:r>
      <w:r>
        <w:rPr>
          <w:color w:val="232323"/>
        </w:rPr>
        <w:t>Las pistas tendrán prioridades explícitas para resolver competencia por el mismo recurso o región.</w:t>
      </w:r>
    </w:p>
    <w:p>
      <w:pPr>
        <w:pStyle w:val="M13_Normal"/>
        <w:keepLines/>
        <w:spacing w:after="80"/>
      </w:pPr>
      <w:r>
        <w:rPr>
          <w:b/>
          <w:color w:val="1F4E78"/>
        </w:rPr>
        <w:t xml:space="preserve">RF-M13-150. Reproducción histórica. </w:t>
      </w:r>
      <w:r>
        <w:rPr>
          <w:color w:val="232323"/>
        </w:rPr>
        <w:t>Una instancia conservará datos suficientes para explicar y reproducir los efectos mostrados en un momento confirmado.</w:t>
      </w:r>
    </w:p>
    <w:p>
      <w:pPr>
        <w:pStyle w:val="M13_Heading2"/>
      </w:pPr>
      <w:r>
        <w:t>Partículas, transiciones, visualizadores y ejecución de efectos</w:t>
      </w:r>
    </w:p>
    <w:p>
      <w:pPr>
        <w:pStyle w:val="M13_Normal"/>
        <w:keepLines/>
        <w:spacing w:after="80"/>
      </w:pPr>
      <w:r>
        <w:rPr>
          <w:b/>
          <w:color w:val="1F4E78"/>
        </w:rPr>
        <w:t xml:space="preserve">RF-M13-151. Familia de efectos. </w:t>
      </w:r>
      <w:r>
        <w:rPr>
          <w:color w:val="232323"/>
        </w:rPr>
        <w:t>El sistema mantendrá familias gobernadas para partículas, transiciones, filtros, iluminación, sonido y visualización musical.</w:t>
      </w:r>
    </w:p>
    <w:p>
      <w:pPr>
        <w:pStyle w:val="M13_Normal"/>
        <w:keepLines/>
        <w:spacing w:after="80"/>
      </w:pPr>
      <w:r>
        <w:rPr>
          <w:b/>
          <w:color w:val="1F4E78"/>
        </w:rPr>
        <w:t xml:space="preserve">RF-M13-152. Definición de efecto. </w:t>
      </w:r>
      <w:r>
        <w:rPr>
          <w:color w:val="232323"/>
        </w:rPr>
        <w:t>Cada efecto tendrá identidad, revisión, propósito, parámetros, compatibilidad, coste y alternativa.</w:t>
      </w:r>
    </w:p>
    <w:p>
      <w:pPr>
        <w:pStyle w:val="M13_Normal"/>
        <w:keepLines/>
        <w:spacing w:after="80"/>
      </w:pPr>
      <w:r>
        <w:rPr>
          <w:b/>
          <w:color w:val="1F4E78"/>
        </w:rPr>
        <w:t xml:space="preserve">RF-M13-153. Parámetros. </w:t>
      </w:r>
      <w:r>
        <w:rPr>
          <w:color w:val="232323"/>
        </w:rPr>
        <w:t>Los valores permitidos, unidades, límites y valores predeterminados serán explícitos y versionados.</w:t>
      </w:r>
    </w:p>
    <w:p>
      <w:pPr>
        <w:pStyle w:val="M13_Normal"/>
        <w:keepLines/>
        <w:spacing w:after="80"/>
      </w:pPr>
      <w:r>
        <w:rPr>
          <w:b/>
          <w:color w:val="1F4E78"/>
        </w:rPr>
        <w:t xml:space="preserve">RF-M13-154. Sistema de partículas. </w:t>
      </w:r>
      <w:r>
        <w:rPr>
          <w:color w:val="232323"/>
        </w:rPr>
        <w:t>Las partículas declararán forma, cantidad, velocidad, dirección, color, vida y comportamiento.</w:t>
      </w:r>
    </w:p>
    <w:p>
      <w:pPr>
        <w:pStyle w:val="M13_Normal"/>
        <w:keepLines/>
        <w:spacing w:after="80"/>
      </w:pPr>
      <w:r>
        <w:rPr>
          <w:b/>
          <w:color w:val="1F4E78"/>
        </w:rPr>
        <w:t xml:space="preserve">RF-M13-155. Emisor. </w:t>
      </w:r>
      <w:r>
        <w:rPr>
          <w:color w:val="232323"/>
        </w:rPr>
        <w:t>Cada emisor tendrá posición, forma, tasa, disparador y región de seguridad identificables.</w:t>
      </w:r>
    </w:p>
    <w:p>
      <w:pPr>
        <w:pStyle w:val="M13_Normal"/>
        <w:keepLines/>
        <w:spacing w:after="80"/>
      </w:pPr>
      <w:r>
        <w:rPr>
          <w:b/>
          <w:color w:val="1F4E78"/>
        </w:rPr>
        <w:t xml:space="preserve">RF-M13-156. Ciclo de vida. </w:t>
      </w:r>
      <w:r>
        <w:rPr>
          <w:color w:val="232323"/>
        </w:rPr>
        <w:t>La creación, actualización y eliminación de partículas tendrá límites para evitar acumulaciones indefinidas.</w:t>
      </w:r>
    </w:p>
    <w:p>
      <w:pPr>
        <w:pStyle w:val="M13_Normal"/>
        <w:keepLines/>
        <w:spacing w:after="80"/>
      </w:pPr>
      <w:r>
        <w:rPr>
          <w:b/>
          <w:color w:val="1F4E78"/>
        </w:rPr>
        <w:t xml:space="preserve">RF-M13-157. Transición. </w:t>
      </w:r>
      <w:r>
        <w:rPr>
          <w:color w:val="232323"/>
        </w:rPr>
        <w:t>Las transiciones entre escenas o estados declararán origen, destino, duración y alternativa sin movimiento.</w:t>
      </w:r>
    </w:p>
    <w:p>
      <w:pPr>
        <w:pStyle w:val="M13_Normal"/>
        <w:keepLines/>
        <w:spacing w:after="80"/>
      </w:pPr>
      <w:r>
        <w:rPr>
          <w:b/>
          <w:color w:val="1F4E78"/>
        </w:rPr>
        <w:t xml:space="preserve">RF-M13-158. Entrada y salida. </w:t>
      </w:r>
      <w:r>
        <w:rPr>
          <w:color w:val="232323"/>
        </w:rPr>
        <w:t>Los efectos de entrada y salida no retrasarán la disponibilidad de controles esenciales.</w:t>
      </w:r>
    </w:p>
    <w:p>
      <w:pPr>
        <w:pStyle w:val="M13_Normal"/>
        <w:keepLines/>
        <w:spacing w:after="80"/>
      </w:pPr>
      <w:r>
        <w:rPr>
          <w:b/>
          <w:color w:val="1F4E78"/>
        </w:rPr>
        <w:t xml:space="preserve">RF-M13-159. Posprocesamiento. </w:t>
      </w:r>
      <w:r>
        <w:rPr>
          <w:color w:val="232323"/>
        </w:rPr>
        <w:t>El uso de desenfoque, brillo, viñeta u otros procesos tendrá intensidad y compatibilidad controladas.</w:t>
      </w:r>
    </w:p>
    <w:p>
      <w:pPr>
        <w:pStyle w:val="M13_Normal"/>
        <w:keepLines/>
        <w:spacing w:after="80"/>
      </w:pPr>
      <w:r>
        <w:rPr>
          <w:b/>
          <w:color w:val="1F4E78"/>
        </w:rPr>
        <w:t xml:space="preserve">RF-M13-160. Filtros. </w:t>
      </w:r>
      <w:r>
        <w:rPr>
          <w:color w:val="232323"/>
        </w:rPr>
        <w:t>Los filtros no reducirán el contraste ni alterarán colores semánticos por debajo de límites permitidos.</w:t>
      </w:r>
    </w:p>
    <w:p>
      <w:pPr>
        <w:pStyle w:val="M13_Normal"/>
        <w:keepLines/>
        <w:spacing w:after="80"/>
      </w:pPr>
      <w:r>
        <w:rPr>
          <w:b/>
          <w:color w:val="1F4E78"/>
        </w:rPr>
        <w:t xml:space="preserve">RF-M13-161. Shaders. </w:t>
      </w:r>
      <w:r>
        <w:rPr>
          <w:color w:val="232323"/>
        </w:rPr>
        <w:t>Los programas gráficos se versionarán, validarán y limitarán a capacidades y fuentes autorizadas.</w:t>
      </w:r>
    </w:p>
    <w:p>
      <w:pPr>
        <w:pStyle w:val="M13_Normal"/>
        <w:keepLines/>
        <w:spacing w:after="80"/>
      </w:pPr>
      <w:r>
        <w:rPr>
          <w:b/>
          <w:color w:val="1F4E78"/>
        </w:rPr>
        <w:t xml:space="preserve">RF-M13-162. Visualizador musical. </w:t>
      </w:r>
      <w:r>
        <w:rPr>
          <w:color w:val="232323"/>
        </w:rPr>
        <w:t>Una visualización reactiva podrá representar señales del audio sin modificarlo ni inferir aprendizaje.</w:t>
      </w:r>
    </w:p>
    <w:p>
      <w:pPr>
        <w:pStyle w:val="M13_Normal"/>
        <w:keepLines/>
        <w:spacing w:after="80"/>
      </w:pPr>
      <w:r>
        <w:rPr>
          <w:b/>
          <w:color w:val="1F4E78"/>
        </w:rPr>
        <w:t xml:space="preserve">RF-M13-163. Fuente reactiva. </w:t>
      </w:r>
      <w:r>
        <w:rPr>
          <w:color w:val="232323"/>
        </w:rPr>
        <w:t>La señal utilizada por un efecto identificará si procede de amplitud, pulsos, bandas u otro análisis autorizado.</w:t>
      </w:r>
    </w:p>
    <w:p>
      <w:pPr>
        <w:pStyle w:val="M13_Normal"/>
        <w:keepLines/>
        <w:spacing w:after="80"/>
      </w:pPr>
      <w:r>
        <w:rPr>
          <w:b/>
          <w:color w:val="1F4E78"/>
        </w:rPr>
        <w:t xml:space="preserve">RF-M13-164. Bandas de frecuencia. </w:t>
      </w:r>
      <w:r>
        <w:rPr>
          <w:color w:val="232323"/>
        </w:rPr>
        <w:t>Las bandas y transformaciones declararán rangos, unidades, ventanas y configuración reproducible.</w:t>
      </w:r>
    </w:p>
    <w:p>
      <w:pPr>
        <w:pStyle w:val="M13_Normal"/>
        <w:keepLines/>
        <w:spacing w:after="80"/>
      </w:pPr>
      <w:r>
        <w:rPr>
          <w:b/>
          <w:color w:val="1F4E78"/>
        </w:rPr>
        <w:t xml:space="preserve">RF-M13-165. Normalización de amplitud. </w:t>
      </w:r>
      <w:r>
        <w:rPr>
          <w:color w:val="232323"/>
        </w:rPr>
        <w:t>Los valores reactivos se normalizarán mediante límites conocidos para evitar respuestas erráticas.</w:t>
      </w:r>
    </w:p>
    <w:p>
      <w:pPr>
        <w:pStyle w:val="M13_Normal"/>
        <w:keepLines/>
        <w:spacing w:after="80"/>
      </w:pPr>
      <w:r>
        <w:rPr>
          <w:b/>
          <w:color w:val="1F4E78"/>
        </w:rPr>
        <w:t xml:space="preserve">RF-M13-166. Umbral. </w:t>
      </w:r>
      <w:r>
        <w:rPr>
          <w:color w:val="232323"/>
        </w:rPr>
        <w:t>La activación por intensidad utilizará umbrales versionados y una zona de estabilidad cuando corresponda.</w:t>
      </w:r>
    </w:p>
    <w:p>
      <w:pPr>
        <w:pStyle w:val="M13_Normal"/>
        <w:keepLines/>
        <w:spacing w:after="80"/>
      </w:pPr>
      <w:r>
        <w:rPr>
          <w:b/>
          <w:color w:val="1F4E78"/>
        </w:rPr>
        <w:t xml:space="preserve">RF-M13-167. Suavizado. </w:t>
      </w:r>
      <w:r>
        <w:rPr>
          <w:color w:val="232323"/>
        </w:rPr>
        <w:t>Los cambios reactivos podrán suavizarse mediante una regla que conserve parámetros y versión.</w:t>
      </w:r>
    </w:p>
    <w:p>
      <w:pPr>
        <w:pStyle w:val="M13_Normal"/>
        <w:keepLines/>
        <w:spacing w:after="80"/>
      </w:pPr>
      <w:r>
        <w:rPr>
          <w:b/>
          <w:color w:val="1F4E78"/>
        </w:rPr>
        <w:t xml:space="preserve">RF-M13-168. Efecto de pulso. </w:t>
      </w:r>
      <w:r>
        <w:rPr>
          <w:color w:val="232323"/>
        </w:rPr>
        <w:t>Un pulso o golpe musical podrá activar un efecto sin reemplazar las marcas canónicas de M03.</w:t>
      </w:r>
    </w:p>
    <w:p>
      <w:pPr>
        <w:pStyle w:val="M13_Normal"/>
        <w:keepLines/>
        <w:spacing w:after="80"/>
      </w:pPr>
      <w:r>
        <w:rPr>
          <w:b/>
          <w:color w:val="1F4E78"/>
        </w:rPr>
        <w:t xml:space="preserve">RF-M13-169. Efecto de letra. </w:t>
      </w:r>
      <w:r>
        <w:rPr>
          <w:color w:val="232323"/>
        </w:rPr>
        <w:t>La aparición o resaltado de una línea seguirá el evento confirmado y respetará legibilidad.</w:t>
      </w:r>
    </w:p>
    <w:p>
      <w:pPr>
        <w:pStyle w:val="M13_Normal"/>
        <w:keepLines/>
        <w:spacing w:after="80"/>
      </w:pPr>
      <w:r>
        <w:rPr>
          <w:b/>
          <w:color w:val="1F4E78"/>
        </w:rPr>
        <w:t xml:space="preserve">RF-M13-170. Ejecución de acción de M12. </w:t>
      </w:r>
      <w:r>
        <w:rPr>
          <w:color w:val="232323"/>
        </w:rPr>
        <w:t>M13 traducirá la acción semántica solicitada por M12 a recursos y animaciones compatibles sin elegir su significado.</w:t>
      </w:r>
    </w:p>
    <w:p>
      <w:pPr>
        <w:pStyle w:val="M13_Normal"/>
        <w:keepLines/>
        <w:spacing w:after="80"/>
      </w:pPr>
      <w:r>
        <w:rPr>
          <w:b/>
          <w:color w:val="1F4E78"/>
        </w:rPr>
        <w:t xml:space="preserve">RF-M13-171. Efecto de retroalimentación. </w:t>
      </w:r>
      <w:r>
        <w:rPr>
          <w:color w:val="232323"/>
        </w:rPr>
        <w:t>La señal visual o sonora representará el resultado recibido de M08 sin recalificarlo.</w:t>
      </w:r>
    </w:p>
    <w:p>
      <w:pPr>
        <w:pStyle w:val="M13_Normal"/>
        <w:keepLines/>
        <w:spacing w:after="80"/>
      </w:pPr>
      <w:r>
        <w:rPr>
          <w:b/>
          <w:color w:val="1F4E78"/>
        </w:rPr>
        <w:t xml:space="preserve">RF-M13-172. Efecto de logro. </w:t>
      </w:r>
      <w:r>
        <w:rPr>
          <w:color w:val="232323"/>
        </w:rPr>
        <w:t>Una concesión confirmada por M11 podrá activar una celebración que no duplique la recompensa.</w:t>
      </w:r>
    </w:p>
    <w:p>
      <w:pPr>
        <w:pStyle w:val="M13_Normal"/>
        <w:keepLines/>
        <w:spacing w:after="80"/>
      </w:pPr>
      <w:r>
        <w:rPr>
          <w:b/>
          <w:color w:val="1F4E78"/>
        </w:rPr>
        <w:t xml:space="preserve">RF-M13-173. Efecto de campaña. </w:t>
      </w:r>
      <w:r>
        <w:rPr>
          <w:color w:val="232323"/>
        </w:rPr>
        <w:t>Un evento confirmado por M10 podrá ejecutar una ambientación sin alterar inscripción, avance o cierre.</w:t>
      </w:r>
    </w:p>
    <w:p>
      <w:pPr>
        <w:pStyle w:val="M13_Normal"/>
        <w:keepLines/>
        <w:spacing w:after="80"/>
      </w:pPr>
      <w:r>
        <w:rPr>
          <w:b/>
          <w:color w:val="1F4E78"/>
        </w:rPr>
        <w:t xml:space="preserve">RF-M13-174. Efecto de combo. </w:t>
      </w:r>
      <w:r>
        <w:rPr>
          <w:color w:val="232323"/>
        </w:rPr>
        <w:t>Un combo comunicado por el módulo propietario podrá modificar la presentación sin convertirse en dominio.</w:t>
      </w:r>
    </w:p>
    <w:p>
      <w:pPr>
        <w:pStyle w:val="M13_Normal"/>
        <w:keepLines/>
        <w:spacing w:after="80"/>
      </w:pPr>
      <w:r>
        <w:rPr>
          <w:b/>
          <w:color w:val="1F4E78"/>
        </w:rPr>
        <w:t xml:space="preserve">RF-M13-175. Concurrencia. </w:t>
      </w:r>
      <w:r>
        <w:rPr>
          <w:color w:val="232323"/>
        </w:rPr>
        <w:t>El motor limitará efectos simultáneos según prioridades, compatibilidad y presupuesto.</w:t>
      </w:r>
    </w:p>
    <w:p>
      <w:pPr>
        <w:pStyle w:val="M13_Normal"/>
        <w:keepLines/>
        <w:spacing w:after="80"/>
      </w:pPr>
      <w:r>
        <w:rPr>
          <w:b/>
          <w:color w:val="1F4E78"/>
        </w:rPr>
        <w:t xml:space="preserve">RF-M13-176. Interrupción. </w:t>
      </w:r>
      <w:r>
        <w:rPr>
          <w:color w:val="232323"/>
        </w:rPr>
        <w:t>Un efecto interrumpido conservará motivo y finalizará de forma segura sin dejar capas o sonidos activos.</w:t>
      </w:r>
    </w:p>
    <w:p>
      <w:pPr>
        <w:pStyle w:val="M13_Normal"/>
        <w:keepLines/>
        <w:spacing w:after="80"/>
      </w:pPr>
      <w:r>
        <w:rPr>
          <w:b/>
          <w:color w:val="1F4E78"/>
        </w:rPr>
        <w:t xml:space="preserve">RF-M13-177. Periodo de espera. </w:t>
      </w:r>
      <w:r>
        <w:rPr>
          <w:color w:val="232323"/>
        </w:rPr>
        <w:t>Las familias repetitivas podrán usar intervalos mínimos para reducir saturación visual o sonora.</w:t>
      </w:r>
    </w:p>
    <w:p>
      <w:pPr>
        <w:pStyle w:val="M13_Normal"/>
        <w:keepLines/>
        <w:spacing w:after="80"/>
      </w:pPr>
      <w:r>
        <w:rPr>
          <w:b/>
          <w:color w:val="1F4E78"/>
        </w:rPr>
        <w:t xml:space="preserve">RF-M13-178. Semilla aleatoria. </w:t>
      </w:r>
      <w:r>
        <w:rPr>
          <w:color w:val="232323"/>
        </w:rPr>
        <w:t>Los efectos aleatorios podrán conservar una semilla para reproducir o explicar una instancia.</w:t>
      </w:r>
    </w:p>
    <w:p>
      <w:pPr>
        <w:pStyle w:val="M13_Normal"/>
        <w:keepLines/>
        <w:spacing w:after="80"/>
      </w:pPr>
      <w:r>
        <w:rPr>
          <w:b/>
          <w:color w:val="1F4E78"/>
        </w:rPr>
        <w:t xml:space="preserve">RF-M13-179. Separación educativa. </w:t>
      </w:r>
      <w:r>
        <w:rPr>
          <w:color w:val="232323"/>
        </w:rPr>
        <w:t>La intensidad, rareza o puntuación visual no modificará resultados, dominio, rachas ni derechos.</w:t>
      </w:r>
    </w:p>
    <w:p>
      <w:pPr>
        <w:pStyle w:val="M13_Normal"/>
        <w:keepLines/>
        <w:spacing w:after="80"/>
      </w:pPr>
      <w:r>
        <w:rPr>
          <w:b/>
          <w:color w:val="1F4E78"/>
        </w:rPr>
        <w:t xml:space="preserve">RF-M13-180. Degradación segura. </w:t>
      </w:r>
      <w:r>
        <w:rPr>
          <w:color w:val="232323"/>
        </w:rPr>
        <w:t>Ante falta de capacidad o recurso, el sistema reducirá complejidad o usará una alternativa sin bloquear la función principal.</w:t>
      </w:r>
    </w:p>
    <w:p>
      <w:pPr>
        <w:pStyle w:val="M13_Heading2"/>
      </w:pPr>
      <w:r>
        <w:t>Preferencias, accesibilidad, rendimiento y recuperación</w:t>
      </w:r>
    </w:p>
    <w:p>
      <w:pPr>
        <w:pStyle w:val="M13_Normal"/>
        <w:keepLines/>
        <w:spacing w:after="80"/>
      </w:pPr>
      <w:r>
        <w:rPr>
          <w:b/>
          <w:color w:val="1F4E78"/>
        </w:rPr>
        <w:t xml:space="preserve">RF-M13-181. Perfil de presentación. </w:t>
      </w:r>
      <w:r>
        <w:rPr>
          <w:color w:val="232323"/>
        </w:rPr>
        <w:t>M13 aplicará un perfil de presentación compatible con las preferencias vigentes de M01.</w:t>
      </w:r>
    </w:p>
    <w:p>
      <w:pPr>
        <w:pStyle w:val="M13_Normal"/>
        <w:keepLines/>
        <w:spacing w:after="80"/>
      </w:pPr>
      <w:r>
        <w:rPr>
          <w:b/>
          <w:color w:val="1F4E78"/>
        </w:rPr>
        <w:t xml:space="preserve">RF-M13-182. Movimiento reducido. </w:t>
      </w:r>
      <w:r>
        <w:rPr>
          <w:color w:val="232323"/>
        </w:rPr>
        <w:t>La preferencia de movimiento reducido sustituirá o eliminará desplazamientos, escalados y parpadeos no esenciales.</w:t>
      </w:r>
    </w:p>
    <w:p>
      <w:pPr>
        <w:pStyle w:val="M13_Normal"/>
        <w:keepLines/>
        <w:spacing w:after="80"/>
      </w:pPr>
      <w:r>
        <w:rPr>
          <w:b/>
          <w:color w:val="1F4E78"/>
        </w:rPr>
        <w:t xml:space="preserve">RF-M13-183. Límite de destellos. </w:t>
      </w:r>
      <w:r>
        <w:rPr>
          <w:color w:val="232323"/>
        </w:rPr>
        <w:t>Los efectos respetarán límites configurados de frecuencia, área, contraste y duración de destellos.</w:t>
      </w:r>
    </w:p>
    <w:p>
      <w:pPr>
        <w:pStyle w:val="M13_Normal"/>
        <w:keepLines/>
        <w:spacing w:after="80"/>
      </w:pPr>
      <w:r>
        <w:rPr>
          <w:b/>
          <w:color w:val="1F4E78"/>
        </w:rPr>
        <w:t xml:space="preserve">RF-M13-184. Modo fotosensible. </w:t>
      </w:r>
      <w:r>
        <w:rPr>
          <w:color w:val="232323"/>
        </w:rPr>
        <w:t>El usuario podrá activar una variante que evite patrones y cambios luminosos potencialmente problemáticos.</w:t>
      </w:r>
    </w:p>
    <w:p>
      <w:pPr>
        <w:pStyle w:val="M13_Normal"/>
        <w:keepLines/>
        <w:spacing w:after="80"/>
      </w:pPr>
      <w:r>
        <w:rPr>
          <w:b/>
          <w:color w:val="1F4E78"/>
        </w:rPr>
        <w:t xml:space="preserve">RF-M13-185. Alto contraste. </w:t>
      </w:r>
      <w:r>
        <w:rPr>
          <w:color w:val="232323"/>
        </w:rPr>
        <w:t>Los temas compatibles ofrecerán una variante de alto contraste sin perder información funcional.</w:t>
      </w:r>
    </w:p>
    <w:p>
      <w:pPr>
        <w:pStyle w:val="M13_Normal"/>
        <w:keepLines/>
        <w:spacing w:after="80"/>
      </w:pPr>
      <w:r>
        <w:rPr>
          <w:b/>
          <w:color w:val="1F4E78"/>
        </w:rPr>
        <w:t xml:space="preserve">RF-M13-186. Percepción cromática. </w:t>
      </w:r>
      <w:r>
        <w:rPr>
          <w:color w:val="232323"/>
        </w:rPr>
        <w:t>Podrán aplicarse paletas alternativas para distintos tipos de percepción del color.</w:t>
      </w:r>
    </w:p>
    <w:p>
      <w:pPr>
        <w:pStyle w:val="M13_Normal"/>
        <w:keepLines/>
        <w:spacing w:after="80"/>
      </w:pPr>
      <w:r>
        <w:rPr>
          <w:b/>
          <w:color w:val="1F4E78"/>
        </w:rPr>
        <w:t xml:space="preserve">RF-M13-187. Información redundante. </w:t>
      </w:r>
      <w:r>
        <w:rPr>
          <w:color w:val="232323"/>
        </w:rPr>
        <w:t>Los estados no se comunicarán exclusivamente mediante color, sonido, movimiento o posición.</w:t>
      </w:r>
    </w:p>
    <w:p>
      <w:pPr>
        <w:pStyle w:val="M13_Normal"/>
        <w:keepLines/>
        <w:spacing w:after="80"/>
      </w:pPr>
      <w:r>
        <w:rPr>
          <w:b/>
          <w:color w:val="1F4E78"/>
        </w:rPr>
        <w:t xml:space="preserve">RF-M13-188. Alternativa textual. </w:t>
      </w:r>
      <w:r>
        <w:rPr>
          <w:color w:val="232323"/>
        </w:rPr>
        <w:t>Un efecto sonoro con significado funcional tendrá una indicación textual o visual equivalente.</w:t>
      </w:r>
    </w:p>
    <w:p>
      <w:pPr>
        <w:pStyle w:val="M13_Normal"/>
        <w:keepLines/>
        <w:spacing w:after="80"/>
      </w:pPr>
      <w:r>
        <w:rPr>
          <w:b/>
          <w:color w:val="1F4E78"/>
        </w:rPr>
        <w:t xml:space="preserve">RF-M13-189. Decoración accesible. </w:t>
      </w:r>
      <w:r>
        <w:rPr>
          <w:color w:val="232323"/>
        </w:rPr>
        <w:t>Los recursos puramente decorativos no se anunciarán como contenido relevante a tecnologías de asistencia.</w:t>
      </w:r>
    </w:p>
    <w:p>
      <w:pPr>
        <w:pStyle w:val="M13_Normal"/>
        <w:keepLines/>
        <w:spacing w:after="80"/>
      </w:pPr>
      <w:r>
        <w:rPr>
          <w:b/>
          <w:color w:val="1F4E78"/>
        </w:rPr>
        <w:t xml:space="preserve">RF-M13-190. Foco visible. </w:t>
      </w:r>
      <w:r>
        <w:rPr>
          <w:color w:val="232323"/>
        </w:rPr>
        <w:t>Ningún tema o efecto ocultará el foco de teclado ni modificará su orden lógico.</w:t>
      </w:r>
    </w:p>
    <w:p>
      <w:pPr>
        <w:pStyle w:val="M13_Normal"/>
        <w:keepLines/>
        <w:spacing w:after="80"/>
      </w:pPr>
      <w:r>
        <w:rPr>
          <w:b/>
          <w:color w:val="1F4E78"/>
        </w:rPr>
        <w:t xml:space="preserve">RF-M13-191. Acción no bloqueada. </w:t>
      </w:r>
      <w:r>
        <w:rPr>
          <w:color w:val="232323"/>
        </w:rPr>
        <w:t>Las animaciones no impedirán confirmar, pausar, salir o utilizar controles esenciales.</w:t>
      </w:r>
    </w:p>
    <w:p>
      <w:pPr>
        <w:pStyle w:val="M13_Normal"/>
        <w:keepLines/>
        <w:spacing w:after="80"/>
      </w:pPr>
      <w:r>
        <w:rPr>
          <w:b/>
          <w:color w:val="1F4E78"/>
        </w:rPr>
        <w:t xml:space="preserve">RF-M13-192. Silencio. </w:t>
      </w:r>
      <w:r>
        <w:rPr>
          <w:color w:val="232323"/>
        </w:rPr>
        <w:t>El usuario podrá desactivar efectos sonoros sin silenciar obligatoriamente la música de M03.</w:t>
      </w:r>
    </w:p>
    <w:p>
      <w:pPr>
        <w:pStyle w:val="M13_Normal"/>
        <w:keepLines/>
        <w:spacing w:after="80"/>
      </w:pPr>
      <w:r>
        <w:rPr>
          <w:b/>
          <w:color w:val="1F4E78"/>
        </w:rPr>
        <w:t xml:space="preserve">RF-M13-193. Volumen por familia. </w:t>
      </w:r>
      <w:r>
        <w:rPr>
          <w:color w:val="232323"/>
        </w:rPr>
        <w:t>Las familias sonoras podrán respetar niveles separados dentro de los límites de M01.</w:t>
      </w:r>
    </w:p>
    <w:p>
      <w:pPr>
        <w:pStyle w:val="M13_Normal"/>
        <w:keepLines/>
        <w:spacing w:after="80"/>
      </w:pPr>
      <w:r>
        <w:rPr>
          <w:b/>
          <w:color w:val="1F4E78"/>
        </w:rPr>
        <w:t xml:space="preserve">RF-M13-194. Intensidad. </w:t>
      </w:r>
      <w:r>
        <w:rPr>
          <w:color w:val="232323"/>
        </w:rPr>
        <w:t>El usuario podrá reducir la intensidad visual y sonora sin modificar el resultado educativo.</w:t>
      </w:r>
    </w:p>
    <w:p>
      <w:pPr>
        <w:pStyle w:val="M13_Normal"/>
        <w:keepLines/>
        <w:spacing w:after="80"/>
      </w:pPr>
      <w:r>
        <w:rPr>
          <w:b/>
          <w:color w:val="1F4E78"/>
        </w:rPr>
        <w:t xml:space="preserve">RF-M13-195. Densidad. </w:t>
      </w:r>
      <w:r>
        <w:rPr>
          <w:color w:val="232323"/>
        </w:rPr>
        <w:t>La cantidad de partículas y decoración podrá reducirse manual o automáticamente.</w:t>
      </w:r>
    </w:p>
    <w:p>
      <w:pPr>
        <w:pStyle w:val="M13_Normal"/>
        <w:keepLines/>
        <w:spacing w:after="80"/>
      </w:pPr>
      <w:r>
        <w:rPr>
          <w:b/>
          <w:color w:val="1F4E78"/>
        </w:rPr>
        <w:t xml:space="preserve">RF-M13-196. Nivel de rendimiento. </w:t>
      </w:r>
      <w:r>
        <w:rPr>
          <w:color w:val="232323"/>
        </w:rPr>
        <w:t>M13 podrá ofrecer perfiles de calidad con diferencias visibles y alternativas declaradas.</w:t>
      </w:r>
    </w:p>
    <w:p>
      <w:pPr>
        <w:pStyle w:val="M13_Normal"/>
        <w:keepLines/>
        <w:spacing w:after="80"/>
      </w:pPr>
      <w:r>
        <w:rPr>
          <w:b/>
          <w:color w:val="1F4E78"/>
        </w:rPr>
        <w:t xml:space="preserve">RF-M13-197. Capacidad del dispositivo. </w:t>
      </w:r>
      <w:r>
        <w:rPr>
          <w:color w:val="232323"/>
        </w:rPr>
        <w:t>La selección técnica considerará memoria, procesador, aceleración, pantalla y compatibilidad disponible.</w:t>
      </w:r>
    </w:p>
    <w:p>
      <w:pPr>
        <w:pStyle w:val="M13_Normal"/>
        <w:keepLines/>
        <w:spacing w:after="80"/>
      </w:pPr>
      <w:r>
        <w:rPr>
          <w:b/>
          <w:color w:val="1F4E78"/>
        </w:rPr>
        <w:t xml:space="preserve">RF-M13-198. Ahorro de batería y datos. </w:t>
      </w:r>
      <w:r>
        <w:rPr>
          <w:color w:val="232323"/>
        </w:rPr>
        <w:t>Los modos de ahorro podrán disminuir precarga, resolución, sonido o efectos no esenciales.</w:t>
      </w:r>
    </w:p>
    <w:p>
      <w:pPr>
        <w:pStyle w:val="M13_Normal"/>
        <w:keepLines/>
        <w:spacing w:after="80"/>
      </w:pPr>
      <w:r>
        <w:rPr>
          <w:b/>
          <w:color w:val="1F4E78"/>
        </w:rPr>
        <w:t xml:space="preserve">RF-M13-199. Objetivo de fluidez. </w:t>
      </w:r>
      <w:r>
        <w:rPr>
          <w:color w:val="232323"/>
        </w:rPr>
        <w:t>Cada contexto podrá declarar un objetivo de actualización y tolerancia sin prometer una tasa universal.</w:t>
      </w:r>
    </w:p>
    <w:p>
      <w:pPr>
        <w:pStyle w:val="M13_Normal"/>
        <w:keepLines/>
        <w:spacing w:after="80"/>
      </w:pPr>
      <w:r>
        <w:rPr>
          <w:b/>
          <w:color w:val="1F4E78"/>
        </w:rPr>
        <w:t xml:space="preserve">RF-M13-200. Presupuesto de recursos. </w:t>
      </w:r>
      <w:r>
        <w:rPr>
          <w:color w:val="232323"/>
        </w:rPr>
        <w:t>La escena limitará memoria, descargas, emisores, capas y procesos mediante parámetros administrables.</w:t>
      </w:r>
    </w:p>
    <w:p>
      <w:pPr>
        <w:pStyle w:val="M13_Normal"/>
        <w:keepLines/>
        <w:spacing w:after="80"/>
      </w:pPr>
      <w:r>
        <w:rPr>
          <w:b/>
          <w:color w:val="1F4E78"/>
        </w:rPr>
        <w:t xml:space="preserve">RF-M13-201. Adaptación en ejecución. </w:t>
      </w:r>
      <w:r>
        <w:rPr>
          <w:color w:val="232323"/>
        </w:rPr>
        <w:t>La calidad podrá reducirse gradualmente cuando el rendimiento caiga, conservando letra y controles.</w:t>
      </w:r>
    </w:p>
    <w:p>
      <w:pPr>
        <w:pStyle w:val="M13_Normal"/>
        <w:keepLines/>
        <w:spacing w:after="80"/>
      </w:pPr>
      <w:r>
        <w:rPr>
          <w:b/>
          <w:color w:val="1F4E78"/>
        </w:rPr>
        <w:t xml:space="preserve">RF-M13-202. Alternativa funcional. </w:t>
      </w:r>
      <w:r>
        <w:rPr>
          <w:color w:val="232323"/>
        </w:rPr>
        <w:t>Todo efecto no esencial tendrá una representación más simple o podrá omitirse sin perder información.</w:t>
      </w:r>
    </w:p>
    <w:p>
      <w:pPr>
        <w:pStyle w:val="M13_Normal"/>
        <w:keepLines/>
        <w:spacing w:after="80"/>
      </w:pPr>
      <w:r>
        <w:rPr>
          <w:b/>
          <w:color w:val="1F4E78"/>
        </w:rPr>
        <w:t xml:space="preserve">RF-M13-203. Indicador de carga. </w:t>
      </w:r>
      <w:r>
        <w:rPr>
          <w:color w:val="232323"/>
        </w:rPr>
        <w:t>Cuando una espera sea perceptible, la interfaz informará el estado sin simular que el recurso ya está disponible.</w:t>
      </w:r>
    </w:p>
    <w:p>
      <w:pPr>
        <w:pStyle w:val="M13_Normal"/>
        <w:keepLines/>
        <w:spacing w:after="80"/>
      </w:pPr>
      <w:r>
        <w:rPr>
          <w:b/>
          <w:color w:val="1F4E78"/>
        </w:rPr>
        <w:t xml:space="preserve">RF-M13-204. Recuperación de fallo. </w:t>
      </w:r>
      <w:r>
        <w:rPr>
          <w:color w:val="232323"/>
        </w:rPr>
        <w:t>Un error de recurso o motor conservará la última escena válida y permitirá continuar la función principal.</w:t>
      </w:r>
    </w:p>
    <w:p>
      <w:pPr>
        <w:pStyle w:val="M13_Normal"/>
        <w:keepLines/>
        <w:spacing w:after="80"/>
      </w:pPr>
      <w:r>
        <w:rPr>
          <w:b/>
          <w:color w:val="1F4E78"/>
        </w:rPr>
        <w:t xml:space="preserve">RF-M13-205. Sincronización de preferencias. </w:t>
      </w:r>
      <w:r>
        <w:rPr>
          <w:color w:val="232323"/>
        </w:rPr>
        <w:t>Las preferencias persistentes podrán sincronizarse entre dispositivos sin sobrescribir silenciosamente cambios concurrentes.</w:t>
      </w:r>
    </w:p>
    <w:p>
      <w:pPr>
        <w:pStyle w:val="M13_Heading2"/>
      </w:pPr>
      <w:r>
        <w:t>Integración, privacidad, trazabilidad y calidad</w:t>
      </w:r>
    </w:p>
    <w:p>
      <w:pPr>
        <w:pStyle w:val="M13_Normal"/>
        <w:keepLines/>
        <w:spacing w:after="80"/>
      </w:pPr>
      <w:r>
        <w:rPr>
          <w:b/>
          <w:color w:val="1F4E78"/>
        </w:rPr>
        <w:t xml:space="preserve">RF-M13-206. Integración con M01. </w:t>
      </w:r>
      <w:r>
        <w:rPr>
          <w:color w:val="232323"/>
        </w:rPr>
        <w:t>M13 consumirá preferencias, accesibilidad, privacidad, dispositivo y sincronización sin administrar la identidad del usuario.</w:t>
      </w:r>
    </w:p>
    <w:p>
      <w:pPr>
        <w:pStyle w:val="M13_Normal"/>
        <w:keepLines/>
        <w:spacing w:after="80"/>
      </w:pPr>
      <w:r>
        <w:rPr>
          <w:b/>
          <w:color w:val="1F4E78"/>
        </w:rPr>
        <w:t xml:space="preserve">RF-M13-207. Integración con M02. </w:t>
      </w:r>
      <w:r>
        <w:rPr>
          <w:color w:val="232323"/>
        </w:rPr>
        <w:t>Los temas conservarán referencias a canciones, artistas, grabaciones, licencias y disponibilidad vigentes.</w:t>
      </w:r>
    </w:p>
    <w:p>
      <w:pPr>
        <w:pStyle w:val="M13_Normal"/>
        <w:keepLines/>
        <w:spacing w:after="80"/>
      </w:pPr>
      <w:r>
        <w:rPr>
          <w:b/>
          <w:color w:val="1F4E78"/>
        </w:rPr>
        <w:t xml:space="preserve">RF-M13-208. Integración con M03. </w:t>
      </w:r>
      <w:r>
        <w:rPr>
          <w:color w:val="232323"/>
        </w:rPr>
        <w:t>M03 controlará audio, letras y sincronización; M13 consumirá eventos temporales para representar efectos.</w:t>
      </w:r>
    </w:p>
    <w:p>
      <w:pPr>
        <w:pStyle w:val="M13_Normal"/>
        <w:keepLines/>
        <w:spacing w:after="80"/>
      </w:pPr>
      <w:r>
        <w:rPr>
          <w:b/>
          <w:color w:val="1F4E78"/>
        </w:rPr>
        <w:t xml:space="preserve">RF-M13-209. Integración con M04. </w:t>
      </w:r>
      <w:r>
        <w:rPr>
          <w:color w:val="232323"/>
        </w:rPr>
        <w:t>Los textos traducidos conservarán idioma, tipo y revisión mientras M13 controla únicamente su presentación.</w:t>
      </w:r>
    </w:p>
    <w:p>
      <w:pPr>
        <w:pStyle w:val="M13_Normal"/>
        <w:keepLines/>
        <w:spacing w:after="80"/>
      </w:pPr>
      <w:r>
        <w:rPr>
          <w:b/>
          <w:color w:val="1F4E78"/>
        </w:rPr>
        <w:t xml:space="preserve">RF-M13-210. Integración con M05. </w:t>
      </w:r>
      <w:r>
        <w:rPr>
          <w:color w:val="232323"/>
        </w:rPr>
        <w:t>Los resaltados lingüísticos referenciarán entradas y ocurrencias sin crear copias editables.</w:t>
      </w:r>
    </w:p>
    <w:p>
      <w:pPr>
        <w:pStyle w:val="M13_Normal"/>
        <w:keepLines/>
        <w:spacing w:after="80"/>
      </w:pPr>
      <w:r>
        <w:rPr>
          <w:b/>
          <w:color w:val="1F4E78"/>
        </w:rPr>
        <w:t xml:space="preserve">RF-M13-211. Integración con M06. </w:t>
      </w:r>
      <w:r>
        <w:rPr>
          <w:color w:val="232323"/>
        </w:rPr>
        <w:t>M13 visualizará estados confirmados de dominio o metas sin calcularlos ni modificarlos.</w:t>
      </w:r>
    </w:p>
    <w:p>
      <w:pPr>
        <w:pStyle w:val="M13_Normal"/>
        <w:keepLines/>
        <w:spacing w:after="80"/>
      </w:pPr>
      <w:r>
        <w:rPr>
          <w:b/>
          <w:color w:val="1F4E78"/>
        </w:rPr>
        <w:t xml:space="preserve">RF-M13-212. Integración con M07. </w:t>
      </w:r>
      <w:r>
        <w:rPr>
          <w:color w:val="232323"/>
        </w:rPr>
        <w:t>M07 controlará las sesiones y comunicará los contextos donde se carga una dirección visual.</w:t>
      </w:r>
    </w:p>
    <w:p>
      <w:pPr>
        <w:pStyle w:val="M13_Normal"/>
        <w:keepLines/>
        <w:spacing w:after="80"/>
      </w:pPr>
      <w:r>
        <w:rPr>
          <w:b/>
          <w:color w:val="1F4E78"/>
        </w:rPr>
        <w:t xml:space="preserve">RF-M13-213. Integración con M08. </w:t>
      </w:r>
      <w:r>
        <w:rPr>
          <w:color w:val="232323"/>
        </w:rPr>
        <w:t>M08 decidirá preguntas, evaluación y retroalimentación; M13 ejecutará su presentación compatible.</w:t>
      </w:r>
    </w:p>
    <w:p>
      <w:pPr>
        <w:pStyle w:val="M13_Normal"/>
        <w:keepLines/>
        <w:spacing w:after="80"/>
      </w:pPr>
      <w:r>
        <w:rPr>
          <w:b/>
          <w:color w:val="1F4E78"/>
        </w:rPr>
        <w:t xml:space="preserve">RF-M13-214. Integración con M09. </w:t>
      </w:r>
      <w:r>
        <w:rPr>
          <w:color w:val="232323"/>
        </w:rPr>
        <w:t>Los hitos y valores por canción podrán representarse sin alterar el cálculo o el historial de progreso.</w:t>
      </w:r>
    </w:p>
    <w:p>
      <w:pPr>
        <w:pStyle w:val="M13_Normal"/>
        <w:keepLines/>
        <w:spacing w:after="80"/>
      </w:pPr>
      <w:r>
        <w:rPr>
          <w:b/>
          <w:color w:val="1F4E78"/>
        </w:rPr>
        <w:t xml:space="preserve">RF-M13-215. Integración con M10. </w:t>
      </w:r>
      <w:r>
        <w:rPr>
          <w:color w:val="232323"/>
        </w:rPr>
        <w:t>Las listas y campañas podrán referenciar temas aprobados sin transferir su estructura a M13.</w:t>
      </w:r>
    </w:p>
    <w:p>
      <w:pPr>
        <w:pStyle w:val="M13_Normal"/>
        <w:keepLines/>
        <w:spacing w:after="80"/>
      </w:pPr>
      <w:r>
        <w:rPr>
          <w:b/>
          <w:color w:val="1F4E78"/>
        </w:rPr>
        <w:t xml:space="preserve">RF-M13-216. Integración con M11. </w:t>
      </w:r>
      <w:r>
        <w:rPr>
          <w:color w:val="232323"/>
        </w:rPr>
        <w:t>M11 administrará concesiones y derechos; M13 representará únicamente recursos cuya autorización esté vigente.</w:t>
      </w:r>
    </w:p>
    <w:p>
      <w:pPr>
        <w:pStyle w:val="M13_Normal"/>
        <w:keepLines/>
        <w:spacing w:after="80"/>
      </w:pPr>
      <w:r>
        <w:rPr>
          <w:b/>
          <w:color w:val="1F4E78"/>
        </w:rPr>
        <w:t xml:space="preserve">RF-M13-217. Integración con M12. </w:t>
      </w:r>
      <w:r>
        <w:rPr>
          <w:color w:val="232323"/>
        </w:rPr>
        <w:t>M12 decidirá la semántica del personaje y M13 resolverá recursos, composición, sonido y ejecución técnica.</w:t>
      </w:r>
    </w:p>
    <w:p>
      <w:pPr>
        <w:pStyle w:val="M13_Normal"/>
        <w:keepLines/>
        <w:spacing w:after="80"/>
      </w:pPr>
      <w:r>
        <w:rPr>
          <w:b/>
          <w:color w:val="1F4E78"/>
        </w:rPr>
        <w:t xml:space="preserve">RF-M13-218. Integración con M14. </w:t>
      </w:r>
      <w:r>
        <w:rPr>
          <w:color w:val="232323"/>
        </w:rPr>
        <w:t>M14 administrará publicaciones y participación; M13 aportará instantáneas o vistas previas autorizadas.</w:t>
      </w:r>
    </w:p>
    <w:p>
      <w:pPr>
        <w:pStyle w:val="M13_Normal"/>
        <w:keepLines/>
        <w:spacing w:after="80"/>
      </w:pPr>
      <w:r>
        <w:rPr>
          <w:b/>
          <w:color w:val="1F4E78"/>
        </w:rPr>
        <w:t xml:space="preserve">RF-M13-219. Integración con M15. </w:t>
      </w:r>
      <w:r>
        <w:rPr>
          <w:color w:val="232323"/>
        </w:rPr>
        <w:t>M15 administrará revisión editorial, publicación, licencias, reportes, suspensión y retiro.</w:t>
      </w:r>
    </w:p>
    <w:p>
      <w:pPr>
        <w:pStyle w:val="M13_Normal"/>
        <w:keepLines/>
        <w:spacing w:after="80"/>
      </w:pPr>
      <w:r>
        <w:rPr>
          <w:b/>
          <w:color w:val="1F4E78"/>
        </w:rPr>
        <w:t xml:space="preserve">RF-M13-220. Integración con M16. </w:t>
      </w:r>
      <w:r>
        <w:rPr>
          <w:color w:val="232323"/>
        </w:rPr>
        <w:t>M16 decidirá canal y momento de avisos; M13 solo aplicará una presentación interna permitida.</w:t>
      </w:r>
    </w:p>
    <w:p>
      <w:pPr>
        <w:pStyle w:val="M13_Normal"/>
        <w:keepLines/>
        <w:spacing w:after="80"/>
      </w:pPr>
      <w:r>
        <w:rPr>
          <w:b/>
          <w:color w:val="1F4E78"/>
        </w:rPr>
        <w:t xml:space="preserve">RF-M13-221. Integración con M17. </w:t>
      </w:r>
      <w:r>
        <w:rPr>
          <w:color w:val="232323"/>
        </w:rPr>
        <w:t>M17 calculará estadísticas agregadas de uso, rendimiento y fallos a partir de eventos definidos.</w:t>
      </w:r>
    </w:p>
    <w:p>
      <w:pPr>
        <w:pStyle w:val="M13_Normal"/>
        <w:keepLines/>
        <w:spacing w:after="80"/>
      </w:pPr>
      <w:r>
        <w:rPr>
          <w:b/>
          <w:color w:val="1F4E78"/>
        </w:rPr>
        <w:t xml:space="preserve">RF-M13-222. Integración con M18. </w:t>
      </w:r>
      <w:r>
        <w:rPr>
          <w:color w:val="232323"/>
        </w:rPr>
        <w:t>M18 administrará roles, permisos, sesiones, seguridad y auditoría de acciones protegidas.</w:t>
      </w:r>
    </w:p>
    <w:p>
      <w:pPr>
        <w:pStyle w:val="M13_Normal"/>
        <w:keepLines/>
        <w:spacing w:after="80"/>
      </w:pPr>
      <w:r>
        <w:rPr>
          <w:b/>
          <w:color w:val="1F4E78"/>
        </w:rPr>
        <w:t xml:space="preserve">RF-M13-223. Integración con M19. </w:t>
      </w:r>
      <w:r>
        <w:rPr>
          <w:color w:val="232323"/>
        </w:rPr>
        <w:t>M19 administrará catálogos y parámetros globales sin modificar silenciosamente revisiones publicadas.</w:t>
      </w:r>
    </w:p>
    <w:p>
      <w:pPr>
        <w:pStyle w:val="M13_Normal"/>
        <w:keepLines/>
        <w:spacing w:after="80"/>
      </w:pPr>
      <w:r>
        <w:rPr>
          <w:b/>
          <w:color w:val="1F4E78"/>
        </w:rPr>
        <w:t xml:space="preserve">RF-M13-224. Privacidad predeterminada. </w:t>
      </w:r>
      <w:r>
        <w:rPr>
          <w:color w:val="232323"/>
        </w:rPr>
        <w:t>Las preferencias, capacidades del dispositivo e instancias de visualización serán privadas por defecto.</w:t>
      </w:r>
    </w:p>
    <w:p>
      <w:pPr>
        <w:pStyle w:val="M13_Normal"/>
        <w:keepLines/>
        <w:spacing w:after="80"/>
      </w:pPr>
      <w:r>
        <w:rPr>
          <w:b/>
          <w:color w:val="1F4E78"/>
        </w:rPr>
        <w:t xml:space="preserve">RF-M13-225. Minimización. </w:t>
      </w:r>
      <w:r>
        <w:rPr>
          <w:color w:val="232323"/>
        </w:rPr>
        <w:t>Los eventos visuales contendrán únicamente contexto y datos técnicos necesarios para su propósito.</w:t>
      </w:r>
    </w:p>
    <w:p>
      <w:pPr>
        <w:pStyle w:val="M13_Normal"/>
        <w:keepLines/>
        <w:spacing w:after="80"/>
      </w:pPr>
      <w:r>
        <w:rPr>
          <w:b/>
          <w:color w:val="1F4E78"/>
        </w:rPr>
        <w:t xml:space="preserve">RF-M13-226. Accesibilidad integral. </w:t>
      </w:r>
      <w:r>
        <w:rPr>
          <w:color w:val="232323"/>
        </w:rPr>
        <w:t>La publicación exigirá alternativas para movimiento, destellos, contraste, sonido e información no cromática.</w:t>
      </w:r>
    </w:p>
    <w:p>
      <w:pPr>
        <w:pStyle w:val="M13_Normal"/>
        <w:keepLines/>
        <w:spacing w:after="80"/>
      </w:pPr>
      <w:r>
        <w:rPr>
          <w:b/>
          <w:color w:val="1F4E78"/>
        </w:rPr>
        <w:t xml:space="preserve">RF-M13-227. Concurrencia editorial. </w:t>
      </w:r>
      <w:r>
        <w:rPr>
          <w:color w:val="232323"/>
        </w:rPr>
        <w:t>Una modificación simultánea no sobrescribirá silenciosamente una revisión confirmada por otro editor.</w:t>
      </w:r>
    </w:p>
    <w:p>
      <w:pPr>
        <w:pStyle w:val="M13_Normal"/>
        <w:keepLines/>
        <w:spacing w:after="80"/>
      </w:pPr>
      <w:r>
        <w:rPr>
          <w:b/>
          <w:color w:val="1F4E78"/>
        </w:rPr>
        <w:t xml:space="preserve">RF-M13-228. Inmutabilidad histórica. </w:t>
      </w:r>
      <w:r>
        <w:rPr>
          <w:color w:val="232323"/>
        </w:rPr>
        <w:t>Las nuevas revisiones no cambiarán instantáneas, ejecuciones ni publicaciones históricas confirmadas.</w:t>
      </w:r>
    </w:p>
    <w:p>
      <w:pPr>
        <w:pStyle w:val="M13_Normal"/>
        <w:keepLines/>
        <w:spacing w:after="80"/>
      </w:pPr>
      <w:r>
        <w:rPr>
          <w:b/>
          <w:color w:val="1F4E78"/>
        </w:rPr>
        <w:t xml:space="preserve">RF-M13-229. Trazabilidad técnica. </w:t>
      </w:r>
      <w:r>
        <w:rPr>
          <w:color w:val="232323"/>
        </w:rPr>
        <w:t>Los errores conservarán identificadores de escena, recurso, revisión y efecto sin exponer actividad privada innecesaria.</w:t>
      </w:r>
    </w:p>
    <w:p>
      <w:pPr>
        <w:pStyle w:val="M13_Normal"/>
        <w:keepLines/>
        <w:spacing w:after="80"/>
      </w:pPr>
      <w:r>
        <w:rPr>
          <w:b/>
          <w:color w:val="1F4E78"/>
        </w:rPr>
        <w:t xml:space="preserve">RF-M13-230. Puerta de publicación. </w:t>
      </w:r>
      <w:r>
        <w:rPr>
          <w:color w:val="232323"/>
        </w:rPr>
        <w:t>Una dirección visual no podrá publicarse si faltan recursos esenciales, licencias, alternativas o validaciones obligatorias.</w:t>
      </w:r>
    </w:p>
    <w:p>
      <w:pPr>
        <w:pStyle w:val="M13_Heading1"/>
      </w:pPr>
      <w:r>
        <w:t>5. Catálogos del M13</w:t>
      </w:r>
    </w:p>
    <w:p>
      <w:pPr>
        <w:pStyle w:val="M13_Normal"/>
      </w:pPr>
      <w:r>
        <w:t>Los siguientes catálogos conceptuales deberán mantenerse gobernados, versionados o referenciados según corresponda:</w:t>
      </w:r>
    </w:p>
    <w:p>
      <w:pPr>
        <w:pStyle w:val="M13_Heading2"/>
      </w:pPr>
      <w:r>
        <w:t>Gobierno y ciclo de vida</w:t>
      </w:r>
    </w:p>
    <w:p>
      <w:pPr>
        <w:pStyle w:val="M13_ListBullet"/>
      </w:pPr>
      <w:r>
        <w:t>Tipo de paquete visual.</w:t>
      </w:r>
    </w:p>
    <w:p>
      <w:pPr>
        <w:pStyle w:val="M13_ListBullet"/>
      </w:pPr>
      <w:r>
        <w:t>Estado de revisión.</w:t>
      </w:r>
    </w:p>
    <w:p>
      <w:pPr>
        <w:pStyle w:val="M13_ListBullet"/>
      </w:pPr>
      <w:r>
        <w:t>Procedencia.</w:t>
      </w:r>
    </w:p>
    <w:p>
      <w:pPr>
        <w:pStyle w:val="M13_ListBullet"/>
      </w:pPr>
      <w:r>
        <w:t>Ámbito de marca.</w:t>
      </w:r>
    </w:p>
    <w:p>
      <w:pPr>
        <w:pStyle w:val="M13_ListBullet"/>
      </w:pPr>
      <w:r>
        <w:t>Tipo de disponibilidad.</w:t>
      </w:r>
    </w:p>
    <w:p>
      <w:pPr>
        <w:pStyle w:val="M13_ListBullet"/>
      </w:pPr>
      <w:r>
        <w:t>Clasificación de audiencia.</w:t>
      </w:r>
    </w:p>
    <w:p>
      <w:pPr>
        <w:pStyle w:val="M13_ListBullet"/>
      </w:pPr>
      <w:r>
        <w:t>Tipo de licencia.</w:t>
      </w:r>
    </w:p>
    <w:p>
      <w:pPr>
        <w:pStyle w:val="M13_ListBullet"/>
      </w:pPr>
      <w:r>
        <w:t>Motivo de suspensión.</w:t>
      </w:r>
    </w:p>
    <w:p>
      <w:pPr>
        <w:pStyle w:val="M13_ListBullet"/>
      </w:pPr>
      <w:r>
        <w:t>Motivo de retiro.</w:t>
      </w:r>
    </w:p>
    <w:p>
      <w:pPr>
        <w:pStyle w:val="M13_ListBullet"/>
      </w:pPr>
      <w:r>
        <w:t>Tipo de derivación.</w:t>
      </w:r>
    </w:p>
    <w:p>
      <w:pPr>
        <w:pStyle w:val="M13_Heading2"/>
      </w:pPr>
      <w:r>
        <w:t>Temas, escenarios y estilo</w:t>
      </w:r>
    </w:p>
    <w:p>
      <w:pPr>
        <w:pStyle w:val="M13_ListBullet"/>
      </w:pPr>
      <w:r>
        <w:t>Tipo de tema.</w:t>
      </w:r>
    </w:p>
    <w:p>
      <w:pPr>
        <w:pStyle w:val="M13_ListBullet"/>
      </w:pPr>
      <w:r>
        <w:t>Tipo de escenario.</w:t>
      </w:r>
    </w:p>
    <w:p>
      <w:pPr>
        <w:pStyle w:val="M13_ListBullet"/>
      </w:pPr>
      <w:r>
        <w:t>Género visual.</w:t>
      </w:r>
    </w:p>
    <w:p>
      <w:pPr>
        <w:pStyle w:val="M13_ListBullet"/>
      </w:pPr>
      <w:r>
        <w:t>Subgénero visual.</w:t>
      </w:r>
    </w:p>
    <w:p>
      <w:pPr>
        <w:pStyle w:val="M13_ListBullet"/>
      </w:pPr>
      <w:r>
        <w:t>Tipo de capa.</w:t>
      </w:r>
    </w:p>
    <w:p>
      <w:pPr>
        <w:pStyle w:val="M13_ListBullet"/>
      </w:pPr>
      <w:r>
        <w:t>Zona de diseño.</w:t>
      </w:r>
    </w:p>
    <w:p>
      <w:pPr>
        <w:pStyle w:val="M13_ListBullet"/>
      </w:pPr>
      <w:r>
        <w:t>Rol de color.</w:t>
      </w:r>
    </w:p>
    <w:p>
      <w:pPr>
        <w:pStyle w:val="M13_ListBullet"/>
      </w:pPr>
      <w:r>
        <w:t>Tipo de paleta.</w:t>
      </w:r>
    </w:p>
    <w:p>
      <w:pPr>
        <w:pStyle w:val="M13_ListBullet"/>
      </w:pPr>
      <w:r>
        <w:t>Variante de luminosidad.</w:t>
      </w:r>
    </w:p>
    <w:p>
      <w:pPr>
        <w:pStyle w:val="M13_ListBullet"/>
      </w:pPr>
      <w:r>
        <w:t>Tipo de icono.</w:t>
      </w:r>
    </w:p>
    <w:p>
      <w:pPr>
        <w:pStyle w:val="M13_ListBullet"/>
      </w:pPr>
      <w:r>
        <w:t>Tipo de tipografía.</w:t>
      </w:r>
    </w:p>
    <w:p>
      <w:pPr>
        <w:pStyle w:val="M13_ListBullet"/>
      </w:pPr>
      <w:r>
        <w:t>Estilo de resaltado.</w:t>
      </w:r>
    </w:p>
    <w:p>
      <w:pPr>
        <w:pStyle w:val="M13_ListBullet"/>
      </w:pPr>
      <w:r>
        <w:t>Nivel de densidad visual.</w:t>
      </w:r>
    </w:p>
    <w:p>
      <w:pPr>
        <w:pStyle w:val="M13_ListBullet"/>
      </w:pPr>
      <w:r>
        <w:t>Tipo de anclaje.</w:t>
      </w:r>
    </w:p>
    <w:p>
      <w:pPr>
        <w:pStyle w:val="M13_ListBullet"/>
      </w:pPr>
      <w:r>
        <w:t>Modo de mezcla.</w:t>
      </w:r>
    </w:p>
    <w:p>
      <w:pPr>
        <w:pStyle w:val="M13_Heading2"/>
      </w:pPr>
      <w:r>
        <w:t>Recursos y distribución</w:t>
      </w:r>
    </w:p>
    <w:p>
      <w:pPr>
        <w:pStyle w:val="M13_ListBullet"/>
      </w:pPr>
      <w:r>
        <w:t>Tipo de recurso.</w:t>
      </w:r>
    </w:p>
    <w:p>
      <w:pPr>
        <w:pStyle w:val="M13_ListBullet"/>
      </w:pPr>
      <w:r>
        <w:t>Formato de recurso.</w:t>
      </w:r>
    </w:p>
    <w:p>
      <w:pPr>
        <w:pStyle w:val="M13_ListBullet"/>
      </w:pPr>
      <w:r>
        <w:t>Espacio de color.</w:t>
      </w:r>
    </w:p>
    <w:p>
      <w:pPr>
        <w:pStyle w:val="M13_ListBullet"/>
      </w:pPr>
      <w:r>
        <w:t>Tipo de transparencia.</w:t>
      </w:r>
    </w:p>
    <w:p>
      <w:pPr>
        <w:pStyle w:val="M13_ListBullet"/>
      </w:pPr>
      <w:r>
        <w:t>Tipo de variante.</w:t>
      </w:r>
    </w:p>
    <w:p>
      <w:pPr>
        <w:pStyle w:val="M13_ListBullet"/>
      </w:pPr>
      <w:r>
        <w:t>Perfil de resolución.</w:t>
      </w:r>
    </w:p>
    <w:p>
      <w:pPr>
        <w:pStyle w:val="M13_ListBullet"/>
      </w:pPr>
      <w:r>
        <w:t>Tipo de códec.</w:t>
      </w:r>
    </w:p>
    <w:p>
      <w:pPr>
        <w:pStyle w:val="M13_ListBullet"/>
      </w:pPr>
      <w:r>
        <w:t>Familia sonora.</w:t>
      </w:r>
    </w:p>
    <w:p>
      <w:pPr>
        <w:pStyle w:val="M13_ListBullet"/>
      </w:pPr>
      <w:r>
        <w:t>Política de repetición.</w:t>
      </w:r>
    </w:p>
    <w:p>
      <w:pPr>
        <w:pStyle w:val="M13_ListBullet"/>
      </w:pPr>
      <w:r>
        <w:t>Estado de integridad.</w:t>
      </w:r>
    </w:p>
    <w:p>
      <w:pPr>
        <w:pStyle w:val="M13_ListBullet"/>
      </w:pPr>
      <w:r>
        <w:t>Prioridad de precarga.</w:t>
      </w:r>
    </w:p>
    <w:p>
      <w:pPr>
        <w:pStyle w:val="M13_ListBullet"/>
      </w:pPr>
      <w:r>
        <w:t>Política de caché.</w:t>
      </w:r>
    </w:p>
    <w:p>
      <w:pPr>
        <w:pStyle w:val="M13_ListBullet"/>
      </w:pPr>
      <w:r>
        <w:t>Motivo de invalidación.</w:t>
      </w:r>
    </w:p>
    <w:p>
      <w:pPr>
        <w:pStyle w:val="M13_ListBullet"/>
      </w:pPr>
      <w:r>
        <w:t>Tipo de dependencia.</w:t>
      </w:r>
    </w:p>
    <w:p>
      <w:pPr>
        <w:pStyle w:val="M13_ListBullet"/>
      </w:pPr>
      <w:r>
        <w:t>Estado de disponibilidad.</w:t>
      </w:r>
    </w:p>
    <w:p>
      <w:pPr>
        <w:pStyle w:val="M13_Heading2"/>
      </w:pPr>
      <w:r>
        <w:t>Composición y tiempo</w:t>
      </w:r>
    </w:p>
    <w:p>
      <w:pPr>
        <w:pStyle w:val="M13_ListBullet"/>
      </w:pPr>
      <w:r>
        <w:t>Sistema de coordenadas.</w:t>
      </w:r>
    </w:p>
    <w:p>
      <w:pPr>
        <w:pStyle w:val="M13_ListBullet"/>
      </w:pPr>
      <w:r>
        <w:t>Tipo de transformación.</w:t>
      </w:r>
    </w:p>
    <w:p>
      <w:pPr>
        <w:pStyle w:val="M13_ListBullet"/>
      </w:pPr>
      <w:r>
        <w:t>Estrategia de adaptación.</w:t>
      </w:r>
    </w:p>
    <w:p>
      <w:pPr>
        <w:pStyle w:val="M13_ListBullet"/>
      </w:pPr>
      <w:r>
        <w:t>Política de recorte.</w:t>
      </w:r>
    </w:p>
    <w:p>
      <w:pPr>
        <w:pStyle w:val="M13_ListBullet"/>
      </w:pPr>
      <w:r>
        <w:t>Tipo de máscara.</w:t>
      </w:r>
    </w:p>
    <w:p>
      <w:pPr>
        <w:pStyle w:val="M13_ListBullet"/>
      </w:pPr>
      <w:r>
        <w:t>Tipo de región.</w:t>
      </w:r>
    </w:p>
    <w:p>
      <w:pPr>
        <w:pStyle w:val="M13_ListBullet"/>
      </w:pPr>
      <w:r>
        <w:t>Unidad temporal.</w:t>
      </w:r>
    </w:p>
    <w:p>
      <w:pPr>
        <w:pStyle w:val="M13_ListBullet"/>
      </w:pPr>
      <w:r>
        <w:t>Tipo de marca.</w:t>
      </w:r>
    </w:p>
    <w:p>
      <w:pPr>
        <w:pStyle w:val="M13_ListBullet"/>
      </w:pPr>
      <w:r>
        <w:t>Fuente de sincronización.</w:t>
      </w:r>
    </w:p>
    <w:p>
      <w:pPr>
        <w:pStyle w:val="M13_ListBullet"/>
      </w:pPr>
      <w:r>
        <w:t>Estado de confianza.</w:t>
      </w:r>
    </w:p>
    <w:p>
      <w:pPr>
        <w:pStyle w:val="M13_ListBullet"/>
      </w:pPr>
      <w:r>
        <w:t>Tipo de pista.</w:t>
      </w:r>
    </w:p>
    <w:p>
      <w:pPr>
        <w:pStyle w:val="M13_ListBullet"/>
      </w:pPr>
      <w:r>
        <w:t>Política de pausa.</w:t>
      </w:r>
    </w:p>
    <w:p>
      <w:pPr>
        <w:pStyle w:val="M13_ListBullet"/>
      </w:pPr>
      <w:r>
        <w:t>Política de resincronización.</w:t>
      </w:r>
    </w:p>
    <w:p>
      <w:pPr>
        <w:pStyle w:val="M13_ListBullet"/>
      </w:pPr>
      <w:r>
        <w:t>Tipo de semilla.</w:t>
      </w:r>
    </w:p>
    <w:p>
      <w:pPr>
        <w:pStyle w:val="M13_ListBullet"/>
      </w:pPr>
      <w:r>
        <w:t>Motivo de discontinuidad.</w:t>
      </w:r>
    </w:p>
    <w:p>
      <w:pPr>
        <w:pStyle w:val="M13_Heading2"/>
      </w:pPr>
      <w:r>
        <w:t>Efectos y ejecución</w:t>
      </w:r>
    </w:p>
    <w:p>
      <w:pPr>
        <w:pStyle w:val="M13_ListBullet"/>
      </w:pPr>
      <w:r>
        <w:t>Familia de efecto.</w:t>
      </w:r>
    </w:p>
    <w:p>
      <w:pPr>
        <w:pStyle w:val="M13_ListBullet"/>
      </w:pPr>
      <w:r>
        <w:t>Tipo de partícula.</w:t>
      </w:r>
    </w:p>
    <w:p>
      <w:pPr>
        <w:pStyle w:val="M13_ListBullet"/>
      </w:pPr>
      <w:r>
        <w:t>Tipo de emisor.</w:t>
      </w:r>
    </w:p>
    <w:p>
      <w:pPr>
        <w:pStyle w:val="M13_ListBullet"/>
      </w:pPr>
      <w:r>
        <w:t>Tipo de transición.</w:t>
      </w:r>
    </w:p>
    <w:p>
      <w:pPr>
        <w:pStyle w:val="M13_ListBullet"/>
      </w:pPr>
      <w:r>
        <w:t>Tipo de filtro.</w:t>
      </w:r>
    </w:p>
    <w:p>
      <w:pPr>
        <w:pStyle w:val="M13_ListBullet"/>
      </w:pPr>
      <w:r>
        <w:t>Tipo de visualizador.</w:t>
      </w:r>
    </w:p>
    <w:p>
      <w:pPr>
        <w:pStyle w:val="M13_ListBullet"/>
      </w:pPr>
      <w:r>
        <w:t>Fuente reactiva.</w:t>
      </w:r>
    </w:p>
    <w:p>
      <w:pPr>
        <w:pStyle w:val="M13_ListBullet"/>
      </w:pPr>
      <w:r>
        <w:t>Banda de frecuencia.</w:t>
      </w:r>
    </w:p>
    <w:p>
      <w:pPr>
        <w:pStyle w:val="M13_ListBullet"/>
      </w:pPr>
      <w:r>
        <w:t>Tipo de activación.</w:t>
      </w:r>
    </w:p>
    <w:p>
      <w:pPr>
        <w:pStyle w:val="M13_ListBullet"/>
      </w:pPr>
      <w:r>
        <w:t>Prioridad de efecto.</w:t>
      </w:r>
    </w:p>
    <w:p>
      <w:pPr>
        <w:pStyle w:val="M13_ListBullet"/>
      </w:pPr>
      <w:r>
        <w:t>Política de concurrencia.</w:t>
      </w:r>
    </w:p>
    <w:p>
      <w:pPr>
        <w:pStyle w:val="M13_ListBullet"/>
      </w:pPr>
      <w:r>
        <w:t>Política de interrupción.</w:t>
      </w:r>
    </w:p>
    <w:p>
      <w:pPr>
        <w:pStyle w:val="M13_ListBullet"/>
      </w:pPr>
      <w:r>
        <w:t>Nivel de intensidad.</w:t>
      </w:r>
    </w:p>
    <w:p>
      <w:pPr>
        <w:pStyle w:val="M13_ListBullet"/>
      </w:pPr>
      <w:r>
        <w:t>Nivel de calidad.</w:t>
      </w:r>
    </w:p>
    <w:p>
      <w:pPr>
        <w:pStyle w:val="M13_ListBullet"/>
      </w:pPr>
      <w:r>
        <w:t>Motivo de degradación.</w:t>
      </w:r>
    </w:p>
    <w:p>
      <w:pPr>
        <w:pStyle w:val="M13_Heading2"/>
      </w:pPr>
      <w:r>
        <w:t>Accesibilidad, calidad y operación</w:t>
      </w:r>
    </w:p>
    <w:p>
      <w:pPr>
        <w:pStyle w:val="M13_ListBullet"/>
      </w:pPr>
      <w:r>
        <w:t>Perfil de movimiento.</w:t>
      </w:r>
    </w:p>
    <w:p>
      <w:pPr>
        <w:pStyle w:val="M13_ListBullet"/>
      </w:pPr>
      <w:r>
        <w:t>Nivel de destellos.</w:t>
      </w:r>
    </w:p>
    <w:p>
      <w:pPr>
        <w:pStyle w:val="M13_ListBullet"/>
      </w:pPr>
      <w:r>
        <w:t>Tipo de contraste.</w:t>
      </w:r>
    </w:p>
    <w:p>
      <w:pPr>
        <w:pStyle w:val="M13_ListBullet"/>
      </w:pPr>
      <w:r>
        <w:t>Variante de percepción cromática.</w:t>
      </w:r>
    </w:p>
    <w:p>
      <w:pPr>
        <w:pStyle w:val="M13_ListBullet"/>
      </w:pPr>
      <w:r>
        <w:t>Tipo de alternativa accesible.</w:t>
      </w:r>
    </w:p>
    <w:p>
      <w:pPr>
        <w:pStyle w:val="M13_ListBullet"/>
      </w:pPr>
      <w:r>
        <w:t>Perfil de rendimiento.</w:t>
      </w:r>
    </w:p>
    <w:p>
      <w:pPr>
        <w:pStyle w:val="M13_ListBullet"/>
      </w:pPr>
      <w:r>
        <w:t>Clase de dispositivo.</w:t>
      </w:r>
    </w:p>
    <w:p>
      <w:pPr>
        <w:pStyle w:val="M13_ListBullet"/>
      </w:pPr>
      <w:r>
        <w:t>Tipo de presupuesto.</w:t>
      </w:r>
    </w:p>
    <w:p>
      <w:pPr>
        <w:pStyle w:val="M13_ListBullet"/>
      </w:pPr>
      <w:r>
        <w:t>Estado de validación.</w:t>
      </w:r>
    </w:p>
    <w:p>
      <w:pPr>
        <w:pStyle w:val="M13_ListBullet"/>
      </w:pPr>
      <w:r>
        <w:t>Tipo de incidencia.</w:t>
      </w:r>
    </w:p>
    <w:p>
      <w:pPr>
        <w:pStyle w:val="M13_ListBullet"/>
      </w:pPr>
      <w:r>
        <w:t>Motivo de incompatibilidad.</w:t>
      </w:r>
    </w:p>
    <w:p>
      <w:pPr>
        <w:pStyle w:val="M13_ListBullet"/>
      </w:pPr>
      <w:r>
        <w:t>Tipo de corrección.</w:t>
      </w:r>
    </w:p>
    <w:p>
      <w:pPr>
        <w:pStyle w:val="M13_ListBullet"/>
      </w:pPr>
      <w:r>
        <w:t>Tipo de instantánea.</w:t>
      </w:r>
    </w:p>
    <w:p>
      <w:pPr>
        <w:pStyle w:val="M13_ListBullet"/>
      </w:pPr>
      <w:r>
        <w:t>Ámbito de privacidad.</w:t>
      </w:r>
    </w:p>
    <w:p>
      <w:pPr>
        <w:pStyle w:val="M13_ListBullet"/>
      </w:pPr>
      <w:r>
        <w:t>Tipo de evento técnico.</w:t>
      </w:r>
    </w:p>
    <w:p>
      <w:pPr>
        <w:pStyle w:val="M13_Heading1"/>
      </w:pPr>
      <w:r>
        <w:t>6. Entidades conceptuales principales</w:t>
      </w:r>
    </w:p>
    <w:tbl>
      <w:tblPr>
        <w:tblStyle w:val="M13_TableGrid"/>
        <w:tblLook w:firstColumn="1" w:firstRow="1" w:lastColumn="0" w:lastRow="0" w:noHBand="0" w:noVBand="1" w:val="04A0"/>
        <w:tblW w:w="9792" w:type="dxa"/>
        <w:tblInd w:w="95" w:type="dxa"/>
        <w:tblLayout w:type="fixed"/>
      </w:tblPr>
      <w:tblGrid>
        <w:gridCol w:w="3168"/>
        <w:gridCol w:w="6624"/>
      </w:tblGrid>
      <w:tr>
        <w:trPr>
          <w:tblHeader w:val="true"/>
          <w:cantSplit/>
        </w:trPr>
        <w:tc>
          <w:tcPr>
            <w:tcW w:type="dxa" w:w="3168"/>
            <w:shd w:fill="1F4E78"/>
            <w:tcMar>
              <w:top w:w="75" w:type="dxa"/>
              <w:start w:w="95" w:type="dxa"/>
              <w:bottom w:w="75" w:type="dxa"/>
              <w:end w:w="95" w:type="dxa"/>
            </w:tcMar>
            <w:vAlign w:val="center"/>
          </w:tcPr>
          <w:p>
            <w:pPr>
              <w:pStyle w:val="M13_Normal"/>
              <w:spacing w:after="0"/>
            </w:pPr>
            <w:r>
              <w:rPr>
                <w:b/>
                <w:color w:val="FFFFFF"/>
                <w:sz w:val="18"/>
              </w:rPr>
              <w:t>Entidad</w:t>
            </w:r>
          </w:p>
        </w:tc>
        <w:tc>
          <w:tcPr>
            <w:tcW w:type="dxa" w:w="6624"/>
            <w:shd w:fill="1F4E78"/>
            <w:tcMar>
              <w:top w:w="75" w:type="dxa"/>
              <w:start w:w="95" w:type="dxa"/>
              <w:bottom w:w="75" w:type="dxa"/>
              <w:end w:w="95" w:type="dxa"/>
            </w:tcMar>
            <w:vAlign w:val="center"/>
          </w:tcPr>
          <w:p>
            <w:pPr>
              <w:pStyle w:val="M13_Normal"/>
              <w:spacing w:after="0"/>
            </w:pPr>
            <w:r>
              <w:rPr>
                <w:b/>
                <w:color w:val="FFFFFF"/>
                <w:sz w:val="18"/>
              </w:rPr>
              <w:t>Función</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DireccionVisual</w:t>
            </w:r>
          </w:p>
        </w:tc>
        <w:tc>
          <w:tcPr>
            <w:tcW w:type="dxa" w:w="6624"/>
            <w:tcMar>
              <w:top w:w="75" w:type="dxa"/>
              <w:start w:w="95" w:type="dxa"/>
              <w:bottom w:w="75" w:type="dxa"/>
              <w:end w:w="95" w:type="dxa"/>
            </w:tcMar>
            <w:vAlign w:val="center"/>
          </w:tcPr>
          <w:p>
            <w:pPr>
              <w:pStyle w:val="M13_Normal"/>
              <w:spacing w:after="0"/>
            </w:pPr>
            <w:r>
              <w:rPr>
                <w:sz w:val="18"/>
              </w:rPr>
              <w:t>Identidad estable de un paquete de dirección artística y técnica.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RevisionDireccionVisual</w:t>
            </w:r>
          </w:p>
        </w:tc>
        <w:tc>
          <w:tcPr>
            <w:tcW w:type="dxa" w:w="6624"/>
            <w:tcMar>
              <w:top w:w="75" w:type="dxa"/>
              <w:start w:w="95" w:type="dxa"/>
              <w:bottom w:w="75" w:type="dxa"/>
              <w:end w:w="95" w:type="dxa"/>
            </w:tcMar>
            <w:vAlign w:val="center"/>
            <w:shd w:fill="EAF2F8"/>
          </w:tcPr>
          <w:p>
            <w:pPr>
              <w:pStyle w:val="M13_Normal"/>
              <w:spacing w:after="0"/>
            </w:pPr>
            <w:r>
              <w:rPr>
                <w:sz w:val="18"/>
              </w:rPr>
              <w:t>Versión inmutable de alcance, reglas, compatibilidad y recursos.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DisponibilidadDireccionVisual</w:t>
            </w:r>
          </w:p>
        </w:tc>
        <w:tc>
          <w:tcPr>
            <w:tcW w:type="dxa" w:w="6624"/>
            <w:tcMar>
              <w:top w:w="75" w:type="dxa"/>
              <w:start w:w="95" w:type="dxa"/>
              <w:bottom w:w="75" w:type="dxa"/>
              <w:end w:w="95" w:type="dxa"/>
            </w:tcMar>
            <w:vAlign w:val="center"/>
          </w:tcPr>
          <w:p>
            <w:pPr>
              <w:pStyle w:val="M13_Normal"/>
              <w:spacing w:after="0"/>
            </w:pPr>
            <w:r>
              <w:rPr>
                <w:sz w:val="18"/>
              </w:rPr>
              <w:t>Periodo, territorio, plataforma y estado en que puede utilizarse.</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LicenciaDireccionVisual</w:t>
            </w:r>
          </w:p>
        </w:tc>
        <w:tc>
          <w:tcPr>
            <w:tcW w:type="dxa" w:w="6624"/>
            <w:tcMar>
              <w:top w:w="75" w:type="dxa"/>
              <w:start w:w="95" w:type="dxa"/>
              <w:bottom w:w="75" w:type="dxa"/>
              <w:end w:w="95" w:type="dxa"/>
            </w:tcMar>
            <w:vAlign w:val="center"/>
            <w:shd w:fill="EAF2F8"/>
          </w:tcPr>
          <w:p>
            <w:pPr>
              <w:pStyle w:val="M13_Normal"/>
              <w:spacing w:after="0"/>
            </w:pPr>
            <w:r>
              <w:rPr>
                <w:sz w:val="18"/>
              </w:rPr>
              <w:t>Referencia a derechos, atribución y restricciones aplicables.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ValidacionDireccionVisual</w:t>
            </w:r>
          </w:p>
        </w:tc>
        <w:tc>
          <w:tcPr>
            <w:tcW w:type="dxa" w:w="6624"/>
            <w:tcMar>
              <w:top w:w="75" w:type="dxa"/>
              <w:start w:w="95" w:type="dxa"/>
              <w:bottom w:w="75" w:type="dxa"/>
              <w:end w:w="95" w:type="dxa"/>
            </w:tcMar>
            <w:vAlign w:val="center"/>
          </w:tcPr>
          <w:p>
            <w:pPr>
              <w:pStyle w:val="M13_Normal"/>
              <w:spacing w:after="0"/>
            </w:pPr>
            <w:r>
              <w:rPr>
                <w:sz w:val="18"/>
              </w:rPr>
              <w:t>Resultado trazable de controles previos a publicación.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TemaVisual</w:t>
            </w:r>
          </w:p>
        </w:tc>
        <w:tc>
          <w:tcPr>
            <w:tcW w:type="dxa" w:w="6624"/>
            <w:tcMar>
              <w:top w:w="75" w:type="dxa"/>
              <w:start w:w="95" w:type="dxa"/>
              <w:bottom w:w="75" w:type="dxa"/>
              <w:end w:w="95" w:type="dxa"/>
            </w:tcMar>
            <w:vAlign w:val="center"/>
            <w:shd w:fill="EAF2F8"/>
          </w:tcPr>
          <w:p>
            <w:pPr>
              <w:pStyle w:val="M13_Normal"/>
              <w:spacing w:after="0"/>
            </w:pPr>
            <w:r>
              <w:rPr>
                <w:sz w:val="18"/>
              </w:rPr>
              <w:t>Agrupación coherente de estilos, escenarios y efectos.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RevisionTemaVisual</w:t>
            </w:r>
          </w:p>
        </w:tc>
        <w:tc>
          <w:tcPr>
            <w:tcW w:type="dxa" w:w="6624"/>
            <w:tcMar>
              <w:top w:w="75" w:type="dxa"/>
              <w:start w:w="95" w:type="dxa"/>
              <w:bottom w:w="75" w:type="dxa"/>
              <w:end w:w="95" w:type="dxa"/>
            </w:tcMar>
            <w:vAlign w:val="center"/>
          </w:tcPr>
          <w:p>
            <w:pPr>
              <w:pStyle w:val="M13_Normal"/>
              <w:spacing w:after="0"/>
            </w:pPr>
            <w:r>
              <w:rPr>
                <w:sz w:val="18"/>
              </w:rPr>
              <w:t>Versión publicada o editable de un tema.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EscenarioVisual</w:t>
            </w:r>
          </w:p>
        </w:tc>
        <w:tc>
          <w:tcPr>
            <w:tcW w:type="dxa" w:w="6624"/>
            <w:tcMar>
              <w:top w:w="75" w:type="dxa"/>
              <w:start w:w="95" w:type="dxa"/>
              <w:bottom w:w="75" w:type="dxa"/>
              <w:end w:w="95" w:type="dxa"/>
            </w:tcMar>
            <w:vAlign w:val="center"/>
            <w:shd w:fill="EAF2F8"/>
          </w:tcPr>
          <w:p>
            <w:pPr>
              <w:pStyle w:val="M13_Normal"/>
              <w:spacing w:after="0"/>
            </w:pPr>
            <w:r>
              <w:rPr>
                <w:sz w:val="18"/>
              </w:rPr>
              <w:t>Entorno compuesto que ambienta una experiencia.</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CapaEscenario</w:t>
            </w:r>
          </w:p>
        </w:tc>
        <w:tc>
          <w:tcPr>
            <w:tcW w:type="dxa" w:w="6624"/>
            <w:tcMar>
              <w:top w:w="75" w:type="dxa"/>
              <w:start w:w="95" w:type="dxa"/>
              <w:bottom w:w="75" w:type="dxa"/>
              <w:end w:w="95" w:type="dxa"/>
            </w:tcMar>
            <w:vAlign w:val="center"/>
          </w:tcPr>
          <w:p>
            <w:pPr>
              <w:pStyle w:val="M13_Normal"/>
              <w:spacing w:after="0"/>
            </w:pPr>
            <w:r>
              <w:rPr>
                <w:sz w:val="18"/>
              </w:rPr>
              <w:t>Nivel identificable de fondo, contenido, personaje, efecto o interfaz.</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ZonaDiseno</w:t>
            </w:r>
          </w:p>
        </w:tc>
        <w:tc>
          <w:tcPr>
            <w:tcW w:type="dxa" w:w="6624"/>
            <w:tcMar>
              <w:top w:w="75" w:type="dxa"/>
              <w:start w:w="95" w:type="dxa"/>
              <w:bottom w:w="75" w:type="dxa"/>
              <w:end w:w="95" w:type="dxa"/>
            </w:tcMar>
            <w:vAlign w:val="center"/>
            <w:shd w:fill="EAF2F8"/>
          </w:tcPr>
          <w:p>
            <w:pPr>
              <w:pStyle w:val="M13_Normal"/>
              <w:spacing w:after="0"/>
            </w:pPr>
            <w:r>
              <w:rPr>
                <w:sz w:val="18"/>
              </w:rPr>
              <w:t>Región reservada para contenido, controles o composición.</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GeneroVisual</w:t>
            </w:r>
          </w:p>
        </w:tc>
        <w:tc>
          <w:tcPr>
            <w:tcW w:type="dxa" w:w="6624"/>
            <w:tcMar>
              <w:top w:w="75" w:type="dxa"/>
              <w:start w:w="95" w:type="dxa"/>
              <w:bottom w:w="75" w:type="dxa"/>
              <w:end w:w="95" w:type="dxa"/>
            </w:tcMar>
            <w:vAlign w:val="center"/>
          </w:tcPr>
          <w:p>
            <w:pPr>
              <w:pStyle w:val="M13_Normal"/>
              <w:spacing w:after="0"/>
            </w:pPr>
            <w:r>
              <w:rPr>
                <w:sz w:val="18"/>
              </w:rPr>
              <w:t>Clasificación gobernada de una dirección artística.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PaletaVisual</w:t>
            </w:r>
          </w:p>
        </w:tc>
        <w:tc>
          <w:tcPr>
            <w:tcW w:type="dxa" w:w="6624"/>
            <w:tcMar>
              <w:top w:w="75" w:type="dxa"/>
              <w:start w:w="95" w:type="dxa"/>
              <w:bottom w:w="75" w:type="dxa"/>
              <w:end w:w="95" w:type="dxa"/>
            </w:tcMar>
            <w:vAlign w:val="center"/>
            <w:shd w:fill="EAF2F8"/>
          </w:tcPr>
          <w:p>
            <w:pPr>
              <w:pStyle w:val="M13_Normal"/>
              <w:spacing w:after="0"/>
            </w:pPr>
            <w:r>
              <w:rPr>
                <w:sz w:val="18"/>
              </w:rPr>
              <w:t>Conjunto versionado de colores y roles semánticos.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ColorPaleta</w:t>
            </w:r>
          </w:p>
        </w:tc>
        <w:tc>
          <w:tcPr>
            <w:tcW w:type="dxa" w:w="6624"/>
            <w:tcMar>
              <w:top w:w="75" w:type="dxa"/>
              <w:start w:w="95" w:type="dxa"/>
              <w:bottom w:w="75" w:type="dxa"/>
              <w:end w:w="95" w:type="dxa"/>
            </w:tcMar>
            <w:vAlign w:val="center"/>
          </w:tcPr>
          <w:p>
            <w:pPr>
              <w:pStyle w:val="M13_Normal"/>
              <w:spacing w:after="0"/>
            </w:pPr>
            <w:r>
              <w:rPr>
                <w:sz w:val="18"/>
              </w:rPr>
              <w:t>Color con valor técnico, función y restricciones de contraste.</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EstiloTipografico</w:t>
            </w:r>
          </w:p>
        </w:tc>
        <w:tc>
          <w:tcPr>
            <w:tcW w:type="dxa" w:w="6624"/>
            <w:tcMar>
              <w:top w:w="75" w:type="dxa"/>
              <w:start w:w="95" w:type="dxa"/>
              <w:bottom w:w="75" w:type="dxa"/>
              <w:end w:w="95" w:type="dxa"/>
            </w:tcMar>
            <w:vAlign w:val="center"/>
            <w:shd w:fill="EAF2F8"/>
          </w:tcPr>
          <w:p>
            <w:pPr>
              <w:pStyle w:val="M13_Normal"/>
              <w:spacing w:after="0"/>
            </w:pPr>
            <w:r>
              <w:rPr>
                <w:sz w:val="18"/>
              </w:rPr>
              <w:t>Referencia a fuente, peso, tamaño, espaciado y respaldo.</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EstiloIconografico</w:t>
            </w:r>
          </w:p>
        </w:tc>
        <w:tc>
          <w:tcPr>
            <w:tcW w:type="dxa" w:w="6624"/>
            <w:tcMar>
              <w:top w:w="75" w:type="dxa"/>
              <w:start w:w="95" w:type="dxa"/>
              <w:bottom w:w="75" w:type="dxa"/>
              <w:end w:w="95" w:type="dxa"/>
            </w:tcMar>
            <w:vAlign w:val="center"/>
          </w:tcPr>
          <w:p>
            <w:pPr>
              <w:pStyle w:val="M13_Normal"/>
              <w:spacing w:after="0"/>
            </w:pPr>
            <w:r>
              <w:rPr>
                <w:sz w:val="18"/>
              </w:rPr>
              <w:t>Reglas y recursos para iconos funcionales o decorativos.</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EstiloPresentacion</w:t>
            </w:r>
          </w:p>
        </w:tc>
        <w:tc>
          <w:tcPr>
            <w:tcW w:type="dxa" w:w="6624"/>
            <w:tcMar>
              <w:top w:w="75" w:type="dxa"/>
              <w:start w:w="95" w:type="dxa"/>
              <w:bottom w:w="75" w:type="dxa"/>
              <w:end w:w="95" w:type="dxa"/>
            </w:tcMar>
            <w:vAlign w:val="center"/>
            <w:shd w:fill="EAF2F8"/>
          </w:tcPr>
          <w:p>
            <w:pPr>
              <w:pStyle w:val="M13_Normal"/>
              <w:spacing w:after="0"/>
            </w:pPr>
            <w:r>
              <w:rPr>
                <w:sz w:val="18"/>
              </w:rPr>
              <w:t>Tratamiento visual de letras, progreso, foco o retroalimentación.</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RecursoMultimedia</w:t>
            </w:r>
          </w:p>
        </w:tc>
        <w:tc>
          <w:tcPr>
            <w:tcW w:type="dxa" w:w="6624"/>
            <w:tcMar>
              <w:top w:w="75" w:type="dxa"/>
              <w:start w:w="95" w:type="dxa"/>
              <w:bottom w:w="75" w:type="dxa"/>
              <w:end w:w="95" w:type="dxa"/>
            </w:tcMar>
            <w:vAlign w:val="center"/>
          </w:tcPr>
          <w:p>
            <w:pPr>
              <w:pStyle w:val="M13_Normal"/>
              <w:spacing w:after="0"/>
            </w:pPr>
            <w:r>
              <w:rPr>
                <w:sz w:val="18"/>
              </w:rPr>
              <w:t>Identidad de un recurso gráfico, sonoro, tipográfico o técnico.</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RevisionRecurso</w:t>
            </w:r>
          </w:p>
        </w:tc>
        <w:tc>
          <w:tcPr>
            <w:tcW w:type="dxa" w:w="6624"/>
            <w:tcMar>
              <w:top w:w="75" w:type="dxa"/>
              <w:start w:w="95" w:type="dxa"/>
              <w:bottom w:w="75" w:type="dxa"/>
              <w:end w:w="95" w:type="dxa"/>
            </w:tcMar>
            <w:vAlign w:val="center"/>
            <w:shd w:fill="EAF2F8"/>
          </w:tcPr>
          <w:p>
            <w:pPr>
              <w:pStyle w:val="M13_Normal"/>
              <w:spacing w:after="0"/>
            </w:pPr>
            <w:r>
              <w:rPr>
                <w:sz w:val="18"/>
              </w:rPr>
              <w:t>Bytes y metadatos técnicos de una versión concreta.</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VarianteRecurso</w:t>
            </w:r>
          </w:p>
        </w:tc>
        <w:tc>
          <w:tcPr>
            <w:tcW w:type="dxa" w:w="6624"/>
            <w:tcMar>
              <w:top w:w="75" w:type="dxa"/>
              <w:start w:w="95" w:type="dxa"/>
              <w:bottom w:w="75" w:type="dxa"/>
              <w:end w:w="95" w:type="dxa"/>
            </w:tcMar>
            <w:vAlign w:val="center"/>
          </w:tcPr>
          <w:p>
            <w:pPr>
              <w:pStyle w:val="M13_Normal"/>
              <w:spacing w:after="0"/>
            </w:pPr>
            <w:r>
              <w:rPr>
                <w:sz w:val="18"/>
              </w:rPr>
              <w:t>Alternativa por escala, dispositivo, idioma, modo o accesibilidad.</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ManifiestoRecurso</w:t>
            </w:r>
          </w:p>
        </w:tc>
        <w:tc>
          <w:tcPr>
            <w:tcW w:type="dxa" w:w="6624"/>
            <w:tcMar>
              <w:top w:w="75" w:type="dxa"/>
              <w:start w:w="95" w:type="dxa"/>
              <w:bottom w:w="75" w:type="dxa"/>
              <w:end w:w="95" w:type="dxa"/>
            </w:tcMar>
            <w:vAlign w:val="center"/>
            <w:shd w:fill="EAF2F8"/>
          </w:tcPr>
          <w:p>
            <w:pPr>
              <w:pStyle w:val="M13_Normal"/>
              <w:spacing w:after="0"/>
            </w:pPr>
            <w:r>
              <w:rPr>
                <w:sz w:val="18"/>
              </w:rPr>
              <w:t>Formato, dimensiones, integridad, dependencias y capacidades.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DependenciaRecurso</w:t>
            </w:r>
          </w:p>
        </w:tc>
        <w:tc>
          <w:tcPr>
            <w:tcW w:type="dxa" w:w="6624"/>
            <w:tcMar>
              <w:top w:w="75" w:type="dxa"/>
              <w:start w:w="95" w:type="dxa"/>
              <w:bottom w:w="75" w:type="dxa"/>
              <w:end w:w="95" w:type="dxa"/>
            </w:tcMar>
            <w:vAlign w:val="center"/>
          </w:tcPr>
          <w:p>
            <w:pPr>
              <w:pStyle w:val="M13_Normal"/>
              <w:spacing w:after="0"/>
            </w:pPr>
            <w:r>
              <w:rPr>
                <w:sz w:val="18"/>
              </w:rPr>
              <w:t>Relación necesaria entre recursos o componentes.</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LicenciaRecurso</w:t>
            </w:r>
          </w:p>
        </w:tc>
        <w:tc>
          <w:tcPr>
            <w:tcW w:type="dxa" w:w="6624"/>
            <w:tcMar>
              <w:top w:w="75" w:type="dxa"/>
              <w:start w:w="95" w:type="dxa"/>
              <w:bottom w:w="75" w:type="dxa"/>
              <w:end w:w="95" w:type="dxa"/>
            </w:tcMar>
            <w:vAlign w:val="center"/>
            <w:shd w:fill="EAF2F8"/>
          </w:tcPr>
          <w:p>
            <w:pPr>
              <w:pStyle w:val="M13_Normal"/>
              <w:spacing w:after="0"/>
            </w:pPr>
            <w:r>
              <w:rPr>
                <w:sz w:val="18"/>
              </w:rPr>
              <w:t>Titularidad, uso permitido, atribución, territorio y vigencia.</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CacheRecurso</w:t>
            </w:r>
          </w:p>
        </w:tc>
        <w:tc>
          <w:tcPr>
            <w:tcW w:type="dxa" w:w="6624"/>
            <w:tcMar>
              <w:top w:w="75" w:type="dxa"/>
              <w:start w:w="95" w:type="dxa"/>
              <w:bottom w:w="75" w:type="dxa"/>
              <w:end w:w="95" w:type="dxa"/>
            </w:tcMar>
            <w:vAlign w:val="center"/>
          </w:tcPr>
          <w:p>
            <w:pPr>
              <w:pStyle w:val="M13_Normal"/>
              <w:spacing w:after="0"/>
            </w:pPr>
            <w:r>
              <w:rPr>
                <w:sz w:val="18"/>
              </w:rPr>
              <w:t>Estado local, vigencia, tamaño y política de actualización.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InstanciaEscena</w:t>
            </w:r>
          </w:p>
        </w:tc>
        <w:tc>
          <w:tcPr>
            <w:tcW w:type="dxa" w:w="6624"/>
            <w:tcMar>
              <w:top w:w="75" w:type="dxa"/>
              <w:start w:w="95" w:type="dxa"/>
              <w:bottom w:w="75" w:type="dxa"/>
              <w:end w:w="95" w:type="dxa"/>
            </w:tcMar>
            <w:vAlign w:val="center"/>
            <w:shd w:fill="EAF2F8"/>
          </w:tcPr>
          <w:p>
            <w:pPr>
              <w:pStyle w:val="M13_Normal"/>
              <w:spacing w:after="0"/>
            </w:pPr>
            <w:r>
              <w:rPr>
                <w:sz w:val="18"/>
              </w:rPr>
              <w:t>Composición concreta presentada en un contexto.</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ElementoEscena</w:t>
            </w:r>
          </w:p>
        </w:tc>
        <w:tc>
          <w:tcPr>
            <w:tcW w:type="dxa" w:w="6624"/>
            <w:tcMar>
              <w:top w:w="75" w:type="dxa"/>
              <w:start w:w="95" w:type="dxa"/>
              <w:bottom w:w="75" w:type="dxa"/>
              <w:end w:w="95" w:type="dxa"/>
            </w:tcMar>
            <w:vAlign w:val="center"/>
          </w:tcPr>
          <w:p>
            <w:pPr>
              <w:pStyle w:val="M13_Normal"/>
              <w:spacing w:after="0"/>
            </w:pPr>
            <w:r>
              <w:rPr>
                <w:sz w:val="18"/>
              </w:rPr>
              <w:t>Uso posicionado y versionado de un recurso o componente.</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AnclajeEscena</w:t>
            </w:r>
          </w:p>
        </w:tc>
        <w:tc>
          <w:tcPr>
            <w:tcW w:type="dxa" w:w="6624"/>
            <w:tcMar>
              <w:top w:w="75" w:type="dxa"/>
              <w:start w:w="95" w:type="dxa"/>
              <w:bottom w:w="75" w:type="dxa"/>
              <w:end w:w="95" w:type="dxa"/>
            </w:tcMar>
            <w:vAlign w:val="center"/>
            <w:shd w:fill="EAF2F8"/>
          </w:tcPr>
          <w:p>
            <w:pPr>
              <w:pStyle w:val="M13_Normal"/>
              <w:spacing w:after="0"/>
            </w:pPr>
            <w:r>
              <w:rPr>
                <w:sz w:val="18"/>
              </w:rPr>
              <w:t>Punto semántico para ubicar elementos de forma adaptable.</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TransformacionElemento</w:t>
            </w:r>
          </w:p>
        </w:tc>
        <w:tc>
          <w:tcPr>
            <w:tcW w:type="dxa" w:w="6624"/>
            <w:tcMar>
              <w:top w:w="75" w:type="dxa"/>
              <w:start w:w="95" w:type="dxa"/>
              <w:bottom w:w="75" w:type="dxa"/>
              <w:end w:w="95" w:type="dxa"/>
            </w:tcMar>
            <w:vAlign w:val="center"/>
          </w:tcPr>
          <w:p>
            <w:pPr>
              <w:pStyle w:val="M13_Normal"/>
              <w:spacing w:after="0"/>
            </w:pPr>
            <w:r>
              <w:rPr>
                <w:sz w:val="18"/>
              </w:rPr>
              <w:t>Posición, escala, rotación y origen aplicados.</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MascaraEscena</w:t>
            </w:r>
          </w:p>
        </w:tc>
        <w:tc>
          <w:tcPr>
            <w:tcW w:type="dxa" w:w="6624"/>
            <w:tcMar>
              <w:top w:w="75" w:type="dxa"/>
              <w:start w:w="95" w:type="dxa"/>
              <w:bottom w:w="75" w:type="dxa"/>
              <w:end w:w="95" w:type="dxa"/>
            </w:tcMar>
            <w:vAlign w:val="center"/>
            <w:shd w:fill="EAF2F8"/>
          </w:tcPr>
          <w:p>
            <w:pPr>
              <w:pStyle w:val="M13_Normal"/>
              <w:spacing w:after="0"/>
            </w:pPr>
            <w:r>
              <w:rPr>
                <w:sz w:val="18"/>
              </w:rPr>
              <w:t>Región que limita la representación de una o varias capas.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InstantaneaVisual</w:t>
            </w:r>
          </w:p>
        </w:tc>
        <w:tc>
          <w:tcPr>
            <w:tcW w:type="dxa" w:w="6624"/>
            <w:tcMar>
              <w:top w:w="75" w:type="dxa"/>
              <w:start w:w="95" w:type="dxa"/>
              <w:bottom w:w="75" w:type="dxa"/>
              <w:end w:w="95" w:type="dxa"/>
            </w:tcMar>
            <w:vAlign w:val="center"/>
          </w:tcPr>
          <w:p>
            <w:pPr>
              <w:pStyle w:val="M13_Normal"/>
              <w:spacing w:after="0"/>
            </w:pPr>
            <w:r>
              <w:rPr>
                <w:sz w:val="18"/>
              </w:rPr>
              <w:t>Estado congelado y autorizado de una presentación.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LineaTiempoEfectos</w:t>
            </w:r>
          </w:p>
        </w:tc>
        <w:tc>
          <w:tcPr>
            <w:tcW w:type="dxa" w:w="6624"/>
            <w:tcMar>
              <w:top w:w="75" w:type="dxa"/>
              <w:start w:w="95" w:type="dxa"/>
              <w:bottom w:w="75" w:type="dxa"/>
              <w:end w:w="95" w:type="dxa"/>
            </w:tcMar>
            <w:vAlign w:val="center"/>
            <w:shd w:fill="EAF2F8"/>
          </w:tcPr>
          <w:p>
            <w:pPr>
              <w:pStyle w:val="M13_Normal"/>
              <w:spacing w:after="0"/>
            </w:pPr>
            <w:r>
              <w:rPr>
                <w:sz w:val="18"/>
              </w:rPr>
              <w:t>Conjunto versionado de pistas asociado con una fuente temporal.</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PistaEfectos</w:t>
            </w:r>
          </w:p>
        </w:tc>
        <w:tc>
          <w:tcPr>
            <w:tcW w:type="dxa" w:w="6624"/>
            <w:tcMar>
              <w:top w:w="75" w:type="dxa"/>
              <w:start w:w="95" w:type="dxa"/>
              <w:bottom w:w="75" w:type="dxa"/>
              <w:end w:w="95" w:type="dxa"/>
            </w:tcMar>
            <w:vAlign w:val="center"/>
          </w:tcPr>
          <w:p>
            <w:pPr>
              <w:pStyle w:val="M13_Normal"/>
              <w:spacing w:after="0"/>
            </w:pPr>
            <w:r>
              <w:rPr>
                <w:sz w:val="18"/>
              </w:rPr>
              <w:t>Secuencia de eventos de una familia o prioridad concreta.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MarcaEfecto</w:t>
            </w:r>
          </w:p>
        </w:tc>
        <w:tc>
          <w:tcPr>
            <w:tcW w:type="dxa" w:w="6624"/>
            <w:tcMar>
              <w:top w:w="75" w:type="dxa"/>
              <w:start w:w="95" w:type="dxa"/>
              <w:bottom w:w="75" w:type="dxa"/>
              <w:end w:w="95" w:type="dxa"/>
            </w:tcMar>
            <w:vAlign w:val="center"/>
            <w:shd w:fill="EAF2F8"/>
          </w:tcPr>
          <w:p>
            <w:pPr>
              <w:pStyle w:val="M13_Normal"/>
              <w:spacing w:after="0"/>
            </w:pPr>
            <w:r>
              <w:rPr>
                <w:sz w:val="18"/>
              </w:rPr>
              <w:t>Inicio, fin o condición temporal de una activación.</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MapaTempoVisual</w:t>
            </w:r>
          </w:p>
        </w:tc>
        <w:tc>
          <w:tcPr>
            <w:tcW w:type="dxa" w:w="6624"/>
            <w:tcMar>
              <w:top w:w="75" w:type="dxa"/>
              <w:start w:w="95" w:type="dxa"/>
              <w:bottom w:w="75" w:type="dxa"/>
              <w:end w:w="95" w:type="dxa"/>
            </w:tcMar>
            <w:vAlign w:val="center"/>
          </w:tcPr>
          <w:p>
            <w:pPr>
              <w:pStyle w:val="M13_Normal"/>
              <w:spacing w:after="0"/>
            </w:pPr>
            <w:r>
              <w:rPr>
                <w:sz w:val="18"/>
              </w:rPr>
              <w:t>Tramos de tempo y compás usados para sincronización.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AjusteSincronizacion</w:t>
            </w:r>
          </w:p>
        </w:tc>
        <w:tc>
          <w:tcPr>
            <w:tcW w:type="dxa" w:w="6624"/>
            <w:tcMar>
              <w:top w:w="75" w:type="dxa"/>
              <w:start w:w="95" w:type="dxa"/>
              <w:bottom w:w="75" w:type="dxa"/>
              <w:end w:w="95" w:type="dxa"/>
            </w:tcMar>
            <w:vAlign w:val="center"/>
            <w:shd w:fill="EAF2F8"/>
          </w:tcPr>
          <w:p>
            <w:pPr>
              <w:pStyle w:val="M13_Normal"/>
              <w:spacing w:after="0"/>
            </w:pPr>
            <w:r>
              <w:rPr>
                <w:sz w:val="18"/>
              </w:rPr>
              <w:t>Desfase o compensación aplicada sin alterar marcas canónicas.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DefinicionEfecto</w:t>
            </w:r>
          </w:p>
        </w:tc>
        <w:tc>
          <w:tcPr>
            <w:tcW w:type="dxa" w:w="6624"/>
            <w:tcMar>
              <w:top w:w="75" w:type="dxa"/>
              <w:start w:w="95" w:type="dxa"/>
              <w:bottom w:w="75" w:type="dxa"/>
              <w:end w:w="95" w:type="dxa"/>
            </w:tcMar>
            <w:vAlign w:val="center"/>
          </w:tcPr>
          <w:p>
            <w:pPr>
              <w:pStyle w:val="M13_Normal"/>
              <w:spacing w:after="0"/>
            </w:pPr>
            <w:r>
              <w:rPr>
                <w:sz w:val="18"/>
              </w:rPr>
              <w:t>Identidad, parámetros, coste, compatibilidad y alternativa.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RevisionEfecto</w:t>
            </w:r>
          </w:p>
        </w:tc>
        <w:tc>
          <w:tcPr>
            <w:tcW w:type="dxa" w:w="6624"/>
            <w:tcMar>
              <w:top w:w="75" w:type="dxa"/>
              <w:start w:w="95" w:type="dxa"/>
              <w:bottom w:w="75" w:type="dxa"/>
              <w:end w:w="95" w:type="dxa"/>
            </w:tcMar>
            <w:vAlign w:val="center"/>
            <w:shd w:fill="EAF2F8"/>
          </w:tcPr>
          <w:p>
            <w:pPr>
              <w:pStyle w:val="M13_Normal"/>
              <w:spacing w:after="0"/>
            </w:pPr>
            <w:r>
              <w:rPr>
                <w:sz w:val="18"/>
              </w:rPr>
              <w:t>Versión exacta de la lógica y los recursos de un efecto.</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ParametroEfecto</w:t>
            </w:r>
          </w:p>
        </w:tc>
        <w:tc>
          <w:tcPr>
            <w:tcW w:type="dxa" w:w="6624"/>
            <w:tcMar>
              <w:top w:w="75" w:type="dxa"/>
              <w:start w:w="95" w:type="dxa"/>
              <w:bottom w:w="75" w:type="dxa"/>
              <w:end w:w="95" w:type="dxa"/>
            </w:tcMar>
            <w:vAlign w:val="center"/>
          </w:tcPr>
          <w:p>
            <w:pPr>
              <w:pStyle w:val="M13_Normal"/>
              <w:spacing w:after="0"/>
            </w:pPr>
            <w:r>
              <w:rPr>
                <w:sz w:val="18"/>
              </w:rPr>
              <w:t>Valor, unidad, límites y procedencia de configuración.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SistemaParticulas</w:t>
            </w:r>
          </w:p>
        </w:tc>
        <w:tc>
          <w:tcPr>
            <w:tcW w:type="dxa" w:w="6624"/>
            <w:tcMar>
              <w:top w:w="75" w:type="dxa"/>
              <w:start w:w="95" w:type="dxa"/>
              <w:bottom w:w="75" w:type="dxa"/>
              <w:end w:w="95" w:type="dxa"/>
            </w:tcMar>
            <w:vAlign w:val="center"/>
            <w:shd w:fill="EAF2F8"/>
          </w:tcPr>
          <w:p>
            <w:pPr>
              <w:pStyle w:val="M13_Normal"/>
              <w:spacing w:after="0"/>
            </w:pPr>
            <w:r>
              <w:rPr>
                <w:sz w:val="18"/>
              </w:rPr>
              <w:t>Definición de emisores, partículas y ciclo de vida.</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EmisorParticulas</w:t>
            </w:r>
          </w:p>
        </w:tc>
        <w:tc>
          <w:tcPr>
            <w:tcW w:type="dxa" w:w="6624"/>
            <w:tcMar>
              <w:top w:w="75" w:type="dxa"/>
              <w:start w:w="95" w:type="dxa"/>
              <w:bottom w:w="75" w:type="dxa"/>
              <w:end w:w="95" w:type="dxa"/>
            </w:tcMar>
            <w:vAlign w:val="center"/>
          </w:tcPr>
          <w:p>
            <w:pPr>
              <w:pStyle w:val="M13_Normal"/>
              <w:spacing w:after="0"/>
            </w:pPr>
            <w:r>
              <w:rPr>
                <w:sz w:val="18"/>
              </w:rPr>
              <w:t>Origen, forma, tasa y región segura de emisión.</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TransicionVisual</w:t>
            </w:r>
          </w:p>
        </w:tc>
        <w:tc>
          <w:tcPr>
            <w:tcW w:type="dxa" w:w="6624"/>
            <w:tcMar>
              <w:top w:w="75" w:type="dxa"/>
              <w:start w:w="95" w:type="dxa"/>
              <w:bottom w:w="75" w:type="dxa"/>
              <w:end w:w="95" w:type="dxa"/>
            </w:tcMar>
            <w:vAlign w:val="center"/>
            <w:shd w:fill="EAF2F8"/>
          </w:tcPr>
          <w:p>
            <w:pPr>
              <w:pStyle w:val="M13_Normal"/>
              <w:spacing w:after="0"/>
            </w:pPr>
            <w:r>
              <w:rPr>
                <w:sz w:val="18"/>
              </w:rPr>
              <w:t>Cambio versionado entre escenas o estados.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VisualizadorMusical</w:t>
            </w:r>
          </w:p>
        </w:tc>
        <w:tc>
          <w:tcPr>
            <w:tcW w:type="dxa" w:w="6624"/>
            <w:tcMar>
              <w:top w:w="75" w:type="dxa"/>
              <w:start w:w="95" w:type="dxa"/>
              <w:bottom w:w="75" w:type="dxa"/>
              <w:end w:w="95" w:type="dxa"/>
            </w:tcMar>
            <w:vAlign w:val="center"/>
          </w:tcPr>
          <w:p>
            <w:pPr>
              <w:pStyle w:val="M13_Normal"/>
              <w:spacing w:after="0"/>
            </w:pPr>
            <w:r>
              <w:rPr>
                <w:sz w:val="18"/>
              </w:rPr>
              <w:t>Representación reactiva basada en una señal autorizada.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InstanciaEfecto</w:t>
            </w:r>
          </w:p>
        </w:tc>
        <w:tc>
          <w:tcPr>
            <w:tcW w:type="dxa" w:w="6624"/>
            <w:tcMar>
              <w:top w:w="75" w:type="dxa"/>
              <w:start w:w="95" w:type="dxa"/>
              <w:bottom w:w="75" w:type="dxa"/>
              <w:end w:w="95" w:type="dxa"/>
            </w:tcMar>
            <w:vAlign w:val="center"/>
            <w:shd w:fill="EAF2F8"/>
          </w:tcPr>
          <w:p>
            <w:pPr>
              <w:pStyle w:val="M13_Normal"/>
              <w:spacing w:after="0"/>
            </w:pPr>
            <w:r>
              <w:rPr>
                <w:sz w:val="18"/>
              </w:rPr>
              <w:t>Ejecución concreta con revisión, parámetros y contexto congelados.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EventoEfecto</w:t>
            </w:r>
          </w:p>
        </w:tc>
        <w:tc>
          <w:tcPr>
            <w:tcW w:type="dxa" w:w="6624"/>
            <w:tcMar>
              <w:top w:w="75" w:type="dxa"/>
              <w:start w:w="95" w:type="dxa"/>
              <w:bottom w:w="75" w:type="dxa"/>
              <w:end w:w="95" w:type="dxa"/>
            </w:tcMar>
            <w:vAlign w:val="center"/>
          </w:tcPr>
          <w:p>
            <w:pPr>
              <w:pStyle w:val="M13_Normal"/>
              <w:spacing w:after="0"/>
            </w:pPr>
            <w:r>
              <w:rPr>
                <w:sz w:val="18"/>
              </w:rPr>
              <w:t>Solicitud, inicio, interrupción, degradación o finalización registrada.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PerfilPresentacion</w:t>
            </w:r>
          </w:p>
        </w:tc>
        <w:tc>
          <w:tcPr>
            <w:tcW w:type="dxa" w:w="6624"/>
            <w:tcMar>
              <w:top w:w="75" w:type="dxa"/>
              <w:start w:w="95" w:type="dxa"/>
              <w:bottom w:w="75" w:type="dxa"/>
              <w:end w:w="95" w:type="dxa"/>
            </w:tcMar>
            <w:vAlign w:val="center"/>
            <w:shd w:fill="EAF2F8"/>
          </w:tcPr>
          <w:p>
            <w:pPr>
              <w:pStyle w:val="M13_Normal"/>
              <w:spacing w:after="0"/>
            </w:pPr>
            <w:r>
              <w:rPr>
                <w:sz w:val="18"/>
              </w:rPr>
              <w:t>Preferencias aplicables de movimiento, sonido, contraste e intensidad.</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PerfilRendimiento</w:t>
            </w:r>
          </w:p>
        </w:tc>
        <w:tc>
          <w:tcPr>
            <w:tcW w:type="dxa" w:w="6624"/>
            <w:tcMar>
              <w:top w:w="75" w:type="dxa"/>
              <w:start w:w="95" w:type="dxa"/>
              <w:bottom w:w="75" w:type="dxa"/>
              <w:end w:w="95" w:type="dxa"/>
            </w:tcMar>
            <w:vAlign w:val="center"/>
          </w:tcPr>
          <w:p>
            <w:pPr>
              <w:pStyle w:val="M13_Normal"/>
              <w:spacing w:after="0"/>
            </w:pPr>
            <w:r>
              <w:rPr>
                <w:sz w:val="18"/>
              </w:rPr>
              <w:t>Límites y variantes para una clase de capacidad técnica.</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PresupuestoEscena</w:t>
            </w:r>
          </w:p>
        </w:tc>
        <w:tc>
          <w:tcPr>
            <w:tcW w:type="dxa" w:w="6624"/>
            <w:tcMar>
              <w:top w:w="75" w:type="dxa"/>
              <w:start w:w="95" w:type="dxa"/>
              <w:bottom w:w="75" w:type="dxa"/>
              <w:end w:w="95" w:type="dxa"/>
            </w:tcMar>
            <w:vAlign w:val="center"/>
            <w:shd w:fill="EAF2F8"/>
          </w:tcPr>
          <w:p>
            <w:pPr>
              <w:pStyle w:val="M13_Normal"/>
              <w:spacing w:after="0"/>
            </w:pPr>
            <w:r>
              <w:rPr>
                <w:sz w:val="18"/>
              </w:rPr>
              <w:t>Límite operativo de memoria, descargas, capas y procesos.</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IncidenciaVisual</w:t>
            </w:r>
          </w:p>
        </w:tc>
        <w:tc>
          <w:tcPr>
            <w:tcW w:type="dxa" w:w="6624"/>
            <w:tcMar>
              <w:top w:w="75" w:type="dxa"/>
              <w:start w:w="95" w:type="dxa"/>
              <w:bottom w:w="75" w:type="dxa"/>
              <w:end w:w="95" w:type="dxa"/>
            </w:tcMar>
            <w:vAlign w:val="center"/>
          </w:tcPr>
          <w:p>
            <w:pPr>
              <w:pStyle w:val="M13_Normal"/>
              <w:spacing w:after="0"/>
            </w:pPr>
            <w:r>
              <w:rPr>
                <w:sz w:val="18"/>
              </w:rPr>
              <w:t>Error, incompatibilidad, fallo de recurso o problema de calidad.</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CorreccionM13</w:t>
            </w:r>
          </w:p>
        </w:tc>
        <w:tc>
          <w:tcPr>
            <w:tcW w:type="dxa" w:w="6624"/>
            <w:tcMar>
              <w:top w:w="75" w:type="dxa"/>
              <w:start w:w="95" w:type="dxa"/>
              <w:bottom w:w="75" w:type="dxa"/>
              <w:end w:w="95" w:type="dxa"/>
            </w:tcMar>
            <w:vAlign w:val="center"/>
            <w:shd w:fill="EAF2F8"/>
          </w:tcPr>
          <w:p>
            <w:pPr>
              <w:pStyle w:val="M13_Normal"/>
              <w:spacing w:after="0"/>
            </w:pPr>
            <w:r>
              <w:rPr>
                <w:sz w:val="18"/>
              </w:rPr>
              <w:t>Reparación trazable con valor anterior, nuevo, motivo y responsable.</w:t>
            </w:r>
          </w:p>
        </w:tc>
      </w:tr>
      <w:tr>
        <w:trPr>
          <w:cantSplit/>
        </w:trPr>
        <w:tc>
          <w:tcPr>
            <w:tcW w:type="dxa" w:w="3168"/>
            <w:tcMar>
              <w:top w:w="75" w:type="dxa"/>
              <w:start w:w="95" w:type="dxa"/>
              <w:bottom w:w="75" w:type="dxa"/>
              <w:end w:w="95" w:type="dxa"/>
            </w:tcMar>
            <w:vAlign w:val="center"/>
          </w:tcPr>
          <w:p>
            <w:pPr>
              <w:pStyle w:val="M13_Normal"/>
              <w:spacing w:after="0"/>
            </w:pPr>
            <w:r>
              <w:rPr>
                <w:b/>
                <w:color w:val="1F4E78"/>
                <w:sz w:val="18"/>
              </w:rPr>
              <w:t>EventoTelemetriaVisual</w:t>
            </w:r>
          </w:p>
        </w:tc>
        <w:tc>
          <w:tcPr>
            <w:tcW w:type="dxa" w:w="6624"/>
            <w:tcMar>
              <w:top w:w="75" w:type="dxa"/>
              <w:start w:w="95" w:type="dxa"/>
              <w:bottom w:w="75" w:type="dxa"/>
              <w:end w:w="95" w:type="dxa"/>
            </w:tcMar>
            <w:vAlign w:val="center"/>
          </w:tcPr>
          <w:p>
            <w:pPr>
              <w:pStyle w:val="M13_Normal"/>
              <w:spacing w:after="0"/>
            </w:pPr>
            <w:r>
              <w:rPr>
                <w:sz w:val="18"/>
              </w:rPr>
              <w:t>Evento técnico minimizado para estadísticas y diagnóstico.</w:t>
            </w:r>
          </w:p>
        </w:tc>
      </w:tr>
      <w:tr>
        <w:trPr>
          <w:cantSplit/>
        </w:trPr>
        <w:tc>
          <w:tcPr>
            <w:tcW w:type="dxa" w:w="3168"/>
            <w:tcMar>
              <w:top w:w="75" w:type="dxa"/>
              <w:start w:w="95" w:type="dxa"/>
              <w:bottom w:w="75" w:type="dxa"/>
              <w:end w:w="95" w:type="dxa"/>
            </w:tcMar>
            <w:vAlign w:val="center"/>
            <w:shd w:fill="EAF2F8"/>
          </w:tcPr>
          <w:p>
            <w:pPr>
              <w:pStyle w:val="M13_Normal"/>
              <w:spacing w:after="0"/>
            </w:pPr>
            <w:r>
              <w:rPr>
                <w:b/>
                <w:color w:val="1F4E78"/>
                <w:sz w:val="18"/>
              </w:rPr>
              <w:t>PublicacionVisual</w:t>
            </w:r>
          </w:p>
        </w:tc>
        <w:tc>
          <w:tcPr>
            <w:tcW w:type="dxa" w:w="6624"/>
            <w:tcMar>
              <w:top w:w="75" w:type="dxa"/>
              <w:start w:w="95" w:type="dxa"/>
              <w:bottom w:w="75" w:type="dxa"/>
              <w:end w:w="95" w:type="dxa"/>
            </w:tcMar>
            <w:vAlign w:val="center"/>
            <w:shd w:fill="EAF2F8"/>
          </w:tcPr>
          <w:p>
            <w:pPr>
              <w:pStyle w:val="M13_Normal"/>
              <w:spacing w:after="0"/>
            </w:pPr>
            <w:r>
              <w:rPr>
                <w:sz w:val="18"/>
              </w:rPr>
              <w:t>Relación con la aprobación, programación y estado administrados por M15.</w:t>
            </w:r>
          </w:p>
        </w:tc>
      </w:tr>
    </w:tbl>
    <w:p>
      <w:pPr>
        <w:pStyle w:val="M13_Normal"/>
      </w:pPr>
    </w:p>
    <w:p>
      <w:pPr>
        <w:pStyle w:val="M13_Heading1"/>
      </w:pPr>
      <w:r>
        <w:t>7. Reglas de negocio principales</w:t>
      </w:r>
    </w:p>
    <w:p>
      <w:pPr>
        <w:pStyle w:val="M13_Normal"/>
        <w:keepLines/>
        <w:spacing w:after="80"/>
      </w:pPr>
      <w:r>
        <w:rPr>
          <w:b/>
          <w:color w:val="1F4E78"/>
        </w:rPr>
        <w:t xml:space="preserve">RN-M13-001: </w:t>
      </w:r>
      <w:r>
        <w:rPr>
          <w:color w:val="232323"/>
        </w:rPr>
        <w:t>M13 administrará recursos, composición y ejecución visual o sonora sin apropiarse del contenido musical, educativo o social de otros módulos.</w:t>
      </w:r>
    </w:p>
    <w:p>
      <w:pPr>
        <w:pStyle w:val="M13_Normal"/>
        <w:keepLines/>
        <w:spacing w:after="80"/>
      </w:pPr>
      <w:r>
        <w:rPr>
          <w:b/>
          <w:color w:val="1F4E78"/>
        </w:rPr>
        <w:t xml:space="preserve">RN-M13-002: </w:t>
      </w:r>
      <w:r>
        <w:rPr>
          <w:color w:val="232323"/>
        </w:rPr>
        <w:t>M12 decidirá el significado de personajes y acciones; M13 decidirá únicamente cómo representarlos técnicamente.</w:t>
      </w:r>
    </w:p>
    <w:p>
      <w:pPr>
        <w:pStyle w:val="M13_Normal"/>
        <w:keepLines/>
        <w:spacing w:after="80"/>
      </w:pPr>
      <w:r>
        <w:rPr>
          <w:b/>
          <w:color w:val="1F4E78"/>
        </w:rPr>
        <w:t xml:space="preserve">RN-M13-003: </w:t>
      </w:r>
      <w:r>
        <w:rPr>
          <w:color w:val="232323"/>
        </w:rPr>
        <w:t>M11 concederá los derechos de temas y cosméticos; M13 no creará ni revocará concesiones.</w:t>
      </w:r>
    </w:p>
    <w:p>
      <w:pPr>
        <w:pStyle w:val="M13_Normal"/>
        <w:keepLines/>
        <w:spacing w:after="80"/>
      </w:pPr>
      <w:r>
        <w:rPr>
          <w:b/>
          <w:color w:val="1F4E78"/>
        </w:rPr>
        <w:t xml:space="preserve">RN-M13-004: </w:t>
      </w:r>
      <w:r>
        <w:rPr>
          <w:color w:val="232323"/>
        </w:rPr>
        <w:t>M03 controlará reproducción, letras y reloj sincronizado; M13 consumirá sus eventos sin modificar la fuente.</w:t>
      </w:r>
    </w:p>
    <w:p>
      <w:pPr>
        <w:pStyle w:val="M13_Normal"/>
        <w:keepLines/>
        <w:spacing w:after="80"/>
      </w:pPr>
      <w:r>
        <w:rPr>
          <w:b/>
          <w:color w:val="1F4E78"/>
        </w:rPr>
        <w:t xml:space="preserve">RN-M13-005: </w:t>
      </w:r>
      <w:r>
        <w:rPr>
          <w:color w:val="232323"/>
        </w:rPr>
        <w:t>Toda dirección visual, tema, recurso, línea de tiempo y efecto tendrá identidad estable y revisiones identificables.</w:t>
      </w:r>
    </w:p>
    <w:p>
      <w:pPr>
        <w:pStyle w:val="M13_Normal"/>
        <w:keepLines/>
        <w:spacing w:after="80"/>
      </w:pPr>
      <w:r>
        <w:rPr>
          <w:b/>
          <w:color w:val="1F4E78"/>
        </w:rPr>
        <w:t xml:space="preserve">RN-M13-006: </w:t>
      </w:r>
      <w:r>
        <w:rPr>
          <w:color w:val="232323"/>
        </w:rPr>
        <w:t>Una revisión publicada no se modificará directamente.</w:t>
      </w:r>
    </w:p>
    <w:p>
      <w:pPr>
        <w:pStyle w:val="M13_Normal"/>
        <w:keepLines/>
        <w:spacing w:after="80"/>
      </w:pPr>
      <w:r>
        <w:rPr>
          <w:b/>
          <w:color w:val="1F4E78"/>
        </w:rPr>
        <w:t xml:space="preserve">RN-M13-007: </w:t>
      </w:r>
      <w:r>
        <w:rPr>
          <w:color w:val="232323"/>
        </w:rPr>
        <w:t>Retirar una revisión impedirá nuevos usos sin borrar instantáneas o ejecuciones históricas necesarias.</w:t>
      </w:r>
    </w:p>
    <w:p>
      <w:pPr>
        <w:pStyle w:val="M13_Normal"/>
        <w:keepLines/>
        <w:spacing w:after="80"/>
      </w:pPr>
      <w:r>
        <w:rPr>
          <w:b/>
          <w:color w:val="1F4E78"/>
        </w:rPr>
        <w:t xml:space="preserve">RN-M13-008: </w:t>
      </w:r>
      <w:r>
        <w:rPr>
          <w:color w:val="232323"/>
        </w:rPr>
        <w:t>Los identificadores retirados no se reutilizarán para definiciones diferentes.</w:t>
      </w:r>
    </w:p>
    <w:p>
      <w:pPr>
        <w:pStyle w:val="M13_Normal"/>
        <w:keepLines/>
        <w:spacing w:after="80"/>
      </w:pPr>
      <w:r>
        <w:rPr>
          <w:b/>
          <w:color w:val="1F4E78"/>
        </w:rPr>
        <w:t xml:space="preserve">RN-M13-009: </w:t>
      </w:r>
      <w:r>
        <w:rPr>
          <w:color w:val="232323"/>
        </w:rPr>
        <w:t>M15 controlará aprobación, publicación, licencias, reportes, suspensión y retiro editorial.</w:t>
      </w:r>
    </w:p>
    <w:p>
      <w:pPr>
        <w:pStyle w:val="M13_Normal"/>
        <w:keepLines/>
        <w:spacing w:after="80"/>
      </w:pPr>
      <w:r>
        <w:rPr>
          <w:b/>
          <w:color w:val="1F4E78"/>
        </w:rPr>
        <w:t xml:space="preserve">RN-M13-010: </w:t>
      </w:r>
      <w:r>
        <w:rPr>
          <w:color w:val="232323"/>
        </w:rPr>
        <w:t>Las acciones administrativas protegidas verificarán los permisos de M18 y conservarán auditoría.</w:t>
      </w:r>
    </w:p>
    <w:p>
      <w:pPr>
        <w:pStyle w:val="M13_Normal"/>
        <w:keepLines/>
        <w:spacing w:after="80"/>
      </w:pPr>
      <w:r>
        <w:rPr>
          <w:b/>
          <w:color w:val="1F4E78"/>
        </w:rPr>
        <w:t xml:space="preserve">RN-M13-011: </w:t>
      </w:r>
      <w:r>
        <w:rPr>
          <w:color w:val="232323"/>
        </w:rPr>
        <w:t>Ningún paquete se publicará sin recursos esenciales, licencias, compatibilidad y alternativas obligatorias válidas.</w:t>
      </w:r>
    </w:p>
    <w:p>
      <w:pPr>
        <w:pStyle w:val="M13_Normal"/>
        <w:keepLines/>
        <w:spacing w:after="80"/>
      </w:pPr>
      <w:r>
        <w:rPr>
          <w:b/>
          <w:color w:val="1F4E78"/>
        </w:rPr>
        <w:t xml:space="preserve">RN-M13-012: </w:t>
      </w:r>
      <w:r>
        <w:rPr>
          <w:color w:val="232323"/>
        </w:rPr>
        <w:t>Toda dirección visual publicable tendrá una configuración de respaldo funcional.</w:t>
      </w:r>
    </w:p>
    <w:p>
      <w:pPr>
        <w:pStyle w:val="M13_Normal"/>
        <w:keepLines/>
        <w:spacing w:after="80"/>
      </w:pPr>
      <w:r>
        <w:rPr>
          <w:b/>
          <w:color w:val="1F4E78"/>
        </w:rPr>
        <w:t xml:space="preserve">RN-M13-013: </w:t>
      </w:r>
      <w:r>
        <w:rPr>
          <w:color w:val="232323"/>
        </w:rPr>
        <w:t>Las restricciones territoriales, temporales, de plataforma y licencia se comprobarán antes de cargar recursos.</w:t>
      </w:r>
    </w:p>
    <w:p>
      <w:pPr>
        <w:pStyle w:val="M13_Normal"/>
        <w:keepLines/>
        <w:spacing w:after="80"/>
      </w:pPr>
      <w:r>
        <w:rPr>
          <w:b/>
          <w:color w:val="1F4E78"/>
        </w:rPr>
        <w:t xml:space="preserve">RN-M13-014: </w:t>
      </w:r>
      <w:r>
        <w:rPr>
          <w:color w:val="232323"/>
        </w:rPr>
        <w:t>Una variante localizada o accesible no cambiará la identidad ni el significado funcional del contenido mostrado.</w:t>
      </w:r>
    </w:p>
    <w:p>
      <w:pPr>
        <w:pStyle w:val="M13_Normal"/>
        <w:keepLines/>
        <w:spacing w:after="80"/>
      </w:pPr>
      <w:r>
        <w:rPr>
          <w:b/>
          <w:color w:val="1F4E78"/>
        </w:rPr>
        <w:t xml:space="preserve">RN-M13-015: </w:t>
      </w:r>
      <w:r>
        <w:rPr>
          <w:color w:val="232323"/>
        </w:rPr>
        <w:t>Las correcciones de recursos crearán revisiones nuevas y no sustituirán silenciosamente bytes históricos.</w:t>
      </w:r>
    </w:p>
    <w:p>
      <w:pPr>
        <w:pStyle w:val="M13_Normal"/>
        <w:keepLines/>
        <w:spacing w:after="80"/>
      </w:pPr>
      <w:r>
        <w:rPr>
          <w:b/>
          <w:color w:val="1F4E78"/>
        </w:rPr>
        <w:t xml:space="preserve">RN-M13-016: </w:t>
      </w:r>
      <w:r>
        <w:rPr>
          <w:color w:val="232323"/>
        </w:rPr>
        <w:t>Los recursos se referenciarán por identidad y revisión, no por nombres de archivo cambiantes.</w:t>
      </w:r>
    </w:p>
    <w:p>
      <w:pPr>
        <w:pStyle w:val="M13_Normal"/>
        <w:keepLines/>
        <w:spacing w:after="80"/>
      </w:pPr>
      <w:r>
        <w:rPr>
          <w:b/>
          <w:color w:val="1F4E78"/>
        </w:rPr>
        <w:t xml:space="preserve">RN-M13-017: </w:t>
      </w:r>
      <w:r>
        <w:rPr>
          <w:color w:val="232323"/>
        </w:rPr>
        <w:t>La integridad de un recurso se comprobará antes de utilizarlo desde caché o distribución remota.</w:t>
      </w:r>
    </w:p>
    <w:p>
      <w:pPr>
        <w:pStyle w:val="M13_Normal"/>
        <w:keepLines/>
        <w:spacing w:after="80"/>
      </w:pPr>
      <w:r>
        <w:rPr>
          <w:b/>
          <w:color w:val="1F4E78"/>
        </w:rPr>
        <w:t xml:space="preserve">RN-M13-018: </w:t>
      </w:r>
      <w:r>
        <w:rPr>
          <w:color w:val="232323"/>
        </w:rPr>
        <w:t>La ausencia de un recurso no bloqueará la función principal cuando exista una alternativa declarada.</w:t>
      </w:r>
    </w:p>
    <w:p>
      <w:pPr>
        <w:pStyle w:val="M13_Normal"/>
        <w:keepLines/>
        <w:spacing w:after="80"/>
      </w:pPr>
      <w:r>
        <w:rPr>
          <w:b/>
          <w:color w:val="1F4E78"/>
        </w:rPr>
        <w:t xml:space="preserve">RN-M13-019: </w:t>
      </w:r>
      <w:r>
        <w:rPr>
          <w:color w:val="232323"/>
        </w:rPr>
        <w:t>La copia local de recursos respetará vigencia, licencia, privacidad y límites de almacenamiento.</w:t>
      </w:r>
    </w:p>
    <w:p>
      <w:pPr>
        <w:pStyle w:val="M13_Normal"/>
        <w:keepLines/>
        <w:spacing w:after="80"/>
      </w:pPr>
      <w:r>
        <w:rPr>
          <w:b/>
          <w:color w:val="1F4E78"/>
        </w:rPr>
        <w:t xml:space="preserve">RN-M13-020: </w:t>
      </w:r>
      <w:r>
        <w:rPr>
          <w:color w:val="232323"/>
        </w:rPr>
        <w:t>Invalidar una caché no eliminará evidencias históricas ni recursos todavía requeridos por una instancia activa.</w:t>
      </w:r>
    </w:p>
    <w:p>
      <w:pPr>
        <w:pStyle w:val="M13_Normal"/>
        <w:keepLines/>
        <w:spacing w:after="80"/>
      </w:pPr>
      <w:r>
        <w:rPr>
          <w:b/>
          <w:color w:val="1F4E78"/>
        </w:rPr>
        <w:t xml:space="preserve">RN-M13-021: </w:t>
      </w:r>
      <w:r>
        <w:rPr>
          <w:color w:val="232323"/>
        </w:rPr>
        <w:t>Los temas no modificarán letras, traducciones, preguntas, resultados, dominio, campañas o recompensas.</w:t>
      </w:r>
    </w:p>
    <w:p>
      <w:pPr>
        <w:pStyle w:val="M13_Normal"/>
        <w:keepLines/>
        <w:spacing w:after="80"/>
      </w:pPr>
      <w:r>
        <w:rPr>
          <w:b/>
          <w:color w:val="1F4E78"/>
        </w:rPr>
        <w:t xml:space="preserve">RN-M13-022: </w:t>
      </w:r>
      <w:r>
        <w:rPr>
          <w:color w:val="232323"/>
        </w:rPr>
        <w:t>Los colores semánticos conservarán un significado coherente y nunca serán el único medio para comunicar un estado.</w:t>
      </w:r>
    </w:p>
    <w:p>
      <w:pPr>
        <w:pStyle w:val="M13_Normal"/>
        <w:keepLines/>
        <w:spacing w:after="80"/>
      </w:pPr>
      <w:r>
        <w:rPr>
          <w:b/>
          <w:color w:val="1F4E78"/>
        </w:rPr>
        <w:t xml:space="preserve">RN-M13-023: </w:t>
      </w:r>
      <w:r>
        <w:rPr>
          <w:color w:val="232323"/>
        </w:rPr>
        <w:t>Fondos, personajes, partículas y superposiciones no ocultarán letra, foco, controles ni mensajes esenciales.</w:t>
      </w:r>
    </w:p>
    <w:p>
      <w:pPr>
        <w:pStyle w:val="M13_Normal"/>
        <w:keepLines/>
        <w:spacing w:after="80"/>
      </w:pPr>
      <w:r>
        <w:rPr>
          <w:b/>
          <w:color w:val="1F4E78"/>
        </w:rPr>
        <w:t xml:space="preserve">RN-M13-024: </w:t>
      </w:r>
      <w:r>
        <w:rPr>
          <w:color w:val="232323"/>
        </w:rPr>
        <w:t>El diseño adaptable priorizará contenido y acciones esenciales sobre elementos decorativos.</w:t>
      </w:r>
    </w:p>
    <w:p>
      <w:pPr>
        <w:pStyle w:val="M13_Normal"/>
        <w:keepLines/>
        <w:spacing w:after="80"/>
      </w:pPr>
      <w:r>
        <w:rPr>
          <w:b/>
          <w:color w:val="1F4E78"/>
        </w:rPr>
        <w:t xml:space="preserve">RN-M13-025: </w:t>
      </w:r>
      <w:r>
        <w:rPr>
          <w:color w:val="232323"/>
        </w:rPr>
        <w:t>Una instancia de escena conservará las revisiones exactas de los componentes presentados.</w:t>
      </w:r>
    </w:p>
    <w:p>
      <w:pPr>
        <w:pStyle w:val="M13_Normal"/>
        <w:keepLines/>
        <w:spacing w:after="80"/>
      </w:pPr>
      <w:r>
        <w:rPr>
          <w:b/>
          <w:color w:val="1F4E78"/>
        </w:rPr>
        <w:t xml:space="preserve">RN-M13-026: </w:t>
      </w:r>
      <w:r>
        <w:rPr>
          <w:color w:val="232323"/>
        </w:rPr>
        <w:t>El ensamblaje aleatorio conservará semilla y configuración suficientes para reproducir una instancia cuando sea necesario.</w:t>
      </w:r>
    </w:p>
    <w:p>
      <w:pPr>
        <w:pStyle w:val="M13_Normal"/>
        <w:keepLines/>
        <w:spacing w:after="80"/>
      </w:pPr>
      <w:r>
        <w:rPr>
          <w:b/>
          <w:color w:val="1F4E78"/>
        </w:rPr>
        <w:t xml:space="preserve">RN-M13-027: </w:t>
      </w:r>
      <w:r>
        <w:rPr>
          <w:color w:val="232323"/>
        </w:rPr>
        <w:t>Las instantáneas compartidas incluirán solo contenido y datos autorizados para la audiencia seleccionada.</w:t>
      </w:r>
    </w:p>
    <w:p>
      <w:pPr>
        <w:pStyle w:val="M13_Normal"/>
        <w:keepLines/>
        <w:spacing w:after="80"/>
      </w:pPr>
      <w:r>
        <w:rPr>
          <w:b/>
          <w:color w:val="1F4E78"/>
        </w:rPr>
        <w:t xml:space="preserve">RN-M13-028: </w:t>
      </w:r>
      <w:r>
        <w:rPr>
          <w:color w:val="232323"/>
        </w:rPr>
        <w:t>La selección de tema respetará las preferencias de M01 y los derechos confirmados por M11.</w:t>
      </w:r>
    </w:p>
    <w:p>
      <w:pPr>
        <w:pStyle w:val="M13_Normal"/>
        <w:keepLines/>
        <w:spacing w:after="80"/>
      </w:pPr>
      <w:r>
        <w:rPr>
          <w:b/>
          <w:color w:val="1F4E78"/>
        </w:rPr>
        <w:t xml:space="preserve">RN-M13-029: </w:t>
      </w:r>
      <w:r>
        <w:rPr>
          <w:color w:val="232323"/>
        </w:rPr>
        <w:t>Una campaña o recomendación no cambiará de forma persistente el tema del usuario sin una acción explícita.</w:t>
      </w:r>
    </w:p>
    <w:p>
      <w:pPr>
        <w:pStyle w:val="M13_Normal"/>
        <w:keepLines/>
        <w:spacing w:after="80"/>
      </w:pPr>
      <w:r>
        <w:rPr>
          <w:b/>
          <w:color w:val="1F4E78"/>
        </w:rPr>
        <w:t xml:space="preserve">RN-M13-030: </w:t>
      </w:r>
      <w:r>
        <w:rPr>
          <w:color w:val="232323"/>
        </w:rPr>
        <w:t>Un conflicto de sincronización no sobrescribirá silenciosamente una preferencia confirmada en otro dispositivo.</w:t>
      </w:r>
    </w:p>
    <w:p>
      <w:pPr>
        <w:pStyle w:val="M13_Normal"/>
        <w:keepLines/>
        <w:spacing w:after="80"/>
      </w:pPr>
      <w:r>
        <w:rPr>
          <w:b/>
          <w:color w:val="1F4E78"/>
        </w:rPr>
        <w:t xml:space="preserve">RN-M13-031: </w:t>
      </w:r>
      <w:r>
        <w:rPr>
          <w:color w:val="232323"/>
        </w:rPr>
        <w:t>Las marcas temporales se asociarán con la grabación y revisión correctas.</w:t>
      </w:r>
    </w:p>
    <w:p>
      <w:pPr>
        <w:pStyle w:val="M13_Normal"/>
        <w:keepLines/>
        <w:spacing w:after="80"/>
      </w:pPr>
      <w:r>
        <w:rPr>
          <w:b/>
          <w:color w:val="1F4E78"/>
        </w:rPr>
        <w:t xml:space="preserve">RN-M13-032: </w:t>
      </w:r>
      <w:r>
        <w:rPr>
          <w:color w:val="232323"/>
        </w:rPr>
        <w:t>La compensación de latencia del dispositivo no modificará las marcas canónicas almacenadas.</w:t>
      </w:r>
    </w:p>
    <w:p>
      <w:pPr>
        <w:pStyle w:val="M13_Normal"/>
        <w:keepLines/>
        <w:spacing w:after="80"/>
      </w:pPr>
      <w:r>
        <w:rPr>
          <w:b/>
          <w:color w:val="1F4E78"/>
        </w:rPr>
        <w:t xml:space="preserve">RN-M13-033: </w:t>
      </w:r>
      <w:r>
        <w:rPr>
          <w:color w:val="232323"/>
        </w:rPr>
        <w:t>Buscar, pausar, reanudar o repetir un intervalo reconstruirá un estado coherente y no duplicará activaciones.</w:t>
      </w:r>
    </w:p>
    <w:p>
      <w:pPr>
        <w:pStyle w:val="M13_Normal"/>
        <w:keepLines/>
        <w:spacing w:after="80"/>
      </w:pPr>
      <w:r>
        <w:rPr>
          <w:b/>
          <w:color w:val="1F4E78"/>
        </w:rPr>
        <w:t xml:space="preserve">RN-M13-034: </w:t>
      </w:r>
      <w:r>
        <w:rPr>
          <w:color w:val="232323"/>
        </w:rPr>
        <w:t>La velocidad de reproducción utilizará variantes compatibles o una alternativa segura.</w:t>
      </w:r>
    </w:p>
    <w:p>
      <w:pPr>
        <w:pStyle w:val="M13_Normal"/>
        <w:keepLines/>
        <w:spacing w:after="80"/>
      </w:pPr>
      <w:r>
        <w:rPr>
          <w:b/>
          <w:color w:val="1F4E78"/>
        </w:rPr>
        <w:t xml:space="preserve">RN-M13-035: </w:t>
      </w:r>
      <w:r>
        <w:rPr>
          <w:color w:val="232323"/>
        </w:rPr>
        <w:t>Las marcas automáticas conservarán algoritmo, versión y confianza; las correcciones editoriales no borrarán su procedencia.</w:t>
      </w:r>
    </w:p>
    <w:p>
      <w:pPr>
        <w:pStyle w:val="M13_Normal"/>
        <w:keepLines/>
        <w:spacing w:after="80"/>
      </w:pPr>
      <w:r>
        <w:rPr>
          <w:b/>
          <w:color w:val="1F4E78"/>
        </w:rPr>
        <w:t xml:space="preserve">RN-M13-036: </w:t>
      </w:r>
      <w:r>
        <w:rPr>
          <w:color w:val="232323"/>
        </w:rPr>
        <w:t>Los eventos simultáneos se resolverán mediante prioridades y reglas versionadas.</w:t>
      </w:r>
    </w:p>
    <w:p>
      <w:pPr>
        <w:pStyle w:val="M13_Normal"/>
        <w:keepLines/>
        <w:spacing w:after="80"/>
      </w:pPr>
      <w:r>
        <w:rPr>
          <w:b/>
          <w:color w:val="1F4E78"/>
        </w:rPr>
        <w:t xml:space="preserve">RN-M13-037: </w:t>
      </w:r>
      <w:r>
        <w:rPr>
          <w:color w:val="232323"/>
        </w:rPr>
        <w:t>Cada efecto declarará duración o condición de salida para evitar ejecuciones indefinidas.</w:t>
      </w:r>
    </w:p>
    <w:p>
      <w:pPr>
        <w:pStyle w:val="M13_Normal"/>
        <w:keepLines/>
        <w:spacing w:after="80"/>
      </w:pPr>
      <w:r>
        <w:rPr>
          <w:b/>
          <w:color w:val="1F4E78"/>
        </w:rPr>
        <w:t xml:space="preserve">RN-M13-038: </w:t>
      </w:r>
      <w:r>
        <w:rPr>
          <w:color w:val="232323"/>
        </w:rPr>
        <w:t>Interrumpir un efecto liberará sonidos, emisores, capas y recursos temporales de forma segura.</w:t>
      </w:r>
    </w:p>
    <w:p>
      <w:pPr>
        <w:pStyle w:val="M13_Normal"/>
        <w:keepLines/>
        <w:spacing w:after="80"/>
      </w:pPr>
      <w:r>
        <w:rPr>
          <w:b/>
          <w:color w:val="1F4E78"/>
        </w:rPr>
        <w:t xml:space="preserve">RN-M13-039: </w:t>
      </w:r>
      <w:r>
        <w:rPr>
          <w:color w:val="232323"/>
        </w:rPr>
        <w:t>Los sistemas de partículas respetarán límites de cantidad, vida y presupuesto por escena.</w:t>
      </w:r>
    </w:p>
    <w:p>
      <w:pPr>
        <w:pStyle w:val="M13_Normal"/>
        <w:keepLines/>
        <w:spacing w:after="80"/>
      </w:pPr>
      <w:r>
        <w:rPr>
          <w:b/>
          <w:color w:val="1F4E78"/>
        </w:rPr>
        <w:t xml:space="preserve">RN-M13-040: </w:t>
      </w:r>
      <w:r>
        <w:rPr>
          <w:color w:val="232323"/>
        </w:rPr>
        <w:t>Los filtros y procesos no degradarán el contraste ni alterarán colores funcionales fuera de límites permitidos.</w:t>
      </w:r>
    </w:p>
    <w:p>
      <w:pPr>
        <w:pStyle w:val="M13_Normal"/>
        <w:keepLines/>
        <w:spacing w:after="80"/>
      </w:pPr>
      <w:r>
        <w:rPr>
          <w:b/>
          <w:color w:val="1F4E78"/>
        </w:rPr>
        <w:t xml:space="preserve">RN-M13-041: </w:t>
      </w:r>
      <w:r>
        <w:rPr>
          <w:color w:val="232323"/>
        </w:rPr>
        <w:t>Una visualización reactiva al audio no modificará la reproducción ni se convertirá en evidencia educativa.</w:t>
      </w:r>
    </w:p>
    <w:p>
      <w:pPr>
        <w:pStyle w:val="M13_Normal"/>
        <w:keepLines/>
        <w:spacing w:after="80"/>
      </w:pPr>
      <w:r>
        <w:rPr>
          <w:b/>
          <w:color w:val="1F4E78"/>
        </w:rPr>
        <w:t xml:space="preserve">RN-M13-042: </w:t>
      </w:r>
      <w:r>
        <w:rPr>
          <w:color w:val="232323"/>
        </w:rPr>
        <w:t>Los efectos de respuesta, logro, campaña o progreso se activarán únicamente a partir de eventos confirmados por el módulo propietario.</w:t>
      </w:r>
    </w:p>
    <w:p>
      <w:pPr>
        <w:pStyle w:val="M13_Normal"/>
        <w:keepLines/>
        <w:spacing w:after="80"/>
      </w:pPr>
      <w:r>
        <w:rPr>
          <w:b/>
          <w:color w:val="1F4E78"/>
        </w:rPr>
        <w:t xml:space="preserve">RN-M13-043: </w:t>
      </w:r>
      <w:r>
        <w:rPr>
          <w:color w:val="232323"/>
        </w:rPr>
        <w:t>Reintentar el mismo evento no duplicará una celebración o efecto cuando la regla declare idempotencia.</w:t>
      </w:r>
    </w:p>
    <w:p>
      <w:pPr>
        <w:pStyle w:val="M13_Normal"/>
        <w:keepLines/>
        <w:spacing w:after="80"/>
      </w:pPr>
      <w:r>
        <w:rPr>
          <w:b/>
          <w:color w:val="1F4E78"/>
        </w:rPr>
        <w:t xml:space="preserve">RN-M13-044: </w:t>
      </w:r>
      <w:r>
        <w:rPr>
          <w:color w:val="232323"/>
        </w:rPr>
        <w:t>Puntos, rareza, velocidad, intensidad y espectáculo visual no representarán directamente dominio lingüístico.</w:t>
      </w:r>
    </w:p>
    <w:p>
      <w:pPr>
        <w:pStyle w:val="M13_Normal"/>
        <w:keepLines/>
        <w:spacing w:after="80"/>
      </w:pPr>
      <w:r>
        <w:rPr>
          <w:b/>
          <w:color w:val="1F4E78"/>
        </w:rPr>
        <w:t xml:space="preserve">RN-M13-045: </w:t>
      </w:r>
      <w:r>
        <w:rPr>
          <w:color w:val="232323"/>
        </w:rPr>
        <w:t>El movimiento reducido sustituirá o eliminará animaciones no esenciales en todas las familias compatibles.</w:t>
      </w:r>
    </w:p>
    <w:p>
      <w:pPr>
        <w:pStyle w:val="M13_Normal"/>
        <w:keepLines/>
        <w:spacing w:after="80"/>
      </w:pPr>
      <w:r>
        <w:rPr>
          <w:b/>
          <w:color w:val="1F4E78"/>
        </w:rPr>
        <w:t xml:space="preserve">RN-M13-046: </w:t>
      </w:r>
      <w:r>
        <w:rPr>
          <w:color w:val="232323"/>
        </w:rPr>
        <w:t>Los destellos respetarán límites de frecuencia, área, contraste y duración administrados.</w:t>
      </w:r>
    </w:p>
    <w:p>
      <w:pPr>
        <w:pStyle w:val="M13_Normal"/>
        <w:keepLines/>
        <w:spacing w:after="80"/>
      </w:pPr>
      <w:r>
        <w:rPr>
          <w:b/>
          <w:color w:val="1F4E78"/>
        </w:rPr>
        <w:t xml:space="preserve">RN-M13-047: </w:t>
      </w:r>
      <w:r>
        <w:rPr>
          <w:color w:val="232323"/>
        </w:rPr>
        <w:t>Los efectos sonoros con significado tendrán una alternativa visual o textual y podrán silenciarse.</w:t>
      </w:r>
    </w:p>
    <w:p>
      <w:pPr>
        <w:pStyle w:val="M13_Normal"/>
        <w:keepLines/>
        <w:spacing w:after="80"/>
      </w:pPr>
      <w:r>
        <w:rPr>
          <w:b/>
          <w:color w:val="1F4E78"/>
        </w:rPr>
        <w:t xml:space="preserve">RN-M13-048: </w:t>
      </w:r>
      <w:r>
        <w:rPr>
          <w:color w:val="232323"/>
        </w:rPr>
        <w:t>Las tecnologías de asistencia no recibirán anuncios innecesarios de elementos puramente decorativos.</w:t>
      </w:r>
    </w:p>
    <w:p>
      <w:pPr>
        <w:pStyle w:val="M13_Normal"/>
        <w:keepLines/>
        <w:spacing w:after="80"/>
      </w:pPr>
      <w:r>
        <w:rPr>
          <w:b/>
          <w:color w:val="1F4E78"/>
        </w:rPr>
        <w:t xml:space="preserve">RN-M13-049: </w:t>
      </w:r>
      <w:r>
        <w:rPr>
          <w:color w:val="232323"/>
        </w:rPr>
        <w:t>Las animaciones no bloquearán controles esenciales ni alterarán el orden lógico del foco.</w:t>
      </w:r>
    </w:p>
    <w:p>
      <w:pPr>
        <w:pStyle w:val="M13_Normal"/>
        <w:keepLines/>
        <w:spacing w:after="80"/>
      </w:pPr>
      <w:r>
        <w:rPr>
          <w:b/>
          <w:color w:val="1F4E78"/>
        </w:rPr>
        <w:t xml:space="preserve">RN-M13-050: </w:t>
      </w:r>
      <w:r>
        <w:rPr>
          <w:color w:val="232323"/>
        </w:rPr>
        <w:t>Reducir intensidad, densidad o calidad no modificará resultados educativos, derechos o progreso.</w:t>
      </w:r>
    </w:p>
    <w:p>
      <w:pPr>
        <w:pStyle w:val="M13_Normal"/>
        <w:keepLines/>
        <w:spacing w:after="80"/>
      </w:pPr>
      <w:r>
        <w:rPr>
          <w:b/>
          <w:color w:val="1F4E78"/>
        </w:rPr>
        <w:t xml:space="preserve">RN-M13-051: </w:t>
      </w:r>
      <w:r>
        <w:rPr>
          <w:color w:val="232323"/>
        </w:rPr>
        <w:t>La degradación por rendimiento conservará primero letra, controles, mensajes y retroalimentación esencial.</w:t>
      </w:r>
    </w:p>
    <w:p>
      <w:pPr>
        <w:pStyle w:val="M13_Normal"/>
        <w:keepLines/>
        <w:spacing w:after="80"/>
      </w:pPr>
      <w:r>
        <w:rPr>
          <w:b/>
          <w:color w:val="1F4E78"/>
        </w:rPr>
        <w:t xml:space="preserve">RN-M13-052: </w:t>
      </w:r>
      <w:r>
        <w:rPr>
          <w:color w:val="232323"/>
        </w:rPr>
        <w:t>Un error de motor conservará la última escena válida o utilizará un respaldo sin destruir el estado funcional.</w:t>
      </w:r>
    </w:p>
    <w:p>
      <w:pPr>
        <w:pStyle w:val="M13_Normal"/>
        <w:keepLines/>
        <w:spacing w:after="80"/>
      </w:pPr>
      <w:r>
        <w:rPr>
          <w:b/>
          <w:color w:val="1F4E78"/>
        </w:rPr>
        <w:t xml:space="preserve">RN-M13-053: </w:t>
      </w:r>
      <w:r>
        <w:rPr>
          <w:color w:val="232323"/>
        </w:rPr>
        <w:t>M17 calculará estadísticas a partir de eventos técnicos minimizados y no de capturas privadas completas.</w:t>
      </w:r>
    </w:p>
    <w:p>
      <w:pPr>
        <w:pStyle w:val="M13_Normal"/>
        <w:keepLines/>
        <w:spacing w:after="80"/>
      </w:pPr>
      <w:r>
        <w:rPr>
          <w:b/>
          <w:color w:val="1F4E78"/>
        </w:rPr>
        <w:t xml:space="preserve">RN-M13-054: </w:t>
      </w:r>
      <w:r>
        <w:rPr>
          <w:color w:val="232323"/>
        </w:rPr>
        <w:t>M19 administrará catálogos y límites globales sin modificar silenciosamente revisiones publicadas.</w:t>
      </w:r>
    </w:p>
    <w:p>
      <w:pPr>
        <w:pStyle w:val="M13_Normal"/>
        <w:keepLines/>
        <w:spacing w:after="80"/>
      </w:pPr>
      <w:r>
        <w:rPr>
          <w:b/>
          <w:color w:val="1F4E78"/>
        </w:rPr>
        <w:t xml:space="preserve">RN-M13-055: </w:t>
      </w:r>
      <w:r>
        <w:rPr>
          <w:color w:val="232323"/>
        </w:rPr>
        <w:t>Las capacidades del dispositivo, preferencias e instancias visuales serán privadas por defecto.</w:t>
      </w:r>
    </w:p>
    <w:p>
      <w:pPr>
        <w:pStyle w:val="M13_Normal"/>
        <w:keepLines/>
        <w:spacing w:after="80"/>
      </w:pPr>
      <w:r>
        <w:rPr>
          <w:b/>
          <w:color w:val="1F4E78"/>
        </w:rPr>
        <w:t xml:space="preserve">RN-M13-056: </w:t>
      </w:r>
      <w:r>
        <w:rPr>
          <w:color w:val="232323"/>
        </w:rPr>
        <w:t>Los eventos entre módulos contendrán únicamente los identificadores y datos necesarios para su propósito.</w:t>
      </w:r>
    </w:p>
    <w:p>
      <w:pPr>
        <w:pStyle w:val="M13_Normal"/>
        <w:keepLines/>
        <w:spacing w:after="80"/>
      </w:pPr>
      <w:r>
        <w:rPr>
          <w:b/>
          <w:color w:val="1F4E78"/>
        </w:rPr>
        <w:t xml:space="preserve">RN-M13-057: </w:t>
      </w:r>
      <w:r>
        <w:rPr>
          <w:color w:val="232323"/>
        </w:rPr>
        <w:t>Una modificación concurrente no sobrescribirá silenciosamente el trabajo confirmado por otro editor.</w:t>
      </w:r>
    </w:p>
    <w:p>
      <w:pPr>
        <w:pStyle w:val="M13_Normal"/>
        <w:keepLines/>
        <w:spacing w:after="80"/>
      </w:pPr>
      <w:r>
        <w:rPr>
          <w:b/>
          <w:color w:val="1F4E78"/>
        </w:rPr>
        <w:t xml:space="preserve">RN-M13-058: </w:t>
      </w:r>
      <w:r>
        <w:rPr>
          <w:color w:val="232323"/>
        </w:rPr>
        <w:t>Actualizar el motor, un catálogo o una regla no cambiará ejecuciones históricas ya confirmadas.</w:t>
      </w:r>
    </w:p>
    <w:p>
      <w:pPr>
        <w:pStyle w:val="M13_Normal"/>
        <w:keepLines/>
        <w:spacing w:after="80"/>
      </w:pPr>
      <w:r>
        <w:rPr>
          <w:b/>
          <w:color w:val="1F4E78"/>
        </w:rPr>
        <w:t xml:space="preserve">RN-M13-059: </w:t>
      </w:r>
      <w:r>
        <w:rPr>
          <w:color w:val="232323"/>
        </w:rPr>
        <w:t>Las validaciones y reparaciones conservarán valor anterior, valor corregido, responsable, fecha y motivo.</w:t>
      </w:r>
    </w:p>
    <w:p>
      <w:pPr>
        <w:pStyle w:val="M13_Normal"/>
        <w:keepLines/>
        <w:spacing w:after="80"/>
      </w:pPr>
      <w:r>
        <w:rPr>
          <w:b/>
          <w:color w:val="1F4E78"/>
        </w:rPr>
        <w:t xml:space="preserve">RN-M13-060: </w:t>
      </w:r>
      <w:r>
        <w:rPr>
          <w:color w:val="232323"/>
        </w:rPr>
        <w:t>Los errores técnicos conservarán trazabilidad suficiente sin exponer letras privadas, respuestas, preferencias o actividad innecesaria.</w:t>
      </w:r>
    </w:p>
    <w:p>
      <w:pPr>
        <w:pStyle w:val="M13_Heading1"/>
      </w:pPr>
      <w:r>
        <w:t>8. Integración y cierre del módulo</w:t>
      </w:r>
    </w:p>
    <w:p>
      <w:pPr>
        <w:pStyle w:val="M13_Normal"/>
      </w:pPr>
      <w:r>
        <w:t>Con esta consolidación, M13 queda como la capa responsable de transformar recursos, revisiones, preferencias y eventos autorizados en una experiencia visual y sonora coherente, sincronizada, accesible y recuperable. El contenido musical permanece en M02 y M03; el aprendizaje en M04–M09; las campañas y recompensas en M10 y M11; y los personajes en M12.</w:t>
      </w:r>
    </w:p>
    <w:p>
      <w:pPr>
        <w:pStyle w:val="M13_Normal"/>
      </w:pPr>
      <w:r>
        <w:rPr>
          <w:b/>
          <w:color w:val="1F4E78"/>
        </w:rPr>
        <w:t xml:space="preserve">Resultado de la redistribución: </w:t>
      </w:r>
      <w:r>
        <w:t>M13 decide cómo cargar, componer y ejecutar la presentación técnica; no decide qué aprendió el usuario, qué premio obtuvo ni qué emoción debe expresar el personaje. Los efectos representan eventos confirmados por sus módulos propietarios y nunca sustituyen sus reglas de negocio.</w:t>
      </w:r>
    </w:p>
    <w:p>
      <w:pPr>
        <w:pStyle w:val="ModuleKicker"/>
        <w:pageBreakBefore/>
      </w:pPr>
      <w:r>
        <w:t>MÓDULO 14 DE 19</w:t>
      </w:r>
    </w:p>
    <w:p>
      <w:pPr>
        <w:pStyle w:val="ModuleTitle"/>
        <w:pageBreakBefore w:val="0"/>
        <w:pBdr>
          <w:bottom w:val="single" w:sz="12" w:space="6" w:color="5B9BD5"/>
        </w:pBdr>
      </w:pPr>
      <w:r>
        <w:t>M14 — Comunidad y colaboración</w:t>
      </w:r>
    </w:p>
    <w:tbl>
      <w:tblPr>
        <w:tblStyle w:val="M14_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Campo</w:t>
            </w:r>
          </w:p>
        </w:tc>
        <w:tc>
          <w:tcPr>
            <w:tcW w:type="dxa" w:w="666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Valor</w:t>
            </w:r>
          </w:p>
        </w:tc>
      </w:tr>
      <w:tr>
        <w:trPr>
          <w:cantSplit/>
        </w:trPr>
        <w:tc>
          <w:tcPr>
            <w:tcW w:type="dxa" w:w="27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Tipo de documento</w:t>
            </w:r>
          </w:p>
        </w:tc>
        <w:tc>
          <w:tcPr>
            <w:tcW w:type="dxa" w:w="66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Módulo</w:t>
            </w:r>
          </w:p>
        </w:tc>
        <w:tc>
          <w:tcPr>
            <w:tcW w:type="dxa" w:w="66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w:t>
            </w:r>
          </w:p>
        </w:tc>
      </w:tr>
      <w:tr>
        <w:trPr>
          <w:cantSplit/>
        </w:trPr>
        <w:tc>
          <w:tcPr>
            <w:tcW w:type="dxa" w:w="27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Versión</w:t>
            </w:r>
          </w:p>
        </w:tc>
        <w:tc>
          <w:tcPr>
            <w:tcW w:type="dxa" w:w="66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1.0</w:t>
            </w:r>
          </w:p>
        </w:tc>
      </w:tr>
      <w:tr>
        <w:trPr>
          <w:cantSplit/>
        </w:trPr>
        <w:tc>
          <w:tcPr>
            <w:tcW w:type="dxa" w:w="27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Estado</w:t>
            </w:r>
          </w:p>
        </w:tc>
        <w:tc>
          <w:tcPr>
            <w:tcW w:type="dxa" w:w="66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Fecha</w:t>
            </w:r>
          </w:p>
        </w:tc>
        <w:tc>
          <w:tcPr>
            <w:tcW w:type="dxa" w:w="66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22 de julio de 2026</w:t>
            </w:r>
          </w:p>
        </w:tc>
      </w:tr>
    </w:tbl>
    <w:p>
      <w:pPr>
        <w:pStyle w:val="M14_Heading1"/>
        <w:keepNext/>
      </w:pPr>
      <w:r>
        <w:t>1. Propósito y control de alcance</w:t>
      </w:r>
    </w:p>
    <w:p>
      <w:pPr>
        <w:pStyle w:val="M14_Normal"/>
        <w:spacing w:after="100"/>
      </w:pPr>
      <w:r>
        <w:t>Este documento consolida el alcance funcional, los catálogos, las entidades conceptuales y las reglas de negocio del módulo M14. Su objetivo es definir cómo la plataforma permite una participación comunitaria voluntaria, privada por defecto, trazable y accesible mediante perfiles, relaciones, publicaciones, conversaciones, contribuciones y espacios de colaboración.</w:t>
      </w:r>
    </w:p>
    <w:p>
      <w:pPr>
        <w:pStyle w:val="M14_Normal"/>
        <w:spacing w:after="100"/>
      </w:pPr>
      <w:r>
        <w:rPr>
          <w:b/>
          <w:color w:val="1F4E78"/>
        </w:rPr>
        <w:t xml:space="preserve">Frontera principal: </w:t>
      </w:r>
      <w:r>
        <w:t>M14 administra la experiencia social y la coordinación comunitaria. M10 conserva la estructura, los miembros y los permisos de listas y campañas; los módulos M04, M05, M08, M12 y M13 conservan sus objetos canónicos; M15 decide publicación y moderación; y M18 aplica seguridad, roles y auditoría.</w:t>
      </w:r>
    </w:p>
    <w:p>
      <w:pPr>
        <w:pStyle w:val="M14_Heading1"/>
        <w:keepNext/>
      </w:pPr>
      <w:r>
        <w:t>2. Alcance</w:t>
      </w:r>
    </w:p>
    <w:p>
      <w:pPr>
        <w:pStyle w:val="M14_Normal"/>
        <w:spacing w:before="0" w:after="0" w:line="20" w:lineRule="exact"/>
      </w:pPr>
      <w:r>
        <w:rPr>
          <w:sz w:val="2"/>
        </w:rPr>
        <w:t>​</w:t>
      </w:r>
    </w:p>
    <w:p>
      <w:pPr>
        <w:pStyle w:val="M14_Normal"/>
        <w:spacing w:after="100"/>
      </w:pPr>
      <w:r>
        <w:t>M14 administrará perfiles comunitarios opcionales; relaciones, seguimiento, solicitudes e invitaciones; publicaciones y feeds; comentarios, hilos, menciones, reacciones y encuestas; contribuciones, propuestas y coordinación; comunidades, membresías, reglas, canales y temas; controles de privacidad, bloqueo, silencio y reporte; accesibilidad social; e integraciones trazables con M01–M19.</w:t>
      </w:r>
    </w:p>
    <w:p>
      <w:pPr>
        <w:pStyle w:val="M14_Normal"/>
        <w:spacing w:after="100"/>
      </w:pPr>
      <w:r>
        <w:t>El módulo no autenticará cuentas, no calculará dominio, no evaluará respuestas, no modificará canciones, traducciones, entradas lingüísticas, listas, logros, personajes o recursos visuales, no entregará notificaciones y no tomará decisiones editoriales o de moderación. Los identificadores RF-M14 y RN-M14 serán los canónicos para comunidad y colaboración.</w:t>
      </w:r>
    </w:p>
    <w:p>
      <w:pPr>
        <w:pStyle w:val="M14_Heading2"/>
        <w:keepNext/>
      </w:pPr>
      <w:r>
        <w:t>2.1 Límites de responsabilidad</w:t>
      </w:r>
    </w:p>
    <w:tbl>
      <w:tblPr>
        <w:tblStyle w:val="M14_TableGrid"/>
        <w:tblW w:type="dxa" w:w="9360"/>
        <w:jc w:val="left"/>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Módulo</w:t>
            </w:r>
          </w:p>
        </w:tc>
        <w:tc>
          <w:tcPr>
            <w:tcW w:type="dxa" w:w="786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Responsabilidad relacionada</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M01</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Provee identidad visible, privacidad, accesibilidad y preferencias sobre invitaciones, menciones, comentarios y descubrimiento.</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M02</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Provee artistas, canciones, géneros, créditos, licencias y disponibilidad que pueden referenciarse comunitariamente.</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M03</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Provee grabaciones, segmentos y marcas de tiempo compartibles sin transferir a M14 el control de reproducción.</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M04</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Conserva traducciones, idiomas y revisiones; M14 administra propuestas y conversaciones comunitarias relacionadas.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M05</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Conserva vocabulario, kanji, gramática y anotaciones; M14 recibe propuestas sin crear entradas canónicas.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M06</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metas y dominio; M14 solo muestra resúmenes elegidos por el usuario y nunca recalcula aprendizaje.</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M07</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sesiones y repetición; M14 puede compartir referencias autorizadas sin exponer el historial evaluativo.</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M08</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preguntas, respuestas y evaluación; M14 gestiona contribuciones y resúmenes compartidos autorizados.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M09</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progreso e hitos por canción; M14 controla su publicación e interacción social voluntaria.</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M10</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bibliotecas, listas, miembros, permisos y campañas; M14 administra su capa de conversación y participación.</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M11</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Concede logros, títulos y recompensas; M14 administra la audiencia y las interacciones sobre lo compartido.</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M12</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Proporciona instantáneas autorizadas de personajes y configuraciones para su presentación social.</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M13</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Proporciona previsualizaciones, temas y efectos compatibles sin modificar audiencias ni reglas comunitarias.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perfiles, relaciones, publicaciones, comentarios, reacciones, contribuciones, espacios y controles sociales.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M15</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revisión editorial, publicación, derechos, reportes, retiro, restauración, apelaciones y moderación.</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M16</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Decide canal, momento y entrega de avisos originados por menciones, respuestas, invitaciones o actividad.</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M17</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Calcula estadísticas agregadas de participación, alcance y salud comunitaria a partir de eventos minimizados.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M18</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autenticación, roles, permisos, seguridad y auditoría de acciones comunitarias protegidas.</w:t>
            </w:r>
          </w:p>
        </w:tc>
      </w:tr>
      <w:tr>
        <w:trPr>
          <w:cantSplit/>
        </w:trPr>
        <w:tc>
          <w:tcPr>
            <w:tcW w:type="dxa" w:w="1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M19</w:t>
            </w:r>
          </w:p>
        </w:tc>
        <w:tc>
          <w:tcPr>
            <w:tcW w:type="dxa" w:w="78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Administra catálogos, límites y parámetros globales de M14 sin modificar sus objetos e interacciones.</w:t>
            </w:r>
          </w:p>
        </w:tc>
      </w:tr>
    </w:tbl>
    <w:p>
      <w:pPr>
        <w:pStyle w:val="M14_Heading1"/>
        <w:keepNext/>
      </w:pPr>
      <w:r>
        <w:t>3. Submódulos</w:t>
      </w:r>
    </w:p>
    <w:tbl>
      <w:tblPr>
        <w:tblStyle w:val="M14_TableGrid"/>
        <w:tblW w:type="dxa" w:w="9360"/>
        <w:jc w:val="left"/>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Código</w:t>
            </w:r>
          </w:p>
        </w:tc>
        <w:tc>
          <w:tcPr>
            <w:tcW w:type="dxa" w:w="250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Submódulo</w:t>
            </w:r>
          </w:p>
        </w:tc>
        <w:tc>
          <w:tcPr>
            <w:tcW w:type="dxa" w:w="576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Responsabilidad</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M14.1</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Perfiles y presencia</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Perfil comunitario opcional, identidad visible, campos, audiencias, insignias y elementos compartidos.</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M14.2</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Relaciones y descubrimiento</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Seguimiento, conexiones, solicitudes, invitaciones, recomendaciones y búsqueda de personas.</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M14.3</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Publicaciones y feed</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Publicaciones versionadas, objetos compartidos, audiencias, vistas previas y ordenamiento del feed.</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M14.4</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Conversaciones e interacciones</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Comentarios, hilos, menciones, reacciones, encuestas y controles de concurrencia.</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M14.5</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Contribuciones</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Propuestas, revisiones, fuentes, colaboradores, conversaciones, atribución e incorporación delegada.</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M14.6</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Espacios y participación</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Comunidades, membresías, reglas, canales, temas, eventos y recursos compartidos.</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M14.7</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Controles y confianza</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Privacidad, bloqueo, silencio, ocultamiento, reportes, accesibilidad y recuperación.</w:t>
            </w:r>
          </w:p>
        </w:tc>
      </w:tr>
      <w:tr>
        <w:trPr>
          <w:cantSplit/>
        </w:trPr>
        <w:tc>
          <w:tcPr>
            <w:tcW w:type="dxa" w:w="11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M14.8</w:t>
            </w:r>
          </w:p>
        </w:tc>
        <w:tc>
          <w:tcPr>
            <w:tcW w:type="dxa" w:w="25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Integración y calidad</w:t>
            </w:r>
          </w:p>
        </w:tc>
        <w:tc>
          <w:tcPr>
            <w:tcW w:type="dxa" w:w="57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Interoperabilidad M01–M19, minimización, concurrencia, inmutabilidad y trazabilidad.</w:t>
            </w:r>
          </w:p>
        </w:tc>
      </w:tr>
    </w:tbl>
    <w:p>
      <w:pPr>
        <w:pStyle w:val="M14_Heading1"/>
        <w:keepNext/>
      </w:pPr>
      <w:r>
        <w:t>4. Requerimientos funcionales consolidados</w:t>
      </w:r>
    </w:p>
    <w:p>
      <w:pPr>
        <w:pStyle w:val="M14_Heading2"/>
        <w:keepNext/>
      </w:pPr>
      <w:r>
        <w:t>Perfiles comunitarios, identidad y presencia</w:t>
      </w:r>
    </w:p>
    <w:p>
      <w:pPr>
        <w:pStyle w:val="M14_Normal"/>
        <w:spacing w:after="80"/>
      </w:pPr>
      <w:r>
        <w:rPr>
          <w:b/>
          <w:color w:val="1F4E78"/>
        </w:rPr>
        <w:t xml:space="preserve">RF-M14-001. Catálogo de perfiles comunitarios. </w:t>
      </w:r>
      <w:r>
        <w:rPr>
          <w:color w:val="232323"/>
        </w:rPr>
        <w:t>El sistema mantendrá una presencia comunitaria identificable para cada cuenta que decida participar en funciones sociales.</w:t>
      </w:r>
    </w:p>
    <w:p>
      <w:pPr>
        <w:pStyle w:val="M14_Normal"/>
        <w:spacing w:after="80"/>
      </w:pPr>
      <w:r>
        <w:rPr>
          <w:b/>
          <w:color w:val="1F4E78"/>
        </w:rPr>
        <w:t xml:space="preserve">RF-M14-002. Activación voluntaria. </w:t>
      </w:r>
      <w:r>
        <w:rPr>
          <w:color w:val="232323"/>
        </w:rPr>
        <w:t>La participación comunitaria se activará mediante una acción explícita y no será un requisito para utilizar las funciones educativas privadas.</w:t>
      </w:r>
    </w:p>
    <w:p>
      <w:pPr>
        <w:pStyle w:val="M14_Normal"/>
        <w:spacing w:after="80"/>
      </w:pPr>
      <w:r>
        <w:rPr>
          <w:b/>
          <w:color w:val="1F4E78"/>
        </w:rPr>
        <w:t xml:space="preserve">RF-M14-003. Identificador estable. </w:t>
      </w:r>
      <w:r>
        <w:rPr>
          <w:color w:val="232323"/>
        </w:rPr>
        <w:t>Cada perfil comunitario tendrá un identificador estable distinto de nombres visibles que puedan cambiar.</w:t>
      </w:r>
    </w:p>
    <w:p>
      <w:pPr>
        <w:pStyle w:val="M14_Normal"/>
        <w:spacing w:after="80"/>
      </w:pPr>
      <w:r>
        <w:rPr>
          <w:b/>
          <w:color w:val="1F4E78"/>
        </w:rPr>
        <w:t xml:space="preserve">RF-M14-004. Nombre visible. </w:t>
      </w:r>
      <w:r>
        <w:rPr>
          <w:color w:val="232323"/>
        </w:rPr>
        <w:t>El usuario podrá elegir un nombre visible conforme a las políticas y límites administrados.</w:t>
      </w:r>
    </w:p>
    <w:p>
      <w:pPr>
        <w:pStyle w:val="M14_Normal"/>
        <w:spacing w:after="80"/>
      </w:pPr>
      <w:r>
        <w:rPr>
          <w:b/>
          <w:color w:val="1F4E78"/>
        </w:rPr>
        <w:t xml:space="preserve">RF-M14-005. Nombre no exclusivo. </w:t>
      </w:r>
      <w:r>
        <w:rPr>
          <w:color w:val="232323"/>
        </w:rPr>
        <w:t>El nombre visible no se utilizará como única clave de identidad ni garantizará exclusividad salvo que una regla lo declare.</w:t>
      </w:r>
    </w:p>
    <w:p>
      <w:pPr>
        <w:pStyle w:val="M14_Normal"/>
        <w:spacing w:after="80"/>
      </w:pPr>
      <w:r>
        <w:rPr>
          <w:b/>
          <w:color w:val="1F4E78"/>
        </w:rPr>
        <w:t xml:space="preserve">RF-M14-006. Imagen de perfil. </w:t>
      </w:r>
      <w:r>
        <w:rPr>
          <w:color w:val="232323"/>
        </w:rPr>
        <w:t>El perfil podrá mostrar una imagen autorizada o un recurso de M12 sin convertirla en credencial de autenticación.</w:t>
      </w:r>
    </w:p>
    <w:p>
      <w:pPr>
        <w:pStyle w:val="M14_Normal"/>
        <w:spacing w:after="80"/>
      </w:pPr>
      <w:r>
        <w:rPr>
          <w:b/>
          <w:color w:val="1F4E78"/>
        </w:rPr>
        <w:t xml:space="preserve">RF-M14-007. Descripción pública. </w:t>
      </w:r>
      <w:r>
        <w:rPr>
          <w:color w:val="232323"/>
        </w:rPr>
        <w:t>El usuario podrá redactar una presentación breve dentro de límites de extensión y contenido conocidos.</w:t>
      </w:r>
    </w:p>
    <w:p>
      <w:pPr>
        <w:pStyle w:val="M14_Normal"/>
        <w:spacing w:after="80"/>
      </w:pPr>
      <w:r>
        <w:rPr>
          <w:b/>
          <w:color w:val="1F4E78"/>
        </w:rPr>
        <w:t xml:space="preserve">RF-M14-008. Idiomas de participación. </w:t>
      </w:r>
      <w:r>
        <w:rPr>
          <w:color w:val="232323"/>
        </w:rPr>
        <w:t>El perfil podrá indicar idiomas de uso o aprendizaje sin inferirlos obligatoriamente de la actividad privada.</w:t>
      </w:r>
    </w:p>
    <w:p>
      <w:pPr>
        <w:pStyle w:val="M14_Normal"/>
        <w:spacing w:after="80"/>
      </w:pPr>
      <w:r>
        <w:rPr>
          <w:b/>
          <w:color w:val="1F4E78"/>
        </w:rPr>
        <w:t xml:space="preserve">RF-M14-009. Nivel declarado. </w:t>
      </w:r>
      <w:r>
        <w:rPr>
          <w:color w:val="232323"/>
        </w:rPr>
        <w:t>El usuario podrá mostrar un nivel o interés declarado que se distinguirá del dominio calculado por M06.</w:t>
      </w:r>
    </w:p>
    <w:p>
      <w:pPr>
        <w:pStyle w:val="M14_Normal"/>
        <w:spacing w:after="80"/>
      </w:pPr>
      <w:r>
        <w:rPr>
          <w:b/>
          <w:color w:val="1F4E78"/>
        </w:rPr>
        <w:t xml:space="preserve">RF-M14-010. Intereses musicales. </w:t>
      </w:r>
      <w:r>
        <w:rPr>
          <w:color w:val="232323"/>
        </w:rPr>
        <w:t>El perfil podrá exhibir géneros, artistas o canciones seleccionados voluntariamente mediante referencias a M02.</w:t>
      </w:r>
    </w:p>
    <w:p>
      <w:pPr>
        <w:pStyle w:val="M14_Normal"/>
        <w:spacing w:after="80"/>
      </w:pPr>
      <w:r>
        <w:rPr>
          <w:b/>
          <w:color w:val="1F4E78"/>
        </w:rPr>
        <w:t xml:space="preserve">RF-M14-011. Intereses educativos. </w:t>
      </w:r>
      <w:r>
        <w:rPr>
          <w:color w:val="232323"/>
        </w:rPr>
        <w:t>El usuario podrá mostrar metas o áreas de interés sin revelar resultados privados ni respuestas individuales.</w:t>
      </w:r>
    </w:p>
    <w:p>
      <w:pPr>
        <w:pStyle w:val="M14_Normal"/>
        <w:spacing w:after="80"/>
      </w:pPr>
      <w:r>
        <w:rPr>
          <w:b/>
          <w:color w:val="1F4E78"/>
        </w:rPr>
        <w:t xml:space="preserve">RF-M14-012. Pronombres y tratamiento. </w:t>
      </w:r>
      <w:r>
        <w:rPr>
          <w:color w:val="232323"/>
        </w:rPr>
        <w:t>El perfil podrá incluir formas de tratamiento opcionales y localizadas cuando el usuario decida compartirlas.</w:t>
      </w:r>
    </w:p>
    <w:p>
      <w:pPr>
        <w:pStyle w:val="M14_Normal"/>
        <w:spacing w:after="80"/>
      </w:pPr>
      <w:r>
        <w:rPr>
          <w:b/>
          <w:color w:val="1F4E78"/>
        </w:rPr>
        <w:t xml:space="preserve">RF-M14-013. Zona horaria aproximada. </w:t>
      </w:r>
      <w:r>
        <w:rPr>
          <w:color w:val="232323"/>
        </w:rPr>
        <w:t>El usuario podrá mostrar una zona horaria o franja general sin publicar ubicación precisa por defecto.</w:t>
      </w:r>
    </w:p>
    <w:p>
      <w:pPr>
        <w:pStyle w:val="M14_Normal"/>
        <w:spacing w:after="80"/>
      </w:pPr>
      <w:r>
        <w:rPr>
          <w:b/>
          <w:color w:val="1F4E78"/>
        </w:rPr>
        <w:t xml:space="preserve">RF-M14-014. Enlaces permitidos. </w:t>
      </w:r>
      <w:r>
        <w:rPr>
          <w:color w:val="232323"/>
        </w:rPr>
        <w:t>Los enlaces externos visibles estarán sujetos a tipos, validaciones y políticas administradas por M15 y M19.</w:t>
      </w:r>
    </w:p>
    <w:p>
      <w:pPr>
        <w:pStyle w:val="M14_Normal"/>
        <w:spacing w:after="80"/>
      </w:pPr>
      <w:r>
        <w:rPr>
          <w:b/>
          <w:color w:val="1F4E78"/>
        </w:rPr>
        <w:t xml:space="preserve">RF-M14-015. Estado de disponibilidad. </w:t>
      </w:r>
      <w:r>
        <w:rPr>
          <w:color w:val="232323"/>
        </w:rPr>
        <w:t>El usuario podrá indicar si acepta conversación, colaboración o invitaciones mediante estados configurables.</w:t>
      </w:r>
    </w:p>
    <w:p>
      <w:pPr>
        <w:pStyle w:val="M14_Normal"/>
        <w:spacing w:after="80"/>
      </w:pPr>
      <w:r>
        <w:rPr>
          <w:b/>
          <w:color w:val="1F4E78"/>
        </w:rPr>
        <w:t xml:space="preserve">RF-M14-016. Distinción de rol. </w:t>
      </w:r>
      <w:r>
        <w:rPr>
          <w:color w:val="232323"/>
        </w:rPr>
        <w:t>Los roles editoriales, comunitarios o administrativos visibles se mostrarán solo cuando hayan sido confirmados por M18.</w:t>
      </w:r>
    </w:p>
    <w:p>
      <w:pPr>
        <w:pStyle w:val="M14_Normal"/>
        <w:spacing w:after="80"/>
      </w:pPr>
      <w:r>
        <w:rPr>
          <w:b/>
          <w:color w:val="1F4E78"/>
        </w:rPr>
        <w:t xml:space="preserve">RF-M14-017. Insignias verificadas. </w:t>
      </w:r>
      <w:r>
        <w:rPr>
          <w:color w:val="232323"/>
        </w:rPr>
        <w:t>Las insignias de rol, autoría o participación no podrán ser creadas por el propio usuario sin una fuente autorizada.</w:t>
      </w:r>
    </w:p>
    <w:p>
      <w:pPr>
        <w:pStyle w:val="M14_Normal"/>
        <w:spacing w:after="80"/>
      </w:pPr>
      <w:r>
        <w:rPr>
          <w:b/>
          <w:color w:val="1F4E78"/>
        </w:rPr>
        <w:t xml:space="preserve">RF-M14-018. Elementos de M11. </w:t>
      </w:r>
      <w:r>
        <w:rPr>
          <w:color w:val="232323"/>
        </w:rPr>
        <w:t>El perfil podrá mostrar títulos, logros o colecciones que el usuario haya recibido y decidido compartir.</w:t>
      </w:r>
    </w:p>
    <w:p>
      <w:pPr>
        <w:pStyle w:val="M14_Normal"/>
        <w:spacing w:after="80"/>
      </w:pPr>
      <w:r>
        <w:rPr>
          <w:b/>
          <w:color w:val="1F4E78"/>
        </w:rPr>
        <w:t xml:space="preserve">RF-M14-019. Personalización de M12. </w:t>
      </w:r>
      <w:r>
        <w:rPr>
          <w:color w:val="232323"/>
        </w:rPr>
        <w:t>El perfil podrá mostrar una instantánea autorizada del personaje o atuendo seleccionado sin exponer el inventario completo.</w:t>
      </w:r>
    </w:p>
    <w:p>
      <w:pPr>
        <w:pStyle w:val="M14_Normal"/>
        <w:spacing w:after="80"/>
      </w:pPr>
      <w:r>
        <w:rPr>
          <w:b/>
          <w:color w:val="1F4E78"/>
        </w:rPr>
        <w:t xml:space="preserve">RF-M14-020. Tema de M13. </w:t>
      </w:r>
      <w:r>
        <w:rPr>
          <w:color w:val="232323"/>
        </w:rPr>
        <w:t>La presentación del perfil podrá usar recursos compatibles de M13 sin modificar su información ni su audiencia.</w:t>
      </w:r>
    </w:p>
    <w:p>
      <w:pPr>
        <w:pStyle w:val="M14_Normal"/>
        <w:spacing w:after="80"/>
      </w:pPr>
      <w:r>
        <w:rPr>
          <w:b/>
          <w:color w:val="1F4E78"/>
        </w:rPr>
        <w:t xml:space="preserve">RF-M14-021. Visibilidad del perfil. </w:t>
      </w:r>
      <w:r>
        <w:rPr>
          <w:color w:val="232323"/>
        </w:rPr>
        <w:t>El perfil podrá ser privado, visible para relaciones aprobadas, para miembros de un espacio o público, según opciones permitidas.</w:t>
      </w:r>
    </w:p>
    <w:p>
      <w:pPr>
        <w:pStyle w:val="M14_Normal"/>
        <w:spacing w:after="80"/>
      </w:pPr>
      <w:r>
        <w:rPr>
          <w:b/>
          <w:color w:val="1F4E78"/>
        </w:rPr>
        <w:t xml:space="preserve">RF-M14-022. Vista propia. </w:t>
      </w:r>
      <w:r>
        <w:rPr>
          <w:color w:val="232323"/>
        </w:rPr>
        <w:t>El usuario podrá previsualizar cómo se muestra su perfil a cada tipo de audiencia antes de guardar cambios.</w:t>
      </w:r>
    </w:p>
    <w:p>
      <w:pPr>
        <w:pStyle w:val="M14_Normal"/>
        <w:spacing w:after="80"/>
      </w:pPr>
      <w:r>
        <w:rPr>
          <w:b/>
          <w:color w:val="1F4E78"/>
        </w:rPr>
        <w:t xml:space="preserve">RF-M14-023. Campos por audiencia. </w:t>
      </w:r>
      <w:r>
        <w:rPr>
          <w:color w:val="232323"/>
        </w:rPr>
        <w:t>Cada campo opcional podrá tener una audiencia igual o más restrictiva que la visibilidad general del perfil.</w:t>
      </w:r>
    </w:p>
    <w:p>
      <w:pPr>
        <w:pStyle w:val="M14_Normal"/>
        <w:spacing w:after="80"/>
      </w:pPr>
      <w:r>
        <w:rPr>
          <w:b/>
          <w:color w:val="1F4E78"/>
        </w:rPr>
        <w:t xml:space="preserve">RF-M14-024. Estado de cuenta no revelado. </w:t>
      </w:r>
      <w:r>
        <w:rPr>
          <w:color w:val="232323"/>
        </w:rPr>
        <w:t>Los estados internos de seguridad, revisión o sanción no se mostrarán salvo que una política exija una indicación concreta.</w:t>
      </w:r>
    </w:p>
    <w:p>
      <w:pPr>
        <w:pStyle w:val="M14_Normal"/>
        <w:spacing w:after="80"/>
      </w:pPr>
      <w:r>
        <w:rPr>
          <w:b/>
          <w:color w:val="1F4E78"/>
        </w:rPr>
        <w:t xml:space="preserve">RF-M14-025. Fecha de incorporación. </w:t>
      </w:r>
      <w:r>
        <w:rPr>
          <w:color w:val="232323"/>
        </w:rPr>
        <w:t>La plataforma podrá mostrar la fecha o antigüedad de participación con el nivel de precisión autorizado.</w:t>
      </w:r>
    </w:p>
    <w:p>
      <w:pPr>
        <w:pStyle w:val="M14_Normal"/>
        <w:spacing w:after="80"/>
      </w:pPr>
      <w:r>
        <w:rPr>
          <w:b/>
          <w:color w:val="1F4E78"/>
        </w:rPr>
        <w:t xml:space="preserve">RF-M14-026. Actividad resumida. </w:t>
      </w:r>
      <w:r>
        <w:rPr>
          <w:color w:val="232323"/>
        </w:rPr>
        <w:t>El perfil podrá presentar publicaciones, contribuciones o hitos compartidos sin reconstruir actividad privada.</w:t>
      </w:r>
    </w:p>
    <w:p>
      <w:pPr>
        <w:pStyle w:val="M14_Normal"/>
        <w:spacing w:after="80"/>
      </w:pPr>
      <w:r>
        <w:rPr>
          <w:b/>
          <w:color w:val="1F4E78"/>
        </w:rPr>
        <w:t xml:space="preserve">RF-M14-027. Contenido fijado. </w:t>
      </w:r>
      <w:r>
        <w:rPr>
          <w:color w:val="232323"/>
        </w:rPr>
        <w:t>El usuario podrá fijar una cantidad limitada de publicaciones o colecciones propias visibles en su perfil.</w:t>
      </w:r>
    </w:p>
    <w:p>
      <w:pPr>
        <w:pStyle w:val="M14_Normal"/>
        <w:spacing w:after="80"/>
      </w:pPr>
      <w:r>
        <w:rPr>
          <w:b/>
          <w:color w:val="1F4E78"/>
        </w:rPr>
        <w:t xml:space="preserve">RF-M14-028. Orden del perfil. </w:t>
      </w:r>
      <w:r>
        <w:rPr>
          <w:color w:val="232323"/>
        </w:rPr>
        <w:t>Los componentes visibles podrán organizarse dentro de límites accesibles y consistentes.</w:t>
      </w:r>
    </w:p>
    <w:p>
      <w:pPr>
        <w:pStyle w:val="M14_Normal"/>
        <w:spacing w:after="80"/>
      </w:pPr>
      <w:r>
        <w:rPr>
          <w:b/>
          <w:color w:val="1F4E78"/>
        </w:rPr>
        <w:t xml:space="preserve">RF-M14-029. Desactivación comunitaria. </w:t>
      </w:r>
      <w:r>
        <w:rPr>
          <w:color w:val="232323"/>
        </w:rPr>
        <w:t>El usuario podrá desactivar su presencia comunitaria sin eliminar automáticamente su cuenta educativa ni el historial que deba conservarse.</w:t>
      </w:r>
    </w:p>
    <w:p>
      <w:pPr>
        <w:pStyle w:val="M14_Normal"/>
        <w:spacing w:after="80"/>
      </w:pPr>
      <w:r>
        <w:rPr>
          <w:b/>
          <w:color w:val="1F4E78"/>
        </w:rPr>
        <w:t xml:space="preserve">RF-M14-030. Instantánea histórica. </w:t>
      </w:r>
      <w:r>
        <w:rPr>
          <w:color w:val="232323"/>
        </w:rPr>
        <w:t>Las interacciones conservarán la identidad técnica necesaria aunque el nombre, imagen o visibilidad del perfil cambien posteriormente.</w:t>
      </w:r>
    </w:p>
    <w:p>
      <w:pPr>
        <w:pStyle w:val="M14_Heading2"/>
        <w:keepNext/>
      </w:pPr>
      <w:r>
        <w:t>Relaciones, seguimiento, invitaciones y descubrimiento de personas</w:t>
      </w:r>
    </w:p>
    <w:p>
      <w:pPr>
        <w:pStyle w:val="M14_Normal"/>
        <w:spacing w:after="80"/>
      </w:pPr>
      <w:r>
        <w:rPr>
          <w:b/>
          <w:color w:val="1F4E78"/>
        </w:rPr>
        <w:t xml:space="preserve">RF-M14-031. Tipos de relación. </w:t>
      </w:r>
      <w:r>
        <w:rPr>
          <w:color w:val="232323"/>
        </w:rPr>
        <w:t>El sistema distinguirá seguimiento, conexión aprobada, membresía, colaboración y otras relaciones gobernadas.</w:t>
      </w:r>
    </w:p>
    <w:p>
      <w:pPr>
        <w:pStyle w:val="M14_Normal"/>
        <w:spacing w:after="80"/>
      </w:pPr>
      <w:r>
        <w:rPr>
          <w:b/>
          <w:color w:val="1F4E78"/>
        </w:rPr>
        <w:t xml:space="preserve">RF-M14-032. Seguimiento unidireccional. </w:t>
      </w:r>
      <w:r>
        <w:rPr>
          <w:color w:val="232323"/>
        </w:rPr>
        <w:t>Un usuario podrá seguir perfiles permitidos sin crear automáticamente una relación recíproca.</w:t>
      </w:r>
    </w:p>
    <w:p>
      <w:pPr>
        <w:pStyle w:val="M14_Normal"/>
        <w:spacing w:after="80"/>
      </w:pPr>
      <w:r>
        <w:rPr>
          <w:b/>
          <w:color w:val="1F4E78"/>
        </w:rPr>
        <w:t xml:space="preserve">RF-M14-033. Conexión recíproca. </w:t>
      </w:r>
      <w:r>
        <w:rPr>
          <w:color w:val="232323"/>
        </w:rPr>
        <w:t>Una conexión podrá requerir aceptación de ambas partes antes de habilitar el alcance correspondiente.</w:t>
      </w:r>
    </w:p>
    <w:p>
      <w:pPr>
        <w:pStyle w:val="M14_Normal"/>
        <w:spacing w:after="80"/>
      </w:pPr>
      <w:r>
        <w:rPr>
          <w:b/>
          <w:color w:val="1F4E78"/>
        </w:rPr>
        <w:t xml:space="preserve">RF-M14-034. Solicitud de conexión. </w:t>
      </w:r>
      <w:r>
        <w:rPr>
          <w:color w:val="232323"/>
        </w:rPr>
        <w:t>La solicitud conservará remitente, destinatario, fecha, mensaje opcional, estado y vencimiento.</w:t>
      </w:r>
    </w:p>
    <w:p>
      <w:pPr>
        <w:pStyle w:val="M14_Normal"/>
        <w:spacing w:after="80"/>
      </w:pPr>
      <w:r>
        <w:rPr>
          <w:b/>
          <w:color w:val="1F4E78"/>
        </w:rPr>
        <w:t xml:space="preserve">RF-M14-035. Estados de solicitud. </w:t>
      </w:r>
      <w:r>
        <w:rPr>
          <w:color w:val="232323"/>
        </w:rPr>
        <w:t>Una solicitud podrá estar pendiente, aceptada, rechazada, cancelada, vencida o anulada.</w:t>
      </w:r>
    </w:p>
    <w:p>
      <w:pPr>
        <w:pStyle w:val="M14_Normal"/>
        <w:spacing w:after="80"/>
      </w:pPr>
      <w:r>
        <w:rPr>
          <w:b/>
          <w:color w:val="1F4E78"/>
        </w:rPr>
        <w:t xml:space="preserve">RF-M14-036. Cancelación de solicitud. </w:t>
      </w:r>
      <w:r>
        <w:rPr>
          <w:color w:val="232323"/>
        </w:rPr>
        <w:t>El remitente podrá cancelar una solicitud pendiente sin producir una relación activa.</w:t>
      </w:r>
    </w:p>
    <w:p>
      <w:pPr>
        <w:pStyle w:val="M14_Normal"/>
        <w:spacing w:after="80"/>
      </w:pPr>
      <w:r>
        <w:rPr>
          <w:b/>
          <w:color w:val="1F4E78"/>
        </w:rPr>
        <w:t xml:space="preserve">RF-M14-037. Rechazo privado. </w:t>
      </w:r>
      <w:r>
        <w:rPr>
          <w:color w:val="232323"/>
        </w:rPr>
        <w:t>Rechazar una solicitud no obligará a comunicar el motivo al remitente.</w:t>
      </w:r>
    </w:p>
    <w:p>
      <w:pPr>
        <w:pStyle w:val="M14_Normal"/>
        <w:spacing w:after="80"/>
      </w:pPr>
      <w:r>
        <w:rPr>
          <w:b/>
          <w:color w:val="1F4E78"/>
        </w:rPr>
        <w:t xml:space="preserve">RF-M14-038. Prevención de duplicados. </w:t>
      </w:r>
      <w:r>
        <w:rPr>
          <w:color w:val="232323"/>
        </w:rPr>
        <w:t>No existirán varias solicitudes activas equivalentes entre las mismas cuentas y el mismo tipo de relación.</w:t>
      </w:r>
    </w:p>
    <w:p>
      <w:pPr>
        <w:pStyle w:val="M14_Normal"/>
        <w:spacing w:after="80"/>
      </w:pPr>
      <w:r>
        <w:rPr>
          <w:b/>
          <w:color w:val="1F4E78"/>
        </w:rPr>
        <w:t xml:space="preserve">RF-M14-039. Reintentos idempotentes. </w:t>
      </w:r>
      <w:r>
        <w:rPr>
          <w:color w:val="232323"/>
        </w:rPr>
        <w:t>Repetir una operación por fallo de red no creará seguimientos, conexiones o invitaciones duplicadas.</w:t>
      </w:r>
    </w:p>
    <w:p>
      <w:pPr>
        <w:pStyle w:val="M14_Normal"/>
        <w:spacing w:after="80"/>
      </w:pPr>
      <w:r>
        <w:rPr>
          <w:b/>
          <w:color w:val="1F4E78"/>
        </w:rPr>
        <w:t xml:space="preserve">RF-M14-040. Preferencia de invitaciones. </w:t>
      </w:r>
      <w:r>
        <w:rPr>
          <w:color w:val="232323"/>
        </w:rPr>
        <w:t>M14 respetará si el usuario acepta invitaciones comunitarias, colaborativas o de campaña conforme a M01.</w:t>
      </w:r>
    </w:p>
    <w:p>
      <w:pPr>
        <w:pStyle w:val="M14_Normal"/>
        <w:spacing w:after="80"/>
      </w:pPr>
      <w:r>
        <w:rPr>
          <w:b/>
          <w:color w:val="1F4E78"/>
        </w:rPr>
        <w:t xml:space="preserve">RF-M14-041. Límites de frecuencia. </w:t>
      </w:r>
      <w:r>
        <w:rPr>
          <w:color w:val="232323"/>
        </w:rPr>
        <w:t>Las solicitudes e invitaciones podrán limitarse por periodo para reducir abuso y automatización.</w:t>
      </w:r>
    </w:p>
    <w:p>
      <w:pPr>
        <w:pStyle w:val="M14_Normal"/>
        <w:spacing w:after="80"/>
      </w:pPr>
      <w:r>
        <w:rPr>
          <w:b/>
          <w:color w:val="1F4E78"/>
        </w:rPr>
        <w:t xml:space="preserve">RF-M14-042. Relación con listas. </w:t>
      </w:r>
      <w:r>
        <w:rPr>
          <w:color w:val="232323"/>
        </w:rPr>
        <w:t>La invitación a una lista se originará en M10; M14 podrá mostrar la conversación o el contexto social autorizado.</w:t>
      </w:r>
    </w:p>
    <w:p>
      <w:pPr>
        <w:pStyle w:val="M14_Normal"/>
        <w:spacing w:after="80"/>
      </w:pPr>
      <w:r>
        <w:rPr>
          <w:b/>
          <w:color w:val="1F4E78"/>
        </w:rPr>
        <w:t xml:space="preserve">RF-M14-043. Relación con campañas. </w:t>
      </w:r>
      <w:r>
        <w:rPr>
          <w:color w:val="232323"/>
        </w:rPr>
        <w:t>La invitación a una campaña conservará la identidad y reglas de M10 sin convertir la aceptación social en inscripción automática.</w:t>
      </w:r>
    </w:p>
    <w:p>
      <w:pPr>
        <w:pStyle w:val="M14_Normal"/>
        <w:spacing w:after="80"/>
      </w:pPr>
      <w:r>
        <w:rPr>
          <w:b/>
          <w:color w:val="1F4E78"/>
        </w:rPr>
        <w:t xml:space="preserve">RF-M14-044. Relación con espacios. </w:t>
      </w:r>
      <w:r>
        <w:rPr>
          <w:color w:val="232323"/>
        </w:rPr>
        <w:t>La invitación a una comunidad o grupo indicará el espacio, rol propuesto, responsable y condiciones vigentes.</w:t>
      </w:r>
    </w:p>
    <w:p>
      <w:pPr>
        <w:pStyle w:val="M14_Normal"/>
        <w:spacing w:after="80"/>
      </w:pPr>
      <w:r>
        <w:rPr>
          <w:b/>
          <w:color w:val="1F4E78"/>
        </w:rPr>
        <w:t xml:space="preserve">RF-M14-045. Caducidad. </w:t>
      </w:r>
      <w:r>
        <w:rPr>
          <w:color w:val="232323"/>
        </w:rPr>
        <w:t>Las invitaciones podrán vencer y no se reactivarán sin una nueva acción válida.</w:t>
      </w:r>
    </w:p>
    <w:p>
      <w:pPr>
        <w:pStyle w:val="M14_Normal"/>
        <w:spacing w:after="80"/>
      </w:pPr>
      <w:r>
        <w:rPr>
          <w:b/>
          <w:color w:val="1F4E78"/>
        </w:rPr>
        <w:t xml:space="preserve">RF-M14-046. Audiencia de relaciones. </w:t>
      </w:r>
      <w:r>
        <w:rPr>
          <w:color w:val="232323"/>
        </w:rPr>
        <w:t>El usuario podrá decidir quién puede ver sus seguidores, conexiones o membresías dentro de opciones permitidas.</w:t>
      </w:r>
    </w:p>
    <w:p>
      <w:pPr>
        <w:pStyle w:val="M14_Normal"/>
        <w:spacing w:after="80"/>
      </w:pPr>
      <w:r>
        <w:rPr>
          <w:b/>
          <w:color w:val="1F4E78"/>
        </w:rPr>
        <w:t xml:space="preserve">RF-M14-047. Conteos protegidos. </w:t>
      </w:r>
      <w:r>
        <w:rPr>
          <w:color w:val="232323"/>
        </w:rPr>
        <w:t>Los conteos sociales respetarán privacidad, bloqueos, cuentas retiradas y reglas de visibilidad.</w:t>
      </w:r>
    </w:p>
    <w:p>
      <w:pPr>
        <w:pStyle w:val="M14_Normal"/>
        <w:spacing w:after="80"/>
      </w:pPr>
      <w:r>
        <w:rPr>
          <w:b/>
          <w:color w:val="1F4E78"/>
        </w:rPr>
        <w:t xml:space="preserve">RF-M14-048. Eliminación de relación. </w:t>
      </w:r>
      <w:r>
        <w:rPr>
          <w:color w:val="232323"/>
        </w:rPr>
        <w:t>Cualquiera de las partes podrá terminar una relación cuando su tipo lo permita.</w:t>
      </w:r>
    </w:p>
    <w:p>
      <w:pPr>
        <w:pStyle w:val="M14_Normal"/>
        <w:spacing w:after="80"/>
      </w:pPr>
      <w:r>
        <w:rPr>
          <w:b/>
          <w:color w:val="1F4E78"/>
        </w:rPr>
        <w:t xml:space="preserve">RF-M14-049. Efecto no retroactivo. </w:t>
      </w:r>
      <w:r>
        <w:rPr>
          <w:color w:val="232323"/>
        </w:rPr>
        <w:t>Finalizar una relación cambiará accesos futuros, pero no borrará automáticamente interacciones históricas legítimas.</w:t>
      </w:r>
    </w:p>
    <w:p>
      <w:pPr>
        <w:pStyle w:val="M14_Normal"/>
        <w:spacing w:after="80"/>
      </w:pPr>
      <w:r>
        <w:rPr>
          <w:b/>
          <w:color w:val="1F4E78"/>
        </w:rPr>
        <w:t xml:space="preserve">RF-M14-050. Descubrimiento por nombre. </w:t>
      </w:r>
      <w:r>
        <w:rPr>
          <w:color w:val="232323"/>
        </w:rPr>
        <w:t>La búsqueda podrá localizar perfiles visibles mediante nombre, identificador público u otros campos autorizados.</w:t>
      </w:r>
    </w:p>
    <w:p>
      <w:pPr>
        <w:pStyle w:val="M14_Normal"/>
        <w:spacing w:after="80"/>
      </w:pPr>
      <w:r>
        <w:rPr>
          <w:b/>
          <w:color w:val="1F4E78"/>
        </w:rPr>
        <w:t xml:space="preserve">RF-M14-051. Descubrimiento por interés. </w:t>
      </w:r>
      <w:r>
        <w:rPr>
          <w:color w:val="232323"/>
        </w:rPr>
        <w:t>El usuario podrá encontrar perfiles por idiomas, música o temas compartidos únicamente cuando esas señales sean públicas.</w:t>
      </w:r>
    </w:p>
    <w:p>
      <w:pPr>
        <w:pStyle w:val="M14_Normal"/>
        <w:spacing w:after="80"/>
      </w:pPr>
      <w:r>
        <w:rPr>
          <w:b/>
          <w:color w:val="1F4E78"/>
        </w:rPr>
        <w:t xml:space="preserve">RF-M14-052. Recomendaciones de personas. </w:t>
      </w:r>
      <w:r>
        <w:rPr>
          <w:color w:val="232323"/>
        </w:rPr>
        <w:t>Las recomendaciones utilizarán señales permitidas y podrán ocultarse o desactivarse.</w:t>
      </w:r>
    </w:p>
    <w:p>
      <w:pPr>
        <w:pStyle w:val="M14_Normal"/>
        <w:spacing w:after="80"/>
      </w:pPr>
      <w:r>
        <w:rPr>
          <w:b/>
          <w:color w:val="1F4E78"/>
        </w:rPr>
        <w:t xml:space="preserve">RF-M14-053. Explicación de recomendación. </w:t>
      </w:r>
      <w:r>
        <w:rPr>
          <w:color w:val="232323"/>
        </w:rPr>
        <w:t>La interfaz podrá indicar una razón general de recomendación sin revelar actividad privada de terceros.</w:t>
      </w:r>
    </w:p>
    <w:p>
      <w:pPr>
        <w:pStyle w:val="M14_Normal"/>
        <w:spacing w:after="80"/>
      </w:pPr>
      <w:r>
        <w:rPr>
          <w:b/>
          <w:color w:val="1F4E78"/>
        </w:rPr>
        <w:t xml:space="preserve">RF-M14-054. Sin agenda externa automática. </w:t>
      </w:r>
      <w:r>
        <w:rPr>
          <w:color w:val="232323"/>
        </w:rPr>
        <w:t>M14 no importará contactos personales ni sugerirá personas a partir de ellos sin consentimiento y autorización específicos.</w:t>
      </w:r>
    </w:p>
    <w:p>
      <w:pPr>
        <w:pStyle w:val="M14_Normal"/>
        <w:spacing w:after="80"/>
      </w:pPr>
      <w:r>
        <w:rPr>
          <w:b/>
          <w:color w:val="1F4E78"/>
        </w:rPr>
        <w:t xml:space="preserve">RF-M14-055. Perfiles no localizables. </w:t>
      </w:r>
      <w:r>
        <w:rPr>
          <w:color w:val="232323"/>
        </w:rPr>
        <w:t>El usuario podrá impedir que su perfil aparezca en determinados mecanismos de descubrimiento.</w:t>
      </w:r>
    </w:p>
    <w:p>
      <w:pPr>
        <w:pStyle w:val="M14_Normal"/>
        <w:spacing w:after="80"/>
      </w:pPr>
      <w:r>
        <w:rPr>
          <w:b/>
          <w:color w:val="1F4E78"/>
        </w:rPr>
        <w:t xml:space="preserve">RF-M14-056. Identidades ambiguas. </w:t>
      </w:r>
      <w:r>
        <w:rPr>
          <w:color w:val="232323"/>
        </w:rPr>
        <w:t>La interfaz mostrará señales suficientes para diferenciar perfiles con nombres similares sin revelar datos sensibles.</w:t>
      </w:r>
    </w:p>
    <w:p>
      <w:pPr>
        <w:pStyle w:val="M14_Normal"/>
        <w:spacing w:after="80"/>
      </w:pPr>
      <w:r>
        <w:rPr>
          <w:b/>
          <w:color w:val="1F4E78"/>
        </w:rPr>
        <w:t xml:space="preserve">RF-M14-057. Cuentas inactivas. </w:t>
      </w:r>
      <w:r>
        <w:rPr>
          <w:color w:val="232323"/>
        </w:rPr>
        <w:t>Las cuentas inactivas o cerradas no se recomendarán como nuevas relaciones.</w:t>
      </w:r>
    </w:p>
    <w:p>
      <w:pPr>
        <w:pStyle w:val="M14_Normal"/>
        <w:spacing w:after="80"/>
      </w:pPr>
      <w:r>
        <w:rPr>
          <w:b/>
          <w:color w:val="1F4E78"/>
        </w:rPr>
        <w:t xml:space="preserve">RF-M14-058. Bloqueo prevalente. </w:t>
      </w:r>
      <w:r>
        <w:rPr>
          <w:color w:val="232323"/>
        </w:rPr>
        <w:t>Un bloqueo vigente impedirá crear o recomendar relaciones incompatibles entre las partes.</w:t>
      </w:r>
    </w:p>
    <w:p>
      <w:pPr>
        <w:pStyle w:val="M14_Normal"/>
        <w:spacing w:after="80"/>
      </w:pPr>
      <w:r>
        <w:rPr>
          <w:b/>
          <w:color w:val="1F4E78"/>
        </w:rPr>
        <w:t xml:space="preserve">RF-M14-059. Relación no heredada. </w:t>
      </w:r>
      <w:r>
        <w:rPr>
          <w:color w:val="232323"/>
        </w:rPr>
        <w:t>Compartir grupo, campaña, lista o seguidor no otorgará por sí mismo acceso a contenido restringido.</w:t>
      </w:r>
    </w:p>
    <w:p>
      <w:pPr>
        <w:pStyle w:val="M14_Normal"/>
        <w:spacing w:after="80"/>
      </w:pPr>
      <w:r>
        <w:rPr>
          <w:b/>
          <w:color w:val="1F4E78"/>
        </w:rPr>
        <w:t xml:space="preserve">RF-M14-060. Historial de relación. </w:t>
      </w:r>
      <w:r>
        <w:rPr>
          <w:color w:val="232323"/>
        </w:rPr>
        <w:t>Los cambios relevantes de relación conservarán trazabilidad técnica y auditoría conforme a privacidad y M18.</w:t>
      </w:r>
    </w:p>
    <w:p>
      <w:pPr>
        <w:pStyle w:val="M14_Heading2"/>
        <w:keepNext/>
      </w:pPr>
      <w:r>
        <w:t>Publicaciones, feed y objetos compartidos</w:t>
      </w:r>
    </w:p>
    <w:p>
      <w:pPr>
        <w:pStyle w:val="M14_Normal"/>
        <w:spacing w:after="80"/>
      </w:pPr>
      <w:r>
        <w:rPr>
          <w:b/>
          <w:color w:val="1F4E78"/>
        </w:rPr>
        <w:t xml:space="preserve">RF-M14-061. Publicación comunitaria. </w:t>
      </w:r>
      <w:r>
        <w:rPr>
          <w:color w:val="232323"/>
        </w:rPr>
        <w:t>El usuario podrá crear una publicación con texto y referencias autorizadas a objetos de la plataforma.</w:t>
      </w:r>
    </w:p>
    <w:p>
      <w:pPr>
        <w:pStyle w:val="M14_Normal"/>
        <w:spacing w:after="80"/>
      </w:pPr>
      <w:r>
        <w:rPr>
          <w:b/>
          <w:color w:val="1F4E78"/>
        </w:rPr>
        <w:t xml:space="preserve">RF-M14-062. Identificador de publicación. </w:t>
      </w:r>
      <w:r>
        <w:rPr>
          <w:color w:val="232323"/>
        </w:rPr>
        <w:t>Cada publicación tendrá una identidad estable independiente de su posición en un feed.</w:t>
      </w:r>
    </w:p>
    <w:p>
      <w:pPr>
        <w:pStyle w:val="M14_Normal"/>
        <w:spacing w:after="80"/>
      </w:pPr>
      <w:r>
        <w:rPr>
          <w:b/>
          <w:color w:val="1F4E78"/>
        </w:rPr>
        <w:t xml:space="preserve">RF-M14-063. Autor responsable. </w:t>
      </w:r>
      <w:r>
        <w:rPr>
          <w:color w:val="232323"/>
        </w:rPr>
        <w:t>La publicación conservará la cuenta autora o la entidad comunitaria autorizada que la emitió.</w:t>
      </w:r>
    </w:p>
    <w:p>
      <w:pPr>
        <w:pStyle w:val="M14_Normal"/>
        <w:spacing w:after="80"/>
      </w:pPr>
      <w:r>
        <w:rPr>
          <w:b/>
          <w:color w:val="1F4E78"/>
        </w:rPr>
        <w:t xml:space="preserve">RF-M14-064. Estado de borrador. </w:t>
      </w:r>
      <w:r>
        <w:rPr>
          <w:color w:val="232323"/>
        </w:rPr>
        <w:t>Una publicación podrá guardarse como borrador privado antes de enviarse al flujo de publicación correspondiente.</w:t>
      </w:r>
    </w:p>
    <w:p>
      <w:pPr>
        <w:pStyle w:val="M14_Normal"/>
        <w:spacing w:after="80"/>
      </w:pPr>
      <w:r>
        <w:rPr>
          <w:b/>
          <w:color w:val="1F4E78"/>
        </w:rPr>
        <w:t xml:space="preserve">RF-M14-065. Contenido versionado. </w:t>
      </w:r>
      <w:r>
        <w:rPr>
          <w:color w:val="232323"/>
        </w:rPr>
        <w:t>Las ediciones posteriores conservarán revisiones identificables cuando la publicación ya haya sido visible.</w:t>
      </w:r>
    </w:p>
    <w:p>
      <w:pPr>
        <w:pStyle w:val="M14_Normal"/>
        <w:spacing w:after="80"/>
      </w:pPr>
      <w:r>
        <w:rPr>
          <w:b/>
          <w:color w:val="1F4E78"/>
        </w:rPr>
        <w:t xml:space="preserve">RF-M14-066. Audiencia. </w:t>
      </w:r>
      <w:r>
        <w:rPr>
          <w:color w:val="232323"/>
        </w:rPr>
        <w:t>La publicación declarará una audiencia compatible con el perfil, el espacio y el objeto compartido.</w:t>
      </w:r>
    </w:p>
    <w:p>
      <w:pPr>
        <w:pStyle w:val="M14_Normal"/>
        <w:spacing w:after="80"/>
      </w:pPr>
      <w:r>
        <w:rPr>
          <w:b/>
          <w:color w:val="1F4E78"/>
        </w:rPr>
        <w:t xml:space="preserve">RF-M14-067. Tipos de publicación. </w:t>
      </w:r>
      <w:r>
        <w:rPr>
          <w:color w:val="232323"/>
        </w:rPr>
        <w:t>Una publicación podrá ser texto, actualización, pregunta comunitaria, recomendación, celebración, contribución o referencia compartida.</w:t>
      </w:r>
    </w:p>
    <w:p>
      <w:pPr>
        <w:pStyle w:val="M14_Normal"/>
        <w:spacing w:after="80"/>
      </w:pPr>
      <w:r>
        <w:rPr>
          <w:b/>
          <w:color w:val="1F4E78"/>
        </w:rPr>
        <w:t xml:space="preserve">RF-M14-068. Texto localizado. </w:t>
      </w:r>
      <w:r>
        <w:rPr>
          <w:color w:val="232323"/>
        </w:rPr>
        <w:t>El contenido podrá declarar idioma y conservar su texto original sin traducción automática obligatoria.</w:t>
      </w:r>
    </w:p>
    <w:p>
      <w:pPr>
        <w:pStyle w:val="M14_Normal"/>
        <w:spacing w:after="80"/>
      </w:pPr>
      <w:r>
        <w:rPr>
          <w:b/>
          <w:color w:val="1F4E78"/>
        </w:rPr>
        <w:t xml:space="preserve">RF-M14-069. Advertencia de idioma. </w:t>
      </w:r>
      <w:r>
        <w:rPr>
          <w:color w:val="232323"/>
        </w:rPr>
        <w:t>La interfaz podrá indicar el idioma del contenido antes de aplicar una traducción auxiliar disponible.</w:t>
      </w:r>
    </w:p>
    <w:p>
      <w:pPr>
        <w:pStyle w:val="M14_Normal"/>
        <w:spacing w:after="80"/>
      </w:pPr>
      <w:r>
        <w:rPr>
          <w:b/>
          <w:color w:val="1F4E78"/>
        </w:rPr>
        <w:t xml:space="preserve">RF-M14-070. Objetos adjuntos. </w:t>
      </w:r>
      <w:r>
        <w:rPr>
          <w:color w:val="232323"/>
        </w:rPr>
        <w:t>La publicación podrá referenciar canciones, traducciones, entradas lingüísticas, listas, campañas, logros o configuraciones autorizadas.</w:t>
      </w:r>
    </w:p>
    <w:p>
      <w:pPr>
        <w:pStyle w:val="M14_Normal"/>
        <w:spacing w:after="80"/>
      </w:pPr>
      <w:r>
        <w:rPr>
          <w:b/>
          <w:color w:val="1F4E78"/>
        </w:rPr>
        <w:t xml:space="preserve">RF-M14-071. Referencia sin copia. </w:t>
      </w:r>
      <w:r>
        <w:rPr>
          <w:color w:val="232323"/>
        </w:rPr>
        <w:t>Compartir un objeto conservará su identificador y revisión sin crear una copia editable en M14.</w:t>
      </w:r>
    </w:p>
    <w:p>
      <w:pPr>
        <w:pStyle w:val="M14_Normal"/>
        <w:spacing w:after="80"/>
      </w:pPr>
      <w:r>
        <w:rPr>
          <w:b/>
          <w:color w:val="1F4E78"/>
        </w:rPr>
        <w:t xml:space="preserve">RF-M14-072. Vista previa autorizada. </w:t>
      </w:r>
      <w:r>
        <w:rPr>
          <w:color w:val="232323"/>
        </w:rPr>
        <w:t>M14 utilizará la vista previa proporcionada por el módulo propietario y no extraerá información fuera de su alcance.</w:t>
      </w:r>
    </w:p>
    <w:p>
      <w:pPr>
        <w:pStyle w:val="M14_Normal"/>
        <w:spacing w:after="80"/>
      </w:pPr>
      <w:r>
        <w:rPr>
          <w:b/>
          <w:color w:val="1F4E78"/>
        </w:rPr>
        <w:t xml:space="preserve">RF-M14-073. Instantánea de compartición. </w:t>
      </w:r>
      <w:r>
        <w:rPr>
          <w:color w:val="232323"/>
        </w:rPr>
        <w:t>Cuando sea necesario conservar contexto, la publicación guardará una instantánea limitada y autorizada del objeto mostrado.</w:t>
      </w:r>
    </w:p>
    <w:p>
      <w:pPr>
        <w:pStyle w:val="M14_Normal"/>
        <w:spacing w:after="80"/>
      </w:pPr>
      <w:r>
        <w:rPr>
          <w:b/>
          <w:color w:val="1F4E78"/>
        </w:rPr>
        <w:t xml:space="preserve">RF-M14-074. Validación de disponibilidad. </w:t>
      </w:r>
      <w:r>
        <w:rPr>
          <w:color w:val="232323"/>
        </w:rPr>
        <w:t>Antes de publicar se comprobarán audiencia, licencia, estado, territorio y permisos del objeto referenciado.</w:t>
      </w:r>
    </w:p>
    <w:p>
      <w:pPr>
        <w:pStyle w:val="M14_Normal"/>
        <w:spacing w:after="80"/>
      </w:pPr>
      <w:r>
        <w:rPr>
          <w:b/>
          <w:color w:val="1F4E78"/>
        </w:rPr>
        <w:t xml:space="preserve">RF-M14-075. Objeto retirado. </w:t>
      </w:r>
      <w:r>
        <w:rPr>
          <w:color w:val="232323"/>
        </w:rPr>
        <w:t>Si el objeto fuente deja de estar disponible, la publicación mostrará un estado seguro sin inventar contenido ni romper el historial.</w:t>
      </w:r>
    </w:p>
    <w:p>
      <w:pPr>
        <w:pStyle w:val="M14_Normal"/>
        <w:spacing w:after="80"/>
      </w:pPr>
      <w:r>
        <w:rPr>
          <w:b/>
          <w:color w:val="1F4E78"/>
        </w:rPr>
        <w:t xml:space="preserve">RF-M14-076. Logro compartido. </w:t>
      </w:r>
      <w:r>
        <w:rPr>
          <w:color w:val="232323"/>
        </w:rPr>
        <w:t>M11 confirmará la concesión y M14 administrará la publicación e interacción comunitaria correspondiente.</w:t>
      </w:r>
    </w:p>
    <w:p>
      <w:pPr>
        <w:pStyle w:val="M14_Normal"/>
        <w:spacing w:after="80"/>
      </w:pPr>
      <w:r>
        <w:rPr>
          <w:b/>
          <w:color w:val="1F4E78"/>
        </w:rPr>
        <w:t xml:space="preserve">RF-M14-077. Progreso compartido. </w:t>
      </w:r>
      <w:r>
        <w:rPr>
          <w:color w:val="232323"/>
        </w:rPr>
        <w:t>M09 proporcionará un resumen autorizado y M14 no expondrá respuestas, errores ni dominio privado.</w:t>
      </w:r>
    </w:p>
    <w:p>
      <w:pPr>
        <w:pStyle w:val="M14_Normal"/>
        <w:spacing w:after="80"/>
      </w:pPr>
      <w:r>
        <w:rPr>
          <w:b/>
          <w:color w:val="1F4E78"/>
        </w:rPr>
        <w:t xml:space="preserve">RF-M14-078. Configuración compartida. </w:t>
      </w:r>
      <w:r>
        <w:rPr>
          <w:color w:val="232323"/>
        </w:rPr>
        <w:t>M12 proporcionará la instantánea de personalización y M14 controlará audiencia, conversación y presentación social.</w:t>
      </w:r>
    </w:p>
    <w:p>
      <w:pPr>
        <w:pStyle w:val="M14_Normal"/>
        <w:spacing w:after="80"/>
      </w:pPr>
      <w:r>
        <w:rPr>
          <w:b/>
          <w:color w:val="1F4E78"/>
        </w:rPr>
        <w:t xml:space="preserve">RF-M14-079. Lista compartida. </w:t>
      </w:r>
      <w:r>
        <w:rPr>
          <w:color w:val="232323"/>
        </w:rPr>
        <w:t>M10 conservará contenido, miembros y permisos de la lista; M14 administrará la publicación y las interacciones asociadas.</w:t>
      </w:r>
    </w:p>
    <w:p>
      <w:pPr>
        <w:pStyle w:val="M14_Normal"/>
        <w:spacing w:after="80"/>
      </w:pPr>
      <w:r>
        <w:rPr>
          <w:b/>
          <w:color w:val="1F4E78"/>
        </w:rPr>
        <w:t xml:space="preserve">RF-M14-080. Tema visual compartido. </w:t>
      </w:r>
      <w:r>
        <w:rPr>
          <w:color w:val="232323"/>
        </w:rPr>
        <w:t>M13 aportará una previsualización autorizada sin transferir a M14 los recursos técnicos editables.</w:t>
      </w:r>
    </w:p>
    <w:p>
      <w:pPr>
        <w:pStyle w:val="M14_Normal"/>
        <w:spacing w:after="80"/>
      </w:pPr>
      <w:r>
        <w:rPr>
          <w:b/>
          <w:color w:val="1F4E78"/>
        </w:rPr>
        <w:t xml:space="preserve">RF-M14-081. Programación editorial. </w:t>
      </w:r>
      <w:r>
        <w:rPr>
          <w:color w:val="232323"/>
        </w:rPr>
        <w:t>Una publicación de entidad autorizada podrá programarse mediante el flujo de M15 sin cambiar su autoría o revisión.</w:t>
      </w:r>
    </w:p>
    <w:p>
      <w:pPr>
        <w:pStyle w:val="M14_Normal"/>
        <w:spacing w:after="80"/>
      </w:pPr>
      <w:r>
        <w:rPr>
          <w:b/>
          <w:color w:val="1F4E78"/>
        </w:rPr>
        <w:t xml:space="preserve">RF-M14-082. Feed cronológico. </w:t>
      </w:r>
      <w:r>
        <w:rPr>
          <w:color w:val="232323"/>
        </w:rPr>
        <w:t>El usuario podrá consultar publicaciones elegibles en orden cronológico.</w:t>
      </w:r>
    </w:p>
    <w:p>
      <w:pPr>
        <w:pStyle w:val="M14_Normal"/>
        <w:spacing w:after="80"/>
      </w:pPr>
      <w:r>
        <w:rPr>
          <w:b/>
          <w:color w:val="1F4E78"/>
        </w:rPr>
        <w:t xml:space="preserve">RF-M14-083. Feed recomendado. </w:t>
      </w:r>
      <w:r>
        <w:rPr>
          <w:color w:val="232323"/>
        </w:rPr>
        <w:t>La plataforma podrá ofrecer un orden recomendado separado e identificable del orden cronológico.</w:t>
      </w:r>
    </w:p>
    <w:p>
      <w:pPr>
        <w:pStyle w:val="M14_Normal"/>
        <w:spacing w:after="80"/>
      </w:pPr>
      <w:r>
        <w:rPr>
          <w:b/>
          <w:color w:val="1F4E78"/>
        </w:rPr>
        <w:t xml:space="preserve">RF-M14-084. Señales de ordenamiento. </w:t>
      </w:r>
      <w:r>
        <w:rPr>
          <w:color w:val="232323"/>
        </w:rPr>
        <w:t>La relevancia podrá usar relaciones, espacios, intereses y actividad permitida sin utilizar respuestas educativas privadas.</w:t>
      </w:r>
    </w:p>
    <w:p>
      <w:pPr>
        <w:pStyle w:val="M14_Normal"/>
        <w:spacing w:after="80"/>
      </w:pPr>
      <w:r>
        <w:rPr>
          <w:b/>
          <w:color w:val="1F4E78"/>
        </w:rPr>
        <w:t xml:space="preserve">RF-M14-085. Explicación del feed. </w:t>
      </w:r>
      <w:r>
        <w:rPr>
          <w:color w:val="232323"/>
        </w:rPr>
        <w:t>La interfaz podrá indicar por qué aparece una publicación mediante una razón comprensible y no sensible.</w:t>
      </w:r>
    </w:p>
    <w:p>
      <w:pPr>
        <w:pStyle w:val="M14_Normal"/>
        <w:spacing w:after="80"/>
      </w:pPr>
      <w:r>
        <w:rPr>
          <w:b/>
          <w:color w:val="1F4E78"/>
        </w:rPr>
        <w:t xml:space="preserve">RF-M14-086. Paginación estable. </w:t>
      </w:r>
      <w:r>
        <w:rPr>
          <w:color w:val="232323"/>
        </w:rPr>
        <w:t>La carga por páginas o cursores evitará duplicar u omitir publicaciones ante inserciones concurrentes dentro de límites conocidos.</w:t>
      </w:r>
    </w:p>
    <w:p>
      <w:pPr>
        <w:pStyle w:val="M14_Normal"/>
        <w:spacing w:after="80"/>
      </w:pPr>
      <w:r>
        <w:rPr>
          <w:b/>
          <w:color w:val="1F4E78"/>
        </w:rPr>
        <w:t xml:space="preserve">RF-M14-087. Contenido fijado por espacio. </w:t>
      </w:r>
      <w:r>
        <w:rPr>
          <w:color w:val="232323"/>
        </w:rPr>
        <w:t>Un espacio podrá fijar publicaciones autorizadas sin alterar su fecha, autoría o historial.</w:t>
      </w:r>
    </w:p>
    <w:p>
      <w:pPr>
        <w:pStyle w:val="M14_Normal"/>
        <w:spacing w:after="80"/>
      </w:pPr>
      <w:r>
        <w:rPr>
          <w:b/>
          <w:color w:val="1F4E78"/>
        </w:rPr>
        <w:t xml:space="preserve">RF-M14-088. Ocultar publicación propia. </w:t>
      </w:r>
      <w:r>
        <w:rPr>
          <w:color w:val="232323"/>
        </w:rPr>
        <w:t>El autor podrá retirar de vista una publicación conforme al flujo de M15 y a las obligaciones de conservación.</w:t>
      </w:r>
    </w:p>
    <w:p>
      <w:pPr>
        <w:pStyle w:val="M14_Normal"/>
        <w:spacing w:after="80"/>
      </w:pPr>
      <w:r>
        <w:rPr>
          <w:b/>
          <w:color w:val="1F4E78"/>
        </w:rPr>
        <w:t xml:space="preserve">RF-M14-089. Compartición externa. </w:t>
      </w:r>
      <w:r>
        <w:rPr>
          <w:color w:val="232323"/>
        </w:rPr>
        <w:t>La salida fuera de la plataforma requerirá una acción explícita y respetará audiencia, licencia y enlaces permitidos.</w:t>
      </w:r>
    </w:p>
    <w:p>
      <w:pPr>
        <w:pStyle w:val="M14_Normal"/>
        <w:spacing w:after="80"/>
      </w:pPr>
      <w:r>
        <w:rPr>
          <w:b/>
          <w:color w:val="1F4E78"/>
        </w:rPr>
        <w:t xml:space="preserve">RF-M14-090. Métricas visibles. </w:t>
      </w:r>
      <w:r>
        <w:rPr>
          <w:color w:val="232323"/>
        </w:rPr>
        <w:t>Los conteos de vistas o interacciones se mostrarán solo cuando estén definidos, filtrados y autorizados, sin presentarse como dominio educativo.</w:t>
      </w:r>
    </w:p>
    <w:p>
      <w:pPr>
        <w:pStyle w:val="M14_Heading2"/>
        <w:keepNext/>
      </w:pPr>
      <w:r>
        <w:t>Comentarios, conversaciones, menciones y reacciones</w:t>
      </w:r>
    </w:p>
    <w:p>
      <w:pPr>
        <w:pStyle w:val="M14_Normal"/>
        <w:spacing w:after="80"/>
      </w:pPr>
      <w:r>
        <w:rPr>
          <w:b/>
          <w:color w:val="1F4E78"/>
        </w:rPr>
        <w:t xml:space="preserve">RF-M14-091. Comentario. </w:t>
      </w:r>
      <w:r>
        <w:rPr>
          <w:color w:val="232323"/>
        </w:rPr>
        <w:t>El usuario podrá comentar una publicación u objeto comunitario cuando la audiencia y el estado lo permitan.</w:t>
      </w:r>
    </w:p>
    <w:p>
      <w:pPr>
        <w:pStyle w:val="M14_Normal"/>
        <w:spacing w:after="80"/>
      </w:pPr>
      <w:r>
        <w:rPr>
          <w:b/>
          <w:color w:val="1F4E78"/>
        </w:rPr>
        <w:t xml:space="preserve">RF-M14-092. Identificador de comentario. </w:t>
      </w:r>
      <w:r>
        <w:rPr>
          <w:color w:val="232323"/>
        </w:rPr>
        <w:t>Cada comentario tendrá una identidad estable y conservará la publicación o conversación de origen.</w:t>
      </w:r>
    </w:p>
    <w:p>
      <w:pPr>
        <w:pStyle w:val="M14_Normal"/>
        <w:spacing w:after="80"/>
      </w:pPr>
      <w:r>
        <w:rPr>
          <w:b/>
          <w:color w:val="1F4E78"/>
        </w:rPr>
        <w:t xml:space="preserve">RF-M14-093. Hilos de respuesta. </w:t>
      </w:r>
      <w:r>
        <w:rPr>
          <w:color w:val="232323"/>
        </w:rPr>
        <w:t>Los comentarios podrán responder a otros comentarios mediante una jerarquía con profundidad administrable.</w:t>
      </w:r>
    </w:p>
    <w:p>
      <w:pPr>
        <w:pStyle w:val="M14_Normal"/>
        <w:spacing w:after="80"/>
      </w:pPr>
      <w:r>
        <w:rPr>
          <w:b/>
          <w:color w:val="1F4E78"/>
        </w:rPr>
        <w:t xml:space="preserve">RF-M14-094. Orden de conversación. </w:t>
      </w:r>
      <w:r>
        <w:rPr>
          <w:color w:val="232323"/>
        </w:rPr>
        <w:t>La interfaz ofrecerá un orden cronológico o recomendado claramente identificado.</w:t>
      </w:r>
    </w:p>
    <w:p>
      <w:pPr>
        <w:pStyle w:val="M14_Normal"/>
        <w:spacing w:after="80"/>
      </w:pPr>
      <w:r>
        <w:rPr>
          <w:b/>
          <w:color w:val="1F4E78"/>
        </w:rPr>
        <w:t xml:space="preserve">RF-M14-095. Estado de comentario. </w:t>
      </w:r>
      <w:r>
        <w:rPr>
          <w:color w:val="232323"/>
        </w:rPr>
        <w:t>Un comentario podrá estar activo, editado, oculto por el usuario, pendiente de revisión, retirado o no disponible.</w:t>
      </w:r>
    </w:p>
    <w:p>
      <w:pPr>
        <w:pStyle w:val="M14_Normal"/>
        <w:spacing w:after="80"/>
      </w:pPr>
      <w:r>
        <w:rPr>
          <w:b/>
          <w:color w:val="1F4E78"/>
        </w:rPr>
        <w:t xml:space="preserve">RF-M14-096. Edición trazable. </w:t>
      </w:r>
      <w:r>
        <w:rPr>
          <w:color w:val="232323"/>
        </w:rPr>
        <w:t>Editar un comentario visible conservará la indicación y la revisión necesaria para trazabilidad.</w:t>
      </w:r>
    </w:p>
    <w:p>
      <w:pPr>
        <w:pStyle w:val="M14_Normal"/>
        <w:spacing w:after="80"/>
      </w:pPr>
      <w:r>
        <w:rPr>
          <w:b/>
          <w:color w:val="1F4E78"/>
        </w:rPr>
        <w:t xml:space="preserve">RF-M14-097. Eliminación solicitada. </w:t>
      </w:r>
      <w:r>
        <w:rPr>
          <w:color w:val="232323"/>
        </w:rPr>
        <w:t>El autor podrá solicitar eliminar u ocultar su comentario sin borrar datos que deban conservarse por seguridad o auditoría.</w:t>
      </w:r>
    </w:p>
    <w:p>
      <w:pPr>
        <w:pStyle w:val="M14_Normal"/>
        <w:spacing w:after="80"/>
      </w:pPr>
      <w:r>
        <w:rPr>
          <w:b/>
          <w:color w:val="1F4E78"/>
        </w:rPr>
        <w:t xml:space="preserve">RF-M14-098. Cierre de comentarios. </w:t>
      </w:r>
      <w:r>
        <w:rPr>
          <w:color w:val="232323"/>
        </w:rPr>
        <w:t>El autor autorizado o el espacio podrá cerrar nuevas respuestas sin borrar la conversación existente.</w:t>
      </w:r>
    </w:p>
    <w:p>
      <w:pPr>
        <w:pStyle w:val="M14_Normal"/>
        <w:spacing w:after="80"/>
      </w:pPr>
      <w:r>
        <w:rPr>
          <w:b/>
          <w:color w:val="1F4E78"/>
        </w:rPr>
        <w:t xml:space="preserve">RF-M14-099. Bloqueo de hilo. </w:t>
      </w:r>
      <w:r>
        <w:rPr>
          <w:color w:val="232323"/>
        </w:rPr>
        <w:t>M15 podrá bloquear un hilo durante una revisión sin que M14 determine por sí mismo la sanción.</w:t>
      </w:r>
    </w:p>
    <w:p>
      <w:pPr>
        <w:pStyle w:val="M14_Normal"/>
        <w:spacing w:after="80"/>
      </w:pPr>
      <w:r>
        <w:rPr>
          <w:b/>
          <w:color w:val="1F4E78"/>
        </w:rPr>
        <w:t xml:space="preserve">RF-M14-100. Respuesta del propietario. </w:t>
      </w:r>
      <w:r>
        <w:rPr>
          <w:color w:val="232323"/>
        </w:rPr>
        <w:t>La interfaz podrá distinguir respuestas emitidas por el autor del objeto o una entidad verificada.</w:t>
      </w:r>
    </w:p>
    <w:p>
      <w:pPr>
        <w:pStyle w:val="M14_Normal"/>
        <w:spacing w:after="80"/>
      </w:pPr>
      <w:r>
        <w:rPr>
          <w:b/>
          <w:color w:val="1F4E78"/>
        </w:rPr>
        <w:t xml:space="preserve">RF-M14-101. Mención de usuario. </w:t>
      </w:r>
      <w:r>
        <w:rPr>
          <w:color w:val="232323"/>
        </w:rPr>
        <w:t>Una mención referenciará un perfil elegible mediante su identificador y no solo mediante texto visible.</w:t>
      </w:r>
    </w:p>
    <w:p>
      <w:pPr>
        <w:pStyle w:val="M14_Normal"/>
        <w:spacing w:after="80"/>
      </w:pPr>
      <w:r>
        <w:rPr>
          <w:b/>
          <w:color w:val="1F4E78"/>
        </w:rPr>
        <w:t xml:space="preserve">RF-M14-102. Autocompletado de mención. </w:t>
      </w:r>
      <w:r>
        <w:rPr>
          <w:color w:val="232323"/>
        </w:rPr>
        <w:t>Las sugerencias respetarán relaciones, membresías, bloqueos, visibilidad y preferencias del destinatario.</w:t>
      </w:r>
    </w:p>
    <w:p>
      <w:pPr>
        <w:pStyle w:val="M14_Normal"/>
        <w:spacing w:after="80"/>
      </w:pPr>
      <w:r>
        <w:rPr>
          <w:b/>
          <w:color w:val="1F4E78"/>
        </w:rPr>
        <w:t xml:space="preserve">RF-M14-103. Consentimiento de menciones. </w:t>
      </w:r>
      <w:r>
        <w:rPr>
          <w:color w:val="232323"/>
        </w:rPr>
        <w:t>El usuario podrá restringir quién puede mencionarlo conforme a las opciones de M01.</w:t>
      </w:r>
    </w:p>
    <w:p>
      <w:pPr>
        <w:pStyle w:val="M14_Normal"/>
        <w:spacing w:after="80"/>
      </w:pPr>
      <w:r>
        <w:rPr>
          <w:b/>
          <w:color w:val="1F4E78"/>
        </w:rPr>
        <w:t xml:space="preserve">RF-M14-104. Mención no notificable. </w:t>
      </w:r>
      <w:r>
        <w:rPr>
          <w:color w:val="232323"/>
        </w:rPr>
        <w:t>Una mención válida podrá existir aunque M16 no entregue una notificación por preferencia o seguridad.</w:t>
      </w:r>
    </w:p>
    <w:p>
      <w:pPr>
        <w:pStyle w:val="M14_Normal"/>
        <w:spacing w:after="80"/>
      </w:pPr>
      <w:r>
        <w:rPr>
          <w:b/>
          <w:color w:val="1F4E78"/>
        </w:rPr>
        <w:t xml:space="preserve">RF-M14-105. Mención de objeto. </w:t>
      </w:r>
      <w:r>
        <w:rPr>
          <w:color w:val="232323"/>
        </w:rPr>
        <w:t>La conversación podrá enlazar objetos autorizados sin convertirlos en adjuntos editables.</w:t>
      </w:r>
    </w:p>
    <w:p>
      <w:pPr>
        <w:pStyle w:val="M14_Normal"/>
        <w:spacing w:after="80"/>
      </w:pPr>
      <w:r>
        <w:rPr>
          <w:b/>
          <w:color w:val="1F4E78"/>
        </w:rPr>
        <w:t xml:space="preserve">RF-M14-106. Reacciones disponibles. </w:t>
      </w:r>
      <w:r>
        <w:rPr>
          <w:color w:val="232323"/>
        </w:rPr>
        <w:t>El sistema mantendrá tipos de reacción gobernados y apropiados para cada contexto.</w:t>
      </w:r>
    </w:p>
    <w:p>
      <w:pPr>
        <w:pStyle w:val="M14_Normal"/>
        <w:spacing w:after="80"/>
      </w:pPr>
      <w:r>
        <w:rPr>
          <w:b/>
          <w:color w:val="1F4E78"/>
        </w:rPr>
        <w:t xml:space="preserve">RF-M14-107. Una reacción por tipo. </w:t>
      </w:r>
      <w:r>
        <w:rPr>
          <w:color w:val="232323"/>
        </w:rPr>
        <w:t>La regla indicará cuántas reacciones de cada tipo puede mantener una cuenta sobre el mismo objeto.</w:t>
      </w:r>
    </w:p>
    <w:p>
      <w:pPr>
        <w:pStyle w:val="M14_Normal"/>
        <w:spacing w:after="80"/>
      </w:pPr>
      <w:r>
        <w:rPr>
          <w:b/>
          <w:color w:val="1F4E78"/>
        </w:rPr>
        <w:t xml:space="preserve">RF-M14-108. Cambio de reacción. </w:t>
      </w:r>
      <w:r>
        <w:rPr>
          <w:color w:val="232323"/>
        </w:rPr>
        <w:t>El usuario podrá retirar o cambiar su reacción sin crear conteos acumulados incorrectos.</w:t>
      </w:r>
    </w:p>
    <w:p>
      <w:pPr>
        <w:pStyle w:val="M14_Normal"/>
        <w:spacing w:after="80"/>
      </w:pPr>
      <w:r>
        <w:rPr>
          <w:b/>
          <w:color w:val="1F4E78"/>
        </w:rPr>
        <w:t xml:space="preserve">RF-M14-109. Conteos consistentes. </w:t>
      </w:r>
      <w:r>
        <w:rPr>
          <w:color w:val="232323"/>
        </w:rPr>
        <w:t>Los totales de reacciones se calcularán a partir de estados vigentes y excluirán duplicados o eventos anulados.</w:t>
      </w:r>
    </w:p>
    <w:p>
      <w:pPr>
        <w:pStyle w:val="M14_Normal"/>
        <w:spacing w:after="80"/>
      </w:pPr>
      <w:r>
        <w:rPr>
          <w:b/>
          <w:color w:val="1F4E78"/>
        </w:rPr>
        <w:t xml:space="preserve">RF-M14-110. Lista de participantes. </w:t>
      </w:r>
      <w:r>
        <w:rPr>
          <w:color w:val="232323"/>
        </w:rPr>
        <w:t>La identidad de quienes reaccionaron se mostrará solo cuando la audiencia y la privacidad lo permitan.</w:t>
      </w:r>
    </w:p>
    <w:p>
      <w:pPr>
        <w:pStyle w:val="M14_Normal"/>
        <w:spacing w:after="80"/>
      </w:pPr>
      <w:r>
        <w:rPr>
          <w:b/>
          <w:color w:val="1F4E78"/>
        </w:rPr>
        <w:t xml:space="preserve">RF-M14-111. Reacción a logro. </w:t>
      </w:r>
      <w:r>
        <w:rPr>
          <w:color w:val="232323"/>
        </w:rPr>
        <w:t>Reaccionar a un logro compartido no modificará su concesión, rareza, puntos ni dominio.</w:t>
      </w:r>
    </w:p>
    <w:p>
      <w:pPr>
        <w:pStyle w:val="M14_Normal"/>
        <w:spacing w:after="80"/>
      </w:pPr>
      <w:r>
        <w:rPr>
          <w:b/>
          <w:color w:val="1F4E78"/>
        </w:rPr>
        <w:t xml:space="preserve">RF-M14-112. Reacción a contribución. </w:t>
      </w:r>
      <w:r>
        <w:rPr>
          <w:color w:val="232323"/>
        </w:rPr>
        <w:t>La popularidad de una contribución no sustituirá la revisión editorial ni la evidencia lingüística.</w:t>
      </w:r>
    </w:p>
    <w:p>
      <w:pPr>
        <w:pStyle w:val="M14_Normal"/>
        <w:spacing w:after="80"/>
      </w:pPr>
      <w:r>
        <w:rPr>
          <w:b/>
          <w:color w:val="1F4E78"/>
        </w:rPr>
        <w:t xml:space="preserve">RF-M14-113. Encuesta comunitaria. </w:t>
      </w:r>
      <w:r>
        <w:rPr>
          <w:color w:val="232323"/>
        </w:rPr>
        <w:t>Una publicación podrá contener opciones comunitarias cuando su propósito no sea una evaluación educativa de M08.</w:t>
      </w:r>
    </w:p>
    <w:p>
      <w:pPr>
        <w:pStyle w:val="M14_Normal"/>
        <w:spacing w:after="80"/>
      </w:pPr>
      <w:r>
        <w:rPr>
          <w:b/>
          <w:color w:val="1F4E78"/>
        </w:rPr>
        <w:t xml:space="preserve">RF-M14-114. Voto único. </w:t>
      </w:r>
      <w:r>
        <w:rPr>
          <w:color w:val="232323"/>
        </w:rPr>
        <w:t>La encuesta podrá limitar una respuesta vigente por cuenta y conservar cambios conforme a su configuración.</w:t>
      </w:r>
    </w:p>
    <w:p>
      <w:pPr>
        <w:pStyle w:val="M14_Normal"/>
        <w:spacing w:after="80"/>
      </w:pPr>
      <w:r>
        <w:rPr>
          <w:b/>
          <w:color w:val="1F4E78"/>
        </w:rPr>
        <w:t xml:space="preserve">RF-M14-115. Resultados de encuesta. </w:t>
      </w:r>
      <w:r>
        <w:rPr>
          <w:color w:val="232323"/>
        </w:rPr>
        <w:t>Los resultados indicarán unidad, población y estado de cierre sin presentarse como representación científica.</w:t>
      </w:r>
    </w:p>
    <w:p>
      <w:pPr>
        <w:pStyle w:val="M14_Normal"/>
        <w:spacing w:after="80"/>
      </w:pPr>
      <w:r>
        <w:rPr>
          <w:b/>
          <w:color w:val="1F4E78"/>
        </w:rPr>
        <w:t xml:space="preserve">RF-M14-116. Conversación privada fuera de alcance. </w:t>
      </w:r>
      <w:r>
        <w:rPr>
          <w:color w:val="232323"/>
        </w:rPr>
        <w:t>Los mensajes privados directos no se habilitarán por inferencia; requerirán un subalcance y políticas explícitas si se incorporan.</w:t>
      </w:r>
    </w:p>
    <w:p>
      <w:pPr>
        <w:pStyle w:val="M14_Normal"/>
        <w:spacing w:after="80"/>
      </w:pPr>
      <w:r>
        <w:rPr>
          <w:b/>
          <w:color w:val="1F4E78"/>
        </w:rPr>
        <w:t xml:space="preserve">RF-M14-117. Control de ritmo. </w:t>
      </w:r>
      <w:r>
        <w:rPr>
          <w:color w:val="232323"/>
        </w:rPr>
        <w:t>La creación de comentarios, menciones y reacciones podrá limitarse para reducir automatización o acoso.</w:t>
      </w:r>
    </w:p>
    <w:p>
      <w:pPr>
        <w:pStyle w:val="M14_Normal"/>
        <w:spacing w:after="80"/>
      </w:pPr>
      <w:r>
        <w:rPr>
          <w:b/>
          <w:color w:val="1F4E78"/>
        </w:rPr>
        <w:t xml:space="preserve">RF-M14-118. Carga accesible. </w:t>
      </w:r>
      <w:r>
        <w:rPr>
          <w:color w:val="232323"/>
        </w:rPr>
        <w:t>Los hilos podrán recorrerse con teclado y anunciar autor, nivel, estado y controles a tecnologías de asistencia.</w:t>
      </w:r>
    </w:p>
    <w:p>
      <w:pPr>
        <w:pStyle w:val="M14_Normal"/>
        <w:spacing w:after="80"/>
      </w:pPr>
      <w:r>
        <w:rPr>
          <w:b/>
          <w:color w:val="1F4E78"/>
        </w:rPr>
        <w:t xml:space="preserve">RF-M14-119. Contexto conservado. </w:t>
      </w:r>
      <w:r>
        <w:rPr>
          <w:color w:val="232323"/>
        </w:rPr>
        <w:t>Una respuesta conservará contexto suficiente si su comentario padre se oculta, sin revelar contenido retirado.</w:t>
      </w:r>
    </w:p>
    <w:p>
      <w:pPr>
        <w:pStyle w:val="M14_Normal"/>
        <w:spacing w:after="80"/>
      </w:pPr>
      <w:r>
        <w:rPr>
          <w:b/>
          <w:color w:val="1F4E78"/>
        </w:rPr>
        <w:t xml:space="preserve">RF-M14-120. Concurrencia. </w:t>
      </w:r>
      <w:r>
        <w:rPr>
          <w:color w:val="232323"/>
        </w:rPr>
        <w:t>Una edición o respuesta concurrente no sobrescribirá silenciosamente contenido confirmado por otra operación.</w:t>
      </w:r>
    </w:p>
    <w:p>
      <w:pPr>
        <w:pStyle w:val="M14_Heading2"/>
        <w:keepNext/>
      </w:pPr>
      <w:r>
        <w:t>Contribuciones, propuestas y coordinación colaborativa</w:t>
      </w:r>
    </w:p>
    <w:p>
      <w:pPr>
        <w:pStyle w:val="M14_Normal"/>
        <w:spacing w:after="80"/>
      </w:pPr>
      <w:r>
        <w:rPr>
          <w:b/>
          <w:color w:val="1F4E78"/>
        </w:rPr>
        <w:t xml:space="preserve">RF-M14-121. Contribución comunitaria. </w:t>
      </w:r>
      <w:r>
        <w:rPr>
          <w:color w:val="232323"/>
        </w:rPr>
        <w:t>El usuario podrá proponer contenido o correcciones para objetos que admitan participación comunitaria.</w:t>
      </w:r>
    </w:p>
    <w:p>
      <w:pPr>
        <w:pStyle w:val="M14_Normal"/>
        <w:spacing w:after="80"/>
      </w:pPr>
      <w:r>
        <w:rPr>
          <w:b/>
          <w:color w:val="1F4E78"/>
        </w:rPr>
        <w:t xml:space="preserve">RF-M14-122. Tipos de contribución. </w:t>
      </w:r>
      <w:r>
        <w:rPr>
          <w:color w:val="232323"/>
        </w:rPr>
        <w:t>Las contribuciones podrán ser nueva propuesta, corrección, ampliación, referencia, traducción, anotación, pregunta o clasificación.</w:t>
      </w:r>
    </w:p>
    <w:p>
      <w:pPr>
        <w:pStyle w:val="M14_Normal"/>
        <w:spacing w:after="80"/>
      </w:pPr>
      <w:r>
        <w:rPr>
          <w:b/>
          <w:color w:val="1F4E78"/>
        </w:rPr>
        <w:t xml:space="preserve">RF-M14-123. Objeto de destino. </w:t>
      </w:r>
      <w:r>
        <w:rPr>
          <w:color w:val="232323"/>
        </w:rPr>
        <w:t>Toda contribución identificará el módulo, objeto y revisión concretos a los que se refiere.</w:t>
      </w:r>
    </w:p>
    <w:p>
      <w:pPr>
        <w:pStyle w:val="M14_Normal"/>
        <w:spacing w:after="80"/>
      </w:pPr>
      <w:r>
        <w:rPr>
          <w:b/>
          <w:color w:val="1F4E78"/>
        </w:rPr>
        <w:t xml:space="preserve">RF-M14-124. Separación del original. </w:t>
      </w:r>
      <w:r>
        <w:rPr>
          <w:color w:val="232323"/>
        </w:rPr>
        <w:t>La propuesta no modificará directamente el objeto fuente ni su revisión publicada.</w:t>
      </w:r>
    </w:p>
    <w:p>
      <w:pPr>
        <w:pStyle w:val="M14_Normal"/>
        <w:spacing w:after="80"/>
      </w:pPr>
      <w:r>
        <w:rPr>
          <w:b/>
          <w:color w:val="1F4E78"/>
        </w:rPr>
        <w:t xml:space="preserve">RF-M14-125. Autoría. </w:t>
      </w:r>
      <w:r>
        <w:rPr>
          <w:color w:val="232323"/>
        </w:rPr>
        <w:t>La contribución conservará autor, fecha, procedencia y alcance declarado.</w:t>
      </w:r>
    </w:p>
    <w:p>
      <w:pPr>
        <w:pStyle w:val="M14_Normal"/>
        <w:spacing w:after="80"/>
      </w:pPr>
      <w:r>
        <w:rPr>
          <w:b/>
          <w:color w:val="1F4E78"/>
        </w:rPr>
        <w:t xml:space="preserve">RF-M14-126. Licencia declarada. </w:t>
      </w:r>
      <w:r>
        <w:rPr>
          <w:color w:val="232323"/>
        </w:rPr>
        <w:t>El colaborador deberá aceptar o indicar la licencia y los derechos requeridos antes de enviar contenido.</w:t>
      </w:r>
    </w:p>
    <w:p>
      <w:pPr>
        <w:pStyle w:val="M14_Normal"/>
        <w:spacing w:after="80"/>
      </w:pPr>
      <w:r>
        <w:rPr>
          <w:b/>
          <w:color w:val="1F4E78"/>
        </w:rPr>
        <w:t xml:space="preserve">RF-M14-127. Fuentes de respaldo. </w:t>
      </w:r>
      <w:r>
        <w:rPr>
          <w:color w:val="232323"/>
        </w:rPr>
        <w:t>La contribución podrá incluir fuentes, enlaces o notas para apoyar su revisión.</w:t>
      </w:r>
    </w:p>
    <w:p>
      <w:pPr>
        <w:pStyle w:val="M14_Normal"/>
        <w:spacing w:after="80"/>
      </w:pPr>
      <w:r>
        <w:rPr>
          <w:b/>
          <w:color w:val="1F4E78"/>
        </w:rPr>
        <w:t xml:space="preserve">RF-M14-128. Idioma y variante. </w:t>
      </w:r>
      <w:r>
        <w:rPr>
          <w:color w:val="232323"/>
        </w:rPr>
        <w:t>El contenido propuesto declarará idioma, variante, sistema de escritura y otros metadatos aplicables.</w:t>
      </w:r>
    </w:p>
    <w:p>
      <w:pPr>
        <w:pStyle w:val="M14_Normal"/>
        <w:spacing w:after="80"/>
      </w:pPr>
      <w:r>
        <w:rPr>
          <w:b/>
          <w:color w:val="1F4E78"/>
        </w:rPr>
        <w:t xml:space="preserve">RF-M14-129. Estado de preparación. </w:t>
      </w:r>
      <w:r>
        <w:rPr>
          <w:color w:val="232323"/>
        </w:rPr>
        <w:t>Una contribución podrá guardarse como borrador privado antes de enviarse a revisión.</w:t>
      </w:r>
    </w:p>
    <w:p>
      <w:pPr>
        <w:pStyle w:val="M14_Normal"/>
        <w:spacing w:after="80"/>
      </w:pPr>
      <w:r>
        <w:rPr>
          <w:b/>
          <w:color w:val="1F4E78"/>
        </w:rPr>
        <w:t xml:space="preserve">RF-M14-130. Envío confirmado. </w:t>
      </w:r>
      <w:r>
        <w:rPr>
          <w:color w:val="232323"/>
        </w:rPr>
        <w:t>El envío requerirá confirmación y congelará una revisión de la propuesta para el flujo editorial.</w:t>
      </w:r>
    </w:p>
    <w:p>
      <w:pPr>
        <w:pStyle w:val="M14_Normal"/>
        <w:spacing w:after="80"/>
      </w:pPr>
      <w:r>
        <w:rPr>
          <w:b/>
          <w:color w:val="1F4E78"/>
        </w:rPr>
        <w:t xml:space="preserve">RF-M14-131. Estados de contribución. </w:t>
      </w:r>
      <w:r>
        <w:rPr>
          <w:color w:val="232323"/>
        </w:rPr>
        <w:t>La contribución podrá estar en borrador, enviada, en conversación, en revisión editorial, aceptada, rechazada, retirada o incorporada.</w:t>
      </w:r>
    </w:p>
    <w:p>
      <w:pPr>
        <w:pStyle w:val="M14_Normal"/>
        <w:spacing w:after="80"/>
      </w:pPr>
      <w:r>
        <w:rPr>
          <w:b/>
          <w:color w:val="1F4E78"/>
        </w:rPr>
        <w:t xml:space="preserve">RF-M14-132. Conversación de contribución. </w:t>
      </w:r>
      <w:r>
        <w:rPr>
          <w:color w:val="232323"/>
        </w:rPr>
        <w:t>Los participantes autorizados podrán conversar sobre una propuesta sin editar silenciosamente su contenido.</w:t>
      </w:r>
    </w:p>
    <w:p>
      <w:pPr>
        <w:pStyle w:val="M14_Normal"/>
        <w:spacing w:after="80"/>
      </w:pPr>
      <w:r>
        <w:rPr>
          <w:b/>
          <w:color w:val="1F4E78"/>
        </w:rPr>
        <w:t xml:space="preserve">RF-M14-133. Revisión solicitada. </w:t>
      </w:r>
      <w:r>
        <w:rPr>
          <w:color w:val="232323"/>
        </w:rPr>
        <w:t>El autor podrá responder a una solicitud de cambios mediante una nueva revisión de la contribución.</w:t>
      </w:r>
    </w:p>
    <w:p>
      <w:pPr>
        <w:pStyle w:val="M14_Normal"/>
        <w:spacing w:after="80"/>
      </w:pPr>
      <w:r>
        <w:rPr>
          <w:b/>
          <w:color w:val="1F4E78"/>
        </w:rPr>
        <w:t xml:space="preserve">RF-M14-134. Comparación de revisiones. </w:t>
      </w:r>
      <w:r>
        <w:rPr>
          <w:color w:val="232323"/>
        </w:rPr>
        <w:t>La interfaz podrá mostrar diferencias entre revisiones compatibles de una propuesta.</w:t>
      </w:r>
    </w:p>
    <w:p>
      <w:pPr>
        <w:pStyle w:val="M14_Normal"/>
        <w:spacing w:after="80"/>
      </w:pPr>
      <w:r>
        <w:rPr>
          <w:b/>
          <w:color w:val="1F4E78"/>
        </w:rPr>
        <w:t xml:space="preserve">RF-M14-135. Retiro por el autor. </w:t>
      </w:r>
      <w:r>
        <w:rPr>
          <w:color w:val="232323"/>
        </w:rPr>
        <w:t>El autor podrá retirar una contribución no incorporada, conservando el estado y la trazabilidad necesarios.</w:t>
      </w:r>
    </w:p>
    <w:p>
      <w:pPr>
        <w:pStyle w:val="M14_Normal"/>
        <w:spacing w:after="80"/>
      </w:pPr>
      <w:r>
        <w:rPr>
          <w:b/>
          <w:color w:val="1F4E78"/>
        </w:rPr>
        <w:t xml:space="preserve">RF-M14-136. Decisión editorial delegada. </w:t>
      </w:r>
      <w:r>
        <w:rPr>
          <w:color w:val="232323"/>
        </w:rPr>
        <w:t>M15 administrará aceptación, rechazo, publicación, retiro y motivos editoriales.</w:t>
      </w:r>
    </w:p>
    <w:p>
      <w:pPr>
        <w:pStyle w:val="M14_Normal"/>
        <w:spacing w:after="80"/>
      </w:pPr>
      <w:r>
        <w:rPr>
          <w:b/>
          <w:color w:val="1F4E78"/>
        </w:rPr>
        <w:t xml:space="preserve">RF-M14-137. Incorporación delegada. </w:t>
      </w:r>
      <w:r>
        <w:rPr>
          <w:color w:val="232323"/>
        </w:rPr>
        <w:t>El módulo propietario creará la revisión de destino cuando una contribución sea aceptada; M14 no editará su registro canónico.</w:t>
      </w:r>
    </w:p>
    <w:p>
      <w:pPr>
        <w:pStyle w:val="M14_Normal"/>
        <w:spacing w:after="80"/>
      </w:pPr>
      <w:r>
        <w:rPr>
          <w:b/>
          <w:color w:val="1F4E78"/>
        </w:rPr>
        <w:t xml:space="preserve">RF-M14-138. Atribución. </w:t>
      </w:r>
      <w:r>
        <w:rPr>
          <w:color w:val="232323"/>
        </w:rPr>
        <w:t>Una contribución incorporada conservará el crédito requerido conforme a licencia, política y decisión editorial.</w:t>
      </w:r>
    </w:p>
    <w:p>
      <w:pPr>
        <w:pStyle w:val="M14_Normal"/>
        <w:spacing w:after="80"/>
      </w:pPr>
      <w:r>
        <w:rPr>
          <w:b/>
          <w:color w:val="1F4E78"/>
        </w:rPr>
        <w:t xml:space="preserve">RF-M14-139. Contribución a traducción. </w:t>
      </w:r>
      <w:r>
        <w:rPr>
          <w:color w:val="232323"/>
        </w:rPr>
        <w:t>M04 administrará el texto multilingüe y sus revisiones; M14 gestionará propuesta y conversación comunitaria.</w:t>
      </w:r>
    </w:p>
    <w:p>
      <w:pPr>
        <w:pStyle w:val="M14_Normal"/>
        <w:spacing w:after="80"/>
      </w:pPr>
      <w:r>
        <w:rPr>
          <w:b/>
          <w:color w:val="1F4E78"/>
        </w:rPr>
        <w:t xml:space="preserve">RF-M14-140. Contribución lingüística. </w:t>
      </w:r>
      <w:r>
        <w:rPr>
          <w:color w:val="232323"/>
        </w:rPr>
        <w:t>M05 administrará vocabulario, kanji, gramática y anotaciones aceptadas.</w:t>
      </w:r>
    </w:p>
    <w:p>
      <w:pPr>
        <w:pStyle w:val="M14_Normal"/>
        <w:spacing w:after="80"/>
      </w:pPr>
      <w:r>
        <w:rPr>
          <w:b/>
          <w:color w:val="1F4E78"/>
        </w:rPr>
        <w:t xml:space="preserve">RF-M14-141. Contribución a ejercicios. </w:t>
      </w:r>
      <w:r>
        <w:rPr>
          <w:color w:val="232323"/>
        </w:rPr>
        <w:t>M08 administrará preguntas y reglas de evaluación; una propuesta comunitaria no se publicará como correcta sin validación.</w:t>
      </w:r>
    </w:p>
    <w:p>
      <w:pPr>
        <w:pStyle w:val="M14_Normal"/>
        <w:spacing w:after="80"/>
      </w:pPr>
      <w:r>
        <w:rPr>
          <w:b/>
          <w:color w:val="1F4E78"/>
        </w:rPr>
        <w:t xml:space="preserve">RF-M14-142. Contribución a listas. </w:t>
      </w:r>
      <w:r>
        <w:rPr>
          <w:color w:val="232323"/>
        </w:rPr>
        <w:t>M10 conservará la estructura, los elementos y permisos de la lista colaborativa.</w:t>
      </w:r>
    </w:p>
    <w:p>
      <w:pPr>
        <w:pStyle w:val="M14_Normal"/>
        <w:spacing w:after="80"/>
      </w:pPr>
      <w:r>
        <w:rPr>
          <w:b/>
          <w:color w:val="1F4E78"/>
        </w:rPr>
        <w:t xml:space="preserve">RF-M14-143. Contribución visual. </w:t>
      </w:r>
      <w:r>
        <w:rPr>
          <w:color w:val="232323"/>
        </w:rPr>
        <w:t>M13 administrará los recursos y revisiones técnicas; M14 conservará la propuesta y su participación social.</w:t>
      </w:r>
    </w:p>
    <w:p>
      <w:pPr>
        <w:pStyle w:val="M14_Normal"/>
        <w:spacing w:after="80"/>
      </w:pPr>
      <w:r>
        <w:rPr>
          <w:b/>
          <w:color w:val="1F4E78"/>
        </w:rPr>
        <w:t xml:space="preserve">RF-M14-144. Colaboradores. </w:t>
      </w:r>
      <w:r>
        <w:rPr>
          <w:color w:val="232323"/>
        </w:rPr>
        <w:t>Una contribución podrá reconocer varios participantes con roles y aportes identificados.</w:t>
      </w:r>
    </w:p>
    <w:p>
      <w:pPr>
        <w:pStyle w:val="M14_Normal"/>
        <w:spacing w:after="80"/>
      </w:pPr>
      <w:r>
        <w:rPr>
          <w:b/>
          <w:color w:val="1F4E78"/>
        </w:rPr>
        <w:t xml:space="preserve">RF-M14-145. Invitación a colaborar. </w:t>
      </w:r>
      <w:r>
        <w:rPr>
          <w:color w:val="232323"/>
        </w:rPr>
        <w:t>El autor podrá invitar colaboradores elegibles sin conceder permisos sobre el objeto canónico.</w:t>
      </w:r>
    </w:p>
    <w:p>
      <w:pPr>
        <w:pStyle w:val="M14_Normal"/>
        <w:spacing w:after="80"/>
      </w:pPr>
      <w:r>
        <w:rPr>
          <w:b/>
          <w:color w:val="1F4E78"/>
        </w:rPr>
        <w:t xml:space="preserve">RF-M14-146. Bloqueo de edición. </w:t>
      </w:r>
      <w:r>
        <w:rPr>
          <w:color w:val="232323"/>
        </w:rPr>
        <w:t>Una revisión enviada no se editará; los cambios producirán una revisión nueva.</w:t>
      </w:r>
    </w:p>
    <w:p>
      <w:pPr>
        <w:pStyle w:val="M14_Normal"/>
        <w:spacing w:after="80"/>
      </w:pPr>
      <w:r>
        <w:rPr>
          <w:b/>
          <w:color w:val="1F4E78"/>
        </w:rPr>
        <w:t xml:space="preserve">RF-M14-147. Prevención de duplicados. </w:t>
      </w:r>
      <w:r>
        <w:rPr>
          <w:color w:val="232323"/>
        </w:rPr>
        <w:t>El sistema podrá advertir propuestas equivalentes sin fusionarlas o rechazarlas automáticamente.</w:t>
      </w:r>
    </w:p>
    <w:p>
      <w:pPr>
        <w:pStyle w:val="M14_Normal"/>
        <w:spacing w:after="80"/>
      </w:pPr>
      <w:r>
        <w:rPr>
          <w:b/>
          <w:color w:val="1F4E78"/>
        </w:rPr>
        <w:t xml:space="preserve">RF-M14-148. Conflicto entre propuestas. </w:t>
      </w:r>
      <w:r>
        <w:rPr>
          <w:color w:val="232323"/>
        </w:rPr>
        <w:t>Las propuestas competidoras permanecerán independientes hasta que el flujo editorial decida cómo resolverlas.</w:t>
      </w:r>
    </w:p>
    <w:p>
      <w:pPr>
        <w:pStyle w:val="M14_Normal"/>
        <w:spacing w:after="80"/>
      </w:pPr>
      <w:r>
        <w:rPr>
          <w:b/>
          <w:color w:val="1F4E78"/>
        </w:rPr>
        <w:t xml:space="preserve">RF-M14-149. Reconocimiento no garantizado. </w:t>
      </w:r>
      <w:r>
        <w:rPr>
          <w:color w:val="232323"/>
        </w:rPr>
        <w:t>Enviar, apoyar o comentar una contribución no garantizará aceptación, recompensa ni autoridad editorial.</w:t>
      </w:r>
    </w:p>
    <w:p>
      <w:pPr>
        <w:pStyle w:val="M14_Normal"/>
        <w:spacing w:after="80"/>
      </w:pPr>
      <w:r>
        <w:rPr>
          <w:b/>
          <w:color w:val="1F4E78"/>
        </w:rPr>
        <w:t xml:space="preserve">RF-M14-150. Historial completo. </w:t>
      </w:r>
      <w:r>
        <w:rPr>
          <w:color w:val="232323"/>
        </w:rPr>
        <w:t>La incorporación conservará la relación entre propuesta, revisiones, conversaciones, decisión y objeto resultante.</w:t>
      </w:r>
    </w:p>
    <w:p>
      <w:pPr>
        <w:pStyle w:val="M14_Heading2"/>
        <w:keepNext/>
      </w:pPr>
      <w:r>
        <w:t>Comunidades, grupos, temas y participación</w:t>
      </w:r>
    </w:p>
    <w:p>
      <w:pPr>
        <w:pStyle w:val="M14_Normal"/>
        <w:spacing w:after="80"/>
      </w:pPr>
      <w:r>
        <w:rPr>
          <w:b/>
          <w:color w:val="1F4E78"/>
        </w:rPr>
        <w:t xml:space="preserve">RF-M14-151. Espacio comunitario. </w:t>
      </w:r>
      <w:r>
        <w:rPr>
          <w:color w:val="232323"/>
        </w:rPr>
        <w:t>El sistema podrá mantener comunidades o grupos identificables alrededor de idiomas, música, aprendizaje o proyectos autorizados.</w:t>
      </w:r>
    </w:p>
    <w:p>
      <w:pPr>
        <w:pStyle w:val="M14_Normal"/>
        <w:spacing w:after="80"/>
      </w:pPr>
      <w:r>
        <w:rPr>
          <w:b/>
          <w:color w:val="1F4E78"/>
        </w:rPr>
        <w:t xml:space="preserve">RF-M14-152. Identificador de espacio. </w:t>
      </w:r>
      <w:r>
        <w:rPr>
          <w:color w:val="232323"/>
        </w:rPr>
        <w:t>Cada espacio tendrá una identidad estable independiente de su nombre visible.</w:t>
      </w:r>
    </w:p>
    <w:p>
      <w:pPr>
        <w:pStyle w:val="M14_Normal"/>
        <w:spacing w:after="80"/>
      </w:pPr>
      <w:r>
        <w:rPr>
          <w:b/>
          <w:color w:val="1F4E78"/>
        </w:rPr>
        <w:t xml:space="preserve">RF-M14-153. Tipo de espacio. </w:t>
      </w:r>
      <w:r>
        <w:rPr>
          <w:color w:val="232323"/>
        </w:rPr>
        <w:t>Un espacio podrá ser público, restringido, privado, temporal, oficial, educativo o de colaboración.</w:t>
      </w:r>
    </w:p>
    <w:p>
      <w:pPr>
        <w:pStyle w:val="M14_Normal"/>
        <w:spacing w:after="80"/>
      </w:pPr>
      <w:r>
        <w:rPr>
          <w:b/>
          <w:color w:val="1F4E78"/>
        </w:rPr>
        <w:t xml:space="preserve">RF-M14-154. Propósito. </w:t>
      </w:r>
      <w:r>
        <w:rPr>
          <w:color w:val="232323"/>
        </w:rPr>
        <w:t>Cada espacio declarará propósito, alcance, idioma principal y reglas de participación.</w:t>
      </w:r>
    </w:p>
    <w:p>
      <w:pPr>
        <w:pStyle w:val="M14_Normal"/>
        <w:spacing w:after="80"/>
      </w:pPr>
      <w:r>
        <w:rPr>
          <w:b/>
          <w:color w:val="1F4E78"/>
        </w:rPr>
        <w:t xml:space="preserve">RF-M14-155. Propietario responsable. </w:t>
      </w:r>
      <w:r>
        <w:rPr>
          <w:color w:val="232323"/>
        </w:rPr>
        <w:t>Todo espacio activo tendrá al menos una persona o entidad responsable conforme a los permisos de M18.</w:t>
      </w:r>
    </w:p>
    <w:p>
      <w:pPr>
        <w:pStyle w:val="M14_Normal"/>
        <w:spacing w:after="80"/>
      </w:pPr>
      <w:r>
        <w:rPr>
          <w:b/>
          <w:color w:val="1F4E78"/>
        </w:rPr>
        <w:t xml:space="preserve">RF-M14-156. Roles de membresía. </w:t>
      </w:r>
      <w:r>
        <w:rPr>
          <w:color w:val="232323"/>
        </w:rPr>
        <w:t>La membresía podrá distinguir propietario, administrador, facilitador, colaborador, miembro e invitado.</w:t>
      </w:r>
    </w:p>
    <w:p>
      <w:pPr>
        <w:pStyle w:val="M14_Normal"/>
        <w:spacing w:after="80"/>
      </w:pPr>
      <w:r>
        <w:rPr>
          <w:b/>
          <w:color w:val="1F4E78"/>
        </w:rPr>
        <w:t xml:space="preserve">RF-M14-157. Solicitud de ingreso. </w:t>
      </w:r>
      <w:r>
        <w:rPr>
          <w:color w:val="232323"/>
        </w:rPr>
        <w:t>Los espacios restringidos podrán requerir una solicitud con estado y vencimiento identificables.</w:t>
      </w:r>
    </w:p>
    <w:p>
      <w:pPr>
        <w:pStyle w:val="M14_Normal"/>
        <w:spacing w:after="80"/>
      </w:pPr>
      <w:r>
        <w:rPr>
          <w:b/>
          <w:color w:val="1F4E78"/>
        </w:rPr>
        <w:t xml:space="preserve">RF-M14-158. Ingreso por invitación. </w:t>
      </w:r>
      <w:r>
        <w:rPr>
          <w:color w:val="232323"/>
        </w:rPr>
        <w:t>Una invitación indicará espacio, rol propuesto, remitente, condiciones y fecha de caducidad.</w:t>
      </w:r>
    </w:p>
    <w:p>
      <w:pPr>
        <w:pStyle w:val="M14_Normal"/>
        <w:spacing w:after="80"/>
      </w:pPr>
      <w:r>
        <w:rPr>
          <w:b/>
          <w:color w:val="1F4E78"/>
        </w:rPr>
        <w:t xml:space="preserve">RF-M14-159. Aprobación de ingreso. </w:t>
      </w:r>
      <w:r>
        <w:rPr>
          <w:color w:val="232323"/>
        </w:rPr>
        <w:t>Aceptar una solicitud o invitación creará solo la membresía autorizada y no otras relaciones sociales.</w:t>
      </w:r>
    </w:p>
    <w:p>
      <w:pPr>
        <w:pStyle w:val="M14_Normal"/>
        <w:spacing w:after="80"/>
      </w:pPr>
      <w:r>
        <w:rPr>
          <w:b/>
          <w:color w:val="1F4E78"/>
        </w:rPr>
        <w:t xml:space="preserve">RF-M14-160. Salida voluntaria. </w:t>
      </w:r>
      <w:r>
        <w:rPr>
          <w:color w:val="232323"/>
        </w:rPr>
        <w:t>El miembro podrá abandonar un espacio salvo que deba transferir antes una responsabilidad indispensable.</w:t>
      </w:r>
    </w:p>
    <w:p>
      <w:pPr>
        <w:pStyle w:val="M14_Normal"/>
        <w:spacing w:after="80"/>
      </w:pPr>
      <w:r>
        <w:rPr>
          <w:b/>
          <w:color w:val="1F4E78"/>
        </w:rPr>
        <w:t xml:space="preserve">RF-M14-161. Transferencia de propiedad. </w:t>
      </w:r>
      <w:r>
        <w:rPr>
          <w:color w:val="232323"/>
        </w:rPr>
        <w:t>Un propietario no podrá abandonar el espacio si con ello queda sin responsable activo.</w:t>
      </w:r>
    </w:p>
    <w:p>
      <w:pPr>
        <w:pStyle w:val="M14_Normal"/>
        <w:spacing w:after="80"/>
      </w:pPr>
      <w:r>
        <w:rPr>
          <w:b/>
          <w:color w:val="1F4E78"/>
        </w:rPr>
        <w:t xml:space="preserve">RF-M14-162. Suspensión de membresía. </w:t>
      </w:r>
      <w:r>
        <w:rPr>
          <w:color w:val="232323"/>
        </w:rPr>
        <w:t>M15 podrá suspender una membresía mediante una acción moderada y trazable; M14 aplicará el estado comunicado.</w:t>
      </w:r>
    </w:p>
    <w:p>
      <w:pPr>
        <w:pStyle w:val="M14_Normal"/>
        <w:spacing w:after="80"/>
      </w:pPr>
      <w:r>
        <w:rPr>
          <w:b/>
          <w:color w:val="1F4E78"/>
        </w:rPr>
        <w:t xml:space="preserve">RF-M14-163. Visibilidad de miembros. </w:t>
      </w:r>
      <w:r>
        <w:rPr>
          <w:color w:val="232323"/>
        </w:rPr>
        <w:t>La lista de miembros respetará el tipo de espacio, roles, privacidad y bloqueos vigentes.</w:t>
      </w:r>
    </w:p>
    <w:p>
      <w:pPr>
        <w:pStyle w:val="M14_Normal"/>
        <w:spacing w:after="80"/>
      </w:pPr>
      <w:r>
        <w:rPr>
          <w:b/>
          <w:color w:val="1F4E78"/>
        </w:rPr>
        <w:t xml:space="preserve">RF-M14-164. Reglas del espacio. </w:t>
      </w:r>
      <w:r>
        <w:rPr>
          <w:color w:val="232323"/>
        </w:rPr>
        <w:t>Las reglas visibles conservarán revisión, fecha de vigencia y responsable.</w:t>
      </w:r>
    </w:p>
    <w:p>
      <w:pPr>
        <w:pStyle w:val="M14_Normal"/>
        <w:spacing w:after="80"/>
      </w:pPr>
      <w:r>
        <w:rPr>
          <w:b/>
          <w:color w:val="1F4E78"/>
        </w:rPr>
        <w:t xml:space="preserve">RF-M14-165. Aceptación de reglas. </w:t>
      </w:r>
      <w:r>
        <w:rPr>
          <w:color w:val="232323"/>
        </w:rPr>
        <w:t>El ingreso podrá requerir aceptar la revisión vigente de las reglas.</w:t>
      </w:r>
    </w:p>
    <w:p>
      <w:pPr>
        <w:pStyle w:val="M14_Normal"/>
        <w:spacing w:after="80"/>
      </w:pPr>
      <w:r>
        <w:rPr>
          <w:b/>
          <w:color w:val="1F4E78"/>
        </w:rPr>
        <w:t xml:space="preserve">RF-M14-166. Canales o secciones. </w:t>
      </w:r>
      <w:r>
        <w:rPr>
          <w:color w:val="232323"/>
        </w:rPr>
        <w:t>Un espacio podrá organizar publicaciones en canales, categorías o secciones gobernadas.</w:t>
      </w:r>
    </w:p>
    <w:p>
      <w:pPr>
        <w:pStyle w:val="M14_Normal"/>
        <w:spacing w:after="80"/>
      </w:pPr>
      <w:r>
        <w:rPr>
          <w:b/>
          <w:color w:val="1F4E78"/>
        </w:rPr>
        <w:t xml:space="preserve">RF-M14-167. Tema comunitario. </w:t>
      </w:r>
      <w:r>
        <w:rPr>
          <w:color w:val="232323"/>
        </w:rPr>
        <w:t>Los miembros autorizados podrán iniciar un tema de conversación dentro del alcance del espacio.</w:t>
      </w:r>
    </w:p>
    <w:p>
      <w:pPr>
        <w:pStyle w:val="M14_Normal"/>
        <w:spacing w:after="80"/>
      </w:pPr>
      <w:r>
        <w:rPr>
          <w:b/>
          <w:color w:val="1F4E78"/>
        </w:rPr>
        <w:t xml:space="preserve">RF-M14-168. Etiqueta de tema. </w:t>
      </w:r>
      <w:r>
        <w:rPr>
          <w:color w:val="232323"/>
        </w:rPr>
        <w:t>Los temas podrán clasificarse mediante etiquetas gobernadas sin depender de texto libre para su significado operativo.</w:t>
      </w:r>
    </w:p>
    <w:p>
      <w:pPr>
        <w:pStyle w:val="M14_Normal"/>
        <w:spacing w:after="80"/>
      </w:pPr>
      <w:r>
        <w:rPr>
          <w:b/>
          <w:color w:val="1F4E78"/>
        </w:rPr>
        <w:t xml:space="preserve">RF-M14-169. Estado de tema. </w:t>
      </w:r>
      <w:r>
        <w:rPr>
          <w:color w:val="232323"/>
        </w:rPr>
        <w:t>Un tema podrá estar abierto, resuelto, cerrado, archivado, fijado o bajo revisión.</w:t>
      </w:r>
    </w:p>
    <w:p>
      <w:pPr>
        <w:pStyle w:val="M14_Normal"/>
        <w:spacing w:after="80"/>
      </w:pPr>
      <w:r>
        <w:rPr>
          <w:b/>
          <w:color w:val="1F4E78"/>
        </w:rPr>
        <w:t xml:space="preserve">RF-M14-170. Seguimiento de tema. </w:t>
      </w:r>
      <w:r>
        <w:rPr>
          <w:color w:val="232323"/>
        </w:rPr>
        <w:t>El usuario podrá seguir un tema sin seguir a todos sus participantes.</w:t>
      </w:r>
    </w:p>
    <w:p>
      <w:pPr>
        <w:pStyle w:val="M14_Normal"/>
        <w:spacing w:after="80"/>
      </w:pPr>
      <w:r>
        <w:rPr>
          <w:b/>
          <w:color w:val="1F4E78"/>
        </w:rPr>
        <w:t xml:space="preserve">RF-M14-171. Preguntas comunitarias. </w:t>
      </w:r>
      <w:r>
        <w:rPr>
          <w:color w:val="232323"/>
        </w:rPr>
        <w:t>Un tema podrá solicitar explicaciones o experiencias sin sustituir la evaluación objetiva de M08.</w:t>
      </w:r>
    </w:p>
    <w:p>
      <w:pPr>
        <w:pStyle w:val="M14_Normal"/>
        <w:spacing w:after="80"/>
      </w:pPr>
      <w:r>
        <w:rPr>
          <w:b/>
          <w:color w:val="1F4E78"/>
        </w:rPr>
        <w:t xml:space="preserve">RF-M14-172. Respuesta aceptada comunitaria. </w:t>
      </w:r>
      <w:r>
        <w:rPr>
          <w:color w:val="232323"/>
        </w:rPr>
        <w:t>El autor o facilitador podrá destacar una respuesta útil sin convertirla en verdad editorial o evidencia de dominio.</w:t>
      </w:r>
    </w:p>
    <w:p>
      <w:pPr>
        <w:pStyle w:val="M14_Normal"/>
        <w:spacing w:after="80"/>
      </w:pPr>
      <w:r>
        <w:rPr>
          <w:b/>
          <w:color w:val="1F4E78"/>
        </w:rPr>
        <w:t xml:space="preserve">RF-M14-173. Eventos comunitarios. </w:t>
      </w:r>
      <w:r>
        <w:rPr>
          <w:color w:val="232323"/>
        </w:rPr>
        <w:t>Un espacio podrá anunciar una actividad vinculada con una campaña o sesión administrada por el módulo propietario.</w:t>
      </w:r>
    </w:p>
    <w:p>
      <w:pPr>
        <w:pStyle w:val="M14_Normal"/>
        <w:spacing w:after="80"/>
      </w:pPr>
      <w:r>
        <w:rPr>
          <w:b/>
          <w:color w:val="1F4E78"/>
        </w:rPr>
        <w:t xml:space="preserve">RF-M14-174. Asistencia voluntaria. </w:t>
      </w:r>
      <w:r>
        <w:rPr>
          <w:color w:val="232323"/>
        </w:rPr>
        <w:t>Marcar interés o asistencia no inscribirá automáticamente al usuario en una campaña de M10.</w:t>
      </w:r>
    </w:p>
    <w:p>
      <w:pPr>
        <w:pStyle w:val="M14_Normal"/>
        <w:spacing w:after="80"/>
      </w:pPr>
      <w:r>
        <w:rPr>
          <w:b/>
          <w:color w:val="1F4E78"/>
        </w:rPr>
        <w:t xml:space="preserve">RF-M14-175. Recursos compartidos. </w:t>
      </w:r>
      <w:r>
        <w:rPr>
          <w:color w:val="232323"/>
        </w:rPr>
        <w:t>El espacio podrá reunir referencias autorizadas a listas, canciones, traducciones, ejercicios y materiales.</w:t>
      </w:r>
    </w:p>
    <w:p>
      <w:pPr>
        <w:pStyle w:val="M14_Normal"/>
        <w:spacing w:after="80"/>
      </w:pPr>
      <w:r>
        <w:rPr>
          <w:b/>
          <w:color w:val="1F4E78"/>
        </w:rPr>
        <w:t xml:space="preserve">RF-M14-176. Contenido oficial. </w:t>
      </w:r>
      <w:r>
        <w:rPr>
          <w:color w:val="232323"/>
        </w:rPr>
        <w:t>Las publicaciones oficiales se distinguirán mediante roles confirmados y flujo editorial de M15.</w:t>
      </w:r>
    </w:p>
    <w:p>
      <w:pPr>
        <w:pStyle w:val="M14_Normal"/>
        <w:spacing w:after="80"/>
      </w:pPr>
      <w:r>
        <w:rPr>
          <w:b/>
          <w:color w:val="1F4E78"/>
        </w:rPr>
        <w:t xml:space="preserve">RF-M14-177. Archivo del espacio. </w:t>
      </w:r>
      <w:r>
        <w:rPr>
          <w:color w:val="232323"/>
        </w:rPr>
        <w:t>Archivar un espacio impedirá nuevas interacciones sin borrar el historial permitido.</w:t>
      </w:r>
    </w:p>
    <w:p>
      <w:pPr>
        <w:pStyle w:val="M14_Normal"/>
        <w:spacing w:after="80"/>
      </w:pPr>
      <w:r>
        <w:rPr>
          <w:b/>
          <w:color w:val="1F4E78"/>
        </w:rPr>
        <w:t xml:space="preserve">RF-M14-178. Exportación de participación. </w:t>
      </w:r>
      <w:r>
        <w:rPr>
          <w:color w:val="232323"/>
        </w:rPr>
        <w:t>La exportación de contenido propio respetará privacidad, licencias, retiradas y derechos de terceros.</w:t>
      </w:r>
    </w:p>
    <w:p>
      <w:pPr>
        <w:pStyle w:val="M14_Normal"/>
        <w:spacing w:after="80"/>
      </w:pPr>
      <w:r>
        <w:rPr>
          <w:b/>
          <w:color w:val="1F4E78"/>
        </w:rPr>
        <w:t xml:space="preserve">RF-M14-179. Descubrimiento de espacios. </w:t>
      </w:r>
      <w:r>
        <w:rPr>
          <w:color w:val="232323"/>
        </w:rPr>
        <w:t>La búsqueda y recomendación de comunidades utilizarán solo metadatos visibles y opciones autorizadas.</w:t>
      </w:r>
    </w:p>
    <w:p>
      <w:pPr>
        <w:pStyle w:val="M14_Normal"/>
        <w:spacing w:after="80"/>
      </w:pPr>
      <w:r>
        <w:rPr>
          <w:b/>
          <w:color w:val="1F4E78"/>
        </w:rPr>
        <w:t xml:space="preserve">RF-M14-180. Salud del espacio. </w:t>
      </w:r>
      <w:r>
        <w:rPr>
          <w:color w:val="232323"/>
        </w:rPr>
        <w:t>M17 podrá calcular métricas agregadas de participación; M14 no las usará como sustituto de calidad educativa.</w:t>
      </w:r>
    </w:p>
    <w:p>
      <w:pPr>
        <w:pStyle w:val="M14_Heading2"/>
        <w:keepNext/>
      </w:pPr>
      <w:r>
        <w:t>Controles del usuario, confianza, seguridad y accesibilidad</w:t>
      </w:r>
    </w:p>
    <w:p>
      <w:pPr>
        <w:pStyle w:val="M14_Normal"/>
        <w:spacing w:after="80"/>
      </w:pPr>
      <w:r>
        <w:rPr>
          <w:b/>
          <w:color w:val="1F4E78"/>
        </w:rPr>
        <w:t xml:space="preserve">RF-M14-181. Privacidad predeterminada. </w:t>
      </w:r>
      <w:r>
        <w:rPr>
          <w:color w:val="232323"/>
        </w:rPr>
        <w:t>La presencia, relaciones y actividad comunitaria serán privadas o restringidas por defecto según el contexto.</w:t>
      </w:r>
    </w:p>
    <w:p>
      <w:pPr>
        <w:pStyle w:val="M14_Normal"/>
        <w:spacing w:after="80"/>
      </w:pPr>
      <w:r>
        <w:rPr>
          <w:b/>
          <w:color w:val="1F4E78"/>
        </w:rPr>
        <w:t xml:space="preserve">RF-M14-182. Selector de audiencia. </w:t>
      </w:r>
      <w:r>
        <w:rPr>
          <w:color w:val="232323"/>
        </w:rPr>
        <w:t>Antes de compartir, la interfaz mostrará de forma comprensible quién podrá ver e interactuar con el contenido.</w:t>
      </w:r>
    </w:p>
    <w:p>
      <w:pPr>
        <w:pStyle w:val="M14_Normal"/>
        <w:spacing w:after="80"/>
      </w:pPr>
      <w:r>
        <w:rPr>
          <w:b/>
          <w:color w:val="1F4E78"/>
        </w:rPr>
        <w:t xml:space="preserve">RF-M14-183. Cambio de audiencia. </w:t>
      </w:r>
      <w:r>
        <w:rPr>
          <w:color w:val="232323"/>
        </w:rPr>
        <w:t>Reducir la audiencia afectará accesos futuros sin afirmar que elimina copias externas ya realizadas legítimamente.</w:t>
      </w:r>
    </w:p>
    <w:p>
      <w:pPr>
        <w:pStyle w:val="M14_Normal"/>
        <w:spacing w:after="80"/>
      </w:pPr>
      <w:r>
        <w:rPr>
          <w:b/>
          <w:color w:val="1F4E78"/>
        </w:rPr>
        <w:t xml:space="preserve">RF-M14-184. Bloqueo de usuario. </w:t>
      </w:r>
      <w:r>
        <w:rPr>
          <w:color w:val="232323"/>
        </w:rPr>
        <w:t>El usuario podrá bloquear otra cuenta para impedir relaciones e interacciones directas incompatibles.</w:t>
      </w:r>
    </w:p>
    <w:p>
      <w:pPr>
        <w:pStyle w:val="M14_Normal"/>
        <w:spacing w:after="80"/>
      </w:pPr>
      <w:r>
        <w:rPr>
          <w:b/>
          <w:color w:val="1F4E78"/>
        </w:rPr>
        <w:t xml:space="preserve">RF-M14-185. Efecto del bloqueo. </w:t>
      </w:r>
      <w:r>
        <w:rPr>
          <w:color w:val="232323"/>
        </w:rPr>
        <w:t>El bloqueo prevalecerá sobre seguimiento, recomendaciones, menciones, invitaciones y visibilidad recíproca aplicable.</w:t>
      </w:r>
    </w:p>
    <w:p>
      <w:pPr>
        <w:pStyle w:val="M14_Normal"/>
        <w:spacing w:after="80"/>
      </w:pPr>
      <w:r>
        <w:rPr>
          <w:b/>
          <w:color w:val="1F4E78"/>
        </w:rPr>
        <w:t xml:space="preserve">RF-M14-186. Bloqueo discreto. </w:t>
      </w:r>
      <w:r>
        <w:rPr>
          <w:color w:val="232323"/>
        </w:rPr>
        <w:t>La plataforma no revelará innecesariamente a la otra persona quién la bloqueó.</w:t>
      </w:r>
    </w:p>
    <w:p>
      <w:pPr>
        <w:pStyle w:val="M14_Normal"/>
        <w:spacing w:after="80"/>
      </w:pPr>
      <w:r>
        <w:rPr>
          <w:b/>
          <w:color w:val="1F4E78"/>
        </w:rPr>
        <w:t xml:space="preserve">RF-M14-187. Silenciar perfil. </w:t>
      </w:r>
      <w:r>
        <w:rPr>
          <w:color w:val="232323"/>
        </w:rPr>
        <w:t>El usuario podrá dejar de ver contenido de una cuenta sin terminar relaciones ni notificarla.</w:t>
      </w:r>
    </w:p>
    <w:p>
      <w:pPr>
        <w:pStyle w:val="M14_Normal"/>
        <w:spacing w:after="80"/>
      </w:pPr>
      <w:r>
        <w:rPr>
          <w:b/>
          <w:color w:val="1F4E78"/>
        </w:rPr>
        <w:t xml:space="preserve">RF-M14-188. Silenciar tema. </w:t>
      </w:r>
      <w:r>
        <w:rPr>
          <w:color w:val="232323"/>
        </w:rPr>
        <w:t>El usuario podrá ocultar o dejar de recibir actividad de un tema o espacio compatible.</w:t>
      </w:r>
    </w:p>
    <w:p>
      <w:pPr>
        <w:pStyle w:val="M14_Normal"/>
        <w:spacing w:after="80"/>
      </w:pPr>
      <w:r>
        <w:rPr>
          <w:b/>
          <w:color w:val="1F4E78"/>
        </w:rPr>
        <w:t xml:space="preserve">RF-M14-189. Ocultar contenido. </w:t>
      </w:r>
      <w:r>
        <w:rPr>
          <w:color w:val="232323"/>
        </w:rPr>
        <w:t>El usuario podrá ocultar una publicación para su propia vista sin solicitar su eliminación global.</w:t>
      </w:r>
    </w:p>
    <w:p>
      <w:pPr>
        <w:pStyle w:val="M14_Normal"/>
        <w:spacing w:after="80"/>
      </w:pPr>
      <w:r>
        <w:rPr>
          <w:b/>
          <w:color w:val="1F4E78"/>
        </w:rPr>
        <w:t xml:space="preserve">RF-M14-190. Palabras y etiquetas silenciadas. </w:t>
      </w:r>
      <w:r>
        <w:rPr>
          <w:color w:val="232323"/>
        </w:rPr>
        <w:t>La interfaz podrá filtrar términos o etiquetas elegidos por el usuario sin modificar el contenido original.</w:t>
      </w:r>
    </w:p>
    <w:p>
      <w:pPr>
        <w:pStyle w:val="M14_Normal"/>
        <w:spacing w:after="80"/>
      </w:pPr>
      <w:r>
        <w:rPr>
          <w:b/>
          <w:color w:val="1F4E78"/>
        </w:rPr>
        <w:t xml:space="preserve">RF-M14-191. Reporte de contenido. </w:t>
      </w:r>
      <w:r>
        <w:rPr>
          <w:color w:val="232323"/>
        </w:rPr>
        <w:t>El usuario podrá reportar perfiles, publicaciones, comentarios, espacios, invitaciones o contribuciones.</w:t>
      </w:r>
    </w:p>
    <w:p>
      <w:pPr>
        <w:pStyle w:val="M14_Normal"/>
        <w:spacing w:after="80"/>
      </w:pPr>
      <w:r>
        <w:rPr>
          <w:b/>
          <w:color w:val="1F4E78"/>
        </w:rPr>
        <w:t xml:space="preserve">RF-M14-192. Motivo de reporte. </w:t>
      </w:r>
      <w:r>
        <w:rPr>
          <w:color w:val="232323"/>
        </w:rPr>
        <w:t>El reporte utilizará motivos gobernados y permitirá aportar contexto limitado cuando sea necesario.</w:t>
      </w:r>
    </w:p>
    <w:p>
      <w:pPr>
        <w:pStyle w:val="M14_Normal"/>
        <w:spacing w:after="80"/>
      </w:pPr>
      <w:r>
        <w:rPr>
          <w:b/>
          <w:color w:val="1F4E78"/>
        </w:rPr>
        <w:t xml:space="preserve">RF-M14-193. Acuse de reporte. </w:t>
      </w:r>
      <w:r>
        <w:rPr>
          <w:color w:val="232323"/>
        </w:rPr>
        <w:t>El sistema confirmará la recepción sin prometer una decisión o plazo que no esté definido.</w:t>
      </w:r>
    </w:p>
    <w:p>
      <w:pPr>
        <w:pStyle w:val="M14_Normal"/>
        <w:spacing w:after="80"/>
      </w:pPr>
      <w:r>
        <w:rPr>
          <w:b/>
          <w:color w:val="1F4E78"/>
        </w:rPr>
        <w:t xml:space="preserve">RF-M14-194. Revisión por M15. </w:t>
      </w:r>
      <w:r>
        <w:rPr>
          <w:color w:val="232323"/>
        </w:rPr>
        <w:t>M15 administrará investigación, decisión, retiro, restauración, apelación y acciones de moderación.</w:t>
      </w:r>
    </w:p>
    <w:p>
      <w:pPr>
        <w:pStyle w:val="M14_Normal"/>
        <w:spacing w:after="80"/>
      </w:pPr>
      <w:r>
        <w:rPr>
          <w:b/>
          <w:color w:val="1F4E78"/>
        </w:rPr>
        <w:t xml:space="preserve">RF-M14-195. Protección del reportante. </w:t>
      </w:r>
      <w:r>
        <w:rPr>
          <w:color w:val="232323"/>
        </w:rPr>
        <w:t>La identidad del reportante no se mostrará a la persona reportada salvo obligación autorizada.</w:t>
      </w:r>
    </w:p>
    <w:p>
      <w:pPr>
        <w:pStyle w:val="M14_Normal"/>
        <w:spacing w:after="80"/>
      </w:pPr>
      <w:r>
        <w:rPr>
          <w:b/>
          <w:color w:val="1F4E78"/>
        </w:rPr>
        <w:t xml:space="preserve">RF-M14-196. No sanción automática por volumen. </w:t>
      </w:r>
      <w:r>
        <w:rPr>
          <w:color w:val="232323"/>
        </w:rPr>
        <w:t>La cantidad de reportes no determinará por sí sola culpabilidad ni una sanción definitiva.</w:t>
      </w:r>
    </w:p>
    <w:p>
      <w:pPr>
        <w:pStyle w:val="M14_Normal"/>
        <w:spacing w:after="80"/>
      </w:pPr>
      <w:r>
        <w:rPr>
          <w:b/>
          <w:color w:val="1F4E78"/>
        </w:rPr>
        <w:t xml:space="preserve">RF-M14-197. Controles de participación. </w:t>
      </w:r>
      <w:r>
        <w:rPr>
          <w:color w:val="232323"/>
        </w:rPr>
        <w:t>El usuario podrá limitar comentarios, menciones, reacciones, invitaciones y descubrimiento conforme a M01.</w:t>
      </w:r>
    </w:p>
    <w:p>
      <w:pPr>
        <w:pStyle w:val="M14_Normal"/>
        <w:spacing w:after="80"/>
      </w:pPr>
      <w:r>
        <w:rPr>
          <w:b/>
          <w:color w:val="1F4E78"/>
        </w:rPr>
        <w:t xml:space="preserve">RF-M14-198. Modo de interacción reducida. </w:t>
      </w:r>
      <w:r>
        <w:rPr>
          <w:color w:val="232323"/>
        </w:rPr>
        <w:t>Podrá ofrecerse una experiencia comunitaria con menos señales sociales, recomendaciones y conteos.</w:t>
      </w:r>
    </w:p>
    <w:p>
      <w:pPr>
        <w:pStyle w:val="M14_Normal"/>
        <w:spacing w:after="80"/>
      </w:pPr>
      <w:r>
        <w:rPr>
          <w:b/>
          <w:color w:val="1F4E78"/>
        </w:rPr>
        <w:t xml:space="preserve">RF-M14-199. Navegación por teclado. </w:t>
      </w:r>
      <w:r>
        <w:rPr>
          <w:color w:val="232323"/>
        </w:rPr>
        <w:t>Perfiles, feeds, hilos, reacciones, formularios y controles esenciales serán operables mediante teclado.</w:t>
      </w:r>
    </w:p>
    <w:p>
      <w:pPr>
        <w:pStyle w:val="M14_Normal"/>
        <w:spacing w:after="80"/>
      </w:pPr>
      <w:r>
        <w:rPr>
          <w:b/>
          <w:color w:val="1F4E78"/>
        </w:rPr>
        <w:t xml:space="preserve">RF-M14-200. Estructura semántica. </w:t>
      </w:r>
      <w:r>
        <w:rPr>
          <w:color w:val="232323"/>
        </w:rPr>
        <w:t>Las conversaciones comunicarán autor, fecha, nivel de respuesta, estado y acciones a tecnologías de asistencia.</w:t>
      </w:r>
    </w:p>
    <w:p>
      <w:pPr>
        <w:pStyle w:val="M14_Normal"/>
        <w:spacing w:after="80"/>
      </w:pPr>
      <w:r>
        <w:rPr>
          <w:b/>
          <w:color w:val="1F4E78"/>
        </w:rPr>
        <w:t xml:space="preserve">RF-M14-201. Alternativas no cromáticas. </w:t>
      </w:r>
      <w:r>
        <w:rPr>
          <w:color w:val="232323"/>
        </w:rPr>
        <w:t>Roles, estados, selección, reporte y bloqueo no dependerán únicamente del color.</w:t>
      </w:r>
    </w:p>
    <w:p>
      <w:pPr>
        <w:pStyle w:val="M14_Normal"/>
        <w:spacing w:after="80"/>
      </w:pPr>
      <w:r>
        <w:rPr>
          <w:b/>
          <w:color w:val="1F4E78"/>
        </w:rPr>
        <w:t xml:space="preserve">RF-M14-202. Texto ampliable. </w:t>
      </w:r>
      <w:r>
        <w:rPr>
          <w:color w:val="232323"/>
        </w:rPr>
        <w:t>La presentación admitirá ampliación y redistribución sin ocultar controles o contenido esencial.</w:t>
      </w:r>
    </w:p>
    <w:p>
      <w:pPr>
        <w:pStyle w:val="M14_Normal"/>
        <w:spacing w:after="80"/>
      </w:pPr>
      <w:r>
        <w:rPr>
          <w:b/>
          <w:color w:val="1F4E78"/>
        </w:rPr>
        <w:t xml:space="preserve">RF-M14-203. Movimiento reducido. </w:t>
      </w:r>
      <w:r>
        <w:rPr>
          <w:color w:val="232323"/>
        </w:rPr>
        <w:t>Las animaciones sociales y celebraciones respetarán las preferencias aplicadas por M13 y M01.</w:t>
      </w:r>
    </w:p>
    <w:p>
      <w:pPr>
        <w:pStyle w:val="M14_Normal"/>
        <w:spacing w:after="80"/>
      </w:pPr>
      <w:r>
        <w:rPr>
          <w:b/>
          <w:color w:val="1F4E78"/>
        </w:rPr>
        <w:t xml:space="preserve">RF-M14-204. Lenguaje y contexto. </w:t>
      </w:r>
      <w:r>
        <w:rPr>
          <w:color w:val="232323"/>
        </w:rPr>
        <w:t>La interfaz distinguirá contenido del usuario, texto de sistema, traducción auxiliar y decisión editorial.</w:t>
      </w:r>
    </w:p>
    <w:p>
      <w:pPr>
        <w:pStyle w:val="M14_Normal"/>
        <w:spacing w:after="80"/>
      </w:pPr>
      <w:r>
        <w:rPr>
          <w:b/>
          <w:color w:val="1F4E78"/>
        </w:rPr>
        <w:t xml:space="preserve">RF-M14-205. Recuperación no destructiva. </w:t>
      </w:r>
      <w:r>
        <w:rPr>
          <w:color w:val="232323"/>
        </w:rPr>
        <w:t>Un error de publicación o interacción conservará el borrador y evitará duplicados al reintentar.</w:t>
      </w:r>
    </w:p>
    <w:p>
      <w:pPr>
        <w:pStyle w:val="M14_Heading2"/>
        <w:keepNext/>
      </w:pPr>
      <w:r>
        <w:t>Integración, privacidad, trazabilidad y calidad</w:t>
      </w:r>
    </w:p>
    <w:p>
      <w:pPr>
        <w:pStyle w:val="M14_Normal"/>
        <w:spacing w:after="80"/>
      </w:pPr>
      <w:r>
        <w:rPr>
          <w:b/>
          <w:color w:val="1F4E78"/>
        </w:rPr>
        <w:t xml:space="preserve">RF-M14-206. Integración con M01. </w:t>
      </w:r>
      <w:r>
        <w:rPr>
          <w:color w:val="232323"/>
        </w:rPr>
        <w:t>M14 consumirá identidad visible, privacidad, preferencias de interacción y accesibilidad sin administrar credenciales.</w:t>
      </w:r>
    </w:p>
    <w:p>
      <w:pPr>
        <w:pStyle w:val="M14_Normal"/>
        <w:spacing w:after="80"/>
      </w:pPr>
      <w:r>
        <w:rPr>
          <w:b/>
          <w:color w:val="1F4E78"/>
        </w:rPr>
        <w:t xml:space="preserve">RF-M14-207. Integración con M02. </w:t>
      </w:r>
      <w:r>
        <w:rPr>
          <w:color w:val="232323"/>
        </w:rPr>
        <w:t>Las publicaciones y espacios referenciarán artistas, canciones, géneros, créditos, licencias y disponibilidad vigentes.</w:t>
      </w:r>
    </w:p>
    <w:p>
      <w:pPr>
        <w:pStyle w:val="M14_Normal"/>
        <w:spacing w:after="80"/>
      </w:pPr>
      <w:r>
        <w:rPr>
          <w:b/>
          <w:color w:val="1F4E78"/>
        </w:rPr>
        <w:t xml:space="preserve">RF-M14-208. Integración con M03. </w:t>
      </w:r>
      <w:r>
        <w:rPr>
          <w:color w:val="232323"/>
        </w:rPr>
        <w:t>Los segmentos de reproducción compartidos conservarán grabación y marcas de tiempo sin copiar ni controlar el audio.</w:t>
      </w:r>
    </w:p>
    <w:p>
      <w:pPr>
        <w:pStyle w:val="M14_Normal"/>
        <w:spacing w:after="80"/>
      </w:pPr>
      <w:r>
        <w:rPr>
          <w:b/>
          <w:color w:val="1F4E78"/>
        </w:rPr>
        <w:t xml:space="preserve">RF-M14-209. Integración con M04. </w:t>
      </w:r>
      <w:r>
        <w:rPr>
          <w:color w:val="232323"/>
        </w:rPr>
        <w:t>M14 gestionará propuestas y conversaciones; M04 conservará traducciones, idiomas, revisiones y decisiones incorporadas.</w:t>
      </w:r>
    </w:p>
    <w:p>
      <w:pPr>
        <w:pStyle w:val="M14_Normal"/>
        <w:spacing w:after="80"/>
      </w:pPr>
      <w:r>
        <w:rPr>
          <w:b/>
          <w:color w:val="1F4E78"/>
        </w:rPr>
        <w:t xml:space="preserve">RF-M14-210. Integración con M05. </w:t>
      </w:r>
      <w:r>
        <w:rPr>
          <w:color w:val="232323"/>
        </w:rPr>
        <w:t>Las contribuciones lingüísticas referenciarán entradas y revisiones sin crear definiciones canónicas dentro de M14.</w:t>
      </w:r>
    </w:p>
    <w:p>
      <w:pPr>
        <w:pStyle w:val="M14_Normal"/>
        <w:spacing w:after="80"/>
      </w:pPr>
      <w:r>
        <w:rPr>
          <w:b/>
          <w:color w:val="1F4E78"/>
        </w:rPr>
        <w:t xml:space="preserve">RF-M14-211. Integración con M06. </w:t>
      </w:r>
      <w:r>
        <w:rPr>
          <w:color w:val="232323"/>
        </w:rPr>
        <w:t>Los perfiles podrán mostrar metas o dominio autorizado sin que M14 calcule, infiera o modifique aprendizaje.</w:t>
      </w:r>
    </w:p>
    <w:p>
      <w:pPr>
        <w:pStyle w:val="M14_Normal"/>
        <w:spacing w:after="80"/>
      </w:pPr>
      <w:r>
        <w:rPr>
          <w:b/>
          <w:color w:val="1F4E78"/>
        </w:rPr>
        <w:t xml:space="preserve">RF-M14-212. Integración con M07. </w:t>
      </w:r>
      <w:r>
        <w:rPr>
          <w:color w:val="232323"/>
        </w:rPr>
        <w:t>Una sesión podrá originar una referencia compartible, pero M07 conservará planificación, cola e historial evaluativo.</w:t>
      </w:r>
    </w:p>
    <w:p>
      <w:pPr>
        <w:pStyle w:val="M14_Normal"/>
        <w:spacing w:after="80"/>
      </w:pPr>
      <w:r>
        <w:rPr>
          <w:b/>
          <w:color w:val="1F4E78"/>
        </w:rPr>
        <w:t xml:space="preserve">RF-M14-213. Integración con M08. </w:t>
      </w:r>
      <w:r>
        <w:rPr>
          <w:color w:val="232323"/>
        </w:rPr>
        <w:t>Los resultados o ejercicios compartidos usarán resúmenes autorizados; respuestas y correcciones seguirán siendo de M08.</w:t>
      </w:r>
    </w:p>
    <w:p>
      <w:pPr>
        <w:pStyle w:val="M14_Normal"/>
        <w:spacing w:after="80"/>
      </w:pPr>
      <w:r>
        <w:rPr>
          <w:b/>
          <w:color w:val="1F4E78"/>
        </w:rPr>
        <w:t xml:space="preserve">RF-M14-214. Integración con M09. </w:t>
      </w:r>
      <w:r>
        <w:rPr>
          <w:color w:val="232323"/>
        </w:rPr>
        <w:t>M09 proporcionará resúmenes e hitos por canción y M14 administrará únicamente su publicación e interacción.</w:t>
      </w:r>
    </w:p>
    <w:p>
      <w:pPr>
        <w:pStyle w:val="M14_Normal"/>
        <w:spacing w:after="80"/>
      </w:pPr>
      <w:r>
        <w:rPr>
          <w:b/>
          <w:color w:val="1F4E78"/>
        </w:rPr>
        <w:t xml:space="preserve">RF-M14-215. Integración con M10. </w:t>
      </w:r>
      <w:r>
        <w:rPr>
          <w:color w:val="232323"/>
        </w:rPr>
        <w:t>M10 conservará listas, miembros, permisos y campañas; M14 administrará publicaciones, comentarios, reacciones y relaciones.</w:t>
      </w:r>
    </w:p>
    <w:p>
      <w:pPr>
        <w:pStyle w:val="M14_Normal"/>
        <w:spacing w:after="80"/>
      </w:pPr>
      <w:r>
        <w:rPr>
          <w:b/>
          <w:color w:val="1F4E78"/>
        </w:rPr>
        <w:t xml:space="preserve">RF-M14-216. Integración con M11. </w:t>
      </w:r>
      <w:r>
        <w:rPr>
          <w:color w:val="232323"/>
        </w:rPr>
        <w:t>M11 confirmará logros, títulos y recompensas; M14 gestionará la audiencia y la participación sobre lo compartido.</w:t>
      </w:r>
    </w:p>
    <w:p>
      <w:pPr>
        <w:pStyle w:val="M14_Normal"/>
        <w:spacing w:after="80"/>
      </w:pPr>
      <w:r>
        <w:rPr>
          <w:b/>
          <w:color w:val="1F4E78"/>
        </w:rPr>
        <w:t xml:space="preserve">RF-M14-217. Integración con M12. </w:t>
      </w:r>
      <w:r>
        <w:rPr>
          <w:color w:val="232323"/>
        </w:rPr>
        <w:t>M12 proporcionará instantáneas autorizadas de personajes y configuraciones; M14 administrará su presentación social.</w:t>
      </w:r>
    </w:p>
    <w:p>
      <w:pPr>
        <w:pStyle w:val="M14_Normal"/>
        <w:spacing w:after="80"/>
      </w:pPr>
      <w:r>
        <w:rPr>
          <w:b/>
          <w:color w:val="1F4E78"/>
        </w:rPr>
        <w:t xml:space="preserve">RF-M14-218. Integración con M13. </w:t>
      </w:r>
      <w:r>
        <w:rPr>
          <w:color w:val="232323"/>
        </w:rPr>
        <w:t>M13 proporcionará vistas previas y efectos compatibles sin permitir que la presentación cambie audiencia o reglas sociales.</w:t>
      </w:r>
    </w:p>
    <w:p>
      <w:pPr>
        <w:pStyle w:val="M14_Normal"/>
        <w:spacing w:after="80"/>
      </w:pPr>
      <w:r>
        <w:rPr>
          <w:b/>
          <w:color w:val="1F4E78"/>
        </w:rPr>
        <w:t xml:space="preserve">RF-M14-219. Integración con M15. </w:t>
      </w:r>
      <w:r>
        <w:rPr>
          <w:color w:val="232323"/>
        </w:rPr>
        <w:t>M15 administrará revisión editorial, publicación, reportes, derechos, retiro, restauración y moderación.</w:t>
      </w:r>
    </w:p>
    <w:p>
      <w:pPr>
        <w:pStyle w:val="M14_Normal"/>
        <w:spacing w:after="80"/>
      </w:pPr>
      <w:r>
        <w:rPr>
          <w:b/>
          <w:color w:val="1F4E78"/>
        </w:rPr>
        <w:t xml:space="preserve">RF-M14-220. Integración con M16. </w:t>
      </w:r>
      <w:r>
        <w:rPr>
          <w:color w:val="232323"/>
        </w:rPr>
        <w:t>M14 emitirá eventos de menciones, respuestas, invitaciones o actividad; M16 decidirá canal, momento y entrega.</w:t>
      </w:r>
    </w:p>
    <w:p>
      <w:pPr>
        <w:pStyle w:val="M14_Normal"/>
        <w:spacing w:after="80"/>
      </w:pPr>
      <w:r>
        <w:rPr>
          <w:b/>
          <w:color w:val="1F4E78"/>
        </w:rPr>
        <w:t xml:space="preserve">RF-M14-221. Integración con M17. </w:t>
      </w:r>
      <w:r>
        <w:rPr>
          <w:color w:val="232323"/>
        </w:rPr>
        <w:t>M17 calculará estadísticas agregadas de comunidad a partir de eventos minimizados y definiciones conocidas.</w:t>
      </w:r>
    </w:p>
    <w:p>
      <w:pPr>
        <w:pStyle w:val="M14_Normal"/>
        <w:spacing w:after="80"/>
      </w:pPr>
      <w:r>
        <w:rPr>
          <w:b/>
          <w:color w:val="1F4E78"/>
        </w:rPr>
        <w:t xml:space="preserve">RF-M14-222. Integración con M18. </w:t>
      </w:r>
      <w:r>
        <w:rPr>
          <w:color w:val="232323"/>
        </w:rPr>
        <w:t>M18 administrará autenticación, roles, permisos, seguridad y auditoría de acciones protegidas.</w:t>
      </w:r>
    </w:p>
    <w:p>
      <w:pPr>
        <w:pStyle w:val="M14_Normal"/>
        <w:spacing w:after="80"/>
      </w:pPr>
      <w:r>
        <w:rPr>
          <w:b/>
          <w:color w:val="1F4E78"/>
        </w:rPr>
        <w:t xml:space="preserve">RF-M14-223. Integración con M19. </w:t>
      </w:r>
      <w:r>
        <w:rPr>
          <w:color w:val="232323"/>
        </w:rPr>
        <w:t>M19 administrará catálogos, límites y parámetros globales sin reescribir interacciones históricas.</w:t>
      </w:r>
    </w:p>
    <w:p>
      <w:pPr>
        <w:pStyle w:val="M14_Normal"/>
        <w:spacing w:after="80"/>
      </w:pPr>
      <w:r>
        <w:rPr>
          <w:b/>
          <w:color w:val="1F4E78"/>
        </w:rPr>
        <w:t xml:space="preserve">RF-M14-224. Eventos minimizados. </w:t>
      </w:r>
      <w:r>
        <w:rPr>
          <w:color w:val="232323"/>
        </w:rPr>
        <w:t>Las integraciones enviarán solo identificadores, estados y datos necesarios para el propósito declarado.</w:t>
      </w:r>
    </w:p>
    <w:p>
      <w:pPr>
        <w:pStyle w:val="M14_Normal"/>
        <w:spacing w:after="80"/>
      </w:pPr>
      <w:r>
        <w:rPr>
          <w:b/>
          <w:color w:val="1F4E78"/>
        </w:rPr>
        <w:t xml:space="preserve">RF-M14-225. Audiencia prevalente. </w:t>
      </w:r>
      <w:r>
        <w:rPr>
          <w:color w:val="232323"/>
        </w:rPr>
        <w:t>Ninguna recomendación, mención, vista previa o integración ampliará la audiencia autorizada del objeto fuente.</w:t>
      </w:r>
    </w:p>
    <w:p>
      <w:pPr>
        <w:pStyle w:val="M14_Normal"/>
        <w:spacing w:after="80"/>
      </w:pPr>
      <w:r>
        <w:rPr>
          <w:b/>
          <w:color w:val="1F4E78"/>
        </w:rPr>
        <w:t xml:space="preserve">RF-M14-226. Acceso revocado. </w:t>
      </w:r>
      <w:r>
        <w:rPr>
          <w:color w:val="232323"/>
        </w:rPr>
        <w:t>Cuando cambien permisos o disponibilidad, M14 impedirá accesos futuros y conservará un estado histórico seguro.</w:t>
      </w:r>
    </w:p>
    <w:p>
      <w:pPr>
        <w:pStyle w:val="M14_Normal"/>
        <w:spacing w:after="80"/>
      </w:pPr>
      <w:r>
        <w:rPr>
          <w:b/>
          <w:color w:val="1F4E78"/>
        </w:rPr>
        <w:t xml:space="preserve">RF-M14-227. Concurrencia distribuida. </w:t>
      </w:r>
      <w:r>
        <w:rPr>
          <w:color w:val="232323"/>
        </w:rPr>
        <w:t>Las operaciones simultáneas utilizarán versiones o controles equivalentes para evitar pérdidas silenciosas.</w:t>
      </w:r>
    </w:p>
    <w:p>
      <w:pPr>
        <w:pStyle w:val="M14_Normal"/>
        <w:spacing w:after="80"/>
      </w:pPr>
      <w:r>
        <w:rPr>
          <w:b/>
          <w:color w:val="1F4E78"/>
        </w:rPr>
        <w:t xml:space="preserve">RF-M14-228. Inmutabilidad histórica. </w:t>
      </w:r>
      <w:r>
        <w:rPr>
          <w:color w:val="232323"/>
        </w:rPr>
        <w:t>Cambios de perfil, catálogo, algoritmo o presentación no reescribirán publicaciones e interacciones confirmadas.</w:t>
      </w:r>
    </w:p>
    <w:p>
      <w:pPr>
        <w:pStyle w:val="M14_Normal"/>
        <w:spacing w:after="80"/>
      </w:pPr>
      <w:r>
        <w:rPr>
          <w:b/>
          <w:color w:val="1F4E78"/>
        </w:rPr>
        <w:t xml:space="preserve">RF-M14-229. Trazabilidad técnica. </w:t>
      </w:r>
      <w:r>
        <w:rPr>
          <w:color w:val="232323"/>
        </w:rPr>
        <w:t>Los errores conservarán identificadores de operación, objeto y revisión sin exponer contenido privado innecesario.</w:t>
      </w:r>
    </w:p>
    <w:p>
      <w:pPr>
        <w:pStyle w:val="M14_Normal"/>
        <w:spacing w:after="80"/>
      </w:pPr>
      <w:r>
        <w:rPr>
          <w:b/>
          <w:color w:val="1F4E78"/>
        </w:rPr>
        <w:t xml:space="preserve">RF-M14-230. Puerta de publicación. </w:t>
      </w:r>
      <w:r>
        <w:rPr>
          <w:color w:val="232323"/>
        </w:rPr>
        <w:t>Ningún contenido comunitario se hará visible si faltan autor, audiencia, permisos, estado editorial o validaciones obligatorias.</w:t>
      </w:r>
    </w:p>
    <w:p>
      <w:pPr>
        <w:pStyle w:val="M14_Heading1"/>
        <w:keepNext/>
      </w:pPr>
      <w:r>
        <w:t>5. Catálogos del M14</w:t>
      </w:r>
    </w:p>
    <w:p>
      <w:pPr>
        <w:pStyle w:val="M14_Normal"/>
        <w:spacing w:after="100"/>
      </w:pPr>
      <w:r>
        <w:t>Los siguientes catálogos conceptuales deberán mantenerse gobernados, versionados o referenciados según corresponda:</w:t>
      </w:r>
    </w:p>
    <w:p>
      <w:pPr>
        <w:pStyle w:val="M14_Heading2"/>
        <w:keepNext/>
      </w:pPr>
      <w:r>
        <w:t>Perfiles, relaciones y descubrimiento</w:t>
      </w:r>
    </w:p>
    <w:p>
      <w:pPr>
        <w:pStyle w:val="M14_ListBullet"/>
        <w:spacing w:after="40"/>
      </w:pPr>
      <w:r>
        <w:t>Tipo de perfil comunitario.</w:t>
      </w:r>
    </w:p>
    <w:p>
      <w:pPr>
        <w:pStyle w:val="M14_ListBullet"/>
        <w:spacing w:after="40"/>
      </w:pPr>
      <w:r>
        <w:t>Estado de presencia.</w:t>
      </w:r>
    </w:p>
    <w:p>
      <w:pPr>
        <w:pStyle w:val="M14_ListBullet"/>
        <w:spacing w:after="40"/>
      </w:pPr>
      <w:r>
        <w:t>Ámbito de visibilidad.</w:t>
      </w:r>
    </w:p>
    <w:p>
      <w:pPr>
        <w:pStyle w:val="M14_ListBullet"/>
        <w:spacing w:after="40"/>
      </w:pPr>
      <w:r>
        <w:t>Tipo de campo de perfil.</w:t>
      </w:r>
    </w:p>
    <w:p>
      <w:pPr>
        <w:pStyle w:val="M14_ListBullet"/>
        <w:spacing w:after="40"/>
      </w:pPr>
      <w:r>
        <w:t>Tipo de relación.</w:t>
      </w:r>
    </w:p>
    <w:p>
      <w:pPr>
        <w:pStyle w:val="M14_ListBullet"/>
        <w:spacing w:after="40"/>
      </w:pPr>
      <w:r>
        <w:t>Estado de solicitud.</w:t>
      </w:r>
    </w:p>
    <w:p>
      <w:pPr>
        <w:pStyle w:val="M14_ListBullet"/>
        <w:spacing w:after="40"/>
      </w:pPr>
      <w:r>
        <w:t>Tipo de invitación.</w:t>
      </w:r>
    </w:p>
    <w:p>
      <w:pPr>
        <w:pStyle w:val="M14_ListBullet"/>
        <w:spacing w:after="40"/>
      </w:pPr>
      <w:r>
        <w:t>Motivo de finalización de relación.</w:t>
      </w:r>
    </w:p>
    <w:p>
      <w:pPr>
        <w:pStyle w:val="M14_ListBullet"/>
        <w:spacing w:after="40"/>
      </w:pPr>
      <w:r>
        <w:t>Fuente de recomendación.</w:t>
      </w:r>
    </w:p>
    <w:p>
      <w:pPr>
        <w:pStyle w:val="M14_ListBullet"/>
        <w:spacing w:after="40"/>
      </w:pPr>
      <w:r>
        <w:t>Estado de disponibilidad social.</w:t>
      </w:r>
    </w:p>
    <w:p>
      <w:pPr>
        <w:pStyle w:val="M14_ListBullet"/>
        <w:spacing w:after="40"/>
      </w:pPr>
      <w:r>
        <w:t>Tipo de insignia verificada.</w:t>
      </w:r>
    </w:p>
    <w:p>
      <w:pPr>
        <w:pStyle w:val="M14_ListBullet"/>
        <w:spacing w:after="40"/>
      </w:pPr>
      <w:r>
        <w:t>Tipo de interés.</w:t>
      </w:r>
    </w:p>
    <w:p>
      <w:pPr>
        <w:pStyle w:val="M14_Heading2"/>
        <w:keepNext/>
      </w:pPr>
      <w:r>
        <w:t>Publicaciones e interacciones</w:t>
      </w:r>
    </w:p>
    <w:p>
      <w:pPr>
        <w:pStyle w:val="M14_ListBullet"/>
        <w:spacing w:after="40"/>
      </w:pPr>
      <w:r>
        <w:t>Tipo de publicación.</w:t>
      </w:r>
    </w:p>
    <w:p>
      <w:pPr>
        <w:pStyle w:val="M14_ListBullet"/>
        <w:spacing w:after="40"/>
      </w:pPr>
      <w:r>
        <w:t>Estado de publicación.</w:t>
      </w:r>
    </w:p>
    <w:p>
      <w:pPr>
        <w:pStyle w:val="M14_ListBullet"/>
        <w:spacing w:after="40"/>
      </w:pPr>
      <w:r>
        <w:t>Tipo de audiencia.</w:t>
      </w:r>
    </w:p>
    <w:p>
      <w:pPr>
        <w:pStyle w:val="M14_ListBullet"/>
        <w:spacing w:after="40"/>
      </w:pPr>
      <w:r>
        <w:t>Tipo de objeto compartido.</w:t>
      </w:r>
    </w:p>
    <w:p>
      <w:pPr>
        <w:pStyle w:val="M14_ListBullet"/>
        <w:spacing w:after="40"/>
      </w:pPr>
      <w:r>
        <w:t>Tipo de vista previa.</w:t>
      </w:r>
    </w:p>
    <w:p>
      <w:pPr>
        <w:pStyle w:val="M14_ListBullet"/>
        <w:spacing w:after="40"/>
      </w:pPr>
      <w:r>
        <w:t>Motivo de indisponibilidad.</w:t>
      </w:r>
    </w:p>
    <w:p>
      <w:pPr>
        <w:pStyle w:val="M14_ListBullet"/>
        <w:spacing w:after="40"/>
      </w:pPr>
      <w:r>
        <w:t>Estrategia de feed.</w:t>
      </w:r>
    </w:p>
    <w:p>
      <w:pPr>
        <w:pStyle w:val="M14_ListBullet"/>
        <w:spacing w:after="40"/>
      </w:pPr>
      <w:r>
        <w:t>Tipo de señal de ordenamiento.</w:t>
      </w:r>
    </w:p>
    <w:p>
      <w:pPr>
        <w:pStyle w:val="M14_ListBullet"/>
        <w:spacing w:after="40"/>
      </w:pPr>
      <w:r>
        <w:t>Tipo de comentario.</w:t>
      </w:r>
    </w:p>
    <w:p>
      <w:pPr>
        <w:pStyle w:val="M14_ListBullet"/>
        <w:spacing w:after="40"/>
      </w:pPr>
      <w:r>
        <w:t>Estado de comentario.</w:t>
      </w:r>
    </w:p>
    <w:p>
      <w:pPr>
        <w:pStyle w:val="M14_ListBullet"/>
        <w:spacing w:after="40"/>
      </w:pPr>
      <w:r>
        <w:t>Tipo de mención.</w:t>
      </w:r>
    </w:p>
    <w:p>
      <w:pPr>
        <w:pStyle w:val="M14_ListBullet"/>
        <w:spacing w:after="40"/>
      </w:pPr>
      <w:r>
        <w:t>Tipo de reacción.</w:t>
      </w:r>
    </w:p>
    <w:p>
      <w:pPr>
        <w:pStyle w:val="M14_ListBullet"/>
        <w:spacing w:after="40"/>
      </w:pPr>
      <w:r>
        <w:t>Tipo de encuesta.</w:t>
      </w:r>
    </w:p>
    <w:p>
      <w:pPr>
        <w:pStyle w:val="M14_ListBullet"/>
        <w:spacing w:after="40"/>
      </w:pPr>
      <w:r>
        <w:t>Estado de encuesta.</w:t>
      </w:r>
    </w:p>
    <w:p>
      <w:pPr>
        <w:pStyle w:val="M14_ListBullet"/>
        <w:spacing w:after="40"/>
      </w:pPr>
      <w:r>
        <w:t>Motivo de cierre de conversación.</w:t>
      </w:r>
    </w:p>
    <w:p>
      <w:pPr>
        <w:pStyle w:val="M14_Heading2"/>
        <w:keepNext/>
      </w:pPr>
      <w:r>
        <w:t>Contribuciones y colaboración</w:t>
      </w:r>
    </w:p>
    <w:p>
      <w:pPr>
        <w:pStyle w:val="M14_ListBullet"/>
        <w:spacing w:after="40"/>
      </w:pPr>
      <w:r>
        <w:t>Tipo de contribución.</w:t>
      </w:r>
    </w:p>
    <w:p>
      <w:pPr>
        <w:pStyle w:val="M14_ListBullet"/>
        <w:spacing w:after="40"/>
      </w:pPr>
      <w:r>
        <w:t>Estado de contribución.</w:t>
      </w:r>
    </w:p>
    <w:p>
      <w:pPr>
        <w:pStyle w:val="M14_ListBullet"/>
        <w:spacing w:after="40"/>
      </w:pPr>
      <w:r>
        <w:t>Tipo de objeto de destino.</w:t>
      </w:r>
    </w:p>
    <w:p>
      <w:pPr>
        <w:pStyle w:val="M14_ListBullet"/>
        <w:spacing w:after="40"/>
      </w:pPr>
      <w:r>
        <w:t>Rol de colaborador.</w:t>
      </w:r>
    </w:p>
    <w:p>
      <w:pPr>
        <w:pStyle w:val="M14_ListBullet"/>
        <w:spacing w:after="40"/>
      </w:pPr>
      <w:r>
        <w:t>Tipo de revisión de propuesta.</w:t>
      </w:r>
    </w:p>
    <w:p>
      <w:pPr>
        <w:pStyle w:val="M14_ListBullet"/>
        <w:spacing w:after="40"/>
      </w:pPr>
      <w:r>
        <w:t>Tipo de fuente de respaldo.</w:t>
      </w:r>
    </w:p>
    <w:p>
      <w:pPr>
        <w:pStyle w:val="M14_ListBullet"/>
        <w:spacing w:after="40"/>
      </w:pPr>
      <w:r>
        <w:t>Tipo de licencia declarada.</w:t>
      </w:r>
    </w:p>
    <w:p>
      <w:pPr>
        <w:pStyle w:val="M14_ListBullet"/>
        <w:spacing w:after="40"/>
      </w:pPr>
      <w:r>
        <w:t>Motivo de retiro.</w:t>
      </w:r>
    </w:p>
    <w:p>
      <w:pPr>
        <w:pStyle w:val="M14_ListBullet"/>
        <w:spacing w:after="40"/>
      </w:pPr>
      <w:r>
        <w:t>Motivo de solicitud de cambios.</w:t>
      </w:r>
    </w:p>
    <w:p>
      <w:pPr>
        <w:pStyle w:val="M14_ListBullet"/>
        <w:spacing w:after="40"/>
      </w:pPr>
      <w:r>
        <w:t>Tipo de decisión editorial.</w:t>
      </w:r>
    </w:p>
    <w:p>
      <w:pPr>
        <w:pStyle w:val="M14_ListBullet"/>
        <w:spacing w:after="40"/>
      </w:pPr>
      <w:r>
        <w:t>Tipo de atribución.</w:t>
      </w:r>
    </w:p>
    <w:p>
      <w:pPr>
        <w:pStyle w:val="M14_ListBullet"/>
        <w:spacing w:after="40"/>
      </w:pPr>
      <w:r>
        <w:t>Estado de incorporación.</w:t>
      </w:r>
    </w:p>
    <w:p>
      <w:pPr>
        <w:pStyle w:val="M14_Heading2"/>
        <w:keepNext/>
      </w:pPr>
      <w:r>
        <w:t>Espacios y participación</w:t>
      </w:r>
    </w:p>
    <w:p>
      <w:pPr>
        <w:pStyle w:val="M14_ListBullet"/>
        <w:spacing w:after="40"/>
      </w:pPr>
      <w:r>
        <w:t>Tipo de espacio comunitario.</w:t>
      </w:r>
    </w:p>
    <w:p>
      <w:pPr>
        <w:pStyle w:val="M14_ListBullet"/>
        <w:spacing w:after="40"/>
      </w:pPr>
      <w:r>
        <w:t>Estado de espacio.</w:t>
      </w:r>
    </w:p>
    <w:p>
      <w:pPr>
        <w:pStyle w:val="M14_ListBullet"/>
        <w:spacing w:after="40"/>
      </w:pPr>
      <w:r>
        <w:t>Rol de membresía.</w:t>
      </w:r>
    </w:p>
    <w:p>
      <w:pPr>
        <w:pStyle w:val="M14_ListBullet"/>
        <w:spacing w:after="40"/>
      </w:pPr>
      <w:r>
        <w:t>Estado de membresía.</w:t>
      </w:r>
    </w:p>
    <w:p>
      <w:pPr>
        <w:pStyle w:val="M14_ListBullet"/>
        <w:spacing w:after="40"/>
      </w:pPr>
      <w:r>
        <w:t>Tipo de canal.</w:t>
      </w:r>
    </w:p>
    <w:p>
      <w:pPr>
        <w:pStyle w:val="M14_ListBullet"/>
        <w:spacing w:after="40"/>
      </w:pPr>
      <w:r>
        <w:t>Tipo de tema comunitario.</w:t>
      </w:r>
    </w:p>
    <w:p>
      <w:pPr>
        <w:pStyle w:val="M14_ListBullet"/>
        <w:spacing w:after="40"/>
      </w:pPr>
      <w:r>
        <w:t>Estado de tema.</w:t>
      </w:r>
    </w:p>
    <w:p>
      <w:pPr>
        <w:pStyle w:val="M14_ListBullet"/>
        <w:spacing w:after="40"/>
      </w:pPr>
      <w:r>
        <w:t>Tipo de etiqueta.</w:t>
      </w:r>
    </w:p>
    <w:p>
      <w:pPr>
        <w:pStyle w:val="M14_ListBullet"/>
        <w:spacing w:after="40"/>
      </w:pPr>
      <w:r>
        <w:t>Tipo de regla comunitaria.</w:t>
      </w:r>
    </w:p>
    <w:p>
      <w:pPr>
        <w:pStyle w:val="M14_ListBullet"/>
        <w:spacing w:after="40"/>
      </w:pPr>
      <w:r>
        <w:t>Tipo de aceptación de reglas.</w:t>
      </w:r>
    </w:p>
    <w:p>
      <w:pPr>
        <w:pStyle w:val="M14_ListBullet"/>
        <w:spacing w:after="40"/>
      </w:pPr>
      <w:r>
        <w:t>Tipo de evento comunitario.</w:t>
      </w:r>
    </w:p>
    <w:p>
      <w:pPr>
        <w:pStyle w:val="M14_ListBullet"/>
        <w:spacing w:after="40"/>
      </w:pPr>
      <w:r>
        <w:t>Estado de asistencia.</w:t>
      </w:r>
    </w:p>
    <w:p>
      <w:pPr>
        <w:pStyle w:val="M14_Heading2"/>
        <w:keepNext/>
      </w:pPr>
      <w:r>
        <w:t>Confianza, seguridad y accesibilidad</w:t>
      </w:r>
    </w:p>
    <w:p>
      <w:pPr>
        <w:pStyle w:val="M14_ListBullet"/>
        <w:spacing w:after="40"/>
      </w:pPr>
      <w:r>
        <w:t>Tipo de bloqueo.</w:t>
      </w:r>
    </w:p>
    <w:p>
      <w:pPr>
        <w:pStyle w:val="M14_ListBullet"/>
        <w:spacing w:after="40"/>
      </w:pPr>
      <w:r>
        <w:t>Tipo de silencio.</w:t>
      </w:r>
    </w:p>
    <w:p>
      <w:pPr>
        <w:pStyle w:val="M14_ListBullet"/>
        <w:spacing w:after="40"/>
      </w:pPr>
      <w:r>
        <w:t>Tipo de ocultamiento.</w:t>
      </w:r>
    </w:p>
    <w:p>
      <w:pPr>
        <w:pStyle w:val="M14_ListBullet"/>
        <w:spacing w:after="40"/>
      </w:pPr>
      <w:r>
        <w:t>Motivo de reporte.</w:t>
      </w:r>
    </w:p>
    <w:p>
      <w:pPr>
        <w:pStyle w:val="M14_ListBullet"/>
        <w:spacing w:after="40"/>
      </w:pPr>
      <w:r>
        <w:t>Estado de reporte.</w:t>
      </w:r>
    </w:p>
    <w:p>
      <w:pPr>
        <w:pStyle w:val="M14_ListBullet"/>
        <w:spacing w:after="40"/>
      </w:pPr>
      <w:r>
        <w:t>Tipo de control de participación.</w:t>
      </w:r>
    </w:p>
    <w:p>
      <w:pPr>
        <w:pStyle w:val="M14_ListBullet"/>
        <w:spacing w:after="40"/>
      </w:pPr>
      <w:r>
        <w:t>Nivel de interacción reducida.</w:t>
      </w:r>
    </w:p>
    <w:p>
      <w:pPr>
        <w:pStyle w:val="M14_ListBullet"/>
        <w:spacing w:after="40"/>
      </w:pPr>
      <w:r>
        <w:t>Tipo de alternativa accesible.</w:t>
      </w:r>
    </w:p>
    <w:p>
      <w:pPr>
        <w:pStyle w:val="M14_ListBullet"/>
        <w:spacing w:after="40"/>
      </w:pPr>
      <w:r>
        <w:t>Tipo de incidencia técnica.</w:t>
      </w:r>
    </w:p>
    <w:p>
      <w:pPr>
        <w:pStyle w:val="M14_ListBullet"/>
        <w:spacing w:after="40"/>
      </w:pPr>
      <w:r>
        <w:t>Motivo de limitación de frecuencia.</w:t>
      </w:r>
    </w:p>
    <w:p>
      <w:pPr>
        <w:pStyle w:val="M14_ListBullet"/>
        <w:spacing w:after="40"/>
      </w:pPr>
      <w:r>
        <w:t>Tipo de dato minimizado.</w:t>
      </w:r>
    </w:p>
    <w:p>
      <w:pPr>
        <w:pStyle w:val="M14_ListBullet"/>
        <w:spacing w:after="40"/>
      </w:pPr>
      <w:r>
        <w:t>Tipo de evento comunitario auditable.</w:t>
      </w:r>
    </w:p>
    <w:p>
      <w:pPr>
        <w:pStyle w:val="M14_Heading1"/>
        <w:keepNext/>
      </w:pPr>
      <w:r>
        <w:t>6. Entidades conceptuales principales</w:t>
      </w:r>
    </w:p>
    <w:tbl>
      <w:tblPr>
        <w:tblStyle w:val="M14_TableGrid"/>
        <w:tblW w:type="dxa" w:w="9360"/>
        <w:jc w:val="left"/>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Entidad</w:t>
            </w:r>
          </w:p>
        </w:tc>
        <w:tc>
          <w:tcPr>
            <w:tcW w:type="dxa" w:w="6060"/>
            <w:tcMar>
              <w:top w:w="80" w:type="dxa"/>
              <w:start w:w="120" w:type="dxa"/>
              <w:bottom w:w="80" w:type="dxa"/>
              <w:end w:w="120" w:type="dxa"/>
            </w:tcMar>
            <w:vAlign w:val="center"/>
            <w:shd w:fill="D9EAF7"/>
          </w:tcPr>
          <w:p>
            <w:pPr>
              <w:pStyle w:val="M14_Normal"/>
              <w:spacing w:before="0" w:after="0" w:line="240" w:lineRule="auto"/>
            </w:pPr>
            <w:r>
              <w:rPr>
                <w:rFonts w:ascii="Aptos" w:hAnsi="Aptos"/>
                <w:b/>
                <w:color w:val="232323"/>
                <w:sz w:val="18"/>
              </w:rPr>
              <w:t>Función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PerfilComunitario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Identidad social opcional vinculada con una cuenta sin sustituir su identidad de seguridad.</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CampoPerfilComunitario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Dato visible, opcional y controlado por audiencia dentro del perfil.</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InstantaneaPerfil</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Representación histórica mínima de identidad visible asociada con una interacción.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InsigniaPerfil</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Distintivo verificado de rol, autoría, logro o condición autorizada.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InteresPerfil</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Referencia voluntaria a idioma, música, aprendizaje u otro interés gobernado.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RelacionComunitaria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Vínculo vigente de seguimiento, conexión u otra relación entre perfiles.</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SolicitudRelacion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Petición versionada para crear una relación que requiere aceptación.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InvitacionComunitaria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Invitación a espacio, colaboración, lista, campaña o actividad autorizada.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PreferenciaInteraccion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Regla efectiva sobre invitaciones, menciones, comentarios o descubrimiento.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EventoRelacion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Creación, aceptación, rechazo, cancelación o terminación trazable de una relación.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PublicacionComunitaria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Objeto social con autor, audiencia, estado y contenido versionado.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RevisionPublicacion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Versión inmutable del texto, referencias y metadatos de una publicación.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AdjuntoComunitario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Referencia autorizada a un objeto administrado por otro módulo.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InstantaneaCompartida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Contexto congelado y limitado de un objeto en el momento de compartirlo.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ElementoFeed</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Publicación elegible con motivo y posición dentro de una consulta de feed.</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ExplicacionRecomendacion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Razón general y no sensible por la que se muestra contenido o un perfil.</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Comentario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Intervención versionada dentro de una publicación o conversación.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RelacionComentario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Vínculo de respuesta o jerarquía entre comentarios.</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Mencion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Referencia identificable a un perfil u objeto dentro de contenido comunitario.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Reaccion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Estado vigente de una reacción de una cuenta sobre un objeto.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EncuestaComunitaria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Consulta social no evaluativa con opciones y reglas de participación.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VotoEncuesta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Selección vigente de un participante dentro de una encuesta.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Propuesta comunitaria dirigida a un objeto y revisión concretos.</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RevisionContribucion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Contenido congelado de una versión de la propuesta.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FuenteContribucion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Referencia o evidencia aportada para respaldar una propuesta.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ColaboradorContribucion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Participante y rol reconocido dentro de una contribución.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ConversacionContribucion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Hilo de coordinación asociado con la propuesta sin editarla directamente.</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DecisionContribucion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Resultado editorial administrado por M15 con motivo y responsable.</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IncorporacionContribucion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Relación entre una propuesta aceptada y la revisión creada por el módulo propietario.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AtribucionContribucion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Crédito, licencia y forma de reconocimiento de una aportación incorporada.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EspacioComunitario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Comunidad o grupo con propósito, audiencia, reglas y responsable.</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MembresiaEspacio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Relación de un perfil con un espacio y un rol determinado.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SolicitudMembresia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Petición o invitación de ingreso con estado y vencimiento.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ReglaEspacio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Norma versionada y vigente para participar en un espacio.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AceptacionRegla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Constancia de la revisión de reglas aceptada por un miembro.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CanalComunitario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Sección gobernada que organiza contenido dentro de un espacio.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TemaComunitario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Conversación identificable creada dentro de un espacio o contexto.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EtiquetaTema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Clasificación gobernada aplicada a un tema comunitario.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SeguimientoTema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Preferencia de una cuenta para recibir actividad de un tema.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RespuestaDestacada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Respuesta señalada como útil sin adquirir autoridad editorial automática.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EventoComunitario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Anuncio comunitario vinculado con una actividad administrada por su módulo propietario.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EstadoAsistencia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Interés o asistencia declarada sin sustituir la inscripción canónica.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BloqueoComunitario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Restricción de interacción entre cuentas con alcance y vigencia conocidos.</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SilencioComunitario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Preferencia para ocultar perfiles, temas, términos o señales sin sanción global.</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OcultamientoPersonal</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Decisión del usuario de no mostrar un objeto en su propia experiencia.</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ReporteComunitario</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Señal enviada a M15 sobre contenido o conducta con contexto minimizado.</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LimiteInteraccion</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Contador o regla operativa para controlar frecuencia y automatización.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EventoComunitarioM14</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Evento funcional emitido para notificación, estadística o integración.</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IncidenciaComunitaria</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Error de publicación, concurrencia, permisos o disponibilidad.</w:t>
            </w:r>
          </w:p>
        </w:tc>
      </w:tr>
      <w:tr>
        <w:trPr>
          <w:cantSplit/>
        </w:trPr>
        <w:tc>
          <w:tcPr>
            <w:tcW w:type="dxa" w:w="330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CorreccionM14</w:t>
            </w:r>
          </w:p>
        </w:tc>
        <w:tc>
          <w:tcPr>
            <w:tcW w:type="dxa" w:w="6060"/>
            <w:tcMar>
              <w:top w:w="80" w:type="dxa"/>
              <w:start w:w="120" w:type="dxa"/>
              <w:bottom w:w="80" w:type="dxa"/>
              <w:end w:w="120" w:type="dxa"/>
            </w:tcMar>
            <w:vAlign w:val="center"/>
          </w:tcPr>
          <w:p>
            <w:pPr>
              <w:pStyle w:val="M14_Normal"/>
              <w:spacing w:before="0" w:after="0" w:line="240" w:lineRule="auto"/>
            </w:pPr>
            <w:r>
              <w:rPr>
                <w:rFonts w:ascii="Aptos" w:hAnsi="Aptos"/>
                <w:color w:val="232323"/>
                <w:sz w:val="18"/>
              </w:rPr>
              <w:t>Reparación trazable con valor anterior, nuevo valor, responsable y motivo.</w:t>
            </w:r>
          </w:p>
        </w:tc>
      </w:tr>
    </w:tbl>
    <w:p>
      <w:pPr>
        <w:pStyle w:val="M14_Heading1"/>
        <w:keepNext/>
      </w:pPr>
      <w:r>
        <w:t>7. Reglas de negocio principales</w:t>
      </w:r>
    </w:p>
    <w:p>
      <w:pPr>
        <w:pStyle w:val="M14_Normal"/>
        <w:spacing w:after="80"/>
      </w:pPr>
      <w:r>
        <w:rPr>
          <w:b/>
          <w:color w:val="1F4E78"/>
        </w:rPr>
        <w:t xml:space="preserve">RN-M14-001: </w:t>
      </w:r>
      <w:r>
        <w:t>M14 administrará la experiencia social y colaborativa sin apropiarse de los objetos canónicos de otros módulos.</w:t>
      </w:r>
    </w:p>
    <w:p>
      <w:pPr>
        <w:pStyle w:val="M14_Normal"/>
        <w:spacing w:after="80"/>
      </w:pPr>
      <w:r>
        <w:rPr>
          <w:b/>
          <w:color w:val="1F4E78"/>
        </w:rPr>
        <w:t xml:space="preserve">RN-M14-002: </w:t>
      </w:r>
      <w:r>
        <w:t>M10 conservará estructura, miembros, permisos y contenido de las listas; M14 conservará publicaciones e interacciones sociales asociadas.</w:t>
      </w:r>
    </w:p>
    <w:p>
      <w:pPr>
        <w:pStyle w:val="M14_Normal"/>
        <w:spacing w:after="80"/>
      </w:pPr>
      <w:r>
        <w:rPr>
          <w:b/>
          <w:color w:val="1F4E78"/>
        </w:rPr>
        <w:t xml:space="preserve">RN-M14-003: </w:t>
      </w:r>
      <w:r>
        <w:t>M15 administrará decisiones editoriales, reportes, retiros, restauraciones, apelaciones y sanciones.</w:t>
      </w:r>
    </w:p>
    <w:p>
      <w:pPr>
        <w:pStyle w:val="M14_Normal"/>
        <w:spacing w:after="80"/>
      </w:pPr>
      <w:r>
        <w:rPr>
          <w:b/>
          <w:color w:val="1F4E78"/>
        </w:rPr>
        <w:t xml:space="preserve">RN-M14-004: </w:t>
      </w:r>
      <w:r>
        <w:t>M18 administrará autenticación, roles, permisos y auditoría de acciones protegidas.</w:t>
      </w:r>
    </w:p>
    <w:p>
      <w:pPr>
        <w:pStyle w:val="M14_Normal"/>
        <w:spacing w:after="80"/>
      </w:pPr>
      <w:r>
        <w:rPr>
          <w:b/>
          <w:color w:val="1F4E78"/>
        </w:rPr>
        <w:t xml:space="preserve">RN-M14-005: </w:t>
      </w:r>
      <w:r>
        <w:t>Las funciones comunitarias no serán obligatorias para utilizar el aprendizaje privado.</w:t>
      </w:r>
    </w:p>
    <w:p>
      <w:pPr>
        <w:pStyle w:val="M14_Normal"/>
        <w:spacing w:after="80"/>
      </w:pPr>
      <w:r>
        <w:rPr>
          <w:b/>
          <w:color w:val="1F4E78"/>
        </w:rPr>
        <w:t xml:space="preserve">RN-M14-006: </w:t>
      </w:r>
      <w:r>
        <w:t>Los perfiles, relaciones y actividad comenzarán con la audiencia más restrictiva compatible con su propósito.</w:t>
      </w:r>
    </w:p>
    <w:p>
      <w:pPr>
        <w:pStyle w:val="M14_Normal"/>
        <w:spacing w:after="80"/>
      </w:pPr>
      <w:r>
        <w:rPr>
          <w:b/>
          <w:color w:val="1F4E78"/>
        </w:rPr>
        <w:t xml:space="preserve">RN-M14-007: </w:t>
      </w:r>
      <w:r>
        <w:t>Toda publicación, comentario, contribución o membresía visible tendrá una audiencia determinable.</w:t>
      </w:r>
    </w:p>
    <w:p>
      <w:pPr>
        <w:pStyle w:val="M14_Normal"/>
        <w:spacing w:after="80"/>
      </w:pPr>
      <w:r>
        <w:rPr>
          <w:b/>
          <w:color w:val="1F4E78"/>
        </w:rPr>
        <w:t xml:space="preserve">RN-M14-008: </w:t>
      </w:r>
      <w:r>
        <w:t>Una referencia compartida nunca ampliará los permisos del objeto fuente.</w:t>
      </w:r>
    </w:p>
    <w:p>
      <w:pPr>
        <w:pStyle w:val="M14_Normal"/>
        <w:spacing w:after="80"/>
      </w:pPr>
      <w:r>
        <w:rPr>
          <w:b/>
          <w:color w:val="1F4E78"/>
        </w:rPr>
        <w:t xml:space="preserve">RN-M14-009: </w:t>
      </w:r>
      <w:r>
        <w:t>Las relaciones e interacciones usarán identificadores estables y no nombres visibles como claves.</w:t>
      </w:r>
    </w:p>
    <w:p>
      <w:pPr>
        <w:pStyle w:val="M14_Normal"/>
        <w:spacing w:after="80"/>
      </w:pPr>
      <w:r>
        <w:rPr>
          <w:b/>
          <w:color w:val="1F4E78"/>
        </w:rPr>
        <w:t xml:space="preserve">RN-M14-010: </w:t>
      </w:r>
      <w:r>
        <w:t>Modificar nombre, imagen o descripción no reescribirá la identidad histórica de las interacciones.</w:t>
      </w:r>
    </w:p>
    <w:p>
      <w:pPr>
        <w:pStyle w:val="M14_Normal"/>
        <w:spacing w:after="80"/>
      </w:pPr>
      <w:r>
        <w:rPr>
          <w:b/>
          <w:color w:val="1F4E78"/>
        </w:rPr>
        <w:t xml:space="preserve">RN-M14-011: </w:t>
      </w:r>
      <w:r>
        <w:t>Los datos de perfil no necesarios para la función comunitaria serán opcionales.</w:t>
      </w:r>
    </w:p>
    <w:p>
      <w:pPr>
        <w:pStyle w:val="M14_Normal"/>
        <w:spacing w:after="80"/>
      </w:pPr>
      <w:r>
        <w:rPr>
          <w:b/>
          <w:color w:val="1F4E78"/>
        </w:rPr>
        <w:t xml:space="preserve">RN-M14-012: </w:t>
      </w:r>
      <w:r>
        <w:t>Un nivel mostrado por el usuario se distinguirá del dominio calculado por M06.</w:t>
      </w:r>
    </w:p>
    <w:p>
      <w:pPr>
        <w:pStyle w:val="M14_Normal"/>
        <w:spacing w:after="80"/>
      </w:pPr>
      <w:r>
        <w:rPr>
          <w:b/>
          <w:color w:val="1F4E78"/>
        </w:rPr>
        <w:t xml:space="preserve">RN-M14-013: </w:t>
      </w:r>
      <w:r>
        <w:t>Los distintivos de rol, autoría o concesión procederán de módulos autorizados y no de texto libre.</w:t>
      </w:r>
    </w:p>
    <w:p>
      <w:pPr>
        <w:pStyle w:val="M14_Normal"/>
        <w:spacing w:after="80"/>
      </w:pPr>
      <w:r>
        <w:rPr>
          <w:b/>
          <w:color w:val="1F4E78"/>
        </w:rPr>
        <w:t xml:space="preserve">RN-M14-014: </w:t>
      </w:r>
      <w:r>
        <w:t>Seguimiento, conexión, membresía y colaboración conservarán reglas y efectos diferentes.</w:t>
      </w:r>
    </w:p>
    <w:p>
      <w:pPr>
        <w:pStyle w:val="M14_Normal"/>
        <w:spacing w:after="80"/>
      </w:pPr>
      <w:r>
        <w:rPr>
          <w:b/>
          <w:color w:val="1F4E78"/>
        </w:rPr>
        <w:t xml:space="preserve">RN-M14-015: </w:t>
      </w:r>
      <w:r>
        <w:t>Seguir, compartir espacio o colaborar no creará automáticamente otra relación.</w:t>
      </w:r>
    </w:p>
    <w:p>
      <w:pPr>
        <w:pStyle w:val="M14_Normal"/>
        <w:spacing w:after="80"/>
      </w:pPr>
      <w:r>
        <w:rPr>
          <w:b/>
          <w:color w:val="1F4E78"/>
        </w:rPr>
        <w:t xml:space="preserve">RN-M14-016: </w:t>
      </w:r>
      <w:r>
        <w:t>No coexistirán solicitudes activas equivalentes entre las mismas partes.</w:t>
      </w:r>
    </w:p>
    <w:p>
      <w:pPr>
        <w:pStyle w:val="M14_Normal"/>
        <w:spacing w:after="80"/>
      </w:pPr>
      <w:r>
        <w:rPr>
          <w:b/>
          <w:color w:val="1F4E78"/>
        </w:rPr>
        <w:t xml:space="preserve">RN-M14-017: </w:t>
      </w:r>
      <w:r>
        <w:t>Los reintentos técnicos no duplicarán relaciones, invitaciones, publicaciones, comentarios, reacciones o reportes.</w:t>
      </w:r>
    </w:p>
    <w:p>
      <w:pPr>
        <w:pStyle w:val="M14_Normal"/>
        <w:spacing w:after="80"/>
      </w:pPr>
      <w:r>
        <w:rPr>
          <w:b/>
          <w:color w:val="1F4E78"/>
        </w:rPr>
        <w:t xml:space="preserve">RN-M14-018: </w:t>
      </w:r>
      <w:r>
        <w:t>Un bloqueo vigente impedirá las interacciones incompatibles sin revelar innecesariamente su existencia.</w:t>
      </w:r>
    </w:p>
    <w:p>
      <w:pPr>
        <w:pStyle w:val="M14_Normal"/>
        <w:spacing w:after="80"/>
      </w:pPr>
      <w:r>
        <w:rPr>
          <w:b/>
          <w:color w:val="1F4E78"/>
        </w:rPr>
        <w:t xml:space="preserve">RN-M14-019: </w:t>
      </w:r>
      <w:r>
        <w:t>Finalizar una relación cambiará accesos futuros sin borrar automáticamente actividad histórica legítima.</w:t>
      </w:r>
    </w:p>
    <w:p>
      <w:pPr>
        <w:pStyle w:val="M14_Normal"/>
        <w:spacing w:after="80"/>
      </w:pPr>
      <w:r>
        <w:rPr>
          <w:b/>
          <w:color w:val="1F4E78"/>
        </w:rPr>
        <w:t xml:space="preserve">RN-M14-020: </w:t>
      </w:r>
      <w:r>
        <w:t>Las búsquedas y recomendaciones utilizarán solo información visible y señales permitidas.</w:t>
      </w:r>
    </w:p>
    <w:p>
      <w:pPr>
        <w:pStyle w:val="M14_Normal"/>
        <w:spacing w:after="80"/>
      </w:pPr>
      <w:r>
        <w:rPr>
          <w:b/>
          <w:color w:val="1F4E78"/>
        </w:rPr>
        <w:t xml:space="preserve">RN-M14-021: </w:t>
      </w:r>
      <w:r>
        <w:t>El contenido visible editado conservará revisiones o indicaciones suficientes para trazabilidad.</w:t>
      </w:r>
    </w:p>
    <w:p>
      <w:pPr>
        <w:pStyle w:val="M14_Normal"/>
        <w:spacing w:after="80"/>
      </w:pPr>
      <w:r>
        <w:rPr>
          <w:b/>
          <w:color w:val="1F4E78"/>
        </w:rPr>
        <w:t xml:space="preserve">RN-M14-022: </w:t>
      </w:r>
      <w:r>
        <w:t>Toda publicación y contribución conservará su autor o entidad emisora autorizada.</w:t>
      </w:r>
    </w:p>
    <w:p>
      <w:pPr>
        <w:pStyle w:val="M14_Normal"/>
        <w:spacing w:after="80"/>
      </w:pPr>
      <w:r>
        <w:rPr>
          <w:b/>
          <w:color w:val="1F4E78"/>
        </w:rPr>
        <w:t xml:space="preserve">RN-M14-023: </w:t>
      </w:r>
      <w:r>
        <w:t>Los objetos compartidos se referenciarán por identidad y revisión sin convertirse en copias editables de M14.</w:t>
      </w:r>
    </w:p>
    <w:p>
      <w:pPr>
        <w:pStyle w:val="M14_Normal"/>
        <w:spacing w:after="80"/>
      </w:pPr>
      <w:r>
        <w:rPr>
          <w:b/>
          <w:color w:val="1F4E78"/>
        </w:rPr>
        <w:t xml:space="preserve">RN-M14-024: </w:t>
      </w:r>
      <w:r>
        <w:t>Antes de mostrar o compartir un objeto se comprobarán permisos, licencia, territorio y estado aplicables.</w:t>
      </w:r>
    </w:p>
    <w:p>
      <w:pPr>
        <w:pStyle w:val="M14_Normal"/>
        <w:spacing w:after="80"/>
      </w:pPr>
      <w:r>
        <w:rPr>
          <w:b/>
          <w:color w:val="1F4E78"/>
        </w:rPr>
        <w:t xml:space="preserve">RN-M14-025: </w:t>
      </w:r>
      <w:r>
        <w:t>Un objeto no disponible mostrará un estado seguro sin inventar su contenido ni borrar el historial permitido.</w:t>
      </w:r>
    </w:p>
    <w:p>
      <w:pPr>
        <w:pStyle w:val="M14_Normal"/>
        <w:spacing w:after="80"/>
      </w:pPr>
      <w:r>
        <w:rPr>
          <w:b/>
          <w:color w:val="1F4E78"/>
        </w:rPr>
        <w:t xml:space="preserve">RN-M14-026: </w:t>
      </w:r>
      <w:r>
        <w:t>El orden cronológico y el recomendado se ofrecerán como alternativas distinguibles.</w:t>
      </w:r>
    </w:p>
    <w:p>
      <w:pPr>
        <w:pStyle w:val="M14_Normal"/>
        <w:spacing w:after="80"/>
      </w:pPr>
      <w:r>
        <w:rPr>
          <w:b/>
          <w:color w:val="1F4E78"/>
        </w:rPr>
        <w:t xml:space="preserve">RN-M14-027: </w:t>
      </w:r>
      <w:r>
        <w:t>Las razones de recomendación no revelarán actividad privada propia o de terceros.</w:t>
      </w:r>
    </w:p>
    <w:p>
      <w:pPr>
        <w:pStyle w:val="M14_Normal"/>
        <w:spacing w:after="80"/>
      </w:pPr>
      <w:r>
        <w:rPr>
          <w:b/>
          <w:color w:val="1F4E78"/>
        </w:rPr>
        <w:t xml:space="preserve">RN-M14-028: </w:t>
      </w:r>
      <w:r>
        <w:t>Vistas, seguidores, reacciones y participación utilizarán unidades y filtros conocidos.</w:t>
      </w:r>
    </w:p>
    <w:p>
      <w:pPr>
        <w:pStyle w:val="M14_Normal"/>
        <w:spacing w:after="80"/>
      </w:pPr>
      <w:r>
        <w:rPr>
          <w:b/>
          <w:color w:val="1F4E78"/>
        </w:rPr>
        <w:t xml:space="preserve">RN-M14-029: </w:t>
      </w:r>
      <w:r>
        <w:t>Las señales sociales no representarán dominio, corrección lingüística ni calidad editorial por sí solas.</w:t>
      </w:r>
    </w:p>
    <w:p>
      <w:pPr>
        <w:pStyle w:val="M14_Normal"/>
        <w:spacing w:after="80"/>
      </w:pPr>
      <w:r>
        <w:rPr>
          <w:b/>
          <w:color w:val="1F4E78"/>
        </w:rPr>
        <w:t xml:space="preserve">RN-M14-030: </w:t>
      </w:r>
      <w:r>
        <w:t>La salida fuera de la plataforma requerirá una acción voluntaria y respetará audiencia y licencia.</w:t>
      </w:r>
    </w:p>
    <w:p>
      <w:pPr>
        <w:pStyle w:val="M14_Normal"/>
        <w:spacing w:after="80"/>
      </w:pPr>
      <w:r>
        <w:rPr>
          <w:b/>
          <w:color w:val="1F4E78"/>
        </w:rPr>
        <w:t xml:space="preserve">RN-M14-031: </w:t>
      </w:r>
      <w:r>
        <w:t>Las respuestas conservarán su relación y contexto sin depender de indentación visual únicamente.</w:t>
      </w:r>
    </w:p>
    <w:p>
      <w:pPr>
        <w:pStyle w:val="M14_Normal"/>
        <w:spacing w:after="80"/>
      </w:pPr>
      <w:r>
        <w:rPr>
          <w:b/>
          <w:color w:val="1F4E78"/>
        </w:rPr>
        <w:t xml:space="preserve">RN-M14-032: </w:t>
      </w:r>
      <w:r>
        <w:t>Las menciones respetarán visibilidad, bloqueos y preferencias del destinatario.</w:t>
      </w:r>
    </w:p>
    <w:p>
      <w:pPr>
        <w:pStyle w:val="M14_Normal"/>
        <w:spacing w:after="80"/>
      </w:pPr>
      <w:r>
        <w:rPr>
          <w:b/>
          <w:color w:val="1F4E78"/>
        </w:rPr>
        <w:t xml:space="preserve">RN-M14-033: </w:t>
      </w:r>
      <w:r>
        <w:t>Crear una mención o respuesta no garantiza que M16 entregue un aviso.</w:t>
      </w:r>
    </w:p>
    <w:p>
      <w:pPr>
        <w:pStyle w:val="M14_Normal"/>
        <w:spacing w:after="80"/>
      </w:pPr>
      <w:r>
        <w:rPr>
          <w:b/>
          <w:color w:val="1F4E78"/>
        </w:rPr>
        <w:t xml:space="preserve">RN-M14-034: </w:t>
      </w:r>
      <w:r>
        <w:t>Los conteos usarán el estado vigente y excluirán duplicados, retiros y eventos anulados.</w:t>
      </w:r>
    </w:p>
    <w:p>
      <w:pPr>
        <w:pStyle w:val="M14_Normal"/>
        <w:spacing w:after="80"/>
      </w:pPr>
      <w:r>
        <w:rPr>
          <w:b/>
          <w:color w:val="1F4E78"/>
        </w:rPr>
        <w:t xml:space="preserve">RN-M14-035: </w:t>
      </w:r>
      <w:r>
        <w:t>Los resultados comunitarios indicarán su alcance y no se presentarán como evidencia representativa universal.</w:t>
      </w:r>
    </w:p>
    <w:p>
      <w:pPr>
        <w:pStyle w:val="M14_Normal"/>
        <w:spacing w:after="80"/>
      </w:pPr>
      <w:r>
        <w:rPr>
          <w:b/>
          <w:color w:val="1F4E78"/>
        </w:rPr>
        <w:t xml:space="preserve">RN-M14-036: </w:t>
      </w:r>
      <w:r>
        <w:t>Las interacciones podrán limitarse por frecuencia para reducir abuso y automatización.</w:t>
      </w:r>
    </w:p>
    <w:p>
      <w:pPr>
        <w:pStyle w:val="M14_Normal"/>
        <w:spacing w:after="80"/>
      </w:pPr>
      <w:r>
        <w:rPr>
          <w:b/>
          <w:color w:val="1F4E78"/>
        </w:rPr>
        <w:t xml:space="preserve">RN-M14-037: </w:t>
      </w:r>
      <w:r>
        <w:t>Una contribución nunca modificará directamente el objeto publicado al que se refiere.</w:t>
      </w:r>
    </w:p>
    <w:p>
      <w:pPr>
        <w:pStyle w:val="M14_Normal"/>
        <w:spacing w:after="80"/>
      </w:pPr>
      <w:r>
        <w:rPr>
          <w:b/>
          <w:color w:val="1F4E78"/>
        </w:rPr>
        <w:t xml:space="preserve">RN-M14-038: </w:t>
      </w:r>
      <w:r>
        <w:t>Enviar una contribución congelará su revisión; cualquier cambio posterior creará otra.</w:t>
      </w:r>
    </w:p>
    <w:p>
      <w:pPr>
        <w:pStyle w:val="M14_Normal"/>
        <w:spacing w:after="80"/>
      </w:pPr>
      <w:r>
        <w:rPr>
          <w:b/>
          <w:color w:val="1F4E78"/>
        </w:rPr>
        <w:t xml:space="preserve">RN-M14-039: </w:t>
      </w:r>
      <w:r>
        <w:t>Aceptar, rechazar o solicitar cambios conservará responsable, fecha y motivo conforme a M15.</w:t>
      </w:r>
    </w:p>
    <w:p>
      <w:pPr>
        <w:pStyle w:val="M14_Normal"/>
        <w:spacing w:after="80"/>
      </w:pPr>
      <w:r>
        <w:rPr>
          <w:b/>
          <w:color w:val="1F4E78"/>
        </w:rPr>
        <w:t xml:space="preserve">RN-M14-040: </w:t>
      </w:r>
      <w:r>
        <w:t>Solo el módulo dueño del objeto podrá crear la revisión canónica resultante de una contribución.</w:t>
      </w:r>
    </w:p>
    <w:p>
      <w:pPr>
        <w:pStyle w:val="M14_Normal"/>
        <w:spacing w:after="80"/>
      </w:pPr>
      <w:r>
        <w:rPr>
          <w:b/>
          <w:color w:val="1F4E78"/>
        </w:rPr>
        <w:t xml:space="preserve">RN-M14-041: </w:t>
      </w:r>
      <w:r>
        <w:t>No se incorporará una contribución sin derechos o licencia compatibles y verificables.</w:t>
      </w:r>
    </w:p>
    <w:p>
      <w:pPr>
        <w:pStyle w:val="M14_Normal"/>
        <w:spacing w:after="80"/>
      </w:pPr>
      <w:r>
        <w:rPr>
          <w:b/>
          <w:color w:val="1F4E78"/>
        </w:rPr>
        <w:t xml:space="preserve">RN-M14-042: </w:t>
      </w:r>
      <w:r>
        <w:t>Una aportación incorporada mantendrá el crédito requerido por su licencia y política.</w:t>
      </w:r>
    </w:p>
    <w:p>
      <w:pPr>
        <w:pStyle w:val="M14_Normal"/>
        <w:spacing w:after="80"/>
      </w:pPr>
      <w:r>
        <w:rPr>
          <w:b/>
          <w:color w:val="1F4E78"/>
        </w:rPr>
        <w:t xml:space="preserve">RN-M14-043: </w:t>
      </w:r>
      <w:r>
        <w:t>Votos, reacciones o comentarios no sustituirán la revisión editorial ni la validación lingüística.</w:t>
      </w:r>
    </w:p>
    <w:p>
      <w:pPr>
        <w:pStyle w:val="M14_Normal"/>
        <w:spacing w:after="80"/>
      </w:pPr>
      <w:r>
        <w:rPr>
          <w:b/>
          <w:color w:val="1F4E78"/>
        </w:rPr>
        <w:t xml:space="preserve">RN-M14-044: </w:t>
      </w:r>
      <w:r>
        <w:t>Las contribuciones equivalentes o competidoras no se fusionarán ni descartarán silenciosamente.</w:t>
      </w:r>
    </w:p>
    <w:p>
      <w:pPr>
        <w:pStyle w:val="M14_Normal"/>
        <w:spacing w:after="80"/>
      </w:pPr>
      <w:r>
        <w:rPr>
          <w:b/>
          <w:color w:val="1F4E78"/>
        </w:rPr>
        <w:t xml:space="preserve">RN-M14-045: </w:t>
      </w:r>
      <w:r>
        <w:t>Todo espacio activo conservará al menos una persona o entidad responsable.</w:t>
      </w:r>
    </w:p>
    <w:p>
      <w:pPr>
        <w:pStyle w:val="M14_Normal"/>
        <w:spacing w:after="80"/>
      </w:pPr>
      <w:r>
        <w:rPr>
          <w:b/>
          <w:color w:val="1F4E78"/>
        </w:rPr>
        <w:t xml:space="preserve">RN-M14-046: </w:t>
      </w:r>
      <w:r>
        <w:t>Cada acción dentro de un espacio se limitará al rol vigente de la membresía.</w:t>
      </w:r>
    </w:p>
    <w:p>
      <w:pPr>
        <w:pStyle w:val="M14_Normal"/>
        <w:spacing w:after="80"/>
      </w:pPr>
      <w:r>
        <w:rPr>
          <w:b/>
          <w:color w:val="1F4E78"/>
        </w:rPr>
        <w:t xml:space="preserve">RN-M14-047: </w:t>
      </w:r>
      <w:r>
        <w:t>Un propietario no podrá salir si deja el espacio activo sin responsable.</w:t>
      </w:r>
    </w:p>
    <w:p>
      <w:pPr>
        <w:pStyle w:val="M14_Normal"/>
        <w:spacing w:after="80"/>
      </w:pPr>
      <w:r>
        <w:rPr>
          <w:b/>
          <w:color w:val="1F4E78"/>
        </w:rPr>
        <w:t xml:space="preserve">RN-M14-048: </w:t>
      </w:r>
      <w:r>
        <w:t>Los miembros aceptarán una revisión identificable de las reglas cuando sea obligatorio.</w:t>
      </w:r>
    </w:p>
    <w:p>
      <w:pPr>
        <w:pStyle w:val="M14_Normal"/>
        <w:spacing w:after="80"/>
      </w:pPr>
      <w:r>
        <w:rPr>
          <w:b/>
          <w:color w:val="1F4E78"/>
        </w:rPr>
        <w:t xml:space="preserve">RN-M14-049: </w:t>
      </w:r>
      <w:r>
        <w:t>Destacar una respuesta comunitaria no la convertirá en contenido editorial aprobado.</w:t>
      </w:r>
    </w:p>
    <w:p>
      <w:pPr>
        <w:pStyle w:val="M14_Normal"/>
        <w:spacing w:after="80"/>
      </w:pPr>
      <w:r>
        <w:rPr>
          <w:b/>
          <w:color w:val="1F4E78"/>
        </w:rPr>
        <w:t xml:space="preserve">RN-M14-050: </w:t>
      </w:r>
      <w:r>
        <w:t>Archivar un espacio o tema impedirá actividad nueva sin borrar historial permitido.</w:t>
      </w:r>
    </w:p>
    <w:p>
      <w:pPr>
        <w:pStyle w:val="M14_Normal"/>
        <w:spacing w:after="80"/>
      </w:pPr>
      <w:r>
        <w:rPr>
          <w:b/>
          <w:color w:val="1F4E78"/>
        </w:rPr>
        <w:t xml:space="preserve">RN-M14-051: </w:t>
      </w:r>
      <w:r>
        <w:t>La identidad del reportante no se mostrará a la persona reportada salvo obligación autorizada.</w:t>
      </w:r>
    </w:p>
    <w:p>
      <w:pPr>
        <w:pStyle w:val="M14_Normal"/>
        <w:spacing w:after="80"/>
      </w:pPr>
      <w:r>
        <w:rPr>
          <w:b/>
          <w:color w:val="1F4E78"/>
        </w:rPr>
        <w:t xml:space="preserve">RN-M14-052: </w:t>
      </w:r>
      <w:r>
        <w:t>La cantidad de reportes no determinará por sí sola culpabilidad ni sanción.</w:t>
      </w:r>
    </w:p>
    <w:p>
      <w:pPr>
        <w:pStyle w:val="M14_Normal"/>
        <w:spacing w:after="80"/>
      </w:pPr>
      <w:r>
        <w:rPr>
          <w:b/>
          <w:color w:val="1F4E78"/>
        </w:rPr>
        <w:t xml:space="preserve">RN-M14-053: </w:t>
      </w:r>
      <w:r>
        <w:t>Silenciar, ocultar o filtrar contenido afectará la experiencia del usuario y no constituirá moderación global.</w:t>
      </w:r>
    </w:p>
    <w:p>
      <w:pPr>
        <w:pStyle w:val="M14_Normal"/>
        <w:spacing w:after="80"/>
      </w:pPr>
      <w:r>
        <w:rPr>
          <w:b/>
          <w:color w:val="1F4E78"/>
        </w:rPr>
        <w:t xml:space="preserve">RN-M14-054: </w:t>
      </w:r>
      <w:r>
        <w:t>Las funciones comunitarias esenciales serán operables con teclado y comprensibles para tecnologías de asistencia.</w:t>
      </w:r>
    </w:p>
    <w:p>
      <w:pPr>
        <w:pStyle w:val="M14_Normal"/>
        <w:spacing w:after="80"/>
      </w:pPr>
      <w:r>
        <w:rPr>
          <w:b/>
          <w:color w:val="1F4E78"/>
        </w:rPr>
        <w:t xml:space="preserve">RN-M14-055: </w:t>
      </w:r>
      <w:r>
        <w:t>Audiencia, rol, estado, bloqueo y acciones no dependerán únicamente de color, sonido o movimiento.</w:t>
      </w:r>
    </w:p>
    <w:p>
      <w:pPr>
        <w:pStyle w:val="M14_Normal"/>
        <w:spacing w:after="80"/>
      </w:pPr>
      <w:r>
        <w:rPr>
          <w:b/>
          <w:color w:val="1F4E78"/>
        </w:rPr>
        <w:t xml:space="preserve">RN-M14-056: </w:t>
      </w:r>
      <w:r>
        <w:t>Los fallos conservarán contenido no enviado cuando sea seguro y evitarán duplicarlo al reintentar.</w:t>
      </w:r>
    </w:p>
    <w:p>
      <w:pPr>
        <w:pStyle w:val="M14_Normal"/>
        <w:spacing w:after="80"/>
      </w:pPr>
      <w:r>
        <w:rPr>
          <w:b/>
          <w:color w:val="1F4E78"/>
        </w:rPr>
        <w:t xml:space="preserve">RN-M14-057: </w:t>
      </w:r>
      <w:r>
        <w:t>Los eventos compartirán solo datos necesarios para notificación, estadística, seguridad o representación.</w:t>
      </w:r>
    </w:p>
    <w:p>
      <w:pPr>
        <w:pStyle w:val="M14_Normal"/>
        <w:spacing w:after="80"/>
      </w:pPr>
      <w:r>
        <w:rPr>
          <w:b/>
          <w:color w:val="1F4E78"/>
        </w:rPr>
        <w:t xml:space="preserve">RN-M14-058: </w:t>
      </w:r>
      <w:r>
        <w:t>Una operación simultánea no sobrescribirá silenciosamente contenido confirmado por otra.</w:t>
      </w:r>
    </w:p>
    <w:p>
      <w:pPr>
        <w:pStyle w:val="M14_Normal"/>
        <w:spacing w:after="80"/>
      </w:pPr>
      <w:r>
        <w:rPr>
          <w:b/>
          <w:color w:val="1F4E78"/>
        </w:rPr>
        <w:t xml:space="preserve">RN-M14-059: </w:t>
      </w:r>
      <w:r>
        <w:t>Cambios de catálogo, algoritmo, presentación o perfil no reescribirán interacciones confirmadas.</w:t>
      </w:r>
    </w:p>
    <w:p>
      <w:pPr>
        <w:pStyle w:val="M14_Normal"/>
        <w:spacing w:after="80"/>
      </w:pPr>
      <w:r>
        <w:rPr>
          <w:b/>
          <w:color w:val="1F4E78"/>
        </w:rPr>
        <w:t xml:space="preserve">RN-M14-060: </w:t>
      </w:r>
      <w:r>
        <w:t>Los errores conservarán diagnóstico suficiente sin exponer contenido o relaciones privadas innecesarias.</w:t>
      </w:r>
    </w:p>
    <w:p>
      <w:pPr>
        <w:pStyle w:val="M14_Heading1"/>
        <w:keepNext/>
      </w:pPr>
      <w:r>
        <w:t>8. Integración y cierre del módulo</w:t>
      </w:r>
    </w:p>
    <w:p>
      <w:pPr>
        <w:pStyle w:val="M14_Normal"/>
        <w:spacing w:after="100"/>
      </w:pPr>
      <w:r>
        <w:t>Con esta consolidación, M14 queda como la capa responsable de convertir objetos, resúmenes y permisos autorizados en una experiencia comunitaria coherente: perfiles, relaciones, publicaciones, conversaciones, contribuciones y espacios. El contenido musical permanece en M02 y M03; el aprendizaje en M04–M09; la organización de listas y campañas en M10; las recompensas y personalización en M11–M13; y las decisiones editoriales, de seguridad y administración en M15, M18 y M19.</w:t>
      </w:r>
    </w:p>
    <w:p>
      <w:pPr>
        <w:pStyle w:val="M14_Normal"/>
        <w:spacing w:after="100"/>
      </w:pPr>
      <w:r>
        <w:rPr>
          <w:b/>
          <w:color w:val="1F4E78"/>
        </w:rPr>
        <w:t xml:space="preserve">Resultado de la redistribución: </w:t>
      </w:r>
      <w:r>
        <w:t>M10 controla qué contiene una lista colaborativa y quién puede editarla; M14 controla cómo se conversa, reacciona y participa alrededor de ella. M14 recibe contribuciones sin alterar objetos canónicos y remite su decisión editorial a M15. Ninguna señal social sustituye dominio, corrección lingüística, permiso o moderación.</w:t>
      </w:r>
    </w:p>
    <w:p>
      <w:pPr>
        <w:pStyle w:val="ModuleKicker"/>
        <w:pageBreakBefore/>
      </w:pPr>
      <w:r>
        <w:t>MÓDULO 15 DE 19</w:t>
      </w:r>
    </w:p>
    <w:p>
      <w:pPr>
        <w:pStyle w:val="ModuleTitle"/>
        <w:pageBreakBefore w:val="0"/>
        <w:pBdr>
          <w:bottom w:val="single" w:sz="12" w:space="6" w:color="5B9BD5"/>
        </w:pBdr>
      </w:pPr>
      <w:r>
        <w:t>M15 — Gestión editorial y moderación</w:t>
      </w:r>
    </w:p>
    <w:tbl>
      <w:tblPr>
        <w:tblStyle w:val="M15_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Campo</w:t>
            </w:r>
          </w:p>
        </w:tc>
        <w:tc>
          <w:tcPr>
            <w:tcW w:type="dxa" w:w="666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Valor</w:t>
            </w:r>
          </w:p>
        </w:tc>
      </w:tr>
      <w:tr>
        <w:trPr>
          <w:cantSplit/>
        </w:trPr>
        <w:tc>
          <w:tcPr>
            <w:tcW w:type="dxa" w:w="27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Tipo de documento</w:t>
            </w:r>
          </w:p>
        </w:tc>
        <w:tc>
          <w:tcPr>
            <w:tcW w:type="dxa" w:w="66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Módulo</w:t>
            </w:r>
          </w:p>
        </w:tc>
        <w:tc>
          <w:tcPr>
            <w:tcW w:type="dxa" w:w="66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w:t>
            </w:r>
          </w:p>
        </w:tc>
      </w:tr>
      <w:tr>
        <w:trPr>
          <w:cantSplit/>
        </w:trPr>
        <w:tc>
          <w:tcPr>
            <w:tcW w:type="dxa" w:w="27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Versión</w:t>
            </w:r>
          </w:p>
        </w:tc>
        <w:tc>
          <w:tcPr>
            <w:tcW w:type="dxa" w:w="66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1.0</w:t>
            </w:r>
          </w:p>
        </w:tc>
      </w:tr>
      <w:tr>
        <w:trPr>
          <w:cantSplit/>
        </w:trPr>
        <w:tc>
          <w:tcPr>
            <w:tcW w:type="dxa" w:w="27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Estado</w:t>
            </w:r>
          </w:p>
        </w:tc>
        <w:tc>
          <w:tcPr>
            <w:tcW w:type="dxa" w:w="66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Fecha</w:t>
            </w:r>
          </w:p>
        </w:tc>
        <w:tc>
          <w:tcPr>
            <w:tcW w:type="dxa" w:w="66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22 de julio de 2026</w:t>
            </w:r>
          </w:p>
        </w:tc>
      </w:tr>
    </w:tbl>
    <w:p>
      <w:pPr>
        <w:pStyle w:val="M15_Heading1"/>
        <w:keepNext/>
      </w:pPr>
      <w:r>
        <w:t>1. Propósito y control de alcance</w:t>
      </w:r>
    </w:p>
    <w:p>
      <w:pPr>
        <w:pStyle w:val="M15_Normal"/>
        <w:spacing w:after="100"/>
      </w:pPr>
      <w:r>
        <w:t>Este documento consolida el alcance funcional, los catálogos, las entidades conceptuales y las reglas de negocio del módulo M15. Su objetivo es definir un gobierno editorial y de moderación trazable para revisar, publicar, retirar y restaurar contenido; gestionar derechos; investigar reportes; aplicar medidas proporcionales; y resolver apelaciones sin alterar la propiedad técnica de los objetos de la plataforma.</w:t>
      </w:r>
    </w:p>
    <w:p>
      <w:pPr>
        <w:pStyle w:val="M15_Normal"/>
        <w:spacing w:after="100"/>
      </w:pPr>
      <w:r>
        <w:rPr>
          <w:b/>
          <w:color w:val="1F4E78"/>
        </w:rPr>
        <w:t xml:space="preserve">Frontera principal: </w:t>
      </w:r>
      <w:r>
        <w:t>M15 conserva expedientes, flujos, revisiones congeladas y decisiones. Los módulos M02–M14 conservan y modifican sus objetos canónicos; M18 aplica autenticación, permisos y auditoría; M19 mantiene catálogos y parámetros; M16 entrega comunicaciones; y M17 calcula estadísticas agregadas.</w:t>
      </w:r>
    </w:p>
    <w:p>
      <w:pPr>
        <w:pStyle w:val="M15_Heading1"/>
        <w:keepNext/>
      </w:pPr>
      <w:r>
        <w:t>2. Alcance</w:t>
      </w:r>
    </w:p>
    <w:p>
      <w:pPr>
        <w:pStyle w:val="M15_Normal"/>
        <w:spacing w:after="100"/>
      </w:pPr>
      <w:r>
        <w:t>M15 administrará objetos y estados editoriales; versionado y comparación; flujos de validación, revisión, aprobación y publicación; derechos, licencias y atribución; recepción de reportes e investigaciones; advertencias, restricciones, suspensión, retiro y restauración; apelaciones; colas operativas; control de calidad; transparencia; accesibilidad; e integraciones trazables con M01–M19.</w:t>
      </w:r>
    </w:p>
    <w:p>
      <w:pPr>
        <w:pStyle w:val="M15_Normal"/>
        <w:spacing w:after="100"/>
      </w:pPr>
      <w:r>
        <w:t>El módulo no editará canciones, letras, traducciones, objetos lingüísticos, ejercicios, listas, logros, personajes, recursos visuales o publicaciones canónicas; no autenticará usuarios, no definirá permisos, no entregará notificaciones, no calculará estadísticas finales y no administrará catálogos globales. Los identificadores RF-M15 y RN-M15 serán los canónicos para gestión editorial y moderación.</w:t>
      </w:r>
    </w:p>
    <w:p>
      <w:pPr>
        <w:pStyle w:val="M15_Heading2"/>
        <w:keepNext/>
      </w:pPr>
      <w:r>
        <w:t>2.1 Límites de responsabilidad</w:t>
      </w:r>
    </w:p>
    <w:tbl>
      <w:tblPr>
        <w:tblStyle w:val="M15_TableGrid"/>
        <w:tblW w:type="dxa" w:w="9360"/>
        <w:jc w:val="left"/>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Módulo</w:t>
            </w:r>
          </w:p>
        </w:tc>
        <w:tc>
          <w:tcPr>
            <w:tcW w:type="dxa" w:w="786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Responsabilidad relacionada</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M01</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Provee identidad, preferencias, privacidad y accesibilidad; M15 no administra cuentas ni credenciales.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M02</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catálogo musical, créditos y disponibilidad; M15 administra su estado editorial publicable.</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M03</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audio, transcripción, letra, segmentos y sincronización; M15 revisa referencias congeladas.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M04</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traducciones y revisiones; M15 coordina aprobación, publicación, reportes y retiro.</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M05</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objetos lingüísticos; M15 administra los flujos editoriales del contenido compartido.</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M06</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evidencias, dominio, metas y estadísticas privadas; M15 solo trata recursos expresamente publicables.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M07</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sesiones, colas y repetición; M15 puede revisar plantillas compartidas sin alterar sesiones personales.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M08</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preguntas, evaluación e intentos; M15 administra revisión, publicación, incidencias y retiro.</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M09</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progreso por canción; M15 modera únicamente resúmenes compartidos voluntariamente.</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M10</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bibliotecas, listas, campañas, miembros y permisos; M15 decide publicación y moderación.</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M11</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logros, colecciones y concesiones; M15 revisa recursos compartidos sin alterar recompensas.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M12</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personajes y personalización; M15 administra aprobación y moderación de recursos compartidos.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M13</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temas, recursos y efectos; M15 administra revisión, licencias, publicación y retiro.</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M14</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Conserva perfiles, publicaciones, conversaciones, contribuciones y espacios; M15 emite decisiones aplicables.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Administra versiones editoriales, flujos, publicación, derechos, reportes, investigaciones, acciones y apelaciones.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M16</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Resuelve canal, plantilla, momento, preferencia y entrega de comunicaciones originadas por M15.</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M17</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Calcula estadísticas agregadas de operación, calidad y transparencia desde eventos minimizados.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M18</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Administra autenticación, roles, permisos, segregación de funciones y auditoría de acciones protegidas.</w:t>
            </w:r>
          </w:p>
        </w:tc>
      </w:tr>
      <w:tr>
        <w:trPr>
          <w:cantSplit/>
        </w:trPr>
        <w:tc>
          <w:tcPr>
            <w:tcW w:type="dxa" w:w="1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M19</w:t>
            </w:r>
          </w:p>
        </w:tc>
        <w:tc>
          <w:tcPr>
            <w:tcW w:type="dxa" w:w="78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Administra catálogos, límites, plazos y parámetros globales sin decidir expedientes individuales.</w:t>
            </w:r>
          </w:p>
        </w:tc>
      </w:tr>
    </w:tbl>
    <w:p>
      <w:pPr>
        <w:pStyle w:val="M15_Heading1"/>
        <w:keepNext/>
      </w:pPr>
      <w:r>
        <w:t>3. Submódulos</w:t>
      </w:r>
    </w:p>
    <w:tbl>
      <w:tblPr>
        <w:tblStyle w:val="M15_TableGrid"/>
        <w:tblW w:type="dxa" w:w="9360"/>
        <w:jc w:val="left"/>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Código</w:t>
            </w:r>
          </w:p>
        </w:tc>
        <w:tc>
          <w:tcPr>
            <w:tcW w:type="dxa" w:w="250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Submódulo</w:t>
            </w:r>
          </w:p>
        </w:tc>
        <w:tc>
          <w:tcPr>
            <w:tcW w:type="dxa" w:w="576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Responsabilidad</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M15.1</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Objetos y versiones editoriales</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Expedientes, revisiones congeladas, estados, dependencias, procedencia y responsables.</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M15.2</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Revisión y publicación</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Flujos, validaciones, asignaciones, observaciones, decisiones, programación y confirmación.</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M15.3</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Derechos y licencias</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Titularidad, autorizaciones, usos, territorios, vigencia, atribución y reclamaciones.</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M15.4</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Reportes e investigación</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Recepción confidencial, priorización, evidencia, casos, hallazgos y medidas provisionales.</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M15.5</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Moderación y apelaciones</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Advertencias, restricciones, retiros, restauraciones, sanciones y revisión de decisiones.</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M15.6</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Aplicación por contenido</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Coordinación editorial con los objetos canónicos de M02–M14 y sus dependencias.</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M15.7</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Operación y calidad</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Colas, políticas, plazos, calibración, automatización auxiliar, transparencia y accesibilidad.</w:t>
            </w:r>
          </w:p>
        </w:tc>
      </w:tr>
      <w:tr>
        <w:trPr>
          <w:cantSplit/>
        </w:trPr>
        <w:tc>
          <w:tcPr>
            <w:tcW w:type="dxa" w:w="11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M15.8</w:t>
            </w:r>
          </w:p>
        </w:tc>
        <w:tc>
          <w:tcPr>
            <w:tcW w:type="dxa" w:w="25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Integración y resiliencia</w:t>
            </w:r>
          </w:p>
        </w:tc>
        <w:tc>
          <w:tcPr>
            <w:tcW w:type="dxa" w:w="57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Interoperabilidad M01–M19, privacidad, seguridad, idempotencia, concurrencia y trazabilidad.</w:t>
            </w:r>
          </w:p>
        </w:tc>
      </w:tr>
    </w:tbl>
    <w:p>
      <w:pPr>
        <w:pStyle w:val="M15_Heading1"/>
        <w:keepNext/>
      </w:pPr>
      <w:r>
        <w:t>4. Requerimientos funcionales consolidados</w:t>
      </w:r>
    </w:p>
    <w:p>
      <w:pPr>
        <w:pStyle w:val="M15_Heading2"/>
        <w:keepNext/>
      </w:pPr>
      <w:r>
        <w:t>Objetos editoriales, revisiones y estados</w:t>
      </w:r>
    </w:p>
    <w:p>
      <w:pPr>
        <w:pStyle w:val="M15_Normal"/>
        <w:spacing w:after="80"/>
      </w:pPr>
      <w:r>
        <w:rPr>
          <w:b/>
          <w:color w:val="1F4E78"/>
        </w:rPr>
        <w:t xml:space="preserve">RF-M15-001. Catálogo de objetos editoriales. </w:t>
      </w:r>
      <w:r>
        <w:rPr>
          <w:color w:val="232323"/>
        </w:rPr>
        <w:t>El sistema reconocerá los tipos de contenido que pueden someterse a revisión, publicación, retiro o moderación.</w:t>
      </w:r>
    </w:p>
    <w:p>
      <w:pPr>
        <w:pStyle w:val="M15_Normal"/>
        <w:spacing w:after="80"/>
      </w:pPr>
      <w:r>
        <w:rPr>
          <w:b/>
          <w:color w:val="1F4E78"/>
        </w:rPr>
        <w:t xml:space="preserve">RF-M15-002. Módulo propietario. </w:t>
      </w:r>
      <w:r>
        <w:rPr>
          <w:color w:val="232323"/>
        </w:rPr>
        <w:t>Todo objeto editorial identificará el módulo que conserva su registro canónico y aplica sus cambios técnicos.</w:t>
      </w:r>
    </w:p>
    <w:p>
      <w:pPr>
        <w:pStyle w:val="M15_Normal"/>
        <w:spacing w:after="80"/>
      </w:pPr>
      <w:r>
        <w:rPr>
          <w:b/>
          <w:color w:val="1F4E78"/>
        </w:rPr>
        <w:t xml:space="preserve">RF-M15-003. Identificador editorial. </w:t>
      </w:r>
      <w:r>
        <w:rPr>
          <w:color w:val="232323"/>
        </w:rPr>
        <w:t>Cada objeto incorporado al flujo tendrá un identificador editorial estable distinto del identificador de su revisión.</w:t>
      </w:r>
    </w:p>
    <w:p>
      <w:pPr>
        <w:pStyle w:val="M15_Normal"/>
        <w:spacing w:after="80"/>
      </w:pPr>
      <w:r>
        <w:rPr>
          <w:b/>
          <w:color w:val="1F4E78"/>
        </w:rPr>
        <w:t xml:space="preserve">RF-M15-004. Revisión de destino. </w:t>
      </w:r>
      <w:r>
        <w:rPr>
          <w:color w:val="232323"/>
        </w:rPr>
        <w:t>La gestión editorial se realizará sobre una revisión concreta del objeto y no sobre una referencia ambigua a su versión más reciente.</w:t>
      </w:r>
    </w:p>
    <w:p>
      <w:pPr>
        <w:pStyle w:val="M15_Normal"/>
        <w:spacing w:after="80"/>
      </w:pPr>
      <w:r>
        <w:rPr>
          <w:b/>
          <w:color w:val="1F4E78"/>
        </w:rPr>
        <w:t xml:space="preserve">RF-M15-005. Separación del objeto canónico. </w:t>
      </w:r>
      <w:r>
        <w:rPr>
          <w:color w:val="232323"/>
        </w:rPr>
        <w:t>M15 conservará estados y decisiones editoriales sin convertir el contenido de otros módulos en una copia editable.</w:t>
      </w:r>
    </w:p>
    <w:p>
      <w:pPr>
        <w:pStyle w:val="M15_Normal"/>
        <w:spacing w:after="80"/>
      </w:pPr>
      <w:r>
        <w:rPr>
          <w:b/>
          <w:color w:val="1F4E78"/>
        </w:rPr>
        <w:t xml:space="preserve">RF-M15-006. Expediente editorial. </w:t>
      </w:r>
      <w:r>
        <w:rPr>
          <w:color w:val="232323"/>
        </w:rPr>
        <w:t>Cada proceso agrupará objeto, revisión, procedencia, responsables, observaciones, decisiones y evidencias relacionadas.</w:t>
      </w:r>
    </w:p>
    <w:p>
      <w:pPr>
        <w:pStyle w:val="M15_Normal"/>
        <w:spacing w:after="80"/>
      </w:pPr>
      <w:r>
        <w:rPr>
          <w:b/>
          <w:color w:val="1F4E78"/>
        </w:rPr>
        <w:t xml:space="preserve">RF-M15-007. Procedencia. </w:t>
      </w:r>
      <w:r>
        <w:rPr>
          <w:color w:val="232323"/>
        </w:rPr>
        <w:t>El expediente indicará si el contenido es oficial, curado, comunitario, derivado, importado o generado internamente.</w:t>
      </w:r>
    </w:p>
    <w:p>
      <w:pPr>
        <w:pStyle w:val="M15_Normal"/>
        <w:spacing w:after="80"/>
      </w:pPr>
      <w:r>
        <w:rPr>
          <w:b/>
          <w:color w:val="1F4E78"/>
        </w:rPr>
        <w:t xml:space="preserve">RF-M15-008. Autoría declarada. </w:t>
      </w:r>
      <w:r>
        <w:rPr>
          <w:color w:val="232323"/>
        </w:rPr>
        <w:t>La autoría y las contribuciones se conservarán independientemente de quién revise, apruebe o publique el contenido.</w:t>
      </w:r>
    </w:p>
    <w:p>
      <w:pPr>
        <w:pStyle w:val="M15_Normal"/>
        <w:spacing w:after="80"/>
      </w:pPr>
      <w:r>
        <w:rPr>
          <w:b/>
          <w:color w:val="1F4E78"/>
        </w:rPr>
        <w:t xml:space="preserve">RF-M15-009. Estados editoriales. </w:t>
      </w:r>
      <w:r>
        <w:rPr>
          <w:color w:val="232323"/>
        </w:rPr>
        <w:t>Un objeto podrá estar en borrador, enviado, en validación, en revisión, con cambios solicitados, aprobado, programado, publicado, suspendido, retirado, rechazado o archivado.</w:t>
      </w:r>
    </w:p>
    <w:p>
      <w:pPr>
        <w:pStyle w:val="M15_Normal"/>
        <w:spacing w:after="80"/>
      </w:pPr>
      <w:r>
        <w:rPr>
          <w:b/>
          <w:color w:val="1F4E78"/>
        </w:rPr>
        <w:t xml:space="preserve">RF-M15-010. Borrador privado. </w:t>
      </w:r>
      <w:r>
        <w:rPr>
          <w:color w:val="232323"/>
        </w:rPr>
        <w:t>Un borrador no será visible para el público ni se considerará aprobado por haber sido guardado.</w:t>
      </w:r>
    </w:p>
    <w:p>
      <w:pPr>
        <w:pStyle w:val="M15_Normal"/>
        <w:spacing w:after="80"/>
      </w:pPr>
      <w:r>
        <w:rPr>
          <w:b/>
          <w:color w:val="1F4E78"/>
        </w:rPr>
        <w:t xml:space="preserve">RF-M15-011. Envío a revisión. </w:t>
      </w:r>
      <w:r>
        <w:rPr>
          <w:color w:val="232323"/>
        </w:rPr>
        <w:t>Enviar contenido requerirá una acción confirmada y creará una instancia del flujo aplicable.</w:t>
      </w:r>
    </w:p>
    <w:p>
      <w:pPr>
        <w:pStyle w:val="M15_Normal"/>
        <w:spacing w:after="80"/>
      </w:pPr>
      <w:r>
        <w:rPr>
          <w:b/>
          <w:color w:val="1F4E78"/>
        </w:rPr>
        <w:t xml:space="preserve">RF-M15-012. Revisión congelada. </w:t>
      </w:r>
      <w:r>
        <w:rPr>
          <w:color w:val="232323"/>
        </w:rPr>
        <w:t>El envío congelará el contenido y los metadatos presentados para que la revisión no cambie durante el análisis.</w:t>
      </w:r>
    </w:p>
    <w:p>
      <w:pPr>
        <w:pStyle w:val="M15_Normal"/>
        <w:spacing w:after="80"/>
      </w:pPr>
      <w:r>
        <w:rPr>
          <w:b/>
          <w:color w:val="1F4E78"/>
        </w:rPr>
        <w:t xml:space="preserve">RF-M15-013. Nueva revisión. </w:t>
      </w:r>
      <w:r>
        <w:rPr>
          <w:color w:val="232323"/>
        </w:rPr>
        <w:t>Modificar el contenido enviado generará una revisión nueva o devolverá formalmente el expediente a preparación.</w:t>
      </w:r>
    </w:p>
    <w:p>
      <w:pPr>
        <w:pStyle w:val="M15_Normal"/>
        <w:spacing w:after="80"/>
      </w:pPr>
      <w:r>
        <w:rPr>
          <w:b/>
          <w:color w:val="1F4E78"/>
        </w:rPr>
        <w:t xml:space="preserve">RF-M15-014. Comparación de versiones. </w:t>
      </w:r>
      <w:r>
        <w:rPr>
          <w:color w:val="232323"/>
        </w:rPr>
        <w:t>La interfaz podrá comparar revisiones compatibles sin ocultar cambios realizados entre ellas.</w:t>
      </w:r>
    </w:p>
    <w:p>
      <w:pPr>
        <w:pStyle w:val="M15_Normal"/>
        <w:spacing w:after="80"/>
      </w:pPr>
      <w:r>
        <w:rPr>
          <w:b/>
          <w:color w:val="1F4E78"/>
        </w:rPr>
        <w:t xml:space="preserve">RF-M15-015. Resumen de cambios. </w:t>
      </w:r>
      <w:r>
        <w:rPr>
          <w:color w:val="232323"/>
        </w:rPr>
        <w:t>El responsable del contenido podrá describir el propósito y alcance de cada revisión enviada.</w:t>
      </w:r>
    </w:p>
    <w:p>
      <w:pPr>
        <w:pStyle w:val="M15_Normal"/>
        <w:spacing w:after="80"/>
      </w:pPr>
      <w:r>
        <w:rPr>
          <w:b/>
          <w:color w:val="1F4E78"/>
        </w:rPr>
        <w:t xml:space="preserve">RF-M15-016. Dependencias declaradas. </w:t>
      </w:r>
      <w:r>
        <w:rPr>
          <w:color w:val="232323"/>
        </w:rPr>
        <w:t>El expediente identificará fuentes, traducciones, segmentos, licencias, recursos y otros objetos de los que dependa la publicación.</w:t>
      </w:r>
    </w:p>
    <w:p>
      <w:pPr>
        <w:pStyle w:val="M15_Normal"/>
        <w:spacing w:after="80"/>
      </w:pPr>
      <w:r>
        <w:rPr>
          <w:b/>
          <w:color w:val="1F4E78"/>
        </w:rPr>
        <w:t xml:space="preserve">RF-M15-017. Alcance de revisión. </w:t>
      </w:r>
      <w:r>
        <w:rPr>
          <w:color w:val="232323"/>
        </w:rPr>
        <w:t>El flujo indicará si se revisan exactitud, idioma, derechos, seguridad, accesibilidad, presentación u otros criterios.</w:t>
      </w:r>
    </w:p>
    <w:p>
      <w:pPr>
        <w:pStyle w:val="M15_Normal"/>
        <w:spacing w:after="80"/>
      </w:pPr>
      <w:r>
        <w:rPr>
          <w:b/>
          <w:color w:val="1F4E78"/>
        </w:rPr>
        <w:t xml:space="preserve">RF-M15-018. Audiencia propuesta. </w:t>
      </w:r>
      <w:r>
        <w:rPr>
          <w:color w:val="232323"/>
        </w:rPr>
        <w:t>El objeto declarará la audiencia y el ámbito de visibilidad solicitados antes de publicarse.</w:t>
      </w:r>
    </w:p>
    <w:p>
      <w:pPr>
        <w:pStyle w:val="M15_Normal"/>
        <w:spacing w:after="80"/>
      </w:pPr>
      <w:r>
        <w:rPr>
          <w:b/>
          <w:color w:val="1F4E78"/>
        </w:rPr>
        <w:t xml:space="preserve">RF-M15-019. Idioma y variante. </w:t>
      </w:r>
      <w:r>
        <w:rPr>
          <w:color w:val="232323"/>
        </w:rPr>
        <w:t>El contenido editorial conservará idioma, variante, sistema de escritura y localización aplicables.</w:t>
      </w:r>
    </w:p>
    <w:p>
      <w:pPr>
        <w:pStyle w:val="M15_Normal"/>
        <w:spacing w:after="80"/>
      </w:pPr>
      <w:r>
        <w:rPr>
          <w:b/>
          <w:color w:val="1F4E78"/>
        </w:rPr>
        <w:t xml:space="preserve">RF-M15-020. Rol editorial propuesto. </w:t>
      </w:r>
      <w:r>
        <w:rPr>
          <w:color w:val="232323"/>
        </w:rPr>
        <w:t>La propuesta indicará si el contenido será oficial, destacado, curado, comunitario u otra categoría gobernada.</w:t>
      </w:r>
    </w:p>
    <w:p>
      <w:pPr>
        <w:pStyle w:val="M15_Normal"/>
        <w:spacing w:after="80"/>
      </w:pPr>
      <w:r>
        <w:rPr>
          <w:b/>
          <w:color w:val="1F4E78"/>
        </w:rPr>
        <w:t xml:space="preserve">RF-M15-021. Metadatos editoriales. </w:t>
      </w:r>
      <w:r>
        <w:rPr>
          <w:color w:val="232323"/>
        </w:rPr>
        <w:t>Título, descripción, etiquetas, advertencias y demás metadatos se versionarán cuando afecten la publicación.</w:t>
      </w:r>
    </w:p>
    <w:p>
      <w:pPr>
        <w:pStyle w:val="M15_Normal"/>
        <w:spacing w:after="80"/>
      </w:pPr>
      <w:r>
        <w:rPr>
          <w:b/>
          <w:color w:val="1F4E78"/>
        </w:rPr>
        <w:t xml:space="preserve">RF-M15-022. Responsable del objeto. </w:t>
      </w:r>
      <w:r>
        <w:rPr>
          <w:color w:val="232323"/>
        </w:rPr>
        <w:t>Cada expediente activo tendrá una persona, equipo o entidad responsable de atender observaciones y decisiones.</w:t>
      </w:r>
    </w:p>
    <w:p>
      <w:pPr>
        <w:pStyle w:val="M15_Normal"/>
        <w:spacing w:after="80"/>
      </w:pPr>
      <w:r>
        <w:rPr>
          <w:b/>
          <w:color w:val="1F4E78"/>
        </w:rPr>
        <w:t xml:space="preserve">RF-M15-023. Archivo editorial. </w:t>
      </w:r>
      <w:r>
        <w:rPr>
          <w:color w:val="232323"/>
        </w:rPr>
        <w:t>Un expediente finalizado podrá archivarse sin eliminar las revisiones, decisiones o evidencias que deban conservarse.</w:t>
      </w:r>
    </w:p>
    <w:p>
      <w:pPr>
        <w:pStyle w:val="M15_Normal"/>
        <w:spacing w:after="80"/>
      </w:pPr>
      <w:r>
        <w:rPr>
          <w:b/>
          <w:color w:val="1F4E78"/>
        </w:rPr>
        <w:t xml:space="preserve">RF-M15-024. Solicitud de retiro. </w:t>
      </w:r>
      <w:r>
        <w:rPr>
          <w:color w:val="232323"/>
        </w:rPr>
        <w:t>El propietario o autor autorizado podrá solicitar el retiro sin ejecutar por sí mismo una eliminación global.</w:t>
      </w:r>
    </w:p>
    <w:p>
      <w:pPr>
        <w:pStyle w:val="M15_Normal"/>
        <w:spacing w:after="80"/>
      </w:pPr>
      <w:r>
        <w:rPr>
          <w:b/>
          <w:color w:val="1F4E78"/>
        </w:rPr>
        <w:t xml:space="preserve">RF-M15-025. Historial de revisiones. </w:t>
      </w:r>
      <w:r>
        <w:rPr>
          <w:color w:val="232323"/>
        </w:rPr>
        <w:t>El sistema conservará las revisiones efectivamente revisadas, aprobadas, publicadas o retiradas.</w:t>
      </w:r>
    </w:p>
    <w:p>
      <w:pPr>
        <w:pStyle w:val="M15_Normal"/>
        <w:spacing w:after="80"/>
      </w:pPr>
      <w:r>
        <w:rPr>
          <w:b/>
          <w:color w:val="1F4E78"/>
        </w:rPr>
        <w:t xml:space="preserve">RF-M15-026. Edición concurrente. </w:t>
      </w:r>
      <w:r>
        <w:rPr>
          <w:color w:val="232323"/>
        </w:rPr>
        <w:t>Una modificación simultánea no sobrescribirá silenciosamente una revisión ya enviada o confirmada.</w:t>
      </w:r>
    </w:p>
    <w:p>
      <w:pPr>
        <w:pStyle w:val="M15_Normal"/>
        <w:spacing w:after="80"/>
      </w:pPr>
      <w:r>
        <w:rPr>
          <w:b/>
          <w:color w:val="1F4E78"/>
        </w:rPr>
        <w:t xml:space="preserve">RF-M15-027. Reserva de edición. </w:t>
      </w:r>
      <w:r>
        <w:rPr>
          <w:color w:val="232323"/>
        </w:rPr>
        <w:t>El sistema podrá advertir o limitar ediciones incompatibles mientras exista un envío congelado.</w:t>
      </w:r>
    </w:p>
    <w:p>
      <w:pPr>
        <w:pStyle w:val="M15_Normal"/>
        <w:spacing w:after="80"/>
      </w:pPr>
      <w:r>
        <w:rPr>
          <w:b/>
          <w:color w:val="1F4E78"/>
        </w:rPr>
        <w:t xml:space="preserve">RF-M15-028. Detección de duplicados. </w:t>
      </w:r>
      <w:r>
        <w:rPr>
          <w:color w:val="232323"/>
        </w:rPr>
        <w:t>M15 podrá señalar expedientes o contenidos aparentemente duplicados sin fusionarlos automáticamente.</w:t>
      </w:r>
    </w:p>
    <w:p>
      <w:pPr>
        <w:pStyle w:val="M15_Normal"/>
        <w:spacing w:after="80"/>
      </w:pPr>
      <w:r>
        <w:rPr>
          <w:b/>
          <w:color w:val="1F4E78"/>
        </w:rPr>
        <w:t xml:space="preserve">RF-M15-029. Objetos relacionados. </w:t>
      </w:r>
      <w:r>
        <w:rPr>
          <w:color w:val="232323"/>
        </w:rPr>
        <w:t>El expediente podrá vincular traducciones, ejercicios, listas, recursos o publicaciones relacionados sin alterar su propiedad modular.</w:t>
      </w:r>
    </w:p>
    <w:p>
      <w:pPr>
        <w:pStyle w:val="M15_Normal"/>
        <w:spacing w:after="80"/>
      </w:pPr>
      <w:r>
        <w:rPr>
          <w:b/>
          <w:color w:val="1F4E78"/>
        </w:rPr>
        <w:t xml:space="preserve">RF-M15-030. Integridad de referencia. </w:t>
      </w:r>
      <w:r>
        <w:rPr>
          <w:color w:val="232323"/>
        </w:rPr>
        <w:t>Si una revisión de destino deja de existir o cambia de estado, M15 bloqueará decisiones incompatibles y conservará el diagnóstico.</w:t>
      </w:r>
    </w:p>
    <w:p>
      <w:pPr>
        <w:pStyle w:val="M15_Heading2"/>
        <w:keepNext/>
      </w:pPr>
      <w:r>
        <w:t>Flujos de revisión, decisión y publicación</w:t>
      </w:r>
    </w:p>
    <w:p>
      <w:pPr>
        <w:pStyle w:val="M15_Normal"/>
        <w:spacing w:after="80"/>
      </w:pPr>
      <w:r>
        <w:rPr>
          <w:b/>
          <w:color w:val="1F4E78"/>
        </w:rPr>
        <w:t xml:space="preserve">RF-M15-031. Catálogo de flujos. </w:t>
      </w:r>
      <w:r>
        <w:rPr>
          <w:color w:val="232323"/>
        </w:rPr>
        <w:t>El sistema mantendrá los tipos de flujo editorial aplicables a cada clase, procedencia y audiencia de contenido.</w:t>
      </w:r>
    </w:p>
    <w:p>
      <w:pPr>
        <w:pStyle w:val="M15_Normal"/>
        <w:spacing w:after="80"/>
      </w:pPr>
      <w:r>
        <w:rPr>
          <w:b/>
          <w:color w:val="1F4E78"/>
        </w:rPr>
        <w:t xml:space="preserve">RF-M15-032. Flujo versionado. </w:t>
      </w:r>
      <w:r>
        <w:rPr>
          <w:color w:val="232323"/>
        </w:rPr>
        <w:t>Cada flujo conservará pasos, criterios, roles, transiciones, plazos y configuración identificables.</w:t>
      </w:r>
    </w:p>
    <w:p>
      <w:pPr>
        <w:pStyle w:val="M15_Normal"/>
        <w:spacing w:after="80"/>
      </w:pPr>
      <w:r>
        <w:rPr>
          <w:b/>
          <w:color w:val="1F4E78"/>
        </w:rPr>
        <w:t xml:space="preserve">RF-M15-033. Criterios de entrada. </w:t>
      </w:r>
      <w:r>
        <w:rPr>
          <w:color w:val="232323"/>
        </w:rPr>
        <w:t>Un envío no iniciará revisión hasta cumplir los datos y validaciones mínimas exigidas por su flujo.</w:t>
      </w:r>
    </w:p>
    <w:p>
      <w:pPr>
        <w:pStyle w:val="M15_Normal"/>
        <w:spacing w:after="80"/>
      </w:pPr>
      <w:r>
        <w:rPr>
          <w:b/>
          <w:color w:val="1F4E78"/>
        </w:rPr>
        <w:t xml:space="preserve">RF-M15-034. Validaciones automáticas. </w:t>
      </w:r>
      <w:r>
        <w:rPr>
          <w:color w:val="232323"/>
        </w:rPr>
        <w:t>El sistema podrá comprobar estructura, referencias, formato y compatibilidad antes de asignar revisión humana.</w:t>
      </w:r>
    </w:p>
    <w:p>
      <w:pPr>
        <w:pStyle w:val="M15_Normal"/>
        <w:spacing w:after="80"/>
      </w:pPr>
      <w:r>
        <w:rPr>
          <w:b/>
          <w:color w:val="1F4E78"/>
        </w:rPr>
        <w:t xml:space="preserve">RF-M15-035. Resultado de validación. </w:t>
      </w:r>
      <w:r>
        <w:rPr>
          <w:color w:val="232323"/>
        </w:rPr>
        <w:t>Cada comprobación conservará estado, regla, versión, fecha y detalle suficiente para corregirla.</w:t>
      </w:r>
    </w:p>
    <w:p>
      <w:pPr>
        <w:pStyle w:val="M15_Normal"/>
        <w:spacing w:after="80"/>
      </w:pPr>
      <w:r>
        <w:rPr>
          <w:b/>
          <w:color w:val="1F4E78"/>
        </w:rPr>
        <w:t xml:space="preserve">RF-M15-036. Asignación de revisor. </w:t>
      </w:r>
      <w:r>
        <w:rPr>
          <w:color w:val="232323"/>
        </w:rPr>
        <w:t>Un expediente podrá asignarse a uno o más revisores con competencia y alcance definidos.</w:t>
      </w:r>
    </w:p>
    <w:p>
      <w:pPr>
        <w:pStyle w:val="M15_Normal"/>
        <w:spacing w:after="80"/>
      </w:pPr>
      <w:r>
        <w:rPr>
          <w:b/>
          <w:color w:val="1F4E78"/>
        </w:rPr>
        <w:t xml:space="preserve">RF-M15-037. Conflicto de interés. </w:t>
      </w:r>
      <w:r>
        <w:rPr>
          <w:color w:val="232323"/>
        </w:rPr>
        <w:t>El revisor deberá declarar o ser separado de casos en los que exista un conflicto identificable.</w:t>
      </w:r>
    </w:p>
    <w:p>
      <w:pPr>
        <w:pStyle w:val="M15_Normal"/>
        <w:spacing w:after="80"/>
      </w:pPr>
      <w:r>
        <w:rPr>
          <w:b/>
          <w:color w:val="1F4E78"/>
        </w:rPr>
        <w:t xml:space="preserve">RF-M15-038. Autoaprobación restringida. </w:t>
      </w:r>
      <w:r>
        <w:rPr>
          <w:color w:val="232323"/>
        </w:rPr>
        <w:t>La misma persona no podrá enviar y aprobar contenido cuando el flujo requiera separación de funciones.</w:t>
      </w:r>
    </w:p>
    <w:p>
      <w:pPr>
        <w:pStyle w:val="M15_Normal"/>
        <w:spacing w:after="80"/>
      </w:pPr>
      <w:r>
        <w:rPr>
          <w:b/>
          <w:color w:val="1F4E78"/>
        </w:rPr>
        <w:t xml:space="preserve">RF-M15-039. Revisión múltiple. </w:t>
      </w:r>
      <w:r>
        <w:rPr>
          <w:color w:val="232323"/>
        </w:rPr>
        <w:t>Los contenidos de mayor riesgo podrán requerir dos o más decisiones compatibles antes de publicarse.</w:t>
      </w:r>
    </w:p>
    <w:p>
      <w:pPr>
        <w:pStyle w:val="M15_Normal"/>
        <w:spacing w:after="80"/>
      </w:pPr>
      <w:r>
        <w:rPr>
          <w:b/>
          <w:color w:val="1F4E78"/>
        </w:rPr>
        <w:t xml:space="preserve">RF-M15-040. Revisión lingüística. </w:t>
      </w:r>
      <w:r>
        <w:rPr>
          <w:color w:val="232323"/>
        </w:rPr>
        <w:t>Las traducciones, letras y objetos lingüísticos podrán requerir revisión especializada sin transferir su edición canónica a M15.</w:t>
      </w:r>
    </w:p>
    <w:p>
      <w:pPr>
        <w:pStyle w:val="M15_Normal"/>
        <w:spacing w:after="80"/>
      </w:pPr>
      <w:r>
        <w:rPr>
          <w:b/>
          <w:color w:val="1F4E78"/>
        </w:rPr>
        <w:t xml:space="preserve">RF-M15-041. Revisión de derechos. </w:t>
      </w:r>
      <w:r>
        <w:rPr>
          <w:color w:val="232323"/>
        </w:rPr>
        <w:t>Los contenidos con material protegido deberán superar la verificación de derechos aplicable.</w:t>
      </w:r>
    </w:p>
    <w:p>
      <w:pPr>
        <w:pStyle w:val="M15_Normal"/>
        <w:spacing w:after="80"/>
      </w:pPr>
      <w:r>
        <w:rPr>
          <w:b/>
          <w:color w:val="1F4E78"/>
        </w:rPr>
        <w:t xml:space="preserve">RF-M15-042. Revisión de seguridad. </w:t>
      </w:r>
      <w:r>
        <w:rPr>
          <w:color w:val="232323"/>
        </w:rPr>
        <w:t>El contenido comunitario o interactivo podrá revisarse por riesgos, abuso o incumplimientos antes de publicarse.</w:t>
      </w:r>
    </w:p>
    <w:p>
      <w:pPr>
        <w:pStyle w:val="M15_Normal"/>
        <w:spacing w:after="80"/>
      </w:pPr>
      <w:r>
        <w:rPr>
          <w:b/>
          <w:color w:val="1F4E78"/>
        </w:rPr>
        <w:t xml:space="preserve">RF-M15-043. Solicitud de cambios. </w:t>
      </w:r>
      <w:r>
        <w:rPr>
          <w:color w:val="232323"/>
        </w:rPr>
        <w:t>El revisor podrá solicitar cambios concretos vinculados con criterios identificables.</w:t>
      </w:r>
    </w:p>
    <w:p>
      <w:pPr>
        <w:pStyle w:val="M15_Normal"/>
        <w:spacing w:after="80"/>
      </w:pPr>
      <w:r>
        <w:rPr>
          <w:b/>
          <w:color w:val="1F4E78"/>
        </w:rPr>
        <w:t xml:space="preserve">RF-M15-044. Observaciones editoriales. </w:t>
      </w:r>
      <w:r>
        <w:rPr>
          <w:color w:val="232323"/>
        </w:rPr>
        <w:t>Las observaciones conservarán autor, fecha, alcance, estado y revisión a la que se refieren.</w:t>
      </w:r>
    </w:p>
    <w:p>
      <w:pPr>
        <w:pStyle w:val="M15_Normal"/>
        <w:spacing w:after="80"/>
      </w:pPr>
      <w:r>
        <w:rPr>
          <w:b/>
          <w:color w:val="1F4E78"/>
        </w:rPr>
        <w:t xml:space="preserve">RF-M15-045. Respuesta a observaciones. </w:t>
      </w:r>
      <w:r>
        <w:rPr>
          <w:color w:val="232323"/>
        </w:rPr>
        <w:t>El responsable podrá responder, resolver o impugnar una observación sin modificar el texto original del revisor.</w:t>
      </w:r>
    </w:p>
    <w:p>
      <w:pPr>
        <w:pStyle w:val="M15_Normal"/>
        <w:spacing w:after="80"/>
      </w:pPr>
      <w:r>
        <w:rPr>
          <w:b/>
          <w:color w:val="1F4E78"/>
        </w:rPr>
        <w:t xml:space="preserve">RF-M15-046. Reenvío. </w:t>
      </w:r>
      <w:r>
        <w:rPr>
          <w:color w:val="232323"/>
        </w:rPr>
        <w:t>Atender cambios producirá un nuevo envío identificable y no sobrescribirá el que recibió observaciones.</w:t>
      </w:r>
    </w:p>
    <w:p>
      <w:pPr>
        <w:pStyle w:val="M15_Normal"/>
        <w:spacing w:after="80"/>
      </w:pPr>
      <w:r>
        <w:rPr>
          <w:b/>
          <w:color w:val="1F4E78"/>
        </w:rPr>
        <w:t xml:space="preserve">RF-M15-047. Plazos de revisión. </w:t>
      </w:r>
      <w:r>
        <w:rPr>
          <w:color w:val="232323"/>
        </w:rPr>
        <w:t>Los expedientes podrán tener fechas objetivo según prioridad, riesgo y parámetros administrados.</w:t>
      </w:r>
    </w:p>
    <w:p>
      <w:pPr>
        <w:pStyle w:val="M15_Normal"/>
        <w:spacing w:after="80"/>
      </w:pPr>
      <w:r>
        <w:rPr>
          <w:b/>
          <w:color w:val="1F4E78"/>
        </w:rPr>
        <w:t xml:space="preserve">RF-M15-048. Escalamiento. </w:t>
      </w:r>
      <w:r>
        <w:rPr>
          <w:color w:val="232323"/>
        </w:rPr>
        <w:t>Un caso vencido, bloqueado o especializado podrá escalarse a otro rol sin perder su historial.</w:t>
      </w:r>
    </w:p>
    <w:p>
      <w:pPr>
        <w:pStyle w:val="M15_Normal"/>
        <w:spacing w:after="80"/>
      </w:pPr>
      <w:r>
        <w:rPr>
          <w:b/>
          <w:color w:val="1F4E78"/>
        </w:rPr>
        <w:t xml:space="preserve">RF-M15-049. Retiro durante revisión. </w:t>
      </w:r>
      <w:r>
        <w:rPr>
          <w:color w:val="232323"/>
        </w:rPr>
        <w:t>El responsable podrá retirar un envío pendiente cuando las políticas lo permitan, conservando el motivo y el estado alcanzado.</w:t>
      </w:r>
    </w:p>
    <w:p>
      <w:pPr>
        <w:pStyle w:val="M15_Normal"/>
        <w:spacing w:after="80"/>
      </w:pPr>
      <w:r>
        <w:rPr>
          <w:b/>
          <w:color w:val="1F4E78"/>
        </w:rPr>
        <w:t xml:space="preserve">RF-M15-050. Tipos de decisión. </w:t>
      </w:r>
      <w:r>
        <w:rPr>
          <w:color w:val="232323"/>
        </w:rPr>
        <w:t>La decisión podrá ser aprobar, solicitar cambios, rechazar, suspender, remitir, anular o declarar sin competencia.</w:t>
      </w:r>
    </w:p>
    <w:p>
      <w:pPr>
        <w:pStyle w:val="M15_Normal"/>
        <w:spacing w:after="80"/>
      </w:pPr>
      <w:r>
        <w:rPr>
          <w:b/>
          <w:color w:val="1F4E78"/>
        </w:rPr>
        <w:t xml:space="preserve">RF-M15-051. Aprobación explícita. </w:t>
      </w:r>
      <w:r>
        <w:rPr>
          <w:color w:val="232323"/>
        </w:rPr>
        <w:t>La publicación requerirá una aprobación confirmada; la ausencia de respuesta no equivaldrá a aprobación.</w:t>
      </w:r>
    </w:p>
    <w:p>
      <w:pPr>
        <w:pStyle w:val="M15_Normal"/>
        <w:spacing w:after="80"/>
      </w:pPr>
      <w:r>
        <w:rPr>
          <w:b/>
          <w:color w:val="1F4E78"/>
        </w:rPr>
        <w:t xml:space="preserve">RF-M15-052. Rechazo motivado. </w:t>
      </w:r>
      <w:r>
        <w:rPr>
          <w:color w:val="232323"/>
        </w:rPr>
        <w:t>Un rechazo indicará criterios incumplidos y una razón comprensible para las personas autorizadas.</w:t>
      </w:r>
    </w:p>
    <w:p>
      <w:pPr>
        <w:pStyle w:val="M15_Normal"/>
        <w:spacing w:after="80"/>
      </w:pPr>
      <w:r>
        <w:rPr>
          <w:b/>
          <w:color w:val="1F4E78"/>
        </w:rPr>
        <w:t xml:space="preserve">RF-M15-053. Aprobación condicionada. </w:t>
      </w:r>
      <w:r>
        <w:rPr>
          <w:color w:val="232323"/>
        </w:rPr>
        <w:t>Una condición pendiente deberá resolverse y confirmarse antes de considerar publicable la revisión.</w:t>
      </w:r>
    </w:p>
    <w:p>
      <w:pPr>
        <w:pStyle w:val="M15_Normal"/>
        <w:spacing w:after="80"/>
      </w:pPr>
      <w:r>
        <w:rPr>
          <w:b/>
          <w:color w:val="1F4E78"/>
        </w:rPr>
        <w:t xml:space="preserve">RF-M15-054. Alcance de aprobación. </w:t>
      </w:r>
      <w:r>
        <w:rPr>
          <w:color w:val="232323"/>
        </w:rPr>
        <w:t>La aprobación se aplicará únicamente a la revisión, audiencia, territorio, idioma y uso evaluados.</w:t>
      </w:r>
    </w:p>
    <w:p>
      <w:pPr>
        <w:pStyle w:val="M15_Normal"/>
        <w:spacing w:after="80"/>
      </w:pPr>
      <w:r>
        <w:rPr>
          <w:b/>
          <w:color w:val="1F4E78"/>
        </w:rPr>
        <w:t xml:space="preserve">RF-M15-055. Programación de publicación. </w:t>
      </w:r>
      <w:r>
        <w:rPr>
          <w:color w:val="232323"/>
        </w:rPr>
        <w:t>Una revisión aprobada podrá programarse para una fecha y zona horaria identificadas.</w:t>
      </w:r>
    </w:p>
    <w:p>
      <w:pPr>
        <w:pStyle w:val="M15_Normal"/>
        <w:spacing w:after="80"/>
      </w:pPr>
      <w:r>
        <w:rPr>
          <w:b/>
          <w:color w:val="1F4E78"/>
        </w:rPr>
        <w:t xml:space="preserve">RF-M15-056. Comprobación previa. </w:t>
      </w:r>
      <w:r>
        <w:rPr>
          <w:color w:val="232323"/>
        </w:rPr>
        <w:t>Antes de publicar se verificarán aprobación vigente, dependencias, derechos, permisos y disponibilidad técnica.</w:t>
      </w:r>
    </w:p>
    <w:p>
      <w:pPr>
        <w:pStyle w:val="M15_Normal"/>
        <w:spacing w:after="80"/>
      </w:pPr>
      <w:r>
        <w:rPr>
          <w:b/>
          <w:color w:val="1F4E78"/>
        </w:rPr>
        <w:t xml:space="preserve">RF-M15-057. Publicación atómica. </w:t>
      </w:r>
      <w:r>
        <w:rPr>
          <w:color w:val="232323"/>
        </w:rPr>
        <w:t>El cambio a publicado y sus referencias esenciales se confirmarán como una unidad o se revertirán de forma segura.</w:t>
      </w:r>
    </w:p>
    <w:p>
      <w:pPr>
        <w:pStyle w:val="M15_Normal"/>
        <w:spacing w:after="80"/>
      </w:pPr>
      <w:r>
        <w:rPr>
          <w:b/>
          <w:color w:val="1F4E78"/>
        </w:rPr>
        <w:t xml:space="preserve">RF-M15-058. Fallo de publicación. </w:t>
      </w:r>
      <w:r>
        <w:rPr>
          <w:color w:val="232323"/>
        </w:rPr>
        <w:t>Un error no mostrará la revisión como publicada si el módulo propietario no confirmó la operación.</w:t>
      </w:r>
    </w:p>
    <w:p>
      <w:pPr>
        <w:pStyle w:val="M15_Normal"/>
        <w:spacing w:after="80"/>
      </w:pPr>
      <w:r>
        <w:rPr>
          <w:b/>
          <w:color w:val="1F4E78"/>
        </w:rPr>
        <w:t xml:space="preserve">RF-M15-059. Constancia de publicación. </w:t>
      </w:r>
      <w:r>
        <w:rPr>
          <w:color w:val="232323"/>
        </w:rPr>
        <w:t>El expediente conservará revisión publicada, fecha efectiva, canal, audiencia y operación confirmada.</w:t>
      </w:r>
    </w:p>
    <w:p>
      <w:pPr>
        <w:pStyle w:val="M15_Normal"/>
        <w:spacing w:after="80"/>
      </w:pPr>
      <w:r>
        <w:rPr>
          <w:b/>
          <w:color w:val="1F4E78"/>
        </w:rPr>
        <w:t xml:space="preserve">RF-M15-060. Supervisión posterior. </w:t>
      </w:r>
      <w:r>
        <w:rPr>
          <w:color w:val="232323"/>
        </w:rPr>
        <w:t>Una publicación podrá entrar en seguimiento de calidad o derechos sin alterar silenciosamente la decisión original.</w:t>
      </w:r>
    </w:p>
    <w:p>
      <w:pPr>
        <w:pStyle w:val="M15_Heading2"/>
        <w:keepNext/>
      </w:pPr>
      <w:r>
        <w:t>Derechos, licencias, atribución y disponibilidad</w:t>
      </w:r>
    </w:p>
    <w:p>
      <w:pPr>
        <w:pStyle w:val="M15_Normal"/>
        <w:spacing w:after="80"/>
      </w:pPr>
      <w:r>
        <w:rPr>
          <w:b/>
          <w:color w:val="1F4E78"/>
        </w:rPr>
        <w:t xml:space="preserve">RF-M15-061. Expediente de derechos. </w:t>
      </w:r>
      <w:r>
        <w:rPr>
          <w:color w:val="232323"/>
        </w:rPr>
        <w:t>El sistema podrá mantener un expediente de derechos asociado con el objeto, la revisión y los usos solicitados.</w:t>
      </w:r>
    </w:p>
    <w:p>
      <w:pPr>
        <w:pStyle w:val="M15_Normal"/>
        <w:spacing w:after="80"/>
      </w:pPr>
      <w:r>
        <w:rPr>
          <w:b/>
          <w:color w:val="1F4E78"/>
        </w:rPr>
        <w:t xml:space="preserve">RF-M15-062. Titular declarado. </w:t>
      </w:r>
      <w:r>
        <w:rPr>
          <w:color w:val="232323"/>
        </w:rPr>
        <w:t>Se registrará la persona o entidad indicada como titular sin confundir una declaración con una verificación concluida.</w:t>
      </w:r>
    </w:p>
    <w:p>
      <w:pPr>
        <w:pStyle w:val="M15_Normal"/>
        <w:spacing w:after="80"/>
      </w:pPr>
      <w:r>
        <w:rPr>
          <w:b/>
          <w:color w:val="1F4E78"/>
        </w:rPr>
        <w:t xml:space="preserve">RF-M15-063. Declarante. </w:t>
      </w:r>
      <w:r>
        <w:rPr>
          <w:color w:val="232323"/>
        </w:rPr>
        <w:t>Toda afirmación sobre derechos conservará quién la realizó, cuándo y bajo qué calidad o representación.</w:t>
      </w:r>
    </w:p>
    <w:p>
      <w:pPr>
        <w:pStyle w:val="M15_Normal"/>
        <w:spacing w:after="80"/>
      </w:pPr>
      <w:r>
        <w:rPr>
          <w:b/>
          <w:color w:val="1F4E78"/>
        </w:rPr>
        <w:t xml:space="preserve">RF-M15-064. Tipo de licencia. </w:t>
      </w:r>
      <w:r>
        <w:rPr>
          <w:color w:val="232323"/>
        </w:rPr>
        <w:t>El contenido indicará licencia, autorización, dominio público, uso permitido u otra base aplicable.</w:t>
      </w:r>
    </w:p>
    <w:p>
      <w:pPr>
        <w:pStyle w:val="M15_Normal"/>
        <w:spacing w:after="80"/>
      </w:pPr>
      <w:r>
        <w:rPr>
          <w:b/>
          <w:color w:val="1F4E78"/>
        </w:rPr>
        <w:t xml:space="preserve">RF-M15-065. Versión de licencia. </w:t>
      </w:r>
      <w:r>
        <w:rPr>
          <w:color w:val="232323"/>
        </w:rPr>
        <w:t>La licencia o sus términos se conservarán en la versión efectivamente aceptada o verificada.</w:t>
      </w:r>
    </w:p>
    <w:p>
      <w:pPr>
        <w:pStyle w:val="M15_Normal"/>
        <w:spacing w:after="80"/>
      </w:pPr>
      <w:r>
        <w:rPr>
          <w:b/>
          <w:color w:val="1F4E78"/>
        </w:rPr>
        <w:t xml:space="preserve">RF-M15-066. Usos autorizados. </w:t>
      </w:r>
      <w:r>
        <w:rPr>
          <w:color w:val="232323"/>
        </w:rPr>
        <w:t>El expediente distinguirá visualización, reproducción, traducción, adaptación, distribución, exportación y otros usos.</w:t>
      </w:r>
    </w:p>
    <w:p>
      <w:pPr>
        <w:pStyle w:val="M15_Normal"/>
        <w:spacing w:after="80"/>
      </w:pPr>
      <w:r>
        <w:rPr>
          <w:b/>
          <w:color w:val="1F4E78"/>
        </w:rPr>
        <w:t xml:space="preserve">RF-M15-067. Territorio. </w:t>
      </w:r>
      <w:r>
        <w:rPr>
          <w:color w:val="232323"/>
        </w:rPr>
        <w:t>Los derechos podrán limitarse por país o región sin convertir la ausencia de territorio en autorización mundial.</w:t>
      </w:r>
    </w:p>
    <w:p>
      <w:pPr>
        <w:pStyle w:val="M15_Normal"/>
        <w:spacing w:after="80"/>
      </w:pPr>
      <w:r>
        <w:rPr>
          <w:b/>
          <w:color w:val="1F4E78"/>
        </w:rPr>
        <w:t xml:space="preserve">RF-M15-068. Vigencia. </w:t>
      </w:r>
      <w:r>
        <w:rPr>
          <w:color w:val="232323"/>
        </w:rPr>
        <w:t>La autorización conservará fecha de inicio, vencimiento y condiciones de renovación cuando correspondan.</w:t>
      </w:r>
    </w:p>
    <w:p>
      <w:pPr>
        <w:pStyle w:val="M15_Normal"/>
        <w:spacing w:after="80"/>
      </w:pPr>
      <w:r>
        <w:rPr>
          <w:b/>
          <w:color w:val="1F4E78"/>
        </w:rPr>
        <w:t xml:space="preserve">RF-M15-069. Evidencia de derechos. </w:t>
      </w:r>
      <w:r>
        <w:rPr>
          <w:color w:val="232323"/>
        </w:rPr>
        <w:t>Podrán adjuntarse contratos, permisos, comunicaciones, fuentes o referencias verificables con acceso restringido.</w:t>
      </w:r>
    </w:p>
    <w:p>
      <w:pPr>
        <w:pStyle w:val="M15_Normal"/>
        <w:spacing w:after="80"/>
      </w:pPr>
      <w:r>
        <w:rPr>
          <w:b/>
          <w:color w:val="1F4E78"/>
        </w:rPr>
        <w:t xml:space="preserve">RF-M15-070. Atribución requerida. </w:t>
      </w:r>
      <w:r>
        <w:rPr>
          <w:color w:val="232323"/>
        </w:rPr>
        <w:t>La forma de crédito exigida se almacenará de manera estructurada y vinculada con la revisión publicada.</w:t>
      </w:r>
    </w:p>
    <w:p>
      <w:pPr>
        <w:pStyle w:val="M15_Normal"/>
        <w:spacing w:after="80"/>
      </w:pPr>
      <w:r>
        <w:rPr>
          <w:b/>
          <w:color w:val="1F4E78"/>
        </w:rPr>
        <w:t xml:space="preserve">RF-M15-071. Créditos visibles. </w:t>
      </w:r>
      <w:r>
        <w:rPr>
          <w:color w:val="232323"/>
        </w:rPr>
        <w:t>La publicación mostrará autoría, fuente y licencia cuando sea obligatorio o editorialmente pertinente.</w:t>
      </w:r>
    </w:p>
    <w:p>
      <w:pPr>
        <w:pStyle w:val="M15_Normal"/>
        <w:spacing w:after="80"/>
      </w:pPr>
      <w:r>
        <w:rPr>
          <w:b/>
          <w:color w:val="1F4E78"/>
        </w:rPr>
        <w:t xml:space="preserve">RF-M15-072. Obras derivadas. </w:t>
      </w:r>
      <w:r>
        <w:rPr>
          <w:color w:val="232323"/>
        </w:rPr>
        <w:t>La posibilidad de traducir, adaptar, recortar o combinar contenido se evaluará separadamente de su mera visualización.</w:t>
      </w:r>
    </w:p>
    <w:p>
      <w:pPr>
        <w:pStyle w:val="M15_Normal"/>
        <w:spacing w:after="80"/>
      </w:pPr>
      <w:r>
        <w:rPr>
          <w:b/>
          <w:color w:val="1F4E78"/>
        </w:rPr>
        <w:t xml:space="preserve">RF-M15-073. Contenido de terceros. </w:t>
      </w:r>
      <w:r>
        <w:rPr>
          <w:color w:val="232323"/>
        </w:rPr>
        <w:t>Cada recurso de terceros conservará su propia procedencia, términos y relación con el objeto principal.</w:t>
      </w:r>
    </w:p>
    <w:p>
      <w:pPr>
        <w:pStyle w:val="M15_Normal"/>
        <w:spacing w:after="80"/>
      </w:pPr>
      <w:r>
        <w:rPr>
          <w:b/>
          <w:color w:val="1F4E78"/>
        </w:rPr>
        <w:t xml:space="preserve">RF-M15-074. Enlace o inserción. </w:t>
      </w:r>
      <w:r>
        <w:rPr>
          <w:color w:val="232323"/>
        </w:rPr>
        <w:t>Referenciar o insertar contenido externo no se interpretará automáticamente como propiedad o permiso para reutilizarlo.</w:t>
      </w:r>
    </w:p>
    <w:p>
      <w:pPr>
        <w:pStyle w:val="M15_Normal"/>
        <w:spacing w:after="80"/>
      </w:pPr>
      <w:r>
        <w:rPr>
          <w:b/>
          <w:color w:val="1F4E78"/>
        </w:rPr>
        <w:t xml:space="preserve">RF-M15-075. Letras protegidas. </w:t>
      </w:r>
      <w:r>
        <w:rPr>
          <w:color w:val="232323"/>
        </w:rPr>
        <w:t>La disponibilidad de letras, fragmentos y transcripciones respetará el alcance autorizado y las decisiones del módulo propietario.</w:t>
      </w:r>
    </w:p>
    <w:p>
      <w:pPr>
        <w:pStyle w:val="M15_Normal"/>
        <w:spacing w:after="80"/>
      </w:pPr>
      <w:r>
        <w:rPr>
          <w:b/>
          <w:color w:val="1F4E78"/>
        </w:rPr>
        <w:t xml:space="preserve">RF-M15-076. Traducciones. </w:t>
      </w:r>
      <w:r>
        <w:rPr>
          <w:color w:val="232323"/>
        </w:rPr>
        <w:t>Una traducción conservará autoría y derechos propios además de las restricciones de la obra fuente.</w:t>
      </w:r>
    </w:p>
    <w:p>
      <w:pPr>
        <w:pStyle w:val="M15_Normal"/>
        <w:spacing w:after="80"/>
      </w:pPr>
      <w:r>
        <w:rPr>
          <w:b/>
          <w:color w:val="1F4E78"/>
        </w:rPr>
        <w:t xml:space="preserve">RF-M15-077. Audio y video. </w:t>
      </w:r>
      <w:r>
        <w:rPr>
          <w:color w:val="232323"/>
        </w:rPr>
        <w:t>La reproducción incorporada o referenciada mantendrá separadas las condiciones del medio y las del contenido educativo asociado.</w:t>
      </w:r>
    </w:p>
    <w:p>
      <w:pPr>
        <w:pStyle w:val="M15_Normal"/>
        <w:spacing w:after="80"/>
      </w:pPr>
      <w:r>
        <w:rPr>
          <w:b/>
          <w:color w:val="1F4E78"/>
        </w:rPr>
        <w:t xml:space="preserve">RF-M15-078. Imágenes y recursos visuales. </w:t>
      </w:r>
      <w:r>
        <w:rPr>
          <w:color w:val="232323"/>
        </w:rPr>
        <w:t>Ilustraciones, miniaturas, personajes y efectos conservarán licencias y atribuciones independientes cuando corresponda.</w:t>
      </w:r>
    </w:p>
    <w:p>
      <w:pPr>
        <w:pStyle w:val="M15_Normal"/>
        <w:spacing w:after="80"/>
      </w:pPr>
      <w:r>
        <w:rPr>
          <w:b/>
          <w:color w:val="1F4E78"/>
        </w:rPr>
        <w:t xml:space="preserve">RF-M15-079. Contribuciones comunitarias. </w:t>
      </w:r>
      <w:r>
        <w:rPr>
          <w:color w:val="232323"/>
        </w:rPr>
        <w:t>Antes de enviar una contribución, el usuario aceptará los términos de licencia y atribución exigidos.</w:t>
      </w:r>
    </w:p>
    <w:p>
      <w:pPr>
        <w:pStyle w:val="M15_Normal"/>
        <w:spacing w:after="80"/>
      </w:pPr>
      <w:r>
        <w:rPr>
          <w:b/>
          <w:color w:val="1F4E78"/>
        </w:rPr>
        <w:t xml:space="preserve">RF-M15-080. Compatibilidad de licencias. </w:t>
      </w:r>
      <w:r>
        <w:rPr>
          <w:color w:val="232323"/>
        </w:rPr>
        <w:t>No se aprobará una combinación cuyos términos de uso, derivación o distribución sean incompatibles.</w:t>
      </w:r>
    </w:p>
    <w:p>
      <w:pPr>
        <w:pStyle w:val="M15_Normal"/>
        <w:spacing w:after="80"/>
      </w:pPr>
      <w:r>
        <w:rPr>
          <w:b/>
          <w:color w:val="1F4E78"/>
        </w:rPr>
        <w:t xml:space="preserve">RF-M15-081. Derechos desconocidos. </w:t>
      </w:r>
      <w:r>
        <w:rPr>
          <w:color w:val="232323"/>
        </w:rPr>
        <w:t>La falta de información verificable bloqueará los usos que requieran autorización y no se tratará como permiso implícito.</w:t>
      </w:r>
    </w:p>
    <w:p>
      <w:pPr>
        <w:pStyle w:val="M15_Normal"/>
        <w:spacing w:after="80"/>
      </w:pPr>
      <w:r>
        <w:rPr>
          <w:b/>
          <w:color w:val="1F4E78"/>
        </w:rPr>
        <w:t xml:space="preserve">RF-M15-082. Vencimiento de derechos. </w:t>
      </w:r>
      <w:r>
        <w:rPr>
          <w:color w:val="232323"/>
        </w:rPr>
        <w:t>Al vencer una autorización, el sistema impedirá nuevas publicaciones o usos incompatibles y abrirá la revisión correspondiente.</w:t>
      </w:r>
    </w:p>
    <w:p>
      <w:pPr>
        <w:pStyle w:val="M15_Normal"/>
        <w:spacing w:after="80"/>
      </w:pPr>
      <w:r>
        <w:rPr>
          <w:b/>
          <w:color w:val="1F4E78"/>
        </w:rPr>
        <w:t xml:space="preserve">RF-M15-083. Revocación. </w:t>
      </w:r>
      <w:r>
        <w:rPr>
          <w:color w:val="232323"/>
        </w:rPr>
        <w:t>Una revocación válida conservará alcance, fecha efectiva, fundamento y objetos afectados.</w:t>
      </w:r>
    </w:p>
    <w:p>
      <w:pPr>
        <w:pStyle w:val="M15_Normal"/>
        <w:spacing w:after="80"/>
      </w:pPr>
      <w:r>
        <w:rPr>
          <w:b/>
          <w:color w:val="1F4E78"/>
        </w:rPr>
        <w:t xml:space="preserve">RF-M15-084. Disputa de titularidad. </w:t>
      </w:r>
      <w:r>
        <w:rPr>
          <w:color w:val="232323"/>
        </w:rPr>
        <w:t>Las reclamaciones incompatibles se mantendrán separadas y el contenido podrá protegerse provisionalmente mientras se investigan.</w:t>
      </w:r>
    </w:p>
    <w:p>
      <w:pPr>
        <w:pStyle w:val="M15_Normal"/>
        <w:spacing w:after="80"/>
      </w:pPr>
      <w:r>
        <w:rPr>
          <w:b/>
          <w:color w:val="1F4E78"/>
        </w:rPr>
        <w:t xml:space="preserve">RF-M15-085. Solicitud de retiro por derechos. </w:t>
      </w:r>
      <w:r>
        <w:rPr>
          <w:color w:val="232323"/>
        </w:rPr>
        <w:t>El titular o representante podrá presentar una solicitud con identificación, objeto, fundamento y alcance reclamado.</w:t>
      </w:r>
    </w:p>
    <w:p>
      <w:pPr>
        <w:pStyle w:val="M15_Normal"/>
        <w:spacing w:after="80"/>
      </w:pPr>
      <w:r>
        <w:rPr>
          <w:b/>
          <w:color w:val="1F4E78"/>
        </w:rPr>
        <w:t xml:space="preserve">RF-M15-086. Respuesta a reclamación. </w:t>
      </w:r>
      <w:r>
        <w:rPr>
          <w:color w:val="232323"/>
        </w:rPr>
        <w:t>La parte afectada podrá aportar autorización, aclaración o impugnación conforme al proceso aplicable.</w:t>
      </w:r>
    </w:p>
    <w:p>
      <w:pPr>
        <w:pStyle w:val="M15_Normal"/>
        <w:spacing w:after="80"/>
      </w:pPr>
      <w:r>
        <w:rPr>
          <w:b/>
          <w:color w:val="1F4E78"/>
        </w:rPr>
        <w:t xml:space="preserve">RF-M15-087. Preservación de evidencia. </w:t>
      </w:r>
      <w:r>
        <w:rPr>
          <w:color w:val="232323"/>
        </w:rPr>
        <w:t>Retirar contenido no eliminará la evidencia necesaria para resolver una disputa o demostrar la actuación realizada.</w:t>
      </w:r>
    </w:p>
    <w:p>
      <w:pPr>
        <w:pStyle w:val="M15_Normal"/>
        <w:spacing w:after="80"/>
      </w:pPr>
      <w:r>
        <w:rPr>
          <w:b/>
          <w:color w:val="1F4E78"/>
        </w:rPr>
        <w:t xml:space="preserve">RF-M15-088. Estado visible de disponibilidad. </w:t>
      </w:r>
      <w:r>
        <w:rPr>
          <w:color w:val="232323"/>
        </w:rPr>
        <w:t>La interfaz podrá indicar que un contenido está restringido o no disponible sin exponer documentos privados.</w:t>
      </w:r>
    </w:p>
    <w:p>
      <w:pPr>
        <w:pStyle w:val="M15_Normal"/>
        <w:spacing w:after="80"/>
      </w:pPr>
      <w:r>
        <w:rPr>
          <w:b/>
          <w:color w:val="1F4E78"/>
        </w:rPr>
        <w:t xml:space="preserve">RF-M15-089. Exportación condicionada. </w:t>
      </w:r>
      <w:r>
        <w:rPr>
          <w:color w:val="232323"/>
        </w:rPr>
        <w:t>Las exportaciones respetarán licencias, atribución, audiencia, territorio y vigencia del contenido incluido.</w:t>
      </w:r>
    </w:p>
    <w:p>
      <w:pPr>
        <w:pStyle w:val="M15_Normal"/>
        <w:spacing w:after="80"/>
      </w:pPr>
      <w:r>
        <w:rPr>
          <w:b/>
          <w:color w:val="1F4E78"/>
        </w:rPr>
        <w:t xml:space="preserve">RF-M15-090. Popularidad sin efecto jurídico. </w:t>
      </w:r>
      <w:r>
        <w:rPr>
          <w:color w:val="232323"/>
        </w:rPr>
        <w:t>Vistas, reacciones, uso educativo o antigüedad no se utilizarán como prueba suficiente de titularidad o permiso.</w:t>
      </w:r>
    </w:p>
    <w:p>
      <w:pPr>
        <w:pStyle w:val="M15_Heading2"/>
        <w:keepNext/>
      </w:pPr>
      <w:r>
        <w:t>Reportes, priorización e investigación</w:t>
      </w:r>
    </w:p>
    <w:p>
      <w:pPr>
        <w:pStyle w:val="M15_Normal"/>
        <w:spacing w:after="80"/>
      </w:pPr>
      <w:r>
        <w:rPr>
          <w:b/>
          <w:color w:val="1F4E78"/>
        </w:rPr>
        <w:t xml:space="preserve">RF-M15-091. Catálogo de reportes. </w:t>
      </w:r>
      <w:r>
        <w:rPr>
          <w:color w:val="232323"/>
        </w:rPr>
        <w:t>El sistema mantendrá motivos de reporte aplicables a contenido, conducta, derechos, seguridad y calidad editorial.</w:t>
      </w:r>
    </w:p>
    <w:p>
      <w:pPr>
        <w:pStyle w:val="M15_Normal"/>
        <w:spacing w:after="80"/>
      </w:pPr>
      <w:r>
        <w:rPr>
          <w:b/>
          <w:color w:val="1F4E78"/>
        </w:rPr>
        <w:t xml:space="preserve">RF-M15-092. Objeto reportado. </w:t>
      </w:r>
      <w:r>
        <w:rPr>
          <w:color w:val="232323"/>
        </w:rPr>
        <w:t>Todo reporte identificará el objeto, revisión, interacción, cuenta o evento concreto que lo originó.</w:t>
      </w:r>
    </w:p>
    <w:p>
      <w:pPr>
        <w:pStyle w:val="M15_Normal"/>
        <w:spacing w:after="80"/>
      </w:pPr>
      <w:r>
        <w:rPr>
          <w:b/>
          <w:color w:val="1F4E78"/>
        </w:rPr>
        <w:t xml:space="preserve">RF-M15-093. Confidencialidad del reportante. </w:t>
      </w:r>
      <w:r>
        <w:rPr>
          <w:color w:val="232323"/>
        </w:rPr>
        <w:t>La identidad del reportante no se mostrará a la parte reportada salvo obligación y autorización específicas.</w:t>
      </w:r>
    </w:p>
    <w:p>
      <w:pPr>
        <w:pStyle w:val="M15_Normal"/>
        <w:spacing w:after="80"/>
      </w:pPr>
      <w:r>
        <w:rPr>
          <w:b/>
          <w:color w:val="1F4E78"/>
        </w:rPr>
        <w:t xml:space="preserve">RF-M15-094. Identidad técnica. </w:t>
      </w:r>
      <w:r>
        <w:rPr>
          <w:color w:val="232323"/>
        </w:rPr>
        <w:t>M15 conservará la cuenta que envió el reporte para prevenir abuso y permitir seguimiento sin hacerla pública.</w:t>
      </w:r>
    </w:p>
    <w:p>
      <w:pPr>
        <w:pStyle w:val="M15_Normal"/>
        <w:spacing w:after="80"/>
      </w:pPr>
      <w:r>
        <w:rPr>
          <w:b/>
          <w:color w:val="1F4E78"/>
        </w:rPr>
        <w:t xml:space="preserve">RF-M15-095. Canal protegido. </w:t>
      </w:r>
      <w:r>
        <w:rPr>
          <w:color w:val="232323"/>
        </w:rPr>
        <w:t>Los reportes sensibles podrán utilizar un canal y tratamiento restringidos según su categoría.</w:t>
      </w:r>
    </w:p>
    <w:p>
      <w:pPr>
        <w:pStyle w:val="M15_Normal"/>
        <w:spacing w:after="80"/>
      </w:pPr>
      <w:r>
        <w:rPr>
          <w:b/>
          <w:color w:val="1F4E78"/>
        </w:rPr>
        <w:t xml:space="preserve">RF-M15-096. Motivo seleccionado. </w:t>
      </w:r>
      <w:r>
        <w:rPr>
          <w:color w:val="232323"/>
        </w:rPr>
        <w:t>El usuario elegirá un motivo y podrá aportar una explicación dentro de límites conocidos.</w:t>
      </w:r>
    </w:p>
    <w:p>
      <w:pPr>
        <w:pStyle w:val="M15_Normal"/>
        <w:spacing w:after="80"/>
      </w:pPr>
      <w:r>
        <w:rPr>
          <w:b/>
          <w:color w:val="1F4E78"/>
        </w:rPr>
        <w:t xml:space="preserve">RF-M15-097. Evidencia adjunta. </w:t>
      </w:r>
      <w:r>
        <w:rPr>
          <w:color w:val="232323"/>
        </w:rPr>
        <w:t>El reporte podrá incluir referencias, archivos o datos permitidos sin obligar a compartir información innecesaria.</w:t>
      </w:r>
    </w:p>
    <w:p>
      <w:pPr>
        <w:pStyle w:val="M15_Normal"/>
        <w:spacing w:after="80"/>
      </w:pPr>
      <w:r>
        <w:rPr>
          <w:b/>
          <w:color w:val="1F4E78"/>
        </w:rPr>
        <w:t xml:space="preserve">RF-M15-098. Instantánea de contexto. </w:t>
      </w:r>
      <w:r>
        <w:rPr>
          <w:color w:val="232323"/>
        </w:rPr>
        <w:t>El sistema podrá congelar el contexto mínimo visible al reportante para evitar que una edición borre la situación denunciada.</w:t>
      </w:r>
    </w:p>
    <w:p>
      <w:pPr>
        <w:pStyle w:val="M15_Normal"/>
        <w:spacing w:after="80"/>
      </w:pPr>
      <w:r>
        <w:rPr>
          <w:b/>
          <w:color w:val="1F4E78"/>
        </w:rPr>
        <w:t xml:space="preserve">RF-M15-099. Minimización. </w:t>
      </w:r>
      <w:r>
        <w:rPr>
          <w:color w:val="232323"/>
        </w:rPr>
        <w:t>La recopilación excluirá respuestas privadas, mensajes ajenos o datos personales que no sean necesarios para investigar.</w:t>
      </w:r>
    </w:p>
    <w:p>
      <w:pPr>
        <w:pStyle w:val="M15_Normal"/>
        <w:spacing w:after="80"/>
      </w:pPr>
      <w:r>
        <w:rPr>
          <w:b/>
          <w:color w:val="1F4E78"/>
        </w:rPr>
        <w:t xml:space="preserve">RF-M15-100. Envío idempotente. </w:t>
      </w:r>
      <w:r>
        <w:rPr>
          <w:color w:val="232323"/>
        </w:rPr>
        <w:t>Los reintentos técnicos no crearán reportes duplicados sobre el mismo envío confirmado.</w:t>
      </w:r>
    </w:p>
    <w:p>
      <w:pPr>
        <w:pStyle w:val="M15_Normal"/>
        <w:spacing w:after="80"/>
      </w:pPr>
      <w:r>
        <w:rPr>
          <w:b/>
          <w:color w:val="1F4E78"/>
        </w:rPr>
        <w:t xml:space="preserve">RF-M15-101. Acuse de recibo. </w:t>
      </w:r>
      <w:r>
        <w:rPr>
          <w:color w:val="232323"/>
        </w:rPr>
        <w:t>El reportante recibirá una confirmación identificable sin prometer un resultado específico.</w:t>
      </w:r>
    </w:p>
    <w:p>
      <w:pPr>
        <w:pStyle w:val="M15_Normal"/>
        <w:spacing w:after="80"/>
      </w:pPr>
      <w:r>
        <w:rPr>
          <w:b/>
          <w:color w:val="1F4E78"/>
        </w:rPr>
        <w:t xml:space="preserve">RF-M15-102. Estado inicial. </w:t>
      </w:r>
      <w:r>
        <w:rPr>
          <w:color w:val="232323"/>
        </w:rPr>
        <w:t>Un reporte podrá quedar recibido, en clasificación, pendiente de información, en investigación, resuelto, rechazado o archivado.</w:t>
      </w:r>
    </w:p>
    <w:p>
      <w:pPr>
        <w:pStyle w:val="M15_Normal"/>
        <w:spacing w:after="80"/>
      </w:pPr>
      <w:r>
        <w:rPr>
          <w:b/>
          <w:color w:val="1F4E78"/>
        </w:rPr>
        <w:t xml:space="preserve">RF-M15-103. Severidad. </w:t>
      </w:r>
      <w:r>
        <w:rPr>
          <w:color w:val="232323"/>
        </w:rPr>
        <w:t>La clasificación considerará daño potencial, alcance, vulnerabilidad, repetición y reversibilidad mediante criterios definidos.</w:t>
      </w:r>
    </w:p>
    <w:p>
      <w:pPr>
        <w:pStyle w:val="M15_Normal"/>
        <w:spacing w:after="80"/>
      </w:pPr>
      <w:r>
        <w:rPr>
          <w:b/>
          <w:color w:val="1F4E78"/>
        </w:rPr>
        <w:t xml:space="preserve">RF-M15-104. Urgencia. </w:t>
      </w:r>
      <w:r>
        <w:rPr>
          <w:color w:val="232323"/>
        </w:rPr>
        <w:t>La prioridad temporal se distinguirá de la certeza sobre el incumplimiento.</w:t>
      </w:r>
    </w:p>
    <w:p>
      <w:pPr>
        <w:pStyle w:val="M15_Normal"/>
        <w:spacing w:after="80"/>
      </w:pPr>
      <w:r>
        <w:rPr>
          <w:b/>
          <w:color w:val="1F4E78"/>
        </w:rPr>
        <w:t xml:space="preserve">RF-M15-105. Priorización asistida. </w:t>
      </w:r>
      <w:r>
        <w:rPr>
          <w:color w:val="232323"/>
        </w:rPr>
        <w:t>Las señales automáticas podrán ordenar la cola, pero no determinarán por sí solas culpabilidad o sanción.</w:t>
      </w:r>
    </w:p>
    <w:p>
      <w:pPr>
        <w:pStyle w:val="M15_Normal"/>
        <w:spacing w:after="80"/>
      </w:pPr>
      <w:r>
        <w:rPr>
          <w:b/>
          <w:color w:val="1F4E78"/>
        </w:rPr>
        <w:t xml:space="preserve">RF-M15-106. Agrupación de reportes. </w:t>
      </w:r>
      <w:r>
        <w:rPr>
          <w:color w:val="232323"/>
        </w:rPr>
        <w:t>Los reportes sobre el mismo objeto podrán relacionarse sin perder remitente, evidencia ni resultado individual.</w:t>
      </w:r>
    </w:p>
    <w:p>
      <w:pPr>
        <w:pStyle w:val="M15_Normal"/>
        <w:spacing w:after="80"/>
      </w:pPr>
      <w:r>
        <w:rPr>
          <w:b/>
          <w:color w:val="1F4E78"/>
        </w:rPr>
        <w:t xml:space="preserve">RF-M15-107. Reportes abusivos. </w:t>
      </w:r>
      <w:r>
        <w:rPr>
          <w:color w:val="232323"/>
        </w:rPr>
        <w:t>El uso malicioso del sistema de reportes se investigará como un caso separado y no invalidará automáticamente otros reportes.</w:t>
      </w:r>
    </w:p>
    <w:p>
      <w:pPr>
        <w:pStyle w:val="M15_Normal"/>
        <w:spacing w:after="80"/>
      </w:pPr>
      <w:r>
        <w:rPr>
          <w:b/>
          <w:color w:val="1F4E78"/>
        </w:rPr>
        <w:t xml:space="preserve">RF-M15-108. Volumen no concluyente. </w:t>
      </w:r>
      <w:r>
        <w:rPr>
          <w:color w:val="232323"/>
        </w:rPr>
        <w:t>La cantidad de reportes no demostrará por sí sola que existió una infracción.</w:t>
      </w:r>
    </w:p>
    <w:p>
      <w:pPr>
        <w:pStyle w:val="M15_Normal"/>
        <w:spacing w:after="80"/>
      </w:pPr>
      <w:r>
        <w:rPr>
          <w:b/>
          <w:color w:val="1F4E78"/>
        </w:rPr>
        <w:t xml:space="preserve">RF-M15-109. Asignación de caso. </w:t>
      </w:r>
      <w:r>
        <w:rPr>
          <w:color w:val="232323"/>
        </w:rPr>
        <w:t>Cada investigación activa tendrá una persona o equipo responsable con competencia definida.</w:t>
      </w:r>
    </w:p>
    <w:p>
      <w:pPr>
        <w:pStyle w:val="M15_Normal"/>
        <w:spacing w:after="80"/>
      </w:pPr>
      <w:r>
        <w:rPr>
          <w:b/>
          <w:color w:val="1F4E78"/>
        </w:rPr>
        <w:t xml:space="preserve">RF-M15-110. Conflicto del investigador. </w:t>
      </w:r>
      <w:r>
        <w:rPr>
          <w:color w:val="232323"/>
        </w:rPr>
        <w:t>Quien tenga conflicto de interés será recusado o acompañado según la política aplicable.</w:t>
      </w:r>
    </w:p>
    <w:p>
      <w:pPr>
        <w:pStyle w:val="M15_Normal"/>
        <w:spacing w:after="80"/>
      </w:pPr>
      <w:r>
        <w:rPr>
          <w:b/>
          <w:color w:val="1F4E78"/>
        </w:rPr>
        <w:t xml:space="preserve">RF-M15-111. Espacio de investigación. </w:t>
      </w:r>
      <w:r>
        <w:rPr>
          <w:color w:val="232323"/>
        </w:rPr>
        <w:t>El caso reunirá hechos, evidencias, cronología, políticas aplicables, comunicaciones y decisiones.</w:t>
      </w:r>
    </w:p>
    <w:p>
      <w:pPr>
        <w:pStyle w:val="M15_Normal"/>
        <w:spacing w:after="80"/>
      </w:pPr>
      <w:r>
        <w:rPr>
          <w:b/>
          <w:color w:val="1F4E78"/>
        </w:rPr>
        <w:t xml:space="preserve">RF-M15-112. Evidencia inmutable. </w:t>
      </w:r>
      <w:r>
        <w:rPr>
          <w:color w:val="232323"/>
        </w:rPr>
        <w:t>La evidencia incorporada conservará origen, fecha, integridad y controles de acceso.</w:t>
      </w:r>
    </w:p>
    <w:p>
      <w:pPr>
        <w:pStyle w:val="M15_Normal"/>
        <w:spacing w:after="80"/>
      </w:pPr>
      <w:r>
        <w:rPr>
          <w:b/>
          <w:color w:val="1F4E78"/>
        </w:rPr>
        <w:t xml:space="preserve">RF-M15-113. Solicitud de información. </w:t>
      </w:r>
      <w:r>
        <w:rPr>
          <w:color w:val="232323"/>
        </w:rPr>
        <w:t>El investigador podrá pedir datos adicionales a las partes sin revelar información confidencial de terceros.</w:t>
      </w:r>
    </w:p>
    <w:p>
      <w:pPr>
        <w:pStyle w:val="M15_Normal"/>
        <w:spacing w:after="80"/>
      </w:pPr>
      <w:r>
        <w:rPr>
          <w:b/>
          <w:color w:val="1F4E78"/>
        </w:rPr>
        <w:t xml:space="preserve">RF-M15-114. Oportunidad de respuesta. </w:t>
      </w:r>
      <w:r>
        <w:rPr>
          <w:color w:val="232323"/>
        </w:rPr>
        <w:t>La persona afectada podrá conocer la alegación esencial y responder cuando seguridad, ley y política lo permitan.</w:t>
      </w:r>
    </w:p>
    <w:p>
      <w:pPr>
        <w:pStyle w:val="M15_Normal"/>
        <w:spacing w:after="80"/>
      </w:pPr>
      <w:r>
        <w:rPr>
          <w:b/>
          <w:color w:val="1F4E78"/>
        </w:rPr>
        <w:t xml:space="preserve">RF-M15-115. Medida provisional. </w:t>
      </w:r>
      <w:r>
        <w:rPr>
          <w:color w:val="232323"/>
        </w:rPr>
        <w:t>M15 podrá ordenar una protección temporal para reducir riesgo mientras se investiga, claramente distinguida de una decisión final.</w:t>
      </w:r>
    </w:p>
    <w:p>
      <w:pPr>
        <w:pStyle w:val="M15_Normal"/>
        <w:spacing w:after="80"/>
      </w:pPr>
      <w:r>
        <w:rPr>
          <w:b/>
          <w:color w:val="1F4E78"/>
        </w:rPr>
        <w:t xml:space="preserve">RF-M15-116. Presunción no automática. </w:t>
      </w:r>
      <w:r>
        <w:rPr>
          <w:color w:val="232323"/>
        </w:rPr>
        <w:t>Un reporte, una prioridad alta o una medida provisional no equivaldrán por sí solos a una infracción confirmada.</w:t>
      </w:r>
    </w:p>
    <w:p>
      <w:pPr>
        <w:pStyle w:val="M15_Normal"/>
        <w:spacing w:after="80"/>
      </w:pPr>
      <w:r>
        <w:rPr>
          <w:b/>
          <w:color w:val="1F4E78"/>
        </w:rPr>
        <w:t xml:space="preserve">RF-M15-117. Seguimiento de estado. </w:t>
      </w:r>
      <w:r>
        <w:rPr>
          <w:color w:val="232323"/>
        </w:rPr>
        <w:t>Las partes autorizadas podrán conocer el estado general del caso sin acceder a notas o evidencia restringidas.</w:t>
      </w:r>
    </w:p>
    <w:p>
      <w:pPr>
        <w:pStyle w:val="M15_Normal"/>
        <w:spacing w:after="80"/>
      </w:pPr>
      <w:r>
        <w:rPr>
          <w:b/>
          <w:color w:val="1F4E78"/>
        </w:rPr>
        <w:t xml:space="preserve">RF-M15-118. Fecha objetivo. </w:t>
      </w:r>
      <w:r>
        <w:rPr>
          <w:color w:val="232323"/>
        </w:rPr>
        <w:t>El caso podrá tener un plazo de atención y una causa identificable cuando se prorrogue.</w:t>
      </w:r>
    </w:p>
    <w:p>
      <w:pPr>
        <w:pStyle w:val="M15_Normal"/>
        <w:spacing w:after="80"/>
      </w:pPr>
      <w:r>
        <w:rPr>
          <w:b/>
          <w:color w:val="1F4E78"/>
        </w:rPr>
        <w:t xml:space="preserve">RF-M15-119. Cierre sin acción. </w:t>
      </w:r>
      <w:r>
        <w:rPr>
          <w:color w:val="232323"/>
        </w:rPr>
        <w:t>Cerrar sin acción conservará el análisis y no eliminará el reporte ni implicará que fue abusivo.</w:t>
      </w:r>
    </w:p>
    <w:p>
      <w:pPr>
        <w:pStyle w:val="M15_Normal"/>
        <w:spacing w:after="80"/>
      </w:pPr>
      <w:r>
        <w:rPr>
          <w:b/>
          <w:color w:val="1F4E78"/>
        </w:rPr>
        <w:t xml:space="preserve">RF-M15-120. Hallazgo. </w:t>
      </w:r>
      <w:r>
        <w:rPr>
          <w:color w:val="232323"/>
        </w:rPr>
        <w:t>La investigación concluirá con hechos determinados, política aplicada, decisión, alcance y nivel de certeza permitido.</w:t>
      </w:r>
    </w:p>
    <w:p>
      <w:pPr>
        <w:pStyle w:val="M15_Heading2"/>
        <w:keepNext/>
      </w:pPr>
      <w:r>
        <w:t>Acciones de moderación, restauración y apelaciones</w:t>
      </w:r>
    </w:p>
    <w:p>
      <w:pPr>
        <w:pStyle w:val="M15_Normal"/>
        <w:spacing w:after="80"/>
      </w:pPr>
      <w:r>
        <w:rPr>
          <w:b/>
          <w:color w:val="1F4E78"/>
        </w:rPr>
        <w:t xml:space="preserve">RF-M15-121. Catálogo de acciones. </w:t>
      </w:r>
      <w:r>
        <w:rPr>
          <w:color w:val="232323"/>
        </w:rPr>
        <w:t>El sistema mantendrá acciones de moderación diferenciadas para contenido, interacción, espacio, publicación y cuenta.</w:t>
      </w:r>
    </w:p>
    <w:p>
      <w:pPr>
        <w:pStyle w:val="M15_Normal"/>
        <w:spacing w:after="80"/>
      </w:pPr>
      <w:r>
        <w:rPr>
          <w:b/>
          <w:color w:val="1F4E78"/>
        </w:rPr>
        <w:t xml:space="preserve">RF-M15-122. Destino preciso. </w:t>
      </w:r>
      <w:r>
        <w:rPr>
          <w:color w:val="232323"/>
        </w:rPr>
        <w:t>Toda acción identificará el objeto, revisión, función, audiencia o cuenta a la que se aplica.</w:t>
      </w:r>
    </w:p>
    <w:p>
      <w:pPr>
        <w:pStyle w:val="M15_Normal"/>
        <w:spacing w:after="80"/>
      </w:pPr>
      <w:r>
        <w:rPr>
          <w:b/>
          <w:color w:val="1F4E78"/>
        </w:rPr>
        <w:t xml:space="preserve">RF-M15-123. Proporcionalidad. </w:t>
      </w:r>
      <w:r>
        <w:rPr>
          <w:color w:val="232323"/>
        </w:rPr>
        <w:t>La medida considerará gravedad, alcance, reincidencia confirmada, daño y posibilidad de corrección.</w:t>
      </w:r>
    </w:p>
    <w:p>
      <w:pPr>
        <w:pStyle w:val="M15_Normal"/>
        <w:spacing w:after="80"/>
      </w:pPr>
      <w:r>
        <w:rPr>
          <w:b/>
          <w:color w:val="1F4E78"/>
        </w:rPr>
        <w:t xml:space="preserve">RF-M15-124. Menor restricción suficiente. </w:t>
      </w:r>
      <w:r>
        <w:rPr>
          <w:color w:val="232323"/>
        </w:rPr>
        <w:t>Se preferirá la acción menos restrictiva que proteja adecuadamente el objetivo de la política.</w:t>
      </w:r>
    </w:p>
    <w:p>
      <w:pPr>
        <w:pStyle w:val="M15_Normal"/>
        <w:spacing w:after="80"/>
      </w:pPr>
      <w:r>
        <w:rPr>
          <w:b/>
          <w:color w:val="1F4E78"/>
        </w:rPr>
        <w:t xml:space="preserve">RF-M15-125. Advertencia. </w:t>
      </w:r>
      <w:r>
        <w:rPr>
          <w:color w:val="232323"/>
        </w:rPr>
        <w:t>M15 podrá emitir una advertencia con conducta observada, regla, consecuencia y orientación disponible.</w:t>
      </w:r>
    </w:p>
    <w:p>
      <w:pPr>
        <w:pStyle w:val="M15_Normal"/>
        <w:spacing w:after="80"/>
      </w:pPr>
      <w:r>
        <w:rPr>
          <w:b/>
          <w:color w:val="1F4E78"/>
        </w:rPr>
        <w:t xml:space="preserve">RF-M15-126. Etiqueta informativa. </w:t>
      </w:r>
      <w:r>
        <w:rPr>
          <w:color w:val="232323"/>
        </w:rPr>
        <w:t>El contenido podrá recibir una advertencia o contexto visible sin modificar su información canónica.</w:t>
      </w:r>
    </w:p>
    <w:p>
      <w:pPr>
        <w:pStyle w:val="M15_Normal"/>
        <w:spacing w:after="80"/>
      </w:pPr>
      <w:r>
        <w:rPr>
          <w:b/>
          <w:color w:val="1F4E78"/>
        </w:rPr>
        <w:t xml:space="preserve">RF-M15-127. Restricción de audiencia. </w:t>
      </w:r>
      <w:r>
        <w:rPr>
          <w:color w:val="232323"/>
        </w:rPr>
        <w:t>La visibilidad podrá limitarse por edad, territorio, membresía u otra condición expresamente autorizada.</w:t>
      </w:r>
    </w:p>
    <w:p>
      <w:pPr>
        <w:pStyle w:val="M15_Normal"/>
        <w:spacing w:after="80"/>
      </w:pPr>
      <w:r>
        <w:rPr>
          <w:b/>
          <w:color w:val="1F4E78"/>
        </w:rPr>
        <w:t xml:space="preserve">RF-M15-128. Reducción de distribución. </w:t>
      </w:r>
      <w:r>
        <w:rPr>
          <w:color w:val="232323"/>
        </w:rPr>
        <w:t>Una publicación podrá dejar de recomendarse sin quedar eliminada, indicando internamente el alcance de la medida.</w:t>
      </w:r>
    </w:p>
    <w:p>
      <w:pPr>
        <w:pStyle w:val="M15_Normal"/>
        <w:spacing w:after="80"/>
      </w:pPr>
      <w:r>
        <w:rPr>
          <w:b/>
          <w:color w:val="1F4E78"/>
        </w:rPr>
        <w:t xml:space="preserve">RF-M15-129. Cierre de interacción. </w:t>
      </w:r>
      <w:r>
        <w:rPr>
          <w:color w:val="232323"/>
        </w:rPr>
        <w:t>Podrán deshabilitarse temporalmente comentarios, reacciones, contribuciones o nuevas participaciones sobre un objeto.</w:t>
      </w:r>
    </w:p>
    <w:p>
      <w:pPr>
        <w:pStyle w:val="M15_Normal"/>
        <w:spacing w:after="80"/>
      </w:pPr>
      <w:r>
        <w:rPr>
          <w:b/>
          <w:color w:val="1F4E78"/>
        </w:rPr>
        <w:t xml:space="preserve">RF-M15-130. Suspensión editorial. </w:t>
      </w:r>
      <w:r>
        <w:rPr>
          <w:color w:val="232323"/>
        </w:rPr>
        <w:t>Una revisión aprobada o publicada podrá suspenderse mientras se resuelve un riesgo o incumplimiento.</w:t>
      </w:r>
    </w:p>
    <w:p>
      <w:pPr>
        <w:pStyle w:val="M15_Normal"/>
        <w:spacing w:after="80"/>
      </w:pPr>
      <w:r>
        <w:rPr>
          <w:b/>
          <w:color w:val="1F4E78"/>
        </w:rPr>
        <w:t xml:space="preserve">RF-M15-131. Retiro. </w:t>
      </w:r>
      <w:r>
        <w:rPr>
          <w:color w:val="232323"/>
        </w:rPr>
        <w:t>El contenido podrá retirarse de nuevas visualizaciones sin borrar su expediente, historial ni evidencia necesaria.</w:t>
      </w:r>
    </w:p>
    <w:p>
      <w:pPr>
        <w:pStyle w:val="M15_Normal"/>
        <w:spacing w:after="80"/>
      </w:pPr>
      <w:r>
        <w:rPr>
          <w:b/>
          <w:color w:val="1F4E78"/>
        </w:rPr>
        <w:t xml:space="preserve">RF-M15-132. Congelamiento de espacio. </w:t>
      </w:r>
      <w:r>
        <w:rPr>
          <w:color w:val="232323"/>
        </w:rPr>
        <w:t>Un hilo, campaña, lista o comunidad podrá impedir actividad nueva mientras el módulo propietario conserva sus datos.</w:t>
      </w:r>
    </w:p>
    <w:p>
      <w:pPr>
        <w:pStyle w:val="M15_Normal"/>
        <w:spacing w:after="80"/>
      </w:pPr>
      <w:r>
        <w:rPr>
          <w:b/>
          <w:color w:val="1F4E78"/>
        </w:rPr>
        <w:t xml:space="preserve">RF-M15-133. Restricción de cuenta. </w:t>
      </w:r>
      <w:r>
        <w:rPr>
          <w:color w:val="232323"/>
        </w:rPr>
        <w:t>M15 podrá decidir una restricción funcional; M18 verificará autorización y aplicará los controles de seguridad correspondientes.</w:t>
      </w:r>
    </w:p>
    <w:p>
      <w:pPr>
        <w:pStyle w:val="M15_Normal"/>
        <w:spacing w:after="80"/>
      </w:pPr>
      <w:r>
        <w:rPr>
          <w:b/>
          <w:color w:val="1F4E78"/>
        </w:rPr>
        <w:t xml:space="preserve">RF-M15-134. Duración. </w:t>
      </w:r>
      <w:r>
        <w:rPr>
          <w:color w:val="232323"/>
        </w:rPr>
        <w:t>Toda medida temporal tendrá duración, condición de finalización o fecha de revisión.</w:t>
      </w:r>
    </w:p>
    <w:p>
      <w:pPr>
        <w:pStyle w:val="M15_Normal"/>
        <w:spacing w:after="80"/>
      </w:pPr>
      <w:r>
        <w:rPr>
          <w:b/>
          <w:color w:val="1F4E78"/>
        </w:rPr>
        <w:t xml:space="preserve">RF-M15-135. Inicio y vigencia. </w:t>
      </w:r>
      <w:r>
        <w:rPr>
          <w:color w:val="232323"/>
        </w:rPr>
        <w:t>El sistema conservará cuándo se decidió, cuándo se aplicó y cuándo dejó de estar vigente cada acción.</w:t>
      </w:r>
    </w:p>
    <w:p>
      <w:pPr>
        <w:pStyle w:val="M15_Normal"/>
        <w:spacing w:after="80"/>
      </w:pPr>
      <w:r>
        <w:rPr>
          <w:b/>
          <w:color w:val="1F4E78"/>
        </w:rPr>
        <w:t xml:space="preserve">RF-M15-136. Motivo. </w:t>
      </w:r>
      <w:r>
        <w:rPr>
          <w:color w:val="232323"/>
        </w:rPr>
        <w:t>La acción tendrá una razón estructurada y una explicación suficiente para revisión y comunicación.</w:t>
      </w:r>
    </w:p>
    <w:p>
      <w:pPr>
        <w:pStyle w:val="M15_Normal"/>
        <w:spacing w:after="80"/>
      </w:pPr>
      <w:r>
        <w:rPr>
          <w:b/>
          <w:color w:val="1F4E78"/>
        </w:rPr>
        <w:t xml:space="preserve">RF-M15-137. Política aplicable. </w:t>
      </w:r>
      <w:r>
        <w:rPr>
          <w:color w:val="232323"/>
        </w:rPr>
        <w:t>La decisión conservará la política y revisión normativa utilizadas.</w:t>
      </w:r>
    </w:p>
    <w:p>
      <w:pPr>
        <w:pStyle w:val="M15_Normal"/>
        <w:spacing w:after="80"/>
      </w:pPr>
      <w:r>
        <w:rPr>
          <w:b/>
          <w:color w:val="1F4E78"/>
        </w:rPr>
        <w:t xml:space="preserve">RF-M15-138. Responsable. </w:t>
      </w:r>
      <w:r>
        <w:rPr>
          <w:color w:val="232323"/>
        </w:rPr>
        <w:t>Cada decisión identificará al rol o persona autorizada que la confirmó.</w:t>
      </w:r>
    </w:p>
    <w:p>
      <w:pPr>
        <w:pStyle w:val="M15_Normal"/>
        <w:spacing w:after="80"/>
      </w:pPr>
      <w:r>
        <w:rPr>
          <w:b/>
          <w:color w:val="1F4E78"/>
        </w:rPr>
        <w:t xml:space="preserve">RF-M15-139. Evento de comunicación. </w:t>
      </w:r>
      <w:r>
        <w:rPr>
          <w:color w:val="232323"/>
        </w:rPr>
        <w:t>M15 emitirá a M16 la información mínima necesaria para comunicar la medida y sus opciones.</w:t>
      </w:r>
    </w:p>
    <w:p>
      <w:pPr>
        <w:pStyle w:val="M15_Normal"/>
        <w:spacing w:after="80"/>
      </w:pPr>
      <w:r>
        <w:rPr>
          <w:b/>
          <w:color w:val="1F4E78"/>
        </w:rPr>
        <w:t xml:space="preserve">RF-M15-140. Protección urgente. </w:t>
      </w:r>
      <w:r>
        <w:rPr>
          <w:color w:val="232323"/>
        </w:rPr>
        <w:t>Una acción inmediata podrá ejecutarse ante riesgo grave, pero requerirá revisión posterior dentro del plazo definido.</w:t>
      </w:r>
    </w:p>
    <w:p>
      <w:pPr>
        <w:pStyle w:val="M15_Normal"/>
        <w:spacing w:after="80"/>
      </w:pPr>
      <w:r>
        <w:rPr>
          <w:b/>
          <w:color w:val="1F4E78"/>
        </w:rPr>
        <w:t xml:space="preserve">RF-M15-141. Vencimiento automático. </w:t>
      </w:r>
      <w:r>
        <w:rPr>
          <w:color w:val="232323"/>
        </w:rPr>
        <w:t>Una medida temporal no continuará indefinidamente por omisión cuando su fecha o condición haya concluido.</w:t>
      </w:r>
    </w:p>
    <w:p>
      <w:pPr>
        <w:pStyle w:val="M15_Normal"/>
        <w:spacing w:after="80"/>
      </w:pPr>
      <w:r>
        <w:rPr>
          <w:b/>
          <w:color w:val="1F4E78"/>
        </w:rPr>
        <w:t xml:space="preserve">RF-M15-142. Extensión revisada. </w:t>
      </w:r>
      <w:r>
        <w:rPr>
          <w:color w:val="232323"/>
        </w:rPr>
        <w:t>Prorrogar una medida exigirá una nueva decisión motivada y no una edición silenciosa de la fecha anterior.</w:t>
      </w:r>
    </w:p>
    <w:p>
      <w:pPr>
        <w:pStyle w:val="M15_Normal"/>
        <w:spacing w:after="80"/>
      </w:pPr>
      <w:r>
        <w:rPr>
          <w:b/>
          <w:color w:val="1F4E78"/>
        </w:rPr>
        <w:t xml:space="preserve">RF-M15-143. Restauración. </w:t>
      </w:r>
      <w:r>
        <w:rPr>
          <w:color w:val="232323"/>
        </w:rPr>
        <w:t>El contenido o la función podrá restaurarse cuando cese la causa, se corrija el problema o prospere una apelación.</w:t>
      </w:r>
    </w:p>
    <w:p>
      <w:pPr>
        <w:pStyle w:val="M15_Normal"/>
        <w:spacing w:after="80"/>
      </w:pPr>
      <w:r>
        <w:rPr>
          <w:b/>
          <w:color w:val="1F4E78"/>
        </w:rPr>
        <w:t xml:space="preserve">RF-M15-144. Restauración sin recreación. </w:t>
      </w:r>
      <w:r>
        <w:rPr>
          <w:color w:val="232323"/>
        </w:rPr>
        <w:t>Restaurar reactivará el objeto y revisión correspondientes sin generar una publicación histórica falsa.</w:t>
      </w:r>
    </w:p>
    <w:p>
      <w:pPr>
        <w:pStyle w:val="M15_Normal"/>
        <w:spacing w:after="80"/>
      </w:pPr>
      <w:r>
        <w:rPr>
          <w:b/>
          <w:color w:val="1F4E78"/>
        </w:rPr>
        <w:t xml:space="preserve">RF-M15-145. Derecho de apelación. </w:t>
      </w:r>
      <w:r>
        <w:rPr>
          <w:color w:val="232323"/>
        </w:rPr>
        <w:t>Las decisiones apelables indicarán quién puede apelar, plazo, canal y efectos durante la revisión.</w:t>
      </w:r>
    </w:p>
    <w:p>
      <w:pPr>
        <w:pStyle w:val="M15_Normal"/>
        <w:spacing w:after="80"/>
      </w:pPr>
      <w:r>
        <w:rPr>
          <w:b/>
          <w:color w:val="1F4E78"/>
        </w:rPr>
        <w:t xml:space="preserve">RF-M15-146. Presentación de apelación. </w:t>
      </w:r>
      <w:r>
        <w:rPr>
          <w:color w:val="232323"/>
        </w:rPr>
        <w:t>La apelación conservará decisión impugnada, argumento, evidencia nueva y fecha de envío.</w:t>
      </w:r>
    </w:p>
    <w:p>
      <w:pPr>
        <w:pStyle w:val="M15_Normal"/>
        <w:spacing w:after="80"/>
      </w:pPr>
      <w:r>
        <w:rPr>
          <w:b/>
          <w:color w:val="1F4E78"/>
        </w:rPr>
        <w:t xml:space="preserve">RF-M15-147. Plazo de apelación. </w:t>
      </w:r>
      <w:r>
        <w:rPr>
          <w:color w:val="232323"/>
        </w:rPr>
        <w:t>El sistema distinguirá apelaciones oportunas, tardías admitidas y no admitidas con su motivo.</w:t>
      </w:r>
    </w:p>
    <w:p>
      <w:pPr>
        <w:pStyle w:val="M15_Normal"/>
        <w:spacing w:after="80"/>
      </w:pPr>
      <w:r>
        <w:rPr>
          <w:b/>
          <w:color w:val="1F4E78"/>
        </w:rPr>
        <w:t xml:space="preserve">RF-M15-148. Revisión independiente. </w:t>
      </w:r>
      <w:r>
        <w:rPr>
          <w:color w:val="232323"/>
        </w:rPr>
        <w:t>Cuando la política lo requiera, la apelación será revisada por una persona distinta de quien tomó la decisión inicial.</w:t>
      </w:r>
    </w:p>
    <w:p>
      <w:pPr>
        <w:pStyle w:val="M15_Normal"/>
        <w:spacing w:after="80"/>
      </w:pPr>
      <w:r>
        <w:rPr>
          <w:b/>
          <w:color w:val="1F4E78"/>
        </w:rPr>
        <w:t xml:space="preserve">RF-M15-149. Estados de apelación. </w:t>
      </w:r>
      <w:r>
        <w:rPr>
          <w:color w:val="232323"/>
        </w:rPr>
        <w:t>Una apelación podrá estar recibida, en validación, en revisión, pendiente de información, resuelta o cerrada.</w:t>
      </w:r>
    </w:p>
    <w:p>
      <w:pPr>
        <w:pStyle w:val="M15_Normal"/>
        <w:spacing w:after="80"/>
      </w:pPr>
      <w:r>
        <w:rPr>
          <w:b/>
          <w:color w:val="1F4E78"/>
        </w:rPr>
        <w:t xml:space="preserve">RF-M15-150. Resultado de apelación. </w:t>
      </w:r>
      <w:r>
        <w:rPr>
          <w:color w:val="232323"/>
        </w:rPr>
        <w:t>La decisión podrá confirmarse, modificarse, revocarse o devolverse a investigación, conservando ambos resultados.</w:t>
      </w:r>
    </w:p>
    <w:p>
      <w:pPr>
        <w:pStyle w:val="M15_Heading2"/>
        <w:keepNext/>
      </w:pPr>
      <w:r>
        <w:t>Aplicación editorial por tipo de contenido</w:t>
      </w:r>
    </w:p>
    <w:p>
      <w:pPr>
        <w:pStyle w:val="M15_Normal"/>
        <w:spacing w:after="80"/>
      </w:pPr>
      <w:r>
        <w:rPr>
          <w:b/>
          <w:color w:val="1F4E78"/>
        </w:rPr>
        <w:t xml:space="preserve">RF-M15-151. Catálogo musical. </w:t>
      </w:r>
      <w:r>
        <w:rPr>
          <w:color w:val="232323"/>
        </w:rPr>
        <w:t>M02 conservará artistas, canciones, créditos y disponibilidad; M15 administrará su aprobación y estado editorial compartido.</w:t>
      </w:r>
    </w:p>
    <w:p>
      <w:pPr>
        <w:pStyle w:val="M15_Normal"/>
        <w:spacing w:after="80"/>
      </w:pPr>
      <w:r>
        <w:rPr>
          <w:b/>
          <w:color w:val="1F4E78"/>
        </w:rPr>
        <w:t xml:space="preserve">RF-M15-152. Letra y sincronización. </w:t>
      </w:r>
      <w:r>
        <w:rPr>
          <w:color w:val="232323"/>
        </w:rPr>
        <w:t>M03 conservará segmentos, transcripciones y tiempos; M15 revisará la revisión propuesta sin editar sus marcas canónicas.</w:t>
      </w:r>
    </w:p>
    <w:p>
      <w:pPr>
        <w:pStyle w:val="M15_Normal"/>
        <w:spacing w:after="80"/>
      </w:pPr>
      <w:r>
        <w:rPr>
          <w:b/>
          <w:color w:val="1F4E78"/>
        </w:rPr>
        <w:t xml:space="preserve">RF-M15-153. Traducciones. </w:t>
      </w:r>
      <w:r>
        <w:rPr>
          <w:color w:val="232323"/>
        </w:rPr>
        <w:t>M04 conservará textos, idiomas, variantes y revisiones; M15 coordinará revisión, publicación y retiro editorial.</w:t>
      </w:r>
    </w:p>
    <w:p>
      <w:pPr>
        <w:pStyle w:val="M15_Normal"/>
        <w:spacing w:after="80"/>
      </w:pPr>
      <w:r>
        <w:rPr>
          <w:b/>
          <w:color w:val="1F4E78"/>
        </w:rPr>
        <w:t xml:space="preserve">RF-M15-154. Objetos lingüísticos. </w:t>
      </w:r>
      <w:r>
        <w:rPr>
          <w:color w:val="232323"/>
        </w:rPr>
        <w:t>M05 conservará vocabulario, kanji, gramática y anotaciones; M15 administrará el flujo de aprobación de aportes compartidos.</w:t>
      </w:r>
    </w:p>
    <w:p>
      <w:pPr>
        <w:pStyle w:val="M15_Normal"/>
        <w:spacing w:after="80"/>
      </w:pPr>
      <w:r>
        <w:rPr>
          <w:b/>
          <w:color w:val="1F4E78"/>
        </w:rPr>
        <w:t xml:space="preserve">RF-M15-155. Recursos de progreso. </w:t>
      </w:r>
      <w:r>
        <w:rPr>
          <w:color w:val="232323"/>
        </w:rPr>
        <w:t>M06 conservará dominio, metas y evidencias privadas; solo plantillas o definiciones compartidas explícitamente entrarán al flujo editorial.</w:t>
      </w:r>
    </w:p>
    <w:p>
      <w:pPr>
        <w:pStyle w:val="M15_Normal"/>
        <w:spacing w:after="80"/>
      </w:pPr>
      <w:r>
        <w:rPr>
          <w:b/>
          <w:color w:val="1F4E78"/>
        </w:rPr>
        <w:t xml:space="preserve">RF-M15-156. Plantillas de sesión. </w:t>
      </w:r>
      <w:r>
        <w:rPr>
          <w:color w:val="232323"/>
        </w:rPr>
        <w:t>M07 conservará sesiones, colas y repetición; las plantillas públicas podrán someterse a revisión sin transferir su ejecución a M15.</w:t>
      </w:r>
    </w:p>
    <w:p>
      <w:pPr>
        <w:pStyle w:val="M15_Normal"/>
        <w:spacing w:after="80"/>
      </w:pPr>
      <w:r>
        <w:rPr>
          <w:b/>
          <w:color w:val="1F4E78"/>
        </w:rPr>
        <w:t xml:space="preserve">RF-M15-157. Preguntas y ejercicios. </w:t>
      </w:r>
      <w:r>
        <w:rPr>
          <w:color w:val="232323"/>
        </w:rPr>
        <w:t>M08 conservará respuestas, reglas de evaluación e intentos; M15 publicará o retirará únicamente revisiones compartibles.</w:t>
      </w:r>
    </w:p>
    <w:p>
      <w:pPr>
        <w:pStyle w:val="M15_Normal"/>
        <w:spacing w:after="80"/>
      </w:pPr>
      <w:r>
        <w:rPr>
          <w:b/>
          <w:color w:val="1F4E78"/>
        </w:rPr>
        <w:t xml:space="preserve">RF-M15-158. Resúmenes de canción. </w:t>
      </w:r>
      <w:r>
        <w:rPr>
          <w:color w:val="232323"/>
        </w:rPr>
        <w:t>M09 conservará el progreso individual; un resumen voluntariamente compartido se moderará como publicación, no como evidencia editable.</w:t>
      </w:r>
    </w:p>
    <w:p>
      <w:pPr>
        <w:pStyle w:val="M15_Normal"/>
        <w:spacing w:after="80"/>
      </w:pPr>
      <w:r>
        <w:rPr>
          <w:b/>
          <w:color w:val="1F4E78"/>
        </w:rPr>
        <w:t xml:space="preserve">RF-M15-159. Listas. </w:t>
      </w:r>
      <w:r>
        <w:rPr>
          <w:color w:val="232323"/>
        </w:rPr>
        <w:t>M10 conservará elementos, orden, miembros y permisos; M15 decidirá publicación, destacado, retiro y moderación de listas compartidas.</w:t>
      </w:r>
    </w:p>
    <w:p>
      <w:pPr>
        <w:pStyle w:val="M15_Normal"/>
        <w:spacing w:after="80"/>
      </w:pPr>
      <w:r>
        <w:rPr>
          <w:b/>
          <w:color w:val="1F4E78"/>
        </w:rPr>
        <w:t xml:space="preserve">RF-M15-160. Campañas. </w:t>
      </w:r>
      <w:r>
        <w:rPr>
          <w:color w:val="232323"/>
        </w:rPr>
        <w:t>M10 conservará inscripción y seguimiento; M15 administrará la aprobación editorial de campañas visibles para terceros.</w:t>
      </w:r>
    </w:p>
    <w:p>
      <w:pPr>
        <w:pStyle w:val="M15_Normal"/>
        <w:spacing w:after="80"/>
      </w:pPr>
      <w:r>
        <w:rPr>
          <w:b/>
          <w:color w:val="1F4E78"/>
        </w:rPr>
        <w:t xml:space="preserve">RF-M15-161. Logros y recompensas. </w:t>
      </w:r>
      <w:r>
        <w:rPr>
          <w:color w:val="232323"/>
        </w:rPr>
        <w:t>M11 conservará criterios y concesiones; M15 revisará definiciones o recursos publicables sin modificar premios ya otorgados.</w:t>
      </w:r>
    </w:p>
    <w:p>
      <w:pPr>
        <w:pStyle w:val="M15_Normal"/>
        <w:spacing w:after="80"/>
      </w:pPr>
      <w:r>
        <w:rPr>
          <w:b/>
          <w:color w:val="1F4E78"/>
        </w:rPr>
        <w:t xml:space="preserve">RF-M15-162. Personajes y personalización. </w:t>
      </w:r>
      <w:r>
        <w:rPr>
          <w:color w:val="232323"/>
        </w:rPr>
        <w:t>M12 conservará configuraciones y estados semánticos; M15 controlará publicación y moderación de recursos compartidos.</w:t>
      </w:r>
    </w:p>
    <w:p>
      <w:pPr>
        <w:pStyle w:val="M15_Normal"/>
        <w:spacing w:after="80"/>
      </w:pPr>
      <w:r>
        <w:rPr>
          <w:b/>
          <w:color w:val="1F4E78"/>
        </w:rPr>
        <w:t xml:space="preserve">RF-M15-163. Dirección visual. </w:t>
      </w:r>
      <w:r>
        <w:rPr>
          <w:color w:val="232323"/>
        </w:rPr>
        <w:t>M13 conservará temas, recursos, línea de tiempo y efectos; M15 administrará revisión, licencias, suspensión y retiro.</w:t>
      </w:r>
    </w:p>
    <w:p>
      <w:pPr>
        <w:pStyle w:val="M15_Normal"/>
        <w:spacing w:after="80"/>
      </w:pPr>
      <w:r>
        <w:rPr>
          <w:b/>
          <w:color w:val="1F4E78"/>
        </w:rPr>
        <w:t xml:space="preserve">RF-M15-164. Publicaciones comunitarias. </w:t>
      </w:r>
      <w:r>
        <w:rPr>
          <w:color w:val="232323"/>
        </w:rPr>
        <w:t>M14 conservará publicaciones e interacciones; M15 decidirá su estado editorial y las medidas de moderación.</w:t>
      </w:r>
    </w:p>
    <w:p>
      <w:pPr>
        <w:pStyle w:val="M15_Normal"/>
        <w:spacing w:after="80"/>
      </w:pPr>
      <w:r>
        <w:rPr>
          <w:b/>
          <w:color w:val="1F4E78"/>
        </w:rPr>
        <w:t xml:space="preserve">RF-M15-165. Comentarios y reacciones. </w:t>
      </w:r>
      <w:r>
        <w:rPr>
          <w:color w:val="232323"/>
        </w:rPr>
        <w:t>M14 aplicará los estados comunicados por M15 sin convertir una decisión de moderación en edición del comentario original.</w:t>
      </w:r>
    </w:p>
    <w:p>
      <w:pPr>
        <w:pStyle w:val="M15_Normal"/>
        <w:spacing w:after="80"/>
      </w:pPr>
      <w:r>
        <w:rPr>
          <w:b/>
          <w:color w:val="1F4E78"/>
        </w:rPr>
        <w:t xml:space="preserve">RF-M15-166. Perfiles comunitarios. </w:t>
      </w:r>
      <w:r>
        <w:rPr>
          <w:color w:val="232323"/>
        </w:rPr>
        <w:t>M14 conservará campos y audiencias; M15 podrá ordenar restricciones o retiros según política y alcance.</w:t>
      </w:r>
    </w:p>
    <w:p>
      <w:pPr>
        <w:pStyle w:val="M15_Normal"/>
        <w:spacing w:after="80"/>
      </w:pPr>
      <w:r>
        <w:rPr>
          <w:b/>
          <w:color w:val="1F4E78"/>
        </w:rPr>
        <w:t xml:space="preserve">RF-M15-167. Contribuciones. </w:t>
      </w:r>
      <w:r>
        <w:rPr>
          <w:color w:val="232323"/>
        </w:rPr>
        <w:t>M14 conservará propuestas y conversación; M15 decidirá aceptación, cambios, rechazo o remisión al módulo propietario.</w:t>
      </w:r>
    </w:p>
    <w:p>
      <w:pPr>
        <w:pStyle w:val="M15_Normal"/>
        <w:spacing w:after="80"/>
      </w:pPr>
      <w:r>
        <w:rPr>
          <w:b/>
          <w:color w:val="1F4E78"/>
        </w:rPr>
        <w:t xml:space="preserve">RF-M15-168. Espacios comunitarios. </w:t>
      </w:r>
      <w:r>
        <w:rPr>
          <w:color w:val="232323"/>
        </w:rPr>
        <w:t>M14 conservará membresías, reglas, temas y canales; M15 decidirá moderación, suspensión o restauración.</w:t>
      </w:r>
    </w:p>
    <w:p>
      <w:pPr>
        <w:pStyle w:val="M15_Normal"/>
        <w:spacing w:after="80"/>
      </w:pPr>
      <w:r>
        <w:rPr>
          <w:b/>
          <w:color w:val="1F4E78"/>
        </w:rPr>
        <w:t xml:space="preserve">RF-M15-169. Contenido oficial. </w:t>
      </w:r>
      <w:r>
        <w:rPr>
          <w:color w:val="232323"/>
        </w:rPr>
        <w:t>La condición oficial requerirá procedencia, rol autorizado, revisión y publicación identificables.</w:t>
      </w:r>
    </w:p>
    <w:p>
      <w:pPr>
        <w:pStyle w:val="M15_Normal"/>
        <w:spacing w:after="80"/>
      </w:pPr>
      <w:r>
        <w:rPr>
          <w:b/>
          <w:color w:val="1F4E78"/>
        </w:rPr>
        <w:t xml:space="preserve">RF-M15-170. Contenido curado. </w:t>
      </w:r>
      <w:r>
        <w:rPr>
          <w:color w:val="232323"/>
        </w:rPr>
        <w:t>Una selección curada conservará curador, criterio, revisión y vigencia sin presentarse como resultado automático.</w:t>
      </w:r>
    </w:p>
    <w:p>
      <w:pPr>
        <w:pStyle w:val="M15_Normal"/>
        <w:spacing w:after="80"/>
      </w:pPr>
      <w:r>
        <w:rPr>
          <w:b/>
          <w:color w:val="1F4E78"/>
        </w:rPr>
        <w:t xml:space="preserve">RF-M15-171. Colecciones editoriales. </w:t>
      </w:r>
      <w:r>
        <w:rPr>
          <w:color w:val="232323"/>
        </w:rPr>
        <w:t>M15 podrá agrupar objetos aprobados para una presentación editorial sin modificar las colecciones personales de M10 o M11.</w:t>
      </w:r>
    </w:p>
    <w:p>
      <w:pPr>
        <w:pStyle w:val="M15_Normal"/>
        <w:spacing w:after="80"/>
      </w:pPr>
      <w:r>
        <w:rPr>
          <w:b/>
          <w:color w:val="1F4E78"/>
        </w:rPr>
        <w:t xml:space="preserve">RF-M15-172. Consistencia entre objetos. </w:t>
      </w:r>
      <w:r>
        <w:rPr>
          <w:color w:val="232323"/>
        </w:rPr>
        <w:t>El flujo podrá comprobar que traducciones, segmentos, créditos, ejercicios y recursos referencien revisiones compatibles.</w:t>
      </w:r>
    </w:p>
    <w:p>
      <w:pPr>
        <w:pStyle w:val="M15_Normal"/>
        <w:spacing w:after="80"/>
      </w:pPr>
      <w:r>
        <w:rPr>
          <w:b/>
          <w:color w:val="1F4E78"/>
        </w:rPr>
        <w:t xml:space="preserve">RF-M15-173. Aplicación por propietario. </w:t>
      </w:r>
      <w:r>
        <w:rPr>
          <w:color w:val="232323"/>
        </w:rPr>
        <w:t>Una decisión que requiera cambiar contenido canónico se enviará al módulo propietario para crear o activar la revisión correspondiente.</w:t>
      </w:r>
    </w:p>
    <w:p>
      <w:pPr>
        <w:pStyle w:val="M15_Normal"/>
        <w:spacing w:after="80"/>
      </w:pPr>
      <w:r>
        <w:rPr>
          <w:b/>
          <w:color w:val="1F4E78"/>
        </w:rPr>
        <w:t xml:space="preserve">RF-M15-174. Contribución aceptada. </w:t>
      </w:r>
      <w:r>
        <w:rPr>
          <w:color w:val="232323"/>
        </w:rPr>
        <w:t>La aceptación editorial no modificará por sí sola el objeto de destino hasta que su módulo confirme la incorporación.</w:t>
      </w:r>
    </w:p>
    <w:p>
      <w:pPr>
        <w:pStyle w:val="M15_Normal"/>
        <w:spacing w:after="80"/>
      </w:pPr>
      <w:r>
        <w:rPr>
          <w:b/>
          <w:color w:val="1F4E78"/>
        </w:rPr>
        <w:t xml:space="preserve">RF-M15-175. Propuesta rechazada. </w:t>
      </w:r>
      <w:r>
        <w:rPr>
          <w:color w:val="232323"/>
        </w:rPr>
        <w:t>Rechazar una contribución no eliminará su autoría, conversación o historial permitido.</w:t>
      </w:r>
    </w:p>
    <w:p>
      <w:pPr>
        <w:pStyle w:val="M15_Normal"/>
        <w:spacing w:after="80"/>
      </w:pPr>
      <w:r>
        <w:rPr>
          <w:b/>
          <w:color w:val="1F4E78"/>
        </w:rPr>
        <w:t xml:space="preserve">RF-M15-176. Retiro de fuente. </w:t>
      </w:r>
      <w:r>
        <w:rPr>
          <w:color w:val="232323"/>
        </w:rPr>
        <w:t>Cuando una fuente se retire, M15 identificará derivados afectados y coordinará su restricción sin borrarlos indiscriminadamente.</w:t>
      </w:r>
    </w:p>
    <w:p>
      <w:pPr>
        <w:pStyle w:val="M15_Normal"/>
        <w:spacing w:after="80"/>
      </w:pPr>
      <w:r>
        <w:rPr>
          <w:b/>
          <w:color w:val="1F4E78"/>
        </w:rPr>
        <w:t xml:space="preserve">RF-M15-177. Versión de dependencia. </w:t>
      </w:r>
      <w:r>
        <w:rPr>
          <w:color w:val="232323"/>
        </w:rPr>
        <w:t>Cada publicación conservará las revisiones de sus dependencias para impedir cambios silenciosos.</w:t>
      </w:r>
    </w:p>
    <w:p>
      <w:pPr>
        <w:pStyle w:val="M15_Normal"/>
        <w:spacing w:after="80"/>
      </w:pPr>
      <w:r>
        <w:rPr>
          <w:b/>
          <w:color w:val="1F4E78"/>
        </w:rPr>
        <w:t xml:space="preserve">RF-M15-178. Contenido bajo revisión. </w:t>
      </w:r>
      <w:r>
        <w:rPr>
          <w:color w:val="232323"/>
        </w:rPr>
        <w:t>El estado bajo revisión podrá limitar nuevas publicaciones sin ocultar automáticamente el contenido ya visible, salvo medida expresa.</w:t>
      </w:r>
    </w:p>
    <w:p>
      <w:pPr>
        <w:pStyle w:val="M15_Normal"/>
        <w:spacing w:after="80"/>
      </w:pPr>
      <w:r>
        <w:rPr>
          <w:b/>
          <w:color w:val="1F4E78"/>
        </w:rPr>
        <w:t xml:space="preserve">RF-M15-179. Contenido heredado. </w:t>
      </w:r>
      <w:r>
        <w:rPr>
          <w:color w:val="232323"/>
        </w:rPr>
        <w:t>Los objetos publicados antes del flujo actual podrán marcarse para revisión sin recibir una aprobación retroactiva ficticia.</w:t>
      </w:r>
    </w:p>
    <w:p>
      <w:pPr>
        <w:pStyle w:val="M15_Normal"/>
        <w:spacing w:after="80"/>
      </w:pPr>
      <w:r>
        <w:rPr>
          <w:b/>
          <w:color w:val="1F4E78"/>
        </w:rPr>
        <w:t xml:space="preserve">RF-M15-180. Acciones masivas. </w:t>
      </w:r>
      <w:r>
        <w:rPr>
          <w:color w:val="232323"/>
        </w:rPr>
        <w:t>Una operación sobre varios objetos conservará elegibilidad, resultado y motivo individual para cada elemento.</w:t>
      </w:r>
    </w:p>
    <w:p>
      <w:pPr>
        <w:pStyle w:val="M15_Heading2"/>
        <w:keepNext/>
      </w:pPr>
      <w:r>
        <w:t>Operación, calidad, transparencia y accesibilidad</w:t>
      </w:r>
    </w:p>
    <w:p>
      <w:pPr>
        <w:pStyle w:val="M15_Normal"/>
        <w:spacing w:after="80"/>
      </w:pPr>
      <w:r>
        <w:rPr>
          <w:b/>
          <w:color w:val="1F4E78"/>
        </w:rPr>
        <w:t xml:space="preserve">RF-M15-181. Colas de trabajo. </w:t>
      </w:r>
      <w:r>
        <w:rPr>
          <w:color w:val="232323"/>
        </w:rPr>
        <w:t>El sistema ofrecerá colas diferenciadas para revisión editorial, derechos, reportes, investigaciones, apelaciones y calidad.</w:t>
      </w:r>
    </w:p>
    <w:p>
      <w:pPr>
        <w:pStyle w:val="M15_Normal"/>
        <w:spacing w:after="80"/>
      </w:pPr>
      <w:r>
        <w:rPr>
          <w:b/>
          <w:color w:val="1F4E78"/>
        </w:rPr>
        <w:t xml:space="preserve">RF-M15-182. Filtros. </w:t>
      </w:r>
      <w:r>
        <w:rPr>
          <w:color w:val="232323"/>
        </w:rPr>
        <w:t>Los responsables podrán filtrar por estado, tipo, riesgo, idioma, módulo, responsable, fecha y prioridad autorizada.</w:t>
      </w:r>
    </w:p>
    <w:p>
      <w:pPr>
        <w:pStyle w:val="M15_Normal"/>
        <w:spacing w:after="80"/>
      </w:pPr>
      <w:r>
        <w:rPr>
          <w:b/>
          <w:color w:val="1F4E78"/>
        </w:rPr>
        <w:t xml:space="preserve">RF-M15-183. Vistas guardadas. </w:t>
      </w:r>
      <w:r>
        <w:rPr>
          <w:color w:val="232323"/>
        </w:rPr>
        <w:t>Las vistas personales o de equipo conservarán criterios sin cambiar el estado de los expedientes.</w:t>
      </w:r>
    </w:p>
    <w:p>
      <w:pPr>
        <w:pStyle w:val="M15_Normal"/>
        <w:spacing w:after="80"/>
      </w:pPr>
      <w:r>
        <w:rPr>
          <w:b/>
          <w:color w:val="1F4E78"/>
        </w:rPr>
        <w:t xml:space="preserve">RF-M15-184. Motivo de prioridad. </w:t>
      </w:r>
      <w:r>
        <w:rPr>
          <w:color w:val="232323"/>
        </w:rPr>
        <w:t>La posición prioritaria mostrará señales comprensibles y no solo una puntuación opaca.</w:t>
      </w:r>
    </w:p>
    <w:p>
      <w:pPr>
        <w:pStyle w:val="M15_Normal"/>
        <w:spacing w:after="80"/>
      </w:pPr>
      <w:r>
        <w:rPr>
          <w:b/>
          <w:color w:val="1F4E78"/>
        </w:rPr>
        <w:t xml:space="preserve">RF-M15-185. Objetivos de atención. </w:t>
      </w:r>
      <w:r>
        <w:rPr>
          <w:color w:val="232323"/>
        </w:rPr>
        <w:t>Los plazos operativos procederán de parámetros administrados por M19 y no alterarán la justicia de la decisión.</w:t>
      </w:r>
    </w:p>
    <w:p>
      <w:pPr>
        <w:pStyle w:val="M15_Normal"/>
        <w:spacing w:after="80"/>
      </w:pPr>
      <w:r>
        <w:rPr>
          <w:b/>
          <w:color w:val="1F4E78"/>
        </w:rPr>
        <w:t xml:space="preserve">RF-M15-186. Distribución de carga. </w:t>
      </w:r>
      <w:r>
        <w:rPr>
          <w:color w:val="232323"/>
        </w:rPr>
        <w:t>La asignación podrá considerar capacidad, especialidad, idioma y conflicto de interés.</w:t>
      </w:r>
    </w:p>
    <w:p>
      <w:pPr>
        <w:pStyle w:val="M15_Normal"/>
        <w:spacing w:after="80"/>
      </w:pPr>
      <w:r>
        <w:rPr>
          <w:b/>
          <w:color w:val="1F4E78"/>
        </w:rPr>
        <w:t xml:space="preserve">RF-M15-187. Asignación por lotes. </w:t>
      </w:r>
      <w:r>
        <w:rPr>
          <w:color w:val="232323"/>
        </w:rPr>
        <w:t>Un lote de expedientes podrá asignarse sin fusionar sus revisiones, evidencias o decisiones.</w:t>
      </w:r>
    </w:p>
    <w:p>
      <w:pPr>
        <w:pStyle w:val="M15_Normal"/>
        <w:spacing w:after="80"/>
      </w:pPr>
      <w:r>
        <w:rPr>
          <w:b/>
          <w:color w:val="1F4E78"/>
        </w:rPr>
        <w:t xml:space="preserve">RF-M15-188. Límites de operación masiva. </w:t>
      </w:r>
      <w:r>
        <w:rPr>
          <w:color w:val="232323"/>
        </w:rPr>
        <w:t>Las acciones de alto impacto exigirán previsualización, confirmación y autorización apropiada.</w:t>
      </w:r>
    </w:p>
    <w:p>
      <w:pPr>
        <w:pStyle w:val="M15_Normal"/>
        <w:spacing w:after="80"/>
      </w:pPr>
      <w:r>
        <w:rPr>
          <w:b/>
          <w:color w:val="1F4E78"/>
        </w:rPr>
        <w:t xml:space="preserve">RF-M15-189. Plantillas de motivos. </w:t>
      </w:r>
      <w:r>
        <w:rPr>
          <w:color w:val="232323"/>
        </w:rPr>
        <w:t>Los revisores podrán usar motivos gobernados para comunicar decisiones coherentes.</w:t>
      </w:r>
    </w:p>
    <w:p>
      <w:pPr>
        <w:pStyle w:val="M15_Normal"/>
        <w:spacing w:after="80"/>
      </w:pPr>
      <w:r>
        <w:rPr>
          <w:b/>
          <w:color w:val="1F4E78"/>
        </w:rPr>
        <w:t xml:space="preserve">RF-M15-190. Justificación específica. </w:t>
      </w:r>
      <w:r>
        <w:rPr>
          <w:color w:val="232323"/>
        </w:rPr>
        <w:t>Una plantilla no sustituirá la explicación particular cuando el caso lo requiera.</w:t>
      </w:r>
    </w:p>
    <w:p>
      <w:pPr>
        <w:pStyle w:val="M15_Normal"/>
        <w:spacing w:after="80"/>
      </w:pPr>
      <w:r>
        <w:rPr>
          <w:b/>
          <w:color w:val="1F4E78"/>
        </w:rPr>
        <w:t xml:space="preserve">RF-M15-191. Políticas versionadas. </w:t>
      </w:r>
      <w:r>
        <w:rPr>
          <w:color w:val="232323"/>
        </w:rPr>
        <w:t>Cada criterio editorial o de moderación tendrá una revisión identificable.</w:t>
      </w:r>
    </w:p>
    <w:p>
      <w:pPr>
        <w:pStyle w:val="M15_Normal"/>
        <w:spacing w:after="80"/>
      </w:pPr>
      <w:r>
        <w:rPr>
          <w:b/>
          <w:color w:val="1F4E78"/>
        </w:rPr>
        <w:t xml:space="preserve">RF-M15-192. Vigencia de política. </w:t>
      </w:r>
      <w:r>
        <w:rPr>
          <w:color w:val="232323"/>
        </w:rPr>
        <w:t>El sistema distinguirá fecha de publicación, entrada en vigor y retiro de una política.</w:t>
      </w:r>
    </w:p>
    <w:p>
      <w:pPr>
        <w:pStyle w:val="M15_Normal"/>
        <w:spacing w:after="80"/>
      </w:pPr>
      <w:r>
        <w:rPr>
          <w:b/>
          <w:color w:val="1F4E78"/>
        </w:rPr>
        <w:t xml:space="preserve">RF-M15-193. Cambio de política. </w:t>
      </w:r>
      <w:r>
        <w:rPr>
          <w:color w:val="232323"/>
        </w:rPr>
        <w:t>Una nueva política no reescribirá decisiones históricas ni sancionará retroactivamente sin fundamento autorizado.</w:t>
      </w:r>
    </w:p>
    <w:p>
      <w:pPr>
        <w:pStyle w:val="M15_Normal"/>
        <w:spacing w:after="80"/>
      </w:pPr>
      <w:r>
        <w:rPr>
          <w:b/>
          <w:color w:val="1F4E78"/>
        </w:rPr>
        <w:t xml:space="preserve">RF-M15-194. Guías internas. </w:t>
      </w:r>
      <w:r>
        <w:rPr>
          <w:color w:val="232323"/>
        </w:rPr>
        <w:t>Los equipos podrán consultar orientación operativa con control de versión y audiencia restringida.</w:t>
      </w:r>
    </w:p>
    <w:p>
      <w:pPr>
        <w:pStyle w:val="M15_Normal"/>
        <w:spacing w:after="80"/>
      </w:pPr>
      <w:r>
        <w:rPr>
          <w:b/>
          <w:color w:val="1F4E78"/>
        </w:rPr>
        <w:t xml:space="preserve">RF-M15-195. Notas privadas. </w:t>
      </w:r>
      <w:r>
        <w:rPr>
          <w:color w:val="232323"/>
        </w:rPr>
        <w:t>Las notas internas se distinguirán de la explicación visible y estarán limitadas a roles autorizados.</w:t>
      </w:r>
    </w:p>
    <w:p>
      <w:pPr>
        <w:pStyle w:val="M15_Normal"/>
        <w:spacing w:after="80"/>
      </w:pPr>
      <w:r>
        <w:rPr>
          <w:b/>
          <w:color w:val="1F4E78"/>
        </w:rPr>
        <w:t xml:space="preserve">RF-M15-196. Razón pública y privada. </w:t>
      </w:r>
      <w:r>
        <w:rPr>
          <w:color w:val="232323"/>
        </w:rPr>
        <w:t>Una decisión podrá tener una razón comunicable y detalles restringidos sin contradecir su fundamento.</w:t>
      </w:r>
    </w:p>
    <w:p>
      <w:pPr>
        <w:pStyle w:val="M15_Normal"/>
        <w:spacing w:after="80"/>
      </w:pPr>
      <w:r>
        <w:rPr>
          <w:b/>
          <w:color w:val="1F4E78"/>
        </w:rPr>
        <w:t xml:space="preserve">RF-M15-197. Aviso de transparencia. </w:t>
      </w:r>
      <w:r>
        <w:rPr>
          <w:color w:val="232323"/>
        </w:rPr>
        <w:t>La interfaz podrá mostrar por qué un contenido fue editado, restringido, retirado o restaurado cuando corresponda.</w:t>
      </w:r>
    </w:p>
    <w:p>
      <w:pPr>
        <w:pStyle w:val="M15_Normal"/>
        <w:spacing w:after="80"/>
      </w:pPr>
      <w:r>
        <w:rPr>
          <w:b/>
          <w:color w:val="1F4E78"/>
        </w:rPr>
        <w:t xml:space="preserve">RF-M15-198. Datos para transparencia. </w:t>
      </w:r>
      <w:r>
        <w:rPr>
          <w:color w:val="232323"/>
        </w:rPr>
        <w:t>M15 emitirá eventos minimizados para que M17 calcule informes agregados sin exponer expedientes privados.</w:t>
      </w:r>
    </w:p>
    <w:p>
      <w:pPr>
        <w:pStyle w:val="M15_Normal"/>
        <w:spacing w:after="80"/>
      </w:pPr>
      <w:r>
        <w:rPr>
          <w:b/>
          <w:color w:val="1F4E78"/>
        </w:rPr>
        <w:t xml:space="preserve">RF-M15-199. Métricas identificables. </w:t>
      </w:r>
      <w:r>
        <w:rPr>
          <w:color w:val="232323"/>
        </w:rPr>
        <w:t>Tiempos, volúmenes, revocaciones y apelaciones indicarán unidad, población, filtros y periodo.</w:t>
      </w:r>
    </w:p>
    <w:p>
      <w:pPr>
        <w:pStyle w:val="M15_Normal"/>
        <w:spacing w:after="80"/>
      </w:pPr>
      <w:r>
        <w:rPr>
          <w:b/>
          <w:color w:val="1F4E78"/>
        </w:rPr>
        <w:t xml:space="preserve">RF-M15-200. Muestreo de calidad. </w:t>
      </w:r>
      <w:r>
        <w:rPr>
          <w:color w:val="232323"/>
        </w:rPr>
        <w:t>Una muestra de decisiones podrá revisarse para detectar errores, inconsistencia o necesidades de calibración.</w:t>
      </w:r>
    </w:p>
    <w:p>
      <w:pPr>
        <w:pStyle w:val="M15_Normal"/>
        <w:spacing w:after="80"/>
      </w:pPr>
      <w:r>
        <w:rPr>
          <w:b/>
          <w:color w:val="1F4E78"/>
        </w:rPr>
        <w:t xml:space="preserve">RF-M15-201. Calibración. </w:t>
      </w:r>
      <w:r>
        <w:rPr>
          <w:color w:val="232323"/>
        </w:rPr>
        <w:t>Los revisores podrán comparar criterios mediante casos controlados sin alterar decisiones reales automáticamente.</w:t>
      </w:r>
    </w:p>
    <w:p>
      <w:pPr>
        <w:pStyle w:val="M15_Normal"/>
        <w:spacing w:after="80"/>
      </w:pPr>
      <w:r>
        <w:rPr>
          <w:b/>
          <w:color w:val="1F4E78"/>
        </w:rPr>
        <w:t xml:space="preserve">RF-M15-202. Desacuerdo de revisión. </w:t>
      </w:r>
      <w:r>
        <w:rPr>
          <w:color w:val="232323"/>
        </w:rPr>
        <w:t>Las decisiones incompatibles se escalarán y conservarán por separado hasta su resolución.</w:t>
      </w:r>
    </w:p>
    <w:p>
      <w:pPr>
        <w:pStyle w:val="M15_Normal"/>
        <w:spacing w:after="80"/>
      </w:pPr>
      <w:r>
        <w:rPr>
          <w:b/>
          <w:color w:val="1F4E78"/>
        </w:rPr>
        <w:t xml:space="preserve">RF-M15-203. Corrección de decisión. </w:t>
      </w:r>
      <w:r>
        <w:rPr>
          <w:color w:val="232323"/>
        </w:rPr>
        <w:t>Corregir un error conservará el resultado anterior, el nuevo, el motivo y los efectos aplicados.</w:t>
      </w:r>
    </w:p>
    <w:p>
      <w:pPr>
        <w:pStyle w:val="M15_Normal"/>
        <w:spacing w:after="80"/>
      </w:pPr>
      <w:r>
        <w:rPr>
          <w:b/>
          <w:color w:val="1F4E78"/>
        </w:rPr>
        <w:t xml:space="preserve">RF-M15-204. Retroalimentación al equipo. </w:t>
      </w:r>
      <w:r>
        <w:rPr>
          <w:color w:val="232323"/>
        </w:rPr>
        <w:t>Los hallazgos de calidad podrán generar orientación sin exponer datos personales innecesarios.</w:t>
      </w:r>
    </w:p>
    <w:p>
      <w:pPr>
        <w:pStyle w:val="M15_Normal"/>
        <w:spacing w:after="80"/>
      </w:pPr>
      <w:r>
        <w:rPr>
          <w:b/>
          <w:color w:val="1F4E78"/>
        </w:rPr>
        <w:t xml:space="preserve">RF-M15-205. Asistencia automatizada. </w:t>
      </w:r>
      <w:r>
        <w:rPr>
          <w:color w:val="232323"/>
        </w:rPr>
        <w:t>Las herramientas internas podrán señalar riesgos, similitudes o incumplimientos probables como apoyo a la revisión.</w:t>
      </w:r>
    </w:p>
    <w:p>
      <w:pPr>
        <w:pStyle w:val="M15_Normal"/>
        <w:spacing w:after="80"/>
      </w:pPr>
      <w:r>
        <w:rPr>
          <w:b/>
          <w:color w:val="1F4E78"/>
        </w:rPr>
        <w:t xml:space="preserve">RF-M15-206. Confirmación humana. </w:t>
      </w:r>
      <w:r>
        <w:rPr>
          <w:color w:val="232323"/>
        </w:rPr>
        <w:t>La automatización no impondrá por sí sola una sanción final de alto impacto.</w:t>
      </w:r>
    </w:p>
    <w:p>
      <w:pPr>
        <w:pStyle w:val="M15_Normal"/>
        <w:spacing w:after="80"/>
      </w:pPr>
      <w:r>
        <w:rPr>
          <w:b/>
          <w:color w:val="1F4E78"/>
        </w:rPr>
        <w:t xml:space="preserve">RF-M15-207. Explicación de señales. </w:t>
      </w:r>
      <w:r>
        <w:rPr>
          <w:color w:val="232323"/>
        </w:rPr>
        <w:t>Las recomendaciones automáticas conservarán factores, versión y confianza suficientes para ser revisadas.</w:t>
      </w:r>
    </w:p>
    <w:p>
      <w:pPr>
        <w:pStyle w:val="M15_Normal"/>
        <w:spacing w:after="80"/>
      </w:pPr>
      <w:r>
        <w:rPr>
          <w:b/>
          <w:color w:val="1F4E78"/>
        </w:rPr>
        <w:t xml:space="preserve">RF-M15-208. Evaluación de sesgos. </w:t>
      </w:r>
      <w:r>
        <w:rPr>
          <w:color w:val="232323"/>
        </w:rPr>
        <w:t>M17 podrá analizar resultados agregados para detectar diferencias anómalas sin acceder a más datos de los necesarios.</w:t>
      </w:r>
    </w:p>
    <w:p>
      <w:pPr>
        <w:pStyle w:val="M15_Normal"/>
        <w:spacing w:after="80"/>
      </w:pPr>
      <w:r>
        <w:rPr>
          <w:b/>
          <w:color w:val="1F4E78"/>
        </w:rPr>
        <w:t xml:space="preserve">RF-M15-209. Accesibilidad editorial. </w:t>
      </w:r>
      <w:r>
        <w:rPr>
          <w:color w:val="232323"/>
        </w:rPr>
        <w:t>Las colas, comparaciones, formularios, decisiones y apelaciones tendrán etiquetas y orden de navegación comprensibles.</w:t>
      </w:r>
    </w:p>
    <w:p>
      <w:pPr>
        <w:pStyle w:val="M15_Normal"/>
        <w:spacing w:after="80"/>
      </w:pPr>
      <w:r>
        <w:rPr>
          <w:b/>
          <w:color w:val="1F4E78"/>
        </w:rPr>
        <w:t xml:space="preserve">RF-M15-210. Alternativas perceptibles. </w:t>
      </w:r>
      <w:r>
        <w:rPr>
          <w:color w:val="232323"/>
        </w:rPr>
        <w:t>Estados, prioridades, diferencias y acciones no dependerán únicamente del color, movimiento o sonido.</w:t>
      </w:r>
    </w:p>
    <w:p>
      <w:pPr>
        <w:pStyle w:val="M15_Heading2"/>
        <w:keepNext/>
      </w:pPr>
      <w:r>
        <w:t>Integración, privacidad, seguridad y resiliencia</w:t>
      </w:r>
    </w:p>
    <w:p>
      <w:pPr>
        <w:pStyle w:val="M15_Normal"/>
        <w:spacing w:after="80"/>
      </w:pPr>
      <w:r>
        <w:rPr>
          <w:b/>
          <w:color w:val="1F4E78"/>
        </w:rPr>
        <w:t xml:space="preserve">RF-M15-211. Integración con M01. </w:t>
      </w:r>
      <w:r>
        <w:rPr>
          <w:color w:val="232323"/>
        </w:rPr>
        <w:t>M01 proporcionará identidad, preferencias, privacidad y accesibilidad; M15 no modificará credenciales ni configuraciones personales.</w:t>
      </w:r>
    </w:p>
    <w:p>
      <w:pPr>
        <w:pStyle w:val="M15_Normal"/>
        <w:spacing w:after="80"/>
      </w:pPr>
      <w:r>
        <w:rPr>
          <w:b/>
          <w:color w:val="1F4E78"/>
        </w:rPr>
        <w:t xml:space="preserve">RF-M15-212. Integración con M02. </w:t>
      </w:r>
      <w:r>
        <w:rPr>
          <w:color w:val="232323"/>
        </w:rPr>
        <w:t>M02 conservará catálogo, créditos, licencias base y disponibilidad musical; M15 administrará decisiones editoriales asociadas.</w:t>
      </w:r>
    </w:p>
    <w:p>
      <w:pPr>
        <w:pStyle w:val="M15_Normal"/>
        <w:spacing w:after="80"/>
      </w:pPr>
      <w:r>
        <w:rPr>
          <w:b/>
          <w:color w:val="1F4E78"/>
        </w:rPr>
        <w:t xml:space="preserve">RF-M15-213. Integración con M03. </w:t>
      </w:r>
      <w:r>
        <w:rPr>
          <w:color w:val="232323"/>
        </w:rPr>
        <w:t>M03 conservará audio, letra, segmentos y sincronización; M15 referenciará revisiones congeladas para su evaluación.</w:t>
      </w:r>
    </w:p>
    <w:p>
      <w:pPr>
        <w:pStyle w:val="M15_Normal"/>
        <w:spacing w:after="80"/>
      </w:pPr>
      <w:r>
        <w:rPr>
          <w:b/>
          <w:color w:val="1F4E78"/>
        </w:rPr>
        <w:t xml:space="preserve">RF-M15-214. Integración con M04. </w:t>
      </w:r>
      <w:r>
        <w:rPr>
          <w:color w:val="232323"/>
        </w:rPr>
        <w:t>M04 conservará traducciones e idiomas; M15 coordinará revisión, publicación, reporte y retiro.</w:t>
      </w:r>
    </w:p>
    <w:p>
      <w:pPr>
        <w:pStyle w:val="M15_Normal"/>
        <w:spacing w:after="80"/>
      </w:pPr>
      <w:r>
        <w:rPr>
          <w:b/>
          <w:color w:val="1F4E78"/>
        </w:rPr>
        <w:t xml:space="preserve">RF-M15-215. Integración con M05. </w:t>
      </w:r>
      <w:r>
        <w:rPr>
          <w:color w:val="232323"/>
        </w:rPr>
        <w:t>M05 conservará objetos lingüísticos y relaciones; M15 administrará el flujo editorial de contenido compartido.</w:t>
      </w:r>
    </w:p>
    <w:p>
      <w:pPr>
        <w:pStyle w:val="M15_Normal"/>
        <w:spacing w:after="80"/>
      </w:pPr>
      <w:r>
        <w:rPr>
          <w:b/>
          <w:color w:val="1F4E78"/>
        </w:rPr>
        <w:t xml:space="preserve">RF-M15-216. Integración con M06. </w:t>
      </w:r>
      <w:r>
        <w:rPr>
          <w:color w:val="232323"/>
        </w:rPr>
        <w:t>M06 conservará evidencias, dominio, metas y estadísticas privadas; M15 solo tratará recursos publicables explícitos.</w:t>
      </w:r>
    </w:p>
    <w:p>
      <w:pPr>
        <w:pStyle w:val="M15_Normal"/>
        <w:spacing w:after="80"/>
      </w:pPr>
      <w:r>
        <w:rPr>
          <w:b/>
          <w:color w:val="1F4E78"/>
        </w:rPr>
        <w:t xml:space="preserve">RF-M15-217. Integración con M07. </w:t>
      </w:r>
      <w:r>
        <w:rPr>
          <w:color w:val="232323"/>
        </w:rPr>
        <w:t>M07 conservará sesiones y repetición espaciada; M15 revisará plantillas compartidas sin alterar colas personales.</w:t>
      </w:r>
    </w:p>
    <w:p>
      <w:pPr>
        <w:pStyle w:val="M15_Normal"/>
        <w:spacing w:after="80"/>
      </w:pPr>
      <w:r>
        <w:rPr>
          <w:b/>
          <w:color w:val="1F4E78"/>
        </w:rPr>
        <w:t xml:space="preserve">RF-M15-218. Integración con M08. </w:t>
      </w:r>
      <w:r>
        <w:rPr>
          <w:color w:val="232323"/>
        </w:rPr>
        <w:t>M08 conservará preguntas, evaluación e intentos; M15 administrará publicación, incidencias y retiro editorial.</w:t>
      </w:r>
    </w:p>
    <w:p>
      <w:pPr>
        <w:pStyle w:val="M15_Normal"/>
        <w:spacing w:after="80"/>
      </w:pPr>
      <w:r>
        <w:rPr>
          <w:b/>
          <w:color w:val="1F4E78"/>
        </w:rPr>
        <w:t xml:space="preserve">RF-M15-219. Integración con M09. </w:t>
      </w:r>
      <w:r>
        <w:rPr>
          <w:color w:val="232323"/>
        </w:rPr>
        <w:t>M09 conservará progreso por canción; M15 moderará únicamente resúmenes que el usuario haya compartido.</w:t>
      </w:r>
    </w:p>
    <w:p>
      <w:pPr>
        <w:pStyle w:val="M15_Normal"/>
        <w:spacing w:after="80"/>
      </w:pPr>
      <w:r>
        <w:rPr>
          <w:b/>
          <w:color w:val="1F4E78"/>
        </w:rPr>
        <w:t xml:space="preserve">RF-M15-220. Integración con M10. </w:t>
      </w:r>
      <w:r>
        <w:rPr>
          <w:color w:val="232323"/>
        </w:rPr>
        <w:t>M10 conservará bibliotecas, listas, campañas, miembros y permisos; M15 decidirá revisión, publicación y moderación.</w:t>
      </w:r>
    </w:p>
    <w:p>
      <w:pPr>
        <w:pStyle w:val="M15_Normal"/>
        <w:spacing w:after="80"/>
      </w:pPr>
      <w:r>
        <w:rPr>
          <w:b/>
          <w:color w:val="1F4E78"/>
        </w:rPr>
        <w:t xml:space="preserve">RF-M15-221. Integración con M11. </w:t>
      </w:r>
      <w:r>
        <w:rPr>
          <w:color w:val="232323"/>
        </w:rPr>
        <w:t>M11 conservará logros, colecciones, inventario y concesiones; M15 administrará recursos compartidos sin alterar recompensas históricas.</w:t>
      </w:r>
    </w:p>
    <w:p>
      <w:pPr>
        <w:pStyle w:val="M15_Normal"/>
        <w:spacing w:after="80"/>
      </w:pPr>
      <w:r>
        <w:rPr>
          <w:b/>
          <w:color w:val="1F4E78"/>
        </w:rPr>
        <w:t xml:space="preserve">RF-M15-222. Integración con M12. </w:t>
      </w:r>
      <w:r>
        <w:rPr>
          <w:color w:val="232323"/>
        </w:rPr>
        <w:t>M12 conservará personajes y configuraciones; M15 gestionará aprobación, reportes y retiro de contenido compartido.</w:t>
      </w:r>
    </w:p>
    <w:p>
      <w:pPr>
        <w:pStyle w:val="M15_Normal"/>
        <w:spacing w:after="80"/>
      </w:pPr>
      <w:r>
        <w:rPr>
          <w:b/>
          <w:color w:val="1F4E78"/>
        </w:rPr>
        <w:t xml:space="preserve">RF-M15-223. Integración con M13. </w:t>
      </w:r>
      <w:r>
        <w:rPr>
          <w:color w:val="232323"/>
        </w:rPr>
        <w:t>M13 conservará recursos y efectos; M15 administrará revisión, licencias, suspensión y publicación.</w:t>
      </w:r>
    </w:p>
    <w:p>
      <w:pPr>
        <w:pStyle w:val="M15_Normal"/>
        <w:spacing w:after="80"/>
      </w:pPr>
      <w:r>
        <w:rPr>
          <w:b/>
          <w:color w:val="1F4E78"/>
        </w:rPr>
        <w:t xml:space="preserve">RF-M15-224. Integración con M14. </w:t>
      </w:r>
      <w:r>
        <w:rPr>
          <w:color w:val="232323"/>
        </w:rPr>
        <w:t>M14 conservará perfiles, publicaciones, conversaciones, contribuciones y espacios; M15 emitirá decisiones editoriales y de moderación.</w:t>
      </w:r>
    </w:p>
    <w:p>
      <w:pPr>
        <w:pStyle w:val="M15_Normal"/>
        <w:spacing w:after="80"/>
      </w:pPr>
      <w:r>
        <w:rPr>
          <w:b/>
          <w:color w:val="1F4E78"/>
        </w:rPr>
        <w:t xml:space="preserve">RF-M15-225. Integración con M16. </w:t>
      </w:r>
      <w:r>
        <w:rPr>
          <w:color w:val="232323"/>
        </w:rPr>
        <w:t>M15 generará eventos de decisión y M16 resolverá canal, plantilla, momento, preferencia y entrega de las comunicaciones.</w:t>
      </w:r>
    </w:p>
    <w:p>
      <w:pPr>
        <w:pStyle w:val="M15_Normal"/>
        <w:spacing w:after="80"/>
      </w:pPr>
      <w:r>
        <w:rPr>
          <w:b/>
          <w:color w:val="1F4E78"/>
        </w:rPr>
        <w:t xml:space="preserve">RF-M15-226. Integración con M17. </w:t>
      </w:r>
      <w:r>
        <w:rPr>
          <w:color w:val="232323"/>
        </w:rPr>
        <w:t>M15 proporcionará eventos minimizados para estadísticas de operación, calidad y transparencia calculadas por M17.</w:t>
      </w:r>
    </w:p>
    <w:p>
      <w:pPr>
        <w:pStyle w:val="M15_Normal"/>
        <w:spacing w:after="80"/>
      </w:pPr>
      <w:r>
        <w:rPr>
          <w:b/>
          <w:color w:val="1F4E78"/>
        </w:rPr>
        <w:t xml:space="preserve">RF-M15-227. Integración con M18. </w:t>
      </w:r>
      <w:r>
        <w:rPr>
          <w:color w:val="232323"/>
        </w:rPr>
        <w:t>M18 administrará autenticación, roles, permisos, segregación de funciones y auditoría de acciones protegidas de M15.</w:t>
      </w:r>
    </w:p>
    <w:p>
      <w:pPr>
        <w:pStyle w:val="M15_Normal"/>
        <w:spacing w:after="80"/>
      </w:pPr>
      <w:r>
        <w:rPr>
          <w:b/>
          <w:color w:val="1F4E78"/>
        </w:rPr>
        <w:t xml:space="preserve">RF-M15-228. Integración con M19. </w:t>
      </w:r>
      <w:r>
        <w:rPr>
          <w:color w:val="232323"/>
        </w:rPr>
        <w:t>M19 administrará catálogos, límites, plazos y parámetros globales sin decidir casos editoriales individuales.</w:t>
      </w:r>
    </w:p>
    <w:p>
      <w:pPr>
        <w:pStyle w:val="M15_Normal"/>
        <w:spacing w:after="80"/>
      </w:pPr>
      <w:r>
        <w:rPr>
          <w:b/>
          <w:color w:val="1F4E78"/>
        </w:rPr>
        <w:t xml:space="preserve">RF-M15-229. Privacidad y conservación. </w:t>
      </w:r>
      <w:r>
        <w:rPr>
          <w:color w:val="232323"/>
        </w:rPr>
        <w:t>Los expedientes limitarán acceso, exportación y retención según finalidad, sensibilidad, obligación y estado del caso.</w:t>
      </w:r>
    </w:p>
    <w:p>
      <w:pPr>
        <w:pStyle w:val="M15_Normal"/>
        <w:spacing w:after="80"/>
      </w:pPr>
      <w:r>
        <w:rPr>
          <w:b/>
          <w:color w:val="1F4E78"/>
        </w:rPr>
        <w:t xml:space="preserve">RF-M15-230. Resiliencia y trazabilidad. </w:t>
      </w:r>
      <w:r>
        <w:rPr>
          <w:color w:val="232323"/>
        </w:rPr>
        <w:t>Los reintentos, fallos parciales y operaciones concurrentes no duplicarán decisiones ni perderán revisiones, evidencia o historial confirmado.</w:t>
      </w:r>
    </w:p>
    <w:p>
      <w:pPr>
        <w:pStyle w:val="M15_Heading1"/>
        <w:keepNext/>
      </w:pPr>
      <w:r>
        <w:t>5. Catálogos del M15</w:t>
      </w:r>
    </w:p>
    <w:p>
      <w:pPr>
        <w:pStyle w:val="M15_Normal"/>
        <w:spacing w:after="100"/>
      </w:pPr>
      <w:r>
        <w:t>Los siguientes catálogos conceptuales deberán mantenerse gobernados y versionados por M19 o referenciados por M15 según corresponda:</w:t>
      </w:r>
    </w:p>
    <w:p>
      <w:pPr>
        <w:pStyle w:val="M15_Heading2"/>
        <w:keepNext/>
      </w:pPr>
      <w:r>
        <w:t>Gestión editorial</w:t>
      </w:r>
    </w:p>
    <w:p>
      <w:pPr>
        <w:pStyle w:val="M15_ListBullet"/>
        <w:spacing w:after="40"/>
      </w:pPr>
      <w:r>
        <w:t>Tipo de objeto editorial.</w:t>
      </w:r>
    </w:p>
    <w:p>
      <w:pPr>
        <w:pStyle w:val="M15_ListBullet"/>
        <w:spacing w:after="40"/>
      </w:pPr>
      <w:r>
        <w:t>Procedencia editorial.</w:t>
      </w:r>
    </w:p>
    <w:p>
      <w:pPr>
        <w:pStyle w:val="M15_ListBullet"/>
        <w:spacing w:after="40"/>
      </w:pPr>
      <w:r>
        <w:t>Estado editorial.</w:t>
      </w:r>
    </w:p>
    <w:p>
      <w:pPr>
        <w:pStyle w:val="M15_ListBullet"/>
        <w:spacing w:after="40"/>
      </w:pPr>
      <w:r>
        <w:t>Tipo de revisión.</w:t>
      </w:r>
    </w:p>
    <w:p>
      <w:pPr>
        <w:pStyle w:val="M15_ListBullet"/>
        <w:spacing w:after="40"/>
      </w:pPr>
      <w:r>
        <w:t>Ámbito de revisión.</w:t>
      </w:r>
    </w:p>
    <w:p>
      <w:pPr>
        <w:pStyle w:val="M15_ListBullet"/>
        <w:spacing w:after="40"/>
      </w:pPr>
      <w:r>
        <w:t>Tipo de audiencia.</w:t>
      </w:r>
    </w:p>
    <w:p>
      <w:pPr>
        <w:pStyle w:val="M15_ListBullet"/>
        <w:spacing w:after="40"/>
      </w:pPr>
      <w:r>
        <w:t>Rol editorial.</w:t>
      </w:r>
    </w:p>
    <w:p>
      <w:pPr>
        <w:pStyle w:val="M15_ListBullet"/>
        <w:spacing w:after="40"/>
      </w:pPr>
      <w:r>
        <w:t>Tipo de dependencia.</w:t>
      </w:r>
    </w:p>
    <w:p>
      <w:pPr>
        <w:pStyle w:val="M15_ListBullet"/>
        <w:spacing w:after="40"/>
      </w:pPr>
      <w:r>
        <w:t>Estado de expediente.</w:t>
      </w:r>
    </w:p>
    <w:p>
      <w:pPr>
        <w:pStyle w:val="M15_ListBullet"/>
        <w:spacing w:after="40"/>
      </w:pPr>
      <w:r>
        <w:t>Motivo de archivo.</w:t>
      </w:r>
    </w:p>
    <w:p>
      <w:pPr>
        <w:pStyle w:val="M15_ListBullet"/>
        <w:spacing w:after="40"/>
      </w:pPr>
      <w:r>
        <w:t>Motivo de retiro voluntario.</w:t>
      </w:r>
    </w:p>
    <w:p>
      <w:pPr>
        <w:pStyle w:val="M15_ListBullet"/>
        <w:spacing w:after="40"/>
      </w:pPr>
      <w:r>
        <w:t>Tipo de integridad de referencia.</w:t>
      </w:r>
    </w:p>
    <w:p>
      <w:pPr>
        <w:pStyle w:val="M15_Heading2"/>
        <w:keepNext/>
      </w:pPr>
      <w:r>
        <w:t>Revisión y publicación</w:t>
      </w:r>
    </w:p>
    <w:p>
      <w:pPr>
        <w:pStyle w:val="M15_ListBullet"/>
        <w:spacing w:after="40"/>
      </w:pPr>
      <w:r>
        <w:t>Tipo de flujo editorial.</w:t>
      </w:r>
    </w:p>
    <w:p>
      <w:pPr>
        <w:pStyle w:val="M15_ListBullet"/>
        <w:spacing w:after="40"/>
      </w:pPr>
      <w:r>
        <w:t>Estado de paso.</w:t>
      </w:r>
    </w:p>
    <w:p>
      <w:pPr>
        <w:pStyle w:val="M15_ListBullet"/>
        <w:spacing w:after="40"/>
      </w:pPr>
      <w:r>
        <w:t>Tipo de validación.</w:t>
      </w:r>
    </w:p>
    <w:p>
      <w:pPr>
        <w:pStyle w:val="M15_ListBullet"/>
        <w:spacing w:after="40"/>
      </w:pPr>
      <w:r>
        <w:t>Resultado de validación.</w:t>
      </w:r>
    </w:p>
    <w:p>
      <w:pPr>
        <w:pStyle w:val="M15_ListBullet"/>
        <w:spacing w:after="40"/>
      </w:pPr>
      <w:r>
        <w:t>Especialidad de revisión.</w:t>
      </w:r>
    </w:p>
    <w:p>
      <w:pPr>
        <w:pStyle w:val="M15_ListBullet"/>
        <w:spacing w:after="40"/>
      </w:pPr>
      <w:r>
        <w:t>Tipo de conflicto de interés.</w:t>
      </w:r>
    </w:p>
    <w:p>
      <w:pPr>
        <w:pStyle w:val="M15_ListBullet"/>
        <w:spacing w:after="40"/>
      </w:pPr>
      <w:r>
        <w:t>Tipo de observación.</w:t>
      </w:r>
    </w:p>
    <w:p>
      <w:pPr>
        <w:pStyle w:val="M15_ListBullet"/>
        <w:spacing w:after="40"/>
      </w:pPr>
      <w:r>
        <w:t>Estado de observación.</w:t>
      </w:r>
    </w:p>
    <w:p>
      <w:pPr>
        <w:pStyle w:val="M15_ListBullet"/>
        <w:spacing w:after="40"/>
      </w:pPr>
      <w:r>
        <w:t>Tipo de decisión editorial.</w:t>
      </w:r>
    </w:p>
    <w:p>
      <w:pPr>
        <w:pStyle w:val="M15_ListBullet"/>
        <w:spacing w:after="40"/>
      </w:pPr>
      <w:r>
        <w:t>Motivo de rechazo.</w:t>
      </w:r>
    </w:p>
    <w:p>
      <w:pPr>
        <w:pStyle w:val="M15_ListBullet"/>
        <w:spacing w:after="40"/>
      </w:pPr>
      <w:r>
        <w:t>Tipo de condición.</w:t>
      </w:r>
    </w:p>
    <w:p>
      <w:pPr>
        <w:pStyle w:val="M15_ListBullet"/>
        <w:spacing w:after="40"/>
      </w:pPr>
      <w:r>
        <w:t>Estado de publicación.</w:t>
      </w:r>
    </w:p>
    <w:p>
      <w:pPr>
        <w:pStyle w:val="M15_Heading2"/>
        <w:keepNext/>
      </w:pPr>
      <w:r>
        <w:t>Derechos y licencias</w:t>
      </w:r>
    </w:p>
    <w:p>
      <w:pPr>
        <w:pStyle w:val="M15_ListBullet"/>
        <w:spacing w:after="40"/>
      </w:pPr>
      <w:r>
        <w:t>Tipo de titular.</w:t>
      </w:r>
    </w:p>
    <w:p>
      <w:pPr>
        <w:pStyle w:val="M15_ListBullet"/>
        <w:spacing w:after="40"/>
      </w:pPr>
      <w:r>
        <w:t>Tipo de licencia.</w:t>
      </w:r>
    </w:p>
    <w:p>
      <w:pPr>
        <w:pStyle w:val="M15_ListBullet"/>
        <w:spacing w:after="40"/>
      </w:pPr>
      <w:r>
        <w:t>Base de autorización.</w:t>
      </w:r>
    </w:p>
    <w:p>
      <w:pPr>
        <w:pStyle w:val="M15_ListBullet"/>
        <w:spacing w:after="40"/>
      </w:pPr>
      <w:r>
        <w:t>Tipo de uso autorizado.</w:t>
      </w:r>
    </w:p>
    <w:p>
      <w:pPr>
        <w:pStyle w:val="M15_ListBullet"/>
        <w:spacing w:after="40"/>
      </w:pPr>
      <w:r>
        <w:t>Tipo de territorio.</w:t>
      </w:r>
    </w:p>
    <w:p>
      <w:pPr>
        <w:pStyle w:val="M15_ListBullet"/>
        <w:spacing w:after="40"/>
      </w:pPr>
      <w:r>
        <w:t>Estado de vigencia.</w:t>
      </w:r>
    </w:p>
    <w:p>
      <w:pPr>
        <w:pStyle w:val="M15_ListBullet"/>
        <w:spacing w:after="40"/>
      </w:pPr>
      <w:r>
        <w:t>Tipo de evidencia de derechos.</w:t>
      </w:r>
    </w:p>
    <w:p>
      <w:pPr>
        <w:pStyle w:val="M15_ListBullet"/>
        <w:spacing w:after="40"/>
      </w:pPr>
      <w:r>
        <w:t>Tipo de atribución.</w:t>
      </w:r>
    </w:p>
    <w:p>
      <w:pPr>
        <w:pStyle w:val="M15_ListBullet"/>
        <w:spacing w:after="40"/>
      </w:pPr>
      <w:r>
        <w:t>Tipo de obra derivada.</w:t>
      </w:r>
    </w:p>
    <w:p>
      <w:pPr>
        <w:pStyle w:val="M15_ListBullet"/>
        <w:spacing w:after="40"/>
      </w:pPr>
      <w:r>
        <w:t>Estado de reclamación.</w:t>
      </w:r>
    </w:p>
    <w:p>
      <w:pPr>
        <w:pStyle w:val="M15_ListBullet"/>
        <w:spacing w:after="40"/>
      </w:pPr>
      <w:r>
        <w:t>Motivo de restricción jurídica.</w:t>
      </w:r>
    </w:p>
    <w:p>
      <w:pPr>
        <w:pStyle w:val="M15_ListBullet"/>
        <w:spacing w:after="40"/>
      </w:pPr>
      <w:r>
        <w:t>Tipo de compatibilidad de licencia.</w:t>
      </w:r>
    </w:p>
    <w:p>
      <w:pPr>
        <w:pStyle w:val="M15_Heading2"/>
        <w:keepNext/>
      </w:pPr>
      <w:r>
        <w:t>Reportes e investigación</w:t>
      </w:r>
    </w:p>
    <w:p>
      <w:pPr>
        <w:pStyle w:val="M15_ListBullet"/>
        <w:spacing w:after="40"/>
      </w:pPr>
      <w:r>
        <w:t>Motivo de reporte.</w:t>
      </w:r>
    </w:p>
    <w:p>
      <w:pPr>
        <w:pStyle w:val="M15_ListBullet"/>
        <w:spacing w:after="40"/>
      </w:pPr>
      <w:r>
        <w:t>Tipo de objeto reportado.</w:t>
      </w:r>
    </w:p>
    <w:p>
      <w:pPr>
        <w:pStyle w:val="M15_ListBullet"/>
        <w:spacing w:after="40"/>
      </w:pPr>
      <w:r>
        <w:t>Estado de reporte.</w:t>
      </w:r>
    </w:p>
    <w:p>
      <w:pPr>
        <w:pStyle w:val="M15_ListBullet"/>
        <w:spacing w:after="40"/>
      </w:pPr>
      <w:r>
        <w:t>Nivel de severidad.</w:t>
      </w:r>
    </w:p>
    <w:p>
      <w:pPr>
        <w:pStyle w:val="M15_ListBullet"/>
        <w:spacing w:after="40"/>
      </w:pPr>
      <w:r>
        <w:t>Nivel de urgencia.</w:t>
      </w:r>
    </w:p>
    <w:p>
      <w:pPr>
        <w:pStyle w:val="M15_ListBullet"/>
        <w:spacing w:after="40"/>
      </w:pPr>
      <w:r>
        <w:t>Tipo de evidencia.</w:t>
      </w:r>
    </w:p>
    <w:p>
      <w:pPr>
        <w:pStyle w:val="M15_ListBullet"/>
        <w:spacing w:after="40"/>
      </w:pPr>
      <w:r>
        <w:t>Estado de investigación.</w:t>
      </w:r>
    </w:p>
    <w:p>
      <w:pPr>
        <w:pStyle w:val="M15_ListBullet"/>
        <w:spacing w:after="40"/>
      </w:pPr>
      <w:r>
        <w:t>Tipo de hallazgo.</w:t>
      </w:r>
    </w:p>
    <w:p>
      <w:pPr>
        <w:pStyle w:val="M15_ListBullet"/>
        <w:spacing w:after="40"/>
      </w:pPr>
      <w:r>
        <w:t>Nivel de certeza.</w:t>
      </w:r>
    </w:p>
    <w:p>
      <w:pPr>
        <w:pStyle w:val="M15_ListBullet"/>
        <w:spacing w:after="40"/>
      </w:pPr>
      <w:r>
        <w:t>Motivo de prórroga.</w:t>
      </w:r>
    </w:p>
    <w:p>
      <w:pPr>
        <w:pStyle w:val="M15_ListBullet"/>
        <w:spacing w:after="40"/>
      </w:pPr>
      <w:r>
        <w:t>Motivo de cierre.</w:t>
      </w:r>
    </w:p>
    <w:p>
      <w:pPr>
        <w:pStyle w:val="M15_ListBullet"/>
        <w:spacing w:after="40"/>
      </w:pPr>
      <w:r>
        <w:t>Tipo de medida provisional.</w:t>
      </w:r>
    </w:p>
    <w:p>
      <w:pPr>
        <w:pStyle w:val="M15_Heading2"/>
        <w:keepNext/>
      </w:pPr>
      <w:r>
        <w:t>Moderación y apelaciones</w:t>
      </w:r>
    </w:p>
    <w:p>
      <w:pPr>
        <w:pStyle w:val="M15_ListBullet"/>
        <w:spacing w:after="40"/>
      </w:pPr>
      <w:r>
        <w:t>Tipo de acción de moderación.</w:t>
      </w:r>
    </w:p>
    <w:p>
      <w:pPr>
        <w:pStyle w:val="M15_ListBullet"/>
        <w:spacing w:after="40"/>
      </w:pPr>
      <w:r>
        <w:t>Ámbito de acción.</w:t>
      </w:r>
    </w:p>
    <w:p>
      <w:pPr>
        <w:pStyle w:val="M15_ListBullet"/>
        <w:spacing w:after="40"/>
      </w:pPr>
      <w:r>
        <w:t>Estado de acción.</w:t>
      </w:r>
    </w:p>
    <w:p>
      <w:pPr>
        <w:pStyle w:val="M15_ListBullet"/>
        <w:spacing w:after="40"/>
      </w:pPr>
      <w:r>
        <w:t>Tipo de duración.</w:t>
      </w:r>
    </w:p>
    <w:p>
      <w:pPr>
        <w:pStyle w:val="M15_ListBullet"/>
        <w:spacing w:after="40"/>
      </w:pPr>
      <w:r>
        <w:t>Motivo de restauración.</w:t>
      </w:r>
    </w:p>
    <w:p>
      <w:pPr>
        <w:pStyle w:val="M15_ListBullet"/>
        <w:spacing w:after="40"/>
      </w:pPr>
      <w:r>
        <w:t>Tipo de restricción.</w:t>
      </w:r>
    </w:p>
    <w:p>
      <w:pPr>
        <w:pStyle w:val="M15_ListBullet"/>
        <w:spacing w:after="40"/>
      </w:pPr>
      <w:r>
        <w:t>Estado de apelación.</w:t>
      </w:r>
    </w:p>
    <w:p>
      <w:pPr>
        <w:pStyle w:val="M15_ListBullet"/>
        <w:spacing w:after="40"/>
      </w:pPr>
      <w:r>
        <w:t>Resultado de apelación.</w:t>
      </w:r>
    </w:p>
    <w:p>
      <w:pPr>
        <w:pStyle w:val="M15_ListBullet"/>
        <w:spacing w:after="40"/>
      </w:pPr>
      <w:r>
        <w:t>Motivo de inadmisión.</w:t>
      </w:r>
    </w:p>
    <w:p>
      <w:pPr>
        <w:pStyle w:val="M15_ListBullet"/>
        <w:spacing w:after="40"/>
      </w:pPr>
      <w:r>
        <w:t>Tipo de remedio.</w:t>
      </w:r>
    </w:p>
    <w:p>
      <w:pPr>
        <w:pStyle w:val="M15_ListBullet"/>
        <w:spacing w:after="40"/>
      </w:pPr>
      <w:r>
        <w:t>Tipo de revisión urgente.</w:t>
      </w:r>
    </w:p>
    <w:p>
      <w:pPr>
        <w:pStyle w:val="M15_ListBullet"/>
        <w:spacing w:after="40"/>
      </w:pPr>
      <w:r>
        <w:t>Estado de comunicación.</w:t>
      </w:r>
    </w:p>
    <w:p>
      <w:pPr>
        <w:pStyle w:val="M15_Heading2"/>
        <w:keepNext/>
      </w:pPr>
      <w:r>
        <w:t>Operación y calidad</w:t>
      </w:r>
    </w:p>
    <w:p>
      <w:pPr>
        <w:pStyle w:val="M15_ListBullet"/>
        <w:spacing w:after="40"/>
      </w:pPr>
      <w:r>
        <w:t>Tipo de cola.</w:t>
      </w:r>
    </w:p>
    <w:p>
      <w:pPr>
        <w:pStyle w:val="M15_ListBullet"/>
        <w:spacing w:after="40"/>
      </w:pPr>
      <w:r>
        <w:t>Motivo de prioridad.</w:t>
      </w:r>
    </w:p>
    <w:p>
      <w:pPr>
        <w:pStyle w:val="M15_ListBullet"/>
        <w:spacing w:after="40"/>
      </w:pPr>
      <w:r>
        <w:t>Tipo de asignación.</w:t>
      </w:r>
    </w:p>
    <w:p>
      <w:pPr>
        <w:pStyle w:val="M15_ListBullet"/>
        <w:spacing w:after="40"/>
      </w:pPr>
      <w:r>
        <w:t>Estado de plazo.</w:t>
      </w:r>
    </w:p>
    <w:p>
      <w:pPr>
        <w:pStyle w:val="M15_ListBullet"/>
        <w:spacing w:after="40"/>
      </w:pPr>
      <w:r>
        <w:t>Tipo de plantilla de motivo.</w:t>
      </w:r>
    </w:p>
    <w:p>
      <w:pPr>
        <w:pStyle w:val="M15_ListBullet"/>
        <w:spacing w:after="40"/>
      </w:pPr>
      <w:r>
        <w:t>Tipo de política.</w:t>
      </w:r>
    </w:p>
    <w:p>
      <w:pPr>
        <w:pStyle w:val="M15_ListBullet"/>
        <w:spacing w:after="40"/>
      </w:pPr>
      <w:r>
        <w:t>Estado de política.</w:t>
      </w:r>
    </w:p>
    <w:p>
      <w:pPr>
        <w:pStyle w:val="M15_ListBullet"/>
        <w:spacing w:after="40"/>
      </w:pPr>
      <w:r>
        <w:t>Tipo de muestra de calidad.</w:t>
      </w:r>
    </w:p>
    <w:p>
      <w:pPr>
        <w:pStyle w:val="M15_ListBullet"/>
        <w:spacing w:after="40"/>
      </w:pPr>
      <w:r>
        <w:t>Resultado de calibración.</w:t>
      </w:r>
    </w:p>
    <w:p>
      <w:pPr>
        <w:pStyle w:val="M15_ListBullet"/>
        <w:spacing w:after="40"/>
      </w:pPr>
      <w:r>
        <w:t>Tipo de señal automatizada.</w:t>
      </w:r>
    </w:p>
    <w:p>
      <w:pPr>
        <w:pStyle w:val="M15_ListBullet"/>
        <w:spacing w:after="40"/>
      </w:pPr>
      <w:r>
        <w:t>Nivel de confianza.</w:t>
      </w:r>
    </w:p>
    <w:p>
      <w:pPr>
        <w:pStyle w:val="M15_ListBullet"/>
        <w:spacing w:after="40"/>
      </w:pPr>
      <w:r>
        <w:t>Tipo de incidencia técnica.</w:t>
      </w:r>
    </w:p>
    <w:p>
      <w:pPr>
        <w:pStyle w:val="M15_Heading1"/>
        <w:keepNext/>
      </w:pPr>
      <w:r>
        <w:t>6. Entidades conceptuales principales</w:t>
      </w:r>
    </w:p>
    <w:tbl>
      <w:tblPr>
        <w:tblStyle w:val="M15_TableGrid"/>
        <w:tblW w:type="dxa" w:w="9360"/>
        <w:jc w:val="left"/>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Entidad</w:t>
            </w:r>
          </w:p>
        </w:tc>
        <w:tc>
          <w:tcPr>
            <w:tcW w:type="dxa" w:w="6060"/>
            <w:tcMar>
              <w:top w:w="80" w:type="dxa"/>
              <w:start w:w="120" w:type="dxa"/>
              <w:bottom w:w="80" w:type="dxa"/>
              <w:end w:w="120" w:type="dxa"/>
            </w:tcMar>
            <w:vAlign w:val="center"/>
            <w:shd w:fill="D9EAF7"/>
          </w:tcPr>
          <w:p>
            <w:pPr>
              <w:pStyle w:val="M15_Normal"/>
              <w:spacing w:before="0" w:after="0" w:line="240" w:lineRule="auto"/>
            </w:pPr>
            <w:r>
              <w:rPr>
                <w:rFonts w:ascii="Aptos" w:hAnsi="Aptos"/>
                <w:b/>
                <w:color w:val="232323"/>
                <w:sz w:val="18"/>
              </w:rPr>
              <w:t>Función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ObjetoEditorial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Referencia estable a un objeto de otro módulo sometido a gobierno editorial.</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RevisionEditorial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Instantánea congelada del contenido y metadatos revisados.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ExpedienteEditorial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Contenedor de revisiones, responsables, observaciones, decisiones y evidencia.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DependenciaEditorial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Relación versionada con una fuente u objeto necesario para publicar.</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ResponsableEditorial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Persona, equipo o entidad encargada de atender el expediente.</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FlujoEditorial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Definición versionada de pasos, criterios, roles y transiciones.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InstanciaFlujoEditorial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Ejecución concreta de un flujo para una revisión determinada.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PasoRevision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Etapa identificable con responsable, estado y resultado.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ValidacionEditorial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Comprobación automática o manual aplicada a una revisión.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AsignacionRevision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Relación entre un expediente, revisor, alcance y periodo.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ConflictoInteres</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Declaración o hallazgo que limita la participación de un responsable.</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ObservacionEditorial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Comentario estructurado que solicita aclaración o cambio.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RespuestaObservacion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Contestación vinculada con una observación y revisión.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DecisionEditorial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Aprobación, rechazo, remisión, solicitud de cambios u otra resolución.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CondicionAprobacion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Requisito pendiente que debe cumplirse antes de publicar.</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ProgramacionPublicacion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Fecha, zona horaria, audiencia y canal previstos.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PublicacionEditorial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Confirmación de que una revisión se hizo visible en un alcance determinado.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EventoEstadoEditorial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Transición confirmada dentro del ciclo de vida editorial.</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ExpedienteDerechos</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Registro de titularidad, licencias, usos y evidencia aplicables.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DeclaracionDerechos</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Afirmación identificada sobre titularidad o autorización.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LicenciaContenido</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Términos versionados que gobiernan usos de un contenido.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UsoAutorizado</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Permiso específico por uso, audiencia, territorio y vigencia.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EvidenciaDerechos</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Documento o referencia restringida que sustenta una autorización.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AtribucionEditorial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Forma de crédito requerida para una revisión publicada.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ReclamacionDerechos</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Solicitud de restricción o retiro basada en derechos.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RespuestaReclamacion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Autorización, aclaración o impugnación aportada al caso.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ReporteModeracion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Señal confidencial sobre contenido, conducta, seguridad o calidad.</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InstantaneaReporte</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Contexto mínimo congelado al momento de reportar.</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EvidenciaCaso</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Elemento preservado con origen, integridad, fecha y acceso restringido.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CasoInvestigacion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Expediente de hechos, políticas, partes, evidencia y resultado.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AsignacionInvestigacion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Responsabilidad y competencia otorgadas para investigar un caso.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HallazgoInvestigacion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Conclusión estructurada sobre hechos y política aplicable.</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MedidaProvisional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Protección temporal diferenciada de la decisión final.</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AccionModeracion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Restricción, advertencia, suspensión, retiro u otra medida confirmada.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AplicacionAccion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Confirmación técnica del alcance y momento en que se ejecutó una medida.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RestauracionEditorial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Reactivación trazable de un objeto o función previamente restringidos.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Apelacion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Impugnación identificable de una decisión editorial o de moderación.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RevisionApelacion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Evaluación independiente o escalada de la decisión impugnada.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ResultadoApelacion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Confirmación, modificación, revocación o devolución del caso.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PoliticaEditorial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Norma versionada utilizada para evaluar contenido o conducta.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CriterioPolitica</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Regla concreta aplicable dentro de una política.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GuiaOperativa</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Orientación interna versionada para aplicar criterios coherentemente.</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ColaEditorial</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Agrupación operativa de expedientes según función y prioridad.</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ObjetivoAtencion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Plazo parametrizado para una categoría de trabajo.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MuestraCalidad</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Conjunto controlado de decisiones seleccionado para revisión.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EvaluacionCalidad</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Resultado de comprobar exactitud, coherencia y procedimiento.</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SesionCalibracion</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Comparación controlada de criterios entre revisores.</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SenalAutomatizada</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Recomendación auxiliar con factores, versión y confianza.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EventoM15</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Evento minimizado destinado a integración, comunicación o estadística.</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IncidenciaM15</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Fallo de referencia, publicación, concurrencia, derechos o aplicación.</w:t>
            </w:r>
          </w:p>
        </w:tc>
      </w:tr>
      <w:tr>
        <w:trPr>
          <w:cantSplit/>
        </w:trPr>
        <w:tc>
          <w:tcPr>
            <w:tcW w:type="dxa" w:w="330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CorreccionM15</w:t>
            </w:r>
          </w:p>
        </w:tc>
        <w:tc>
          <w:tcPr>
            <w:tcW w:type="dxa" w:w="6060"/>
            <w:tcMar>
              <w:top w:w="80" w:type="dxa"/>
              <w:start w:w="120" w:type="dxa"/>
              <w:bottom w:w="80" w:type="dxa"/>
              <w:end w:w="120" w:type="dxa"/>
            </w:tcMar>
            <w:vAlign w:val="center"/>
          </w:tcPr>
          <w:p>
            <w:pPr>
              <w:pStyle w:val="M15_Normal"/>
              <w:spacing w:before="0" w:after="0" w:line="240" w:lineRule="auto"/>
            </w:pPr>
            <w:r>
              <w:rPr>
                <w:rFonts w:ascii="Aptos" w:hAnsi="Aptos"/>
                <w:color w:val="232323"/>
                <w:sz w:val="18"/>
              </w:rPr>
              <w:t>Cambio trazable que conserva valor original, nuevo valor, responsable y motivo.</w:t>
            </w:r>
          </w:p>
        </w:tc>
      </w:tr>
    </w:tbl>
    <w:p>
      <w:pPr>
        <w:pStyle w:val="M15_Heading1"/>
        <w:keepNext/>
      </w:pPr>
      <w:r>
        <w:t>7. Reglas de negocio principales</w:t>
      </w:r>
    </w:p>
    <w:p>
      <w:pPr>
        <w:pStyle w:val="M15_Normal"/>
        <w:spacing w:after="80"/>
      </w:pPr>
      <w:r>
        <w:rPr>
          <w:b/>
          <w:color w:val="1F4E78"/>
        </w:rPr>
        <w:t xml:space="preserve">RN-M15-001: </w:t>
      </w:r>
      <w:r>
        <w:t>M15 administrará estados, procesos y decisiones editoriales o de moderación sin apropiarse de los objetos canónicos de otros módulos.</w:t>
      </w:r>
    </w:p>
    <w:p>
      <w:pPr>
        <w:pStyle w:val="M15_Normal"/>
        <w:spacing w:after="80"/>
      </w:pPr>
      <w:r>
        <w:rPr>
          <w:b/>
          <w:color w:val="1F4E78"/>
        </w:rPr>
        <w:t xml:space="preserve">RN-M15-002: </w:t>
      </w:r>
      <w:r>
        <w:t>Solo el módulo propietario podrá crear o modificar la revisión canónica de su objeto.</w:t>
      </w:r>
    </w:p>
    <w:p>
      <w:pPr>
        <w:pStyle w:val="M15_Normal"/>
        <w:spacing w:after="80"/>
      </w:pPr>
      <w:r>
        <w:rPr>
          <w:b/>
          <w:color w:val="1F4E78"/>
        </w:rPr>
        <w:t xml:space="preserve">RN-M15-003: </w:t>
      </w:r>
      <w:r>
        <w:t>M18 administrará autenticación, roles, permisos, segregación de funciones y auditoría de acciones protegidas.</w:t>
      </w:r>
    </w:p>
    <w:p>
      <w:pPr>
        <w:pStyle w:val="M15_Normal"/>
        <w:spacing w:after="80"/>
      </w:pPr>
      <w:r>
        <w:rPr>
          <w:b/>
          <w:color w:val="1F4E78"/>
        </w:rPr>
        <w:t xml:space="preserve">RN-M15-004: </w:t>
      </w:r>
      <w:r>
        <w:t>M19 administrará catálogos, límites, plazos y parámetros sin decidir casos individuales.</w:t>
      </w:r>
    </w:p>
    <w:p>
      <w:pPr>
        <w:pStyle w:val="M15_Normal"/>
        <w:spacing w:after="80"/>
      </w:pPr>
      <w:r>
        <w:rPr>
          <w:b/>
          <w:color w:val="1F4E78"/>
        </w:rPr>
        <w:t xml:space="preserve">RN-M15-005: </w:t>
      </w:r>
      <w:r>
        <w:t>M16 resolverá canal, momento y entrega de los avisos generados por decisiones de M15.</w:t>
      </w:r>
    </w:p>
    <w:p>
      <w:pPr>
        <w:pStyle w:val="M15_Normal"/>
        <w:spacing w:after="80"/>
      </w:pPr>
      <w:r>
        <w:rPr>
          <w:b/>
          <w:color w:val="1F4E78"/>
        </w:rPr>
        <w:t xml:space="preserve">RN-M15-006: </w:t>
      </w:r>
      <w:r>
        <w:t>M17 calculará métricas e informes agregados a partir de eventos minimizados de M15.</w:t>
      </w:r>
    </w:p>
    <w:p>
      <w:pPr>
        <w:pStyle w:val="M15_Normal"/>
        <w:spacing w:after="80"/>
      </w:pPr>
      <w:r>
        <w:rPr>
          <w:b/>
          <w:color w:val="1F4E78"/>
        </w:rPr>
        <w:t xml:space="preserve">RN-M15-007: </w:t>
      </w:r>
      <w:r>
        <w:t>Toda revisión editorial se aplicará a un objeto y una revisión identificables.</w:t>
      </w:r>
    </w:p>
    <w:p>
      <w:pPr>
        <w:pStyle w:val="M15_Normal"/>
        <w:spacing w:after="80"/>
      </w:pPr>
      <w:r>
        <w:rPr>
          <w:b/>
          <w:color w:val="1F4E78"/>
        </w:rPr>
        <w:t xml:space="preserve">RN-M15-008: </w:t>
      </w:r>
      <w:r>
        <w:t>El contenido enviado no cambiará durante su revisión; cualquier modificación creará un nuevo envío.</w:t>
      </w:r>
    </w:p>
    <w:p>
      <w:pPr>
        <w:pStyle w:val="M15_Normal"/>
        <w:spacing w:after="80"/>
      </w:pPr>
      <w:r>
        <w:rPr>
          <w:b/>
          <w:color w:val="1F4E78"/>
        </w:rPr>
        <w:t xml:space="preserve">RN-M15-009: </w:t>
      </w:r>
      <w:r>
        <w:t>Una revisión publicada no será modificada directamente; el cambio seguirá un nuevo ciclo editorial.</w:t>
      </w:r>
    </w:p>
    <w:p>
      <w:pPr>
        <w:pStyle w:val="M15_Normal"/>
        <w:spacing w:after="80"/>
      </w:pPr>
      <w:r>
        <w:rPr>
          <w:b/>
          <w:color w:val="1F4E78"/>
        </w:rPr>
        <w:t xml:space="preserve">RN-M15-010: </w:t>
      </w:r>
      <w:r>
        <w:t>Cada expediente conservará la versión del flujo y los criterios que se le aplicaron.</w:t>
      </w:r>
    </w:p>
    <w:p>
      <w:pPr>
        <w:pStyle w:val="M15_Normal"/>
        <w:spacing w:after="80"/>
      </w:pPr>
      <w:r>
        <w:rPr>
          <w:b/>
          <w:color w:val="1F4E78"/>
        </w:rPr>
        <w:t xml:space="preserve">RN-M15-011: </w:t>
      </w:r>
      <w:r>
        <w:t>No comenzará un flujo si faltan datos obligatorios, referencias válidas o requisitos mínimos.</w:t>
      </w:r>
    </w:p>
    <w:p>
      <w:pPr>
        <w:pStyle w:val="M15_Normal"/>
        <w:spacing w:after="80"/>
      </w:pPr>
      <w:r>
        <w:rPr>
          <w:b/>
          <w:color w:val="1F4E78"/>
        </w:rPr>
        <w:t xml:space="preserve">RN-M15-012: </w:t>
      </w:r>
      <w:r>
        <w:t>La autoaprobación se impedirá cuando el riesgo o la política requieran revisión independiente.</w:t>
      </w:r>
    </w:p>
    <w:p>
      <w:pPr>
        <w:pStyle w:val="M15_Normal"/>
        <w:spacing w:after="80"/>
      </w:pPr>
      <w:r>
        <w:rPr>
          <w:b/>
          <w:color w:val="1F4E78"/>
        </w:rPr>
        <w:t xml:space="preserve">RN-M15-013: </w:t>
      </w:r>
      <w:r>
        <w:t>Un conflicto de interés impedirá o limitará la participación del revisor según la política.</w:t>
      </w:r>
    </w:p>
    <w:p>
      <w:pPr>
        <w:pStyle w:val="M15_Normal"/>
        <w:spacing w:after="80"/>
      </w:pPr>
      <w:r>
        <w:rPr>
          <w:b/>
          <w:color w:val="1F4E78"/>
        </w:rPr>
        <w:t xml:space="preserve">RN-M15-014: </w:t>
      </w:r>
      <w:r>
        <w:t>Toda aprobación, rechazo, suspensión, retiro, restauración o sanción conservará motivo y responsable.</w:t>
      </w:r>
    </w:p>
    <w:p>
      <w:pPr>
        <w:pStyle w:val="M15_Normal"/>
        <w:spacing w:after="80"/>
      </w:pPr>
      <w:r>
        <w:rPr>
          <w:b/>
          <w:color w:val="1F4E78"/>
        </w:rPr>
        <w:t xml:space="preserve">RN-M15-015: </w:t>
      </w:r>
      <w:r>
        <w:t>Rechazar contenido no eliminará su revisión, autoría, evidencia o historial permitido.</w:t>
      </w:r>
    </w:p>
    <w:p>
      <w:pPr>
        <w:pStyle w:val="M15_Normal"/>
        <w:spacing w:after="80"/>
      </w:pPr>
      <w:r>
        <w:rPr>
          <w:b/>
          <w:color w:val="1F4E78"/>
        </w:rPr>
        <w:t xml:space="preserve">RN-M15-016: </w:t>
      </w:r>
      <w:r>
        <w:t>Una aprobación solo cubrirá la revisión, audiencia, uso, territorio e idioma efectivamente evaluados.</w:t>
      </w:r>
    </w:p>
    <w:p>
      <w:pPr>
        <w:pStyle w:val="M15_Normal"/>
        <w:spacing w:after="80"/>
      </w:pPr>
      <w:r>
        <w:rPr>
          <w:b/>
          <w:color w:val="1F4E78"/>
        </w:rPr>
        <w:t xml:space="preserve">RN-M15-017: </w:t>
      </w:r>
      <w:r>
        <w:t>Un objeto no figurará como publicado hasta que el módulo propietario confirme la operación.</w:t>
      </w:r>
    </w:p>
    <w:p>
      <w:pPr>
        <w:pStyle w:val="M15_Normal"/>
        <w:spacing w:after="80"/>
      </w:pPr>
      <w:r>
        <w:rPr>
          <w:b/>
          <w:color w:val="1F4E78"/>
        </w:rPr>
        <w:t xml:space="preserve">RN-M15-018: </w:t>
      </w:r>
      <w:r>
        <w:t>Programar una publicación no alterará su autoría, revisión ni fecha histórica de creación.</w:t>
      </w:r>
    </w:p>
    <w:p>
      <w:pPr>
        <w:pStyle w:val="M15_Normal"/>
        <w:spacing w:after="80"/>
      </w:pPr>
      <w:r>
        <w:rPr>
          <w:b/>
          <w:color w:val="1F4E78"/>
        </w:rPr>
        <w:t xml:space="preserve">RN-M15-019: </w:t>
      </w:r>
      <w:r>
        <w:t>Retirar contenido impedirá nuevos usos incompatibles sin borrar el expediente ni las decisiones anteriores.</w:t>
      </w:r>
    </w:p>
    <w:p>
      <w:pPr>
        <w:pStyle w:val="M15_Normal"/>
        <w:spacing w:after="80"/>
      </w:pPr>
      <w:r>
        <w:rPr>
          <w:b/>
          <w:color w:val="1F4E78"/>
        </w:rPr>
        <w:t xml:space="preserve">RN-M15-020: </w:t>
      </w:r>
      <w:r>
        <w:t>No se publicará contenido cuando el uso solicitado requiera derechos que no estén verificados.</w:t>
      </w:r>
    </w:p>
    <w:p>
      <w:pPr>
        <w:pStyle w:val="M15_Normal"/>
        <w:spacing w:after="80"/>
      </w:pPr>
      <w:r>
        <w:rPr>
          <w:b/>
          <w:color w:val="1F4E78"/>
        </w:rPr>
        <w:t xml:space="preserve">RN-M15-021: </w:t>
      </w:r>
      <w:r>
        <w:t>Toda afirmación de titularidad o licencia conservará declarante, fecha y evidencia aplicable.</w:t>
      </w:r>
    </w:p>
    <w:p>
      <w:pPr>
        <w:pStyle w:val="M15_Normal"/>
        <w:spacing w:after="80"/>
      </w:pPr>
      <w:r>
        <w:rPr>
          <w:b/>
          <w:color w:val="1F4E78"/>
        </w:rPr>
        <w:t xml:space="preserve">RN-M15-022: </w:t>
      </w:r>
      <w:r>
        <w:t>La ausencia de información, la disponibilidad externa o la popularidad no equivaldrán a autorización.</w:t>
      </w:r>
    </w:p>
    <w:p>
      <w:pPr>
        <w:pStyle w:val="M15_Normal"/>
        <w:spacing w:after="80"/>
      </w:pPr>
      <w:r>
        <w:rPr>
          <w:b/>
          <w:color w:val="1F4E78"/>
        </w:rPr>
        <w:t xml:space="preserve">RN-M15-023: </w:t>
      </w:r>
      <w:r>
        <w:t>La publicación y exportación respetarán las restricciones territoriales vigentes.</w:t>
      </w:r>
    </w:p>
    <w:p>
      <w:pPr>
        <w:pStyle w:val="M15_Normal"/>
        <w:spacing w:after="80"/>
      </w:pPr>
      <w:r>
        <w:rPr>
          <w:b/>
          <w:color w:val="1F4E78"/>
        </w:rPr>
        <w:t xml:space="preserve">RN-M15-024: </w:t>
      </w:r>
      <w:r>
        <w:t>Al vencer una autorización se impedirán nuevos usos incompatibles y se revisará el contenido afectado.</w:t>
      </w:r>
    </w:p>
    <w:p>
      <w:pPr>
        <w:pStyle w:val="M15_Normal"/>
        <w:spacing w:after="80"/>
      </w:pPr>
      <w:r>
        <w:rPr>
          <w:b/>
          <w:color w:val="1F4E78"/>
        </w:rPr>
        <w:t xml:space="preserve">RN-M15-025: </w:t>
      </w:r>
      <w:r>
        <w:t>La publicación mantendrá los créditos y avisos exigidos por licencia o decisión editorial.</w:t>
      </w:r>
    </w:p>
    <w:p>
      <w:pPr>
        <w:pStyle w:val="M15_Normal"/>
        <w:spacing w:after="80"/>
      </w:pPr>
      <w:r>
        <w:rPr>
          <w:b/>
          <w:color w:val="1F4E78"/>
        </w:rPr>
        <w:t xml:space="preserve">RN-M15-026: </w:t>
      </w:r>
      <w:r>
        <w:t>No se combinarán ni distribuirán recursos con términos incompatibles.</w:t>
      </w:r>
    </w:p>
    <w:p>
      <w:pPr>
        <w:pStyle w:val="M15_Normal"/>
        <w:spacing w:after="80"/>
      </w:pPr>
      <w:r>
        <w:rPr>
          <w:b/>
          <w:color w:val="1F4E78"/>
        </w:rPr>
        <w:t xml:space="preserve">RN-M15-027: </w:t>
      </w:r>
      <w:r>
        <w:t>Una disputa de derechos podrá limitar provisionalmente el contenido sin decidir titularidad por volumen de reclamos.</w:t>
      </w:r>
    </w:p>
    <w:p>
      <w:pPr>
        <w:pStyle w:val="M15_Normal"/>
        <w:spacing w:after="80"/>
      </w:pPr>
      <w:r>
        <w:rPr>
          <w:b/>
          <w:color w:val="1F4E78"/>
        </w:rPr>
        <w:t xml:space="preserve">RN-M15-028: </w:t>
      </w:r>
      <w:r>
        <w:t>La identidad del reportante y la evidencia restringida se limitarán a quienes necesiten conocerlas.</w:t>
      </w:r>
    </w:p>
    <w:p>
      <w:pPr>
        <w:pStyle w:val="M15_Normal"/>
        <w:spacing w:after="80"/>
      </w:pPr>
      <w:r>
        <w:rPr>
          <w:b/>
          <w:color w:val="1F4E78"/>
        </w:rPr>
        <w:t xml:space="preserve">RN-M15-029: </w:t>
      </w:r>
      <w:r>
        <w:t>Un reintento técnico no creará varios reportes o casos para el mismo envío confirmado.</w:t>
      </w:r>
    </w:p>
    <w:p>
      <w:pPr>
        <w:pStyle w:val="M15_Normal"/>
        <w:spacing w:after="80"/>
      </w:pPr>
      <w:r>
        <w:rPr>
          <w:b/>
          <w:color w:val="1F4E78"/>
        </w:rPr>
        <w:t xml:space="preserve">RN-M15-030: </w:t>
      </w:r>
      <w:r>
        <w:t>La cantidad de reportes no determinará por sí sola un incumplimiento o sanción.</w:t>
      </w:r>
    </w:p>
    <w:p>
      <w:pPr>
        <w:pStyle w:val="M15_Normal"/>
        <w:spacing w:after="80"/>
      </w:pPr>
      <w:r>
        <w:rPr>
          <w:b/>
          <w:color w:val="1F4E78"/>
        </w:rPr>
        <w:t xml:space="preserve">RN-M15-031: </w:t>
      </w:r>
      <w:r>
        <w:t>La severidad o prioridad de atención no sustituirá la investigación de los hechos.</w:t>
      </w:r>
    </w:p>
    <w:p>
      <w:pPr>
        <w:pStyle w:val="M15_Normal"/>
        <w:spacing w:after="80"/>
      </w:pPr>
      <w:r>
        <w:rPr>
          <w:b/>
          <w:color w:val="1F4E78"/>
        </w:rPr>
        <w:t xml:space="preserve">RN-M15-032: </w:t>
      </w:r>
      <w:r>
        <w:t>La evidencia conservará origen, fecha, integridad y controles de acceso.</w:t>
      </w:r>
    </w:p>
    <w:p>
      <w:pPr>
        <w:pStyle w:val="M15_Normal"/>
        <w:spacing w:after="80"/>
      </w:pPr>
      <w:r>
        <w:rPr>
          <w:b/>
          <w:color w:val="1F4E78"/>
        </w:rPr>
        <w:t xml:space="preserve">RN-M15-033: </w:t>
      </w:r>
      <w:r>
        <w:t>La investigación utilizará solo los datos necesarios para resolver el caso y cumplir obligaciones.</w:t>
      </w:r>
    </w:p>
    <w:p>
      <w:pPr>
        <w:pStyle w:val="M15_Normal"/>
        <w:spacing w:after="80"/>
      </w:pPr>
      <w:r>
        <w:rPr>
          <w:b/>
          <w:color w:val="1F4E78"/>
        </w:rPr>
        <w:t xml:space="preserve">RN-M15-034: </w:t>
      </w:r>
      <w:r>
        <w:t>Una protección temporal no se mostrará ni registrará como decisión final.</w:t>
      </w:r>
    </w:p>
    <w:p>
      <w:pPr>
        <w:pStyle w:val="M15_Normal"/>
        <w:spacing w:after="80"/>
      </w:pPr>
      <w:r>
        <w:rPr>
          <w:b/>
          <w:color w:val="1F4E78"/>
        </w:rPr>
        <w:t xml:space="preserve">RN-M15-035: </w:t>
      </w:r>
      <w:r>
        <w:t>La moderación aplicará la medida menos restrictiva suficiente según gravedad, alcance y riesgo.</w:t>
      </w:r>
    </w:p>
    <w:p>
      <w:pPr>
        <w:pStyle w:val="M15_Normal"/>
        <w:spacing w:after="80"/>
      </w:pPr>
      <w:r>
        <w:rPr>
          <w:b/>
          <w:color w:val="1F4E78"/>
        </w:rPr>
        <w:t xml:space="preserve">RN-M15-036: </w:t>
      </w:r>
      <w:r>
        <w:t>Cada acción identificará objeto, función, audiencia, duración y parte afectada.</w:t>
      </w:r>
    </w:p>
    <w:p>
      <w:pPr>
        <w:pStyle w:val="M15_Normal"/>
        <w:spacing w:after="80"/>
      </w:pPr>
      <w:r>
        <w:rPr>
          <w:b/>
          <w:color w:val="1F4E78"/>
        </w:rPr>
        <w:t xml:space="preserve">RN-M15-037: </w:t>
      </w:r>
      <w:r>
        <w:t>Una medida temporal tendrá vencimiento o condición de revisión y no continuará por omisión.</w:t>
      </w:r>
    </w:p>
    <w:p>
      <w:pPr>
        <w:pStyle w:val="M15_Normal"/>
        <w:spacing w:after="80"/>
      </w:pPr>
      <w:r>
        <w:rPr>
          <w:b/>
          <w:color w:val="1F4E78"/>
        </w:rPr>
        <w:t xml:space="preserve">RN-M15-038: </w:t>
      </w:r>
      <w:r>
        <w:t>Una acción urgente deberá someterse a revisión posterior dentro del plazo definido.</w:t>
      </w:r>
    </w:p>
    <w:p>
      <w:pPr>
        <w:pStyle w:val="M15_Normal"/>
        <w:spacing w:after="80"/>
      </w:pPr>
      <w:r>
        <w:rPr>
          <w:b/>
          <w:color w:val="1F4E78"/>
        </w:rPr>
        <w:t xml:space="preserve">RN-M15-039: </w:t>
      </w:r>
      <w:r>
        <w:t>Ninguna sanción se aplicará sin un registro confirmado de política, motivo, responsable y alcance.</w:t>
      </w:r>
    </w:p>
    <w:p>
      <w:pPr>
        <w:pStyle w:val="M15_Normal"/>
        <w:spacing w:after="80"/>
      </w:pPr>
      <w:r>
        <w:rPr>
          <w:b/>
          <w:color w:val="1F4E78"/>
        </w:rPr>
        <w:t xml:space="preserve">RN-M15-040: </w:t>
      </w:r>
      <w:r>
        <w:t>Las decisiones apelables informarán canal, plazo, efectos y requisitos de impugnación.</w:t>
      </w:r>
    </w:p>
    <w:p>
      <w:pPr>
        <w:pStyle w:val="M15_Normal"/>
        <w:spacing w:after="80"/>
      </w:pPr>
      <w:r>
        <w:rPr>
          <w:b/>
          <w:color w:val="1F4E78"/>
        </w:rPr>
        <w:t xml:space="preserve">RN-M15-041: </w:t>
      </w:r>
      <w:r>
        <w:t>La apelación será evaluada por una persona distinta cuando la política lo exija.</w:t>
      </w:r>
    </w:p>
    <w:p>
      <w:pPr>
        <w:pStyle w:val="M15_Normal"/>
        <w:spacing w:after="80"/>
      </w:pPr>
      <w:r>
        <w:rPr>
          <w:b/>
          <w:color w:val="1F4E78"/>
        </w:rPr>
        <w:t xml:space="preserve">RN-M15-042: </w:t>
      </w:r>
      <w:r>
        <w:t>Restaurar contenido conservará la restricción anterior y no reescribirá la historia de publicación.</w:t>
      </w:r>
    </w:p>
    <w:p>
      <w:pPr>
        <w:pStyle w:val="M15_Normal"/>
        <w:spacing w:after="80"/>
      </w:pPr>
      <w:r>
        <w:rPr>
          <w:b/>
          <w:color w:val="1F4E78"/>
        </w:rPr>
        <w:t xml:space="preserve">RN-M15-043: </w:t>
      </w:r>
      <w:r>
        <w:t>Aceptar una contribución no alterará el objeto de destino hasta que su módulo confirme una nueva revisión.</w:t>
      </w:r>
    </w:p>
    <w:p>
      <w:pPr>
        <w:pStyle w:val="M15_Normal"/>
        <w:spacing w:after="80"/>
      </w:pPr>
      <w:r>
        <w:rPr>
          <w:b/>
          <w:color w:val="1F4E78"/>
        </w:rPr>
        <w:t xml:space="preserve">RN-M15-044: </w:t>
      </w:r>
      <w:r>
        <w:t>Votos, reacciones, vistas o uso frecuente no sustituirán revisión, derechos ni exactitud.</w:t>
      </w:r>
    </w:p>
    <w:p>
      <w:pPr>
        <w:pStyle w:val="M15_Normal"/>
        <w:spacing w:after="80"/>
      </w:pPr>
      <w:r>
        <w:rPr>
          <w:b/>
          <w:color w:val="1F4E78"/>
        </w:rPr>
        <w:t xml:space="preserve">RN-M15-045: </w:t>
      </w:r>
      <w:r>
        <w:t>El contenido privado no entrará a publicación o moderación pública sin una acción o reporte autorizados.</w:t>
      </w:r>
    </w:p>
    <w:p>
      <w:pPr>
        <w:pStyle w:val="M15_Normal"/>
        <w:spacing w:after="80"/>
      </w:pPr>
      <w:r>
        <w:rPr>
          <w:b/>
          <w:color w:val="1F4E78"/>
        </w:rPr>
        <w:t xml:space="preserve">RN-M15-046: </w:t>
      </w:r>
      <w:r>
        <w:t>La publicación conservará las revisiones de sus dependencias para impedir cambios silenciosos.</w:t>
      </w:r>
    </w:p>
    <w:p>
      <w:pPr>
        <w:pStyle w:val="M15_Normal"/>
        <w:spacing w:after="80"/>
      </w:pPr>
      <w:r>
        <w:rPr>
          <w:b/>
          <w:color w:val="1F4E78"/>
        </w:rPr>
        <w:t xml:space="preserve">RN-M15-047: </w:t>
      </w:r>
      <w:r>
        <w:t>Retirar una fuente generará revisión de derivados afectados sin borrarlos o sancionarlos automáticamente.</w:t>
      </w:r>
    </w:p>
    <w:p>
      <w:pPr>
        <w:pStyle w:val="M15_Normal"/>
        <w:spacing w:after="80"/>
      </w:pPr>
      <w:r>
        <w:rPr>
          <w:b/>
          <w:color w:val="1F4E78"/>
        </w:rPr>
        <w:t xml:space="preserve">RN-M15-048: </w:t>
      </w:r>
      <w:r>
        <w:t>Las señales automáticas podrán priorizar o asistir, pero no impondrán por sí solas sanciones finales de alto impacto.</w:t>
      </w:r>
    </w:p>
    <w:p>
      <w:pPr>
        <w:pStyle w:val="M15_Normal"/>
        <w:spacing w:after="80"/>
      </w:pPr>
      <w:r>
        <w:rPr>
          <w:b/>
          <w:color w:val="1F4E78"/>
        </w:rPr>
        <w:t xml:space="preserve">RN-M15-049: </w:t>
      </w:r>
      <w:r>
        <w:t>Toda señal automatizada conservará versión, configuración, factores y confianza suficientes para revisión.</w:t>
      </w:r>
    </w:p>
    <w:p>
      <w:pPr>
        <w:pStyle w:val="M15_Normal"/>
        <w:spacing w:after="80"/>
      </w:pPr>
      <w:r>
        <w:rPr>
          <w:b/>
          <w:color w:val="1F4E78"/>
        </w:rPr>
        <w:t xml:space="preserve">RN-M15-050: </w:t>
      </w:r>
      <w:r>
        <w:t>Las decisiones podrán muestrearse y corregirse sin modificar automáticamente casos ajenos.</w:t>
      </w:r>
    </w:p>
    <w:p>
      <w:pPr>
        <w:pStyle w:val="M15_Normal"/>
        <w:spacing w:after="80"/>
      </w:pPr>
      <w:r>
        <w:rPr>
          <w:b/>
          <w:color w:val="1F4E78"/>
        </w:rPr>
        <w:t xml:space="preserve">RN-M15-051: </w:t>
      </w:r>
      <w:r>
        <w:t>Cada elemento de una acción por lotes conservará elegibilidad, resultado, motivo y error propios.</w:t>
      </w:r>
    </w:p>
    <w:p>
      <w:pPr>
        <w:pStyle w:val="M15_Normal"/>
        <w:spacing w:after="80"/>
      </w:pPr>
      <w:r>
        <w:rPr>
          <w:b/>
          <w:color w:val="1F4E78"/>
        </w:rPr>
        <w:t xml:space="preserve">RN-M15-052: </w:t>
      </w:r>
      <w:r>
        <w:t>Las decisiones conservarán la revisión de la política vigente que se utilizó.</w:t>
      </w:r>
    </w:p>
    <w:p>
      <w:pPr>
        <w:pStyle w:val="M15_Normal"/>
        <w:spacing w:after="80"/>
      </w:pPr>
      <w:r>
        <w:rPr>
          <w:b/>
          <w:color w:val="1F4E78"/>
        </w:rPr>
        <w:t xml:space="preserve">RN-M15-053: </w:t>
      </w:r>
      <w:r>
        <w:t>Un cambio de política no reescribirá silenciosamente decisiones, resultados o publicaciones históricas.</w:t>
      </w:r>
    </w:p>
    <w:p>
      <w:pPr>
        <w:pStyle w:val="M15_Normal"/>
        <w:spacing w:after="80"/>
      </w:pPr>
      <w:r>
        <w:rPr>
          <w:b/>
          <w:color w:val="1F4E78"/>
        </w:rPr>
        <w:t xml:space="preserve">RN-M15-054: </w:t>
      </w:r>
      <w:r>
        <w:t>Los flujos de revisión, reporte, decisión y apelación serán operables con teclado y tecnologías de asistencia.</w:t>
      </w:r>
    </w:p>
    <w:p>
      <w:pPr>
        <w:pStyle w:val="M15_Normal"/>
        <w:spacing w:after="80"/>
      </w:pPr>
      <w:r>
        <w:rPr>
          <w:b/>
          <w:color w:val="1F4E78"/>
        </w:rPr>
        <w:t xml:space="preserve">RN-M15-055: </w:t>
      </w:r>
      <w:r>
        <w:t>Estados, prioridades, diferencias y acciones no dependerán únicamente del color, sonido o movimiento.</w:t>
      </w:r>
    </w:p>
    <w:p>
      <w:pPr>
        <w:pStyle w:val="M15_Normal"/>
        <w:spacing w:after="80"/>
      </w:pPr>
      <w:r>
        <w:rPr>
          <w:b/>
          <w:color w:val="1F4E78"/>
        </w:rPr>
        <w:t xml:space="preserve">RN-M15-056: </w:t>
      </w:r>
      <w:r>
        <w:t>Una operación simultánea no sobrescribirá una revisión, evidencia o decisión confirmada.</w:t>
      </w:r>
    </w:p>
    <w:p>
      <w:pPr>
        <w:pStyle w:val="M15_Normal"/>
        <w:spacing w:after="80"/>
      </w:pPr>
      <w:r>
        <w:rPr>
          <w:b/>
          <w:color w:val="1F4E78"/>
        </w:rPr>
        <w:t xml:space="preserve">RN-M15-057: </w:t>
      </w:r>
      <w:r>
        <w:t>Los reintentos técnicos no duplicarán publicaciones, retiros, acciones, apelaciones o eventos.</w:t>
      </w:r>
    </w:p>
    <w:p>
      <w:pPr>
        <w:pStyle w:val="M15_Normal"/>
        <w:spacing w:after="80"/>
      </w:pPr>
      <w:r>
        <w:rPr>
          <w:b/>
          <w:color w:val="1F4E78"/>
        </w:rPr>
        <w:t xml:space="preserve">RN-M15-058: </w:t>
      </w:r>
      <w:r>
        <w:t>M15 compartirá solo los datos necesarios para aplicar decisiones, comunicar o calcular estadísticas.</w:t>
      </w:r>
    </w:p>
    <w:p>
      <w:pPr>
        <w:pStyle w:val="M15_Normal"/>
        <w:spacing w:after="80"/>
      </w:pPr>
      <w:r>
        <w:rPr>
          <w:b/>
          <w:color w:val="1F4E78"/>
        </w:rPr>
        <w:t xml:space="preserve">RN-M15-059: </w:t>
      </w:r>
      <w:r>
        <w:t>Los errores conservarán información suficiente para corregirse sin exponer expedientes, derechos o reportes confidenciales.</w:t>
      </w:r>
    </w:p>
    <w:p>
      <w:pPr>
        <w:pStyle w:val="M15_Normal"/>
        <w:spacing w:after="80"/>
      </w:pPr>
      <w:r>
        <w:rPr>
          <w:b/>
          <w:color w:val="1F4E78"/>
        </w:rPr>
        <w:t xml:space="preserve">RN-M15-060: </w:t>
      </w:r>
      <w:r>
        <w:t>La revisión, moderación y asistencia automatizada utilizarán datos y componentes internos de la plataforma conforme al alcance del sistema.</w:t>
      </w:r>
    </w:p>
    <w:p>
      <w:pPr>
        <w:pStyle w:val="M15_Heading1"/>
        <w:keepNext/>
      </w:pPr>
      <w:r>
        <w:t>8. Integración y cierre del módulo</w:t>
      </w:r>
    </w:p>
    <w:p>
      <w:pPr>
        <w:pStyle w:val="M15_Normal"/>
        <w:spacing w:after="100"/>
      </w:pPr>
      <w:r>
        <w:t>Con esta consolidación, M15 queda como la capa responsable de gobernar el recorrido editorial completo y las decisiones de moderación: desde una revisión congelada hasta su publicación, suspensión, retiro, restauración o apelación. Los objetos permanecen en sus módulos propietarios; las decisiones protegidas se autorizan y auditan mediante M18; los parámetros proceden de M19; y las comunicaciones y estadísticas se delegan en M16 y M17.</w:t>
      </w:r>
    </w:p>
    <w:p>
      <w:pPr>
        <w:pStyle w:val="M15_Normal"/>
        <w:spacing w:after="100"/>
      </w:pPr>
      <w:r>
        <w:rPr>
          <w:b/>
          <w:color w:val="1F4E78"/>
        </w:rPr>
        <w:t xml:space="preserve">Resultado de la redistribución: </w:t>
      </w:r>
      <w:r>
        <w:t>M14 recibe y conserva la actividad comunitaria, pero M15 investiga reportes y decide su moderación. M10 conserva listas y campañas, M08 conserva ejercicios y M13 conserva recursos visuales; M15 controla su revisión y estado publicable. Ninguna decisión editorial crea por sí sola una revisión canónica, amplía permisos ni reescribe el historial.</w:t>
      </w:r>
    </w:p>
    <w:p>
      <w:pPr>
        <w:pStyle w:val="ModuleKicker"/>
        <w:pageBreakBefore/>
      </w:pPr>
      <w:r>
        <w:t>MÓDULO 16 DE 19</w:t>
      </w:r>
    </w:p>
    <w:p>
      <w:pPr>
        <w:pStyle w:val="ModuleTitle"/>
        <w:pageBreakBefore w:val="0"/>
        <w:pBdr>
          <w:bottom w:val="single" w:sz="12" w:space="6" w:color="5B9BD5"/>
        </w:pBdr>
      </w:pPr>
      <w:r>
        <w:t>M16 — Notificaciones y comunicaciones</w:t>
      </w:r>
    </w:p>
    <w:tbl>
      <w:tblPr>
        <w:tblStyle w:val="M16_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Campo</w:t>
            </w:r>
          </w:p>
        </w:tc>
        <w:tc>
          <w:tcPr>
            <w:tcW w:type="dxa" w:w="666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Valor</w:t>
            </w:r>
          </w:p>
        </w:tc>
      </w:tr>
      <w:tr>
        <w:trPr>
          <w:cantSplit/>
        </w:trPr>
        <w:tc>
          <w:tcPr>
            <w:tcW w:type="dxa" w:w="27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Tipo de documento</w:t>
            </w:r>
          </w:p>
        </w:tc>
        <w:tc>
          <w:tcPr>
            <w:tcW w:type="dxa" w:w="66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Módulo</w:t>
            </w:r>
          </w:p>
        </w:tc>
        <w:tc>
          <w:tcPr>
            <w:tcW w:type="dxa" w:w="66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w:t>
            </w:r>
          </w:p>
        </w:tc>
      </w:tr>
      <w:tr>
        <w:trPr>
          <w:cantSplit/>
        </w:trPr>
        <w:tc>
          <w:tcPr>
            <w:tcW w:type="dxa" w:w="27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Versión</w:t>
            </w:r>
          </w:p>
        </w:tc>
        <w:tc>
          <w:tcPr>
            <w:tcW w:type="dxa" w:w="66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1.0</w:t>
            </w:r>
          </w:p>
        </w:tc>
      </w:tr>
      <w:tr>
        <w:trPr>
          <w:cantSplit/>
        </w:trPr>
        <w:tc>
          <w:tcPr>
            <w:tcW w:type="dxa" w:w="27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Estado</w:t>
            </w:r>
          </w:p>
        </w:tc>
        <w:tc>
          <w:tcPr>
            <w:tcW w:type="dxa" w:w="66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Fecha</w:t>
            </w:r>
          </w:p>
        </w:tc>
        <w:tc>
          <w:tcPr>
            <w:tcW w:type="dxa" w:w="66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22 de julio de 2026</w:t>
            </w:r>
          </w:p>
        </w:tc>
      </w:tr>
    </w:tbl>
    <w:p>
      <w:pPr>
        <w:pStyle w:val="M16_Heading1"/>
        <w:keepNext/>
      </w:pPr>
      <w:r>
        <w:t>1. Propósito y control de alcance</w:t>
      </w:r>
    </w:p>
    <w:p>
      <w:pPr>
        <w:pStyle w:val="M16_Normal"/>
        <w:spacing w:after="100"/>
      </w:pPr>
      <w:r>
        <w:t>Este documento consolida el alcance funcional, los catálogos, las entidades conceptuales y las reglas de negocio del módulo M16. Su objetivo es convertir eventos confirmados de la plataforma en comunicaciones pertinentes, consentidas, localizadas, accesibles, trazables y resistentes a fallos, mediante preferencias, plantillas, programación, canales, entrega y un centro de notificaciones.</w:t>
      </w:r>
    </w:p>
    <w:p>
      <w:pPr>
        <w:pStyle w:val="M16_Normal"/>
        <w:spacing w:after="100"/>
      </w:pPr>
      <w:r>
        <w:rPr>
          <w:b/>
          <w:color w:val="1F4E78"/>
        </w:rPr>
        <w:t xml:space="preserve">Frontera principal: </w:t>
      </w:r>
      <w:r>
        <w:t>M16 decide si un evento debe comunicarse, a quién, con qué plantilla, por qué canal y en qué momento. El módulo originador conserva el hecho y sus fechas; M01 aporta idioma, zona horaria y accesibilidad; M18 controla contactos, dispositivos, permisos y auditoría; M19 mantiene catálogos y parámetros; y M17 calcula estadísticas agregadas.</w:t>
      </w:r>
    </w:p>
    <w:p>
      <w:pPr>
        <w:pStyle w:val="M16_Heading1"/>
        <w:keepNext/>
      </w:pPr>
      <w:r>
        <w:t>2. Alcance</w:t>
      </w:r>
    </w:p>
    <w:p>
      <w:pPr>
        <w:pStyle w:val="M16_Normal"/>
        <w:spacing w:after="100"/>
      </w:pPr>
      <w:r>
        <w:t>M16 administrará eventos de comunicación; destinatarios y preferencias; consentimiento; horarios silenciosos; canales internos y externos; destinos verificados; enrutamiento; plantillas y localización; programación, recordatorios, agrupaciones y resúmenes; colas, proveedores, reintentos y confirmaciones; lectura, archivo y acciones; comunicaciones críticas; accesibilidad; privacidad; resiliencia; e integraciones trazables con M01–M19.</w:t>
      </w:r>
    </w:p>
    <w:p>
      <w:pPr>
        <w:pStyle w:val="M16_Normal"/>
        <w:spacing w:after="100"/>
      </w:pPr>
      <w:r>
        <w:t>El módulo no creará el progreso, las metas, los repasos, los resultados, los logros, las invitaciones, las publicaciones, las decisiones editoriales ni los eventos de seguridad que comunica; tampoco sustituirá las conversaciones de M14, la autenticación de M18, los informes de M17 o la administración de catálogos de M19. Los identificadores RF-M16 y RN-M16 serán los canónicos para notificaciones y comunicaciones.</w:t>
      </w:r>
    </w:p>
    <w:p>
      <w:pPr>
        <w:pStyle w:val="M16_Heading2"/>
        <w:keepNext/>
      </w:pPr>
      <w:r>
        <w:t>2.1 Límites de responsabilidad</w:t>
      </w:r>
    </w:p>
    <w:tbl>
      <w:tblPr>
        <w:tblStyle w:val="M16_TableGrid"/>
        <w:tblW w:type="dxa" w:w="9360"/>
        <w:jc w:val="left"/>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Módulo</w:t>
            </w:r>
          </w:p>
        </w:tc>
        <w:tc>
          <w:tcPr>
            <w:tcW w:type="dxa" w:w="786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Responsabilidad relacionada</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M01</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Provee identidad de perfil, idioma, zona horaria, región, accesibilidad, privacidad y participación permitida.</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M02</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Origina eventos sobre disponibilidad, incorporación, cambios y retiro de contenido musical.</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M03</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Origina eventos sobre procesamiento y disponibilidad de audio, letra y sincronización.</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M04</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Origina eventos sobre traducciones, revisiones y disponibilidad lingüística.</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M05</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Origina eventos sobre objetos lingüísticos compartidos, revisados o seguidos.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M06</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metas, rachas, dominio y fechas; M16 administra preferencias y entrega de recordatorios.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M07</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sesiones, carga y vencimientos; M16 entrega avisos sin iniciar sesiones automáticamente.</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M08</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preguntas, intentos y resultados; M16 comunica solo eventos confirmados y permitidos.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M09</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progreso e hitos por canción y proporciona estados o fechas para recordatorios.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M10</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listas, campañas, miembros y permisos; origina invitaciones, aperturas, cambios y vencimientos.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M11</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concesiones y recompensas; origina avisos de concesión, reclamación y vencimiento.</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M12</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personajes y decisiones semánticas; puede solicitar intervenciones internas compatibles.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M13</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Provee recursos y presentación visual o sonora sin decidir destinatario, prioridad ni resultado.</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M14</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actividad social y conversaciones; origina eventos de menciones, respuestas e invitaciones.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M15</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Conserva decisiones editoriales y de moderación; origina comunicaciones con razones publicables.</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Administra eventos, destinatarios, preferencias, plantillas, canales, programación, entrega y bandeja.</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M17</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Calcula estadísticas agregadas de entrega, lectura, interacción, saturación y calidad.</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M18</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Administra autenticación, contactos verificados, dispositivos, permisos, secretos y auditoría.</w:t>
            </w:r>
          </w:p>
        </w:tc>
      </w:tr>
      <w:tr>
        <w:trPr>
          <w:cantSplit/>
        </w:trPr>
        <w:tc>
          <w:tcPr>
            <w:tcW w:type="dxa" w:w="1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M19</w:t>
            </w:r>
          </w:p>
        </w:tc>
        <w:tc>
          <w:tcPr>
            <w:tcW w:type="dxa" w:w="78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Administra catálogos, límites, prioridades, proveedores y parámetros globales versionados.</w:t>
            </w:r>
          </w:p>
        </w:tc>
      </w:tr>
    </w:tbl>
    <w:p>
      <w:pPr>
        <w:pStyle w:val="M16_Heading1"/>
        <w:keepNext/>
      </w:pPr>
      <w:r>
        <w:t>3. Submódulos</w:t>
      </w:r>
    </w:p>
    <w:tbl>
      <w:tblPr>
        <w:tblStyle w:val="M16_TableGrid"/>
        <w:tblW w:type="dxa" w:w="9360"/>
        <w:jc w:val="left"/>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Código</w:t>
            </w:r>
          </w:p>
        </w:tc>
        <w:tc>
          <w:tcPr>
            <w:tcW w:type="dxa" w:w="250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Submódulo</w:t>
            </w:r>
          </w:p>
        </w:tc>
        <w:tc>
          <w:tcPr>
            <w:tcW w:type="dxa" w:w="576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Responsabilidad</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M16.1</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Eventos y ciclo de vida</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Recepción, validación, idempotencia, estados, corrección, anulación y trazabilidad.</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M16.2</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Destinatarios y preferencias</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Categorías, canales, frecuencias, silencios, consentimiento, privacidad y sincronización.</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M16.3</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Canales y enrutamiento</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Bandeja interna, push, correo, texto, destinos, respaldo, capacidades y rutas seguras.</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M16.4</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Plantillas y composición</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Versiones, variables, idiomas, formatos, acciones, accesibilidad y revisión.</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M16.5</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Programación y recordatorios</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Ventanas, vigencia, prioridades, límites, agrupaciones, resúmenes y escalamiento.</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M16.6</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Entrega e interacción</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Colas, intentos, proveedores, reintentos, confirmaciones, lectura, archivo y acciones.</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M16.7</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Centro y comunicaciones críticas</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Bandeja, filtros, control del usuario, invitaciones, decisiones y alertas de seguridad.</w:t>
            </w:r>
          </w:p>
        </w:tc>
      </w:tr>
      <w:tr>
        <w:trPr>
          <w:cantSplit/>
        </w:trPr>
        <w:tc>
          <w:tcPr>
            <w:tcW w:type="dxa" w:w="11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M16.8</w:t>
            </w:r>
          </w:p>
        </w:tc>
        <w:tc>
          <w:tcPr>
            <w:tcW w:type="dxa" w:w="25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Integración y resiliencia</w:t>
            </w:r>
          </w:p>
        </w:tc>
        <w:tc>
          <w:tcPr>
            <w:tcW w:type="dxa" w:w="57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Interoperabilidad M01–M19, permisos, auditoría, privacidad, pruebas y recuperación.</w:t>
            </w:r>
          </w:p>
        </w:tc>
      </w:tr>
    </w:tbl>
    <w:p>
      <w:pPr>
        <w:pStyle w:val="M16_Heading1"/>
        <w:keepNext/>
      </w:pPr>
      <w:r>
        <w:t>4. Requerimientos funcionales consolidados</w:t>
      </w:r>
    </w:p>
    <w:p>
      <w:pPr>
        <w:pStyle w:val="M16_Heading2"/>
        <w:keepNext/>
      </w:pPr>
      <w:r>
        <w:t>Eventos de comunicación y ciclo de vida</w:t>
      </w:r>
    </w:p>
    <w:p>
      <w:pPr>
        <w:pStyle w:val="M16_Normal"/>
        <w:spacing w:after="80"/>
      </w:pPr>
      <w:r>
        <w:rPr>
          <w:b/>
          <w:color w:val="1F4E78"/>
        </w:rPr>
        <w:t xml:space="preserve">RF-M16-001. Catálogo de eventos. </w:t>
      </w:r>
      <w:r>
        <w:rPr>
          <w:color w:val="232323"/>
        </w:rPr>
        <w:t>El sistema reconocerá los tipos de evento que pueden originar una notificación, un recordatorio o una comunicación transaccional.</w:t>
      </w:r>
    </w:p>
    <w:p>
      <w:pPr>
        <w:pStyle w:val="M16_Normal"/>
        <w:spacing w:after="80"/>
      </w:pPr>
      <w:r>
        <w:rPr>
          <w:b/>
          <w:color w:val="1F4E78"/>
        </w:rPr>
        <w:t xml:space="preserve">RF-M16-002. Módulo originador. </w:t>
      </w:r>
      <w:r>
        <w:rPr>
          <w:color w:val="232323"/>
        </w:rPr>
        <w:t>Toda solicitud identificará el módulo que conserva el hecho, objeto o decisión que la produjo.</w:t>
      </w:r>
    </w:p>
    <w:p>
      <w:pPr>
        <w:pStyle w:val="M16_Normal"/>
        <w:spacing w:after="80"/>
      </w:pPr>
      <w:r>
        <w:rPr>
          <w:b/>
          <w:color w:val="1F4E78"/>
        </w:rPr>
        <w:t xml:space="preserve">RF-M16-003. Identificador del evento. </w:t>
      </w:r>
      <w:r>
        <w:rPr>
          <w:color w:val="232323"/>
        </w:rPr>
        <w:t>Cada evento tendrá un identificador estable que permita detectar reintentos y relacionar entregas sin duplicarlas.</w:t>
      </w:r>
    </w:p>
    <w:p>
      <w:pPr>
        <w:pStyle w:val="M16_Normal"/>
        <w:spacing w:after="80"/>
      </w:pPr>
      <w:r>
        <w:rPr>
          <w:b/>
          <w:color w:val="1F4E78"/>
        </w:rPr>
        <w:t xml:space="preserve">RF-M16-004. Tipo de comunicación. </w:t>
      </w:r>
      <w:r>
        <w:rPr>
          <w:color w:val="232323"/>
        </w:rPr>
        <w:t>La solicitud declarará si corresponde a aviso informativo, recordatorio, invitación, confirmación, alerta, actualización, decisión u otra categoría gobernada.</w:t>
      </w:r>
    </w:p>
    <w:p>
      <w:pPr>
        <w:pStyle w:val="M16_Normal"/>
        <w:spacing w:after="80"/>
      </w:pPr>
      <w:r>
        <w:rPr>
          <w:b/>
          <w:color w:val="1F4E78"/>
        </w:rPr>
        <w:t xml:space="preserve">RF-M16-005. Objeto relacionado. </w:t>
      </w:r>
      <w:r>
        <w:rPr>
          <w:color w:val="232323"/>
        </w:rPr>
        <w:t>El evento podrá referenciar una canción, sesión, campaña, logro, publicación, expediente u otro objeto sin copiarlo como contenido editable.</w:t>
      </w:r>
    </w:p>
    <w:p>
      <w:pPr>
        <w:pStyle w:val="M16_Normal"/>
        <w:spacing w:after="80"/>
      </w:pPr>
      <w:r>
        <w:rPr>
          <w:b/>
          <w:color w:val="1F4E78"/>
        </w:rPr>
        <w:t xml:space="preserve">RF-M16-006. Revisión de origen. </w:t>
      </w:r>
      <w:r>
        <w:rPr>
          <w:color w:val="232323"/>
        </w:rPr>
        <w:t>Cuando el hecho dependa de contenido versionado, la solicitud conservará la revisión que estaba vigente al producirse.</w:t>
      </w:r>
    </w:p>
    <w:p>
      <w:pPr>
        <w:pStyle w:val="M16_Normal"/>
        <w:spacing w:after="80"/>
      </w:pPr>
      <w:r>
        <w:rPr>
          <w:b/>
          <w:color w:val="1F4E78"/>
        </w:rPr>
        <w:t xml:space="preserve">RF-M16-007. Destinatario propuesto. </w:t>
      </w:r>
      <w:r>
        <w:rPr>
          <w:color w:val="232323"/>
        </w:rPr>
        <w:t>El módulo originador podrá indicar una cuenta, grupo autorizado o relación funcional, pero M16 validará si procede la entrega.</w:t>
      </w:r>
    </w:p>
    <w:p>
      <w:pPr>
        <w:pStyle w:val="M16_Normal"/>
        <w:spacing w:after="80"/>
      </w:pPr>
      <w:r>
        <w:rPr>
          <w:b/>
          <w:color w:val="1F4E78"/>
        </w:rPr>
        <w:t xml:space="preserve">RF-M16-008. Momento del hecho. </w:t>
      </w:r>
      <w:r>
        <w:rPr>
          <w:color w:val="232323"/>
        </w:rPr>
        <w:t>El evento conservará la fecha efectiva del hecho separada de la fecha en que fue recibido por M16.</w:t>
      </w:r>
    </w:p>
    <w:p>
      <w:pPr>
        <w:pStyle w:val="M16_Normal"/>
        <w:spacing w:after="80"/>
      </w:pPr>
      <w:r>
        <w:rPr>
          <w:b/>
          <w:color w:val="1F4E78"/>
        </w:rPr>
        <w:t xml:space="preserve">RF-M16-009. Vigencia. </w:t>
      </w:r>
      <w:r>
        <w:rPr>
          <w:color w:val="232323"/>
        </w:rPr>
        <w:t>La solicitud podrá declarar una fecha de expiración después de la cual el aviso dejará de ser útil.</w:t>
      </w:r>
    </w:p>
    <w:p>
      <w:pPr>
        <w:pStyle w:val="M16_Normal"/>
        <w:spacing w:after="80"/>
      </w:pPr>
      <w:r>
        <w:rPr>
          <w:b/>
          <w:color w:val="1F4E78"/>
        </w:rPr>
        <w:t xml:space="preserve">RF-M16-010. Prioridad propuesta. </w:t>
      </w:r>
      <w:r>
        <w:rPr>
          <w:color w:val="232323"/>
        </w:rPr>
        <w:t>El originador podrá sugerir prioridad sin imponer por sí mismo canal, interrupción o excepción a las preferencias.</w:t>
      </w:r>
    </w:p>
    <w:p>
      <w:pPr>
        <w:pStyle w:val="M16_Normal"/>
        <w:spacing w:after="80"/>
      </w:pPr>
      <w:r>
        <w:rPr>
          <w:b/>
          <w:color w:val="1F4E78"/>
        </w:rPr>
        <w:t xml:space="preserve">RF-M16-011. Datos mínimos. </w:t>
      </w:r>
      <w:r>
        <w:rPr>
          <w:color w:val="232323"/>
        </w:rPr>
        <w:t>La carga del evento incluirá únicamente los datos necesarios para seleccionar, componer y relacionar la comunicación.</w:t>
      </w:r>
    </w:p>
    <w:p>
      <w:pPr>
        <w:pStyle w:val="M16_Normal"/>
        <w:spacing w:after="80"/>
      </w:pPr>
      <w:r>
        <w:rPr>
          <w:b/>
          <w:color w:val="1F4E78"/>
        </w:rPr>
        <w:t xml:space="preserve">RF-M16-012. Esquema versionado. </w:t>
      </w:r>
      <w:r>
        <w:rPr>
          <w:color w:val="232323"/>
        </w:rPr>
        <w:t>Cada tipo de evento tendrá un esquema identificable para validar campos, formatos y compatibilidad.</w:t>
      </w:r>
    </w:p>
    <w:p>
      <w:pPr>
        <w:pStyle w:val="M16_Normal"/>
        <w:spacing w:after="80"/>
      </w:pPr>
      <w:r>
        <w:rPr>
          <w:b/>
          <w:color w:val="1F4E78"/>
        </w:rPr>
        <w:t xml:space="preserve">RF-M16-013. Validación de evento. </w:t>
      </w:r>
      <w:r>
        <w:rPr>
          <w:color w:val="232323"/>
        </w:rPr>
        <w:t>M16 rechazará o aislará solicitudes incompletas, incompatibles, no autorizadas o con referencias inválidas.</w:t>
      </w:r>
    </w:p>
    <w:p>
      <w:pPr>
        <w:pStyle w:val="M16_Normal"/>
        <w:spacing w:after="80"/>
      </w:pPr>
      <w:r>
        <w:rPr>
          <w:b/>
          <w:color w:val="1F4E78"/>
        </w:rPr>
        <w:t xml:space="preserve">RF-M16-014. Error comprensible. </w:t>
      </w:r>
      <w:r>
        <w:rPr>
          <w:color w:val="232323"/>
        </w:rPr>
        <w:t>El módulo originador recibirá un resultado que distinga aceptación, rechazo, duplicado, aplazamiento y fallo técnico.</w:t>
      </w:r>
    </w:p>
    <w:p>
      <w:pPr>
        <w:pStyle w:val="M16_Normal"/>
        <w:spacing w:after="80"/>
      </w:pPr>
      <w:r>
        <w:rPr>
          <w:b/>
          <w:color w:val="1F4E78"/>
        </w:rPr>
        <w:t xml:space="preserve">RF-M16-015. Recepción idempotente. </w:t>
      </w:r>
      <w:r>
        <w:rPr>
          <w:color w:val="232323"/>
        </w:rPr>
        <w:t>Reenviar el mismo evento con la misma identidad no creará varias comunicaciones equivalentes.</w:t>
      </w:r>
    </w:p>
    <w:p>
      <w:pPr>
        <w:pStyle w:val="M16_Normal"/>
        <w:spacing w:after="80"/>
      </w:pPr>
      <w:r>
        <w:rPr>
          <w:b/>
          <w:color w:val="1F4E78"/>
        </w:rPr>
        <w:t xml:space="preserve">RF-M16-016. Evento corregido. </w:t>
      </w:r>
      <w:r>
        <w:rPr>
          <w:color w:val="232323"/>
        </w:rPr>
        <w:t>Una corrección se enviará como un evento relacionado y no sobrescribirá silenciosamente la solicitud original.</w:t>
      </w:r>
    </w:p>
    <w:p>
      <w:pPr>
        <w:pStyle w:val="M16_Normal"/>
        <w:spacing w:after="80"/>
      </w:pPr>
      <w:r>
        <w:rPr>
          <w:b/>
          <w:color w:val="1F4E78"/>
        </w:rPr>
        <w:t xml:space="preserve">RF-M16-017. Evento anulado. </w:t>
      </w:r>
      <w:r>
        <w:rPr>
          <w:color w:val="232323"/>
        </w:rPr>
        <w:t>El originador podrá anular un evento pendiente cuando el hecho deje de ser válido, conservando el motivo.</w:t>
      </w:r>
    </w:p>
    <w:p>
      <w:pPr>
        <w:pStyle w:val="M16_Normal"/>
        <w:spacing w:after="80"/>
      </w:pPr>
      <w:r>
        <w:rPr>
          <w:b/>
          <w:color w:val="1F4E78"/>
        </w:rPr>
        <w:t xml:space="preserve">RF-M16-018. Anulación no retroactiva. </w:t>
      </w:r>
      <w:r>
        <w:rPr>
          <w:color w:val="232323"/>
        </w:rPr>
        <w:t>Cancelar una solicitud no borrará entregas ya realizadas ni modificará el hecho del módulo propietario.</w:t>
      </w:r>
    </w:p>
    <w:p>
      <w:pPr>
        <w:pStyle w:val="M16_Normal"/>
        <w:spacing w:after="80"/>
      </w:pPr>
      <w:r>
        <w:rPr>
          <w:b/>
          <w:color w:val="1F4E78"/>
        </w:rPr>
        <w:t xml:space="preserve">RF-M16-019. Transformación en comunicación. </w:t>
      </w:r>
      <w:r>
        <w:rPr>
          <w:color w:val="232323"/>
        </w:rPr>
        <w:t>Una solicitud aceptada podrá producir cero, una o varias comunicaciones según destinatarios, preferencias y canales aplicables.</w:t>
      </w:r>
    </w:p>
    <w:p>
      <w:pPr>
        <w:pStyle w:val="M16_Normal"/>
        <w:spacing w:after="80"/>
      </w:pPr>
      <w:r>
        <w:rPr>
          <w:b/>
          <w:color w:val="1F4E78"/>
        </w:rPr>
        <w:t xml:space="preserve">RF-M16-020. Identidad de comunicación. </w:t>
      </w:r>
      <w:r>
        <w:rPr>
          <w:color w:val="232323"/>
        </w:rPr>
        <w:t>Cada comunicación generada tendrá un identificador distinto del evento y de sus intentos de entrega.</w:t>
      </w:r>
    </w:p>
    <w:p>
      <w:pPr>
        <w:pStyle w:val="M16_Normal"/>
        <w:spacing w:after="80"/>
      </w:pPr>
      <w:r>
        <w:rPr>
          <w:b/>
          <w:color w:val="1F4E78"/>
        </w:rPr>
        <w:t xml:space="preserve">RF-M16-021. Estados de comunicación. </w:t>
      </w:r>
      <w:r>
        <w:rPr>
          <w:color w:val="232323"/>
        </w:rPr>
        <w:t>Una comunicación podrá estar recibida, validada, suprimida, programada, preparada, en cola, enviada, entregada, fallida, cancelada, expirada o finalizada.</w:t>
      </w:r>
    </w:p>
    <w:p>
      <w:pPr>
        <w:pStyle w:val="M16_Normal"/>
        <w:spacing w:after="80"/>
      </w:pPr>
      <w:r>
        <w:rPr>
          <w:b/>
          <w:color w:val="1F4E78"/>
        </w:rPr>
        <w:t xml:space="preserve">RF-M16-022. Estado por destinatario. </w:t>
      </w:r>
      <w:r>
        <w:rPr>
          <w:color w:val="232323"/>
        </w:rPr>
        <w:t>La resolución se conservará individualmente cuando un evento se dirija a varias cuentas autorizadas.</w:t>
      </w:r>
    </w:p>
    <w:p>
      <w:pPr>
        <w:pStyle w:val="M16_Normal"/>
        <w:spacing w:after="80"/>
      </w:pPr>
      <w:r>
        <w:rPr>
          <w:b/>
          <w:color w:val="1F4E78"/>
        </w:rPr>
        <w:t xml:space="preserve">RF-M16-023. Estado por canal. </w:t>
      </w:r>
      <w:r>
        <w:rPr>
          <w:color w:val="232323"/>
        </w:rPr>
        <w:t>Una comunicación multicanal mantendrá resultados independientes para cada canal intentado.</w:t>
      </w:r>
    </w:p>
    <w:p>
      <w:pPr>
        <w:pStyle w:val="M16_Normal"/>
        <w:spacing w:after="80"/>
      </w:pPr>
      <w:r>
        <w:rPr>
          <w:b/>
          <w:color w:val="1F4E78"/>
        </w:rPr>
        <w:t xml:space="preserve">RF-M16-024. Motivo de supresión. </w:t>
      </w:r>
      <w:r>
        <w:rPr>
          <w:color w:val="232323"/>
        </w:rPr>
        <w:t>Toda comunicación no entregada por preferencia, bloqueo, duplicidad, caducidad o política conservará un motivo identificable.</w:t>
      </w:r>
    </w:p>
    <w:p>
      <w:pPr>
        <w:pStyle w:val="M16_Normal"/>
        <w:spacing w:after="80"/>
      </w:pPr>
      <w:r>
        <w:rPr>
          <w:b/>
          <w:color w:val="1F4E78"/>
        </w:rPr>
        <w:t xml:space="preserve">RF-M16-025. Expediente de comunicación. </w:t>
      </w:r>
      <w:r>
        <w:rPr>
          <w:color w:val="232323"/>
        </w:rPr>
        <w:t>El sistema agrupará evento, destinatario, plantilla, variables, decisiones de enrutamiento, intentos y estados relacionados.</w:t>
      </w:r>
    </w:p>
    <w:p>
      <w:pPr>
        <w:pStyle w:val="M16_Normal"/>
        <w:spacing w:after="80"/>
      </w:pPr>
      <w:r>
        <w:rPr>
          <w:b/>
          <w:color w:val="1F4E78"/>
        </w:rPr>
        <w:t xml:space="preserve">RF-M16-026. Trazabilidad de origen. </w:t>
      </w:r>
      <w:r>
        <w:rPr>
          <w:color w:val="232323"/>
        </w:rPr>
        <w:t>El destinatario autorizado podrá reconocer qué actividad o decisión produjo la comunicación cuando sea seguro mostrarla.</w:t>
      </w:r>
    </w:p>
    <w:p>
      <w:pPr>
        <w:pStyle w:val="M16_Normal"/>
        <w:spacing w:after="80"/>
      </w:pPr>
      <w:r>
        <w:rPr>
          <w:b/>
          <w:color w:val="1F4E78"/>
        </w:rPr>
        <w:t xml:space="preserve">RF-M16-027. No creación de hechos. </w:t>
      </w:r>
      <w:r>
        <w:rPr>
          <w:color w:val="232323"/>
        </w:rPr>
        <w:t>M16 no concederá logros, no calculará progreso, no cambiará vencimientos y no tomará decisiones editoriales al procesar eventos.</w:t>
      </w:r>
    </w:p>
    <w:p>
      <w:pPr>
        <w:pStyle w:val="M16_Normal"/>
        <w:spacing w:after="80"/>
      </w:pPr>
      <w:r>
        <w:rPr>
          <w:b/>
          <w:color w:val="1F4E78"/>
        </w:rPr>
        <w:t xml:space="preserve">RF-M16-028. Orden por secuencia. </w:t>
      </w:r>
      <w:r>
        <w:rPr>
          <w:color w:val="232323"/>
        </w:rPr>
        <w:t>Los eventos relacionados podrán conservar una secuencia para evitar presentar una actualización antes de su hecho precedente.</w:t>
      </w:r>
    </w:p>
    <w:p>
      <w:pPr>
        <w:pStyle w:val="M16_Normal"/>
        <w:spacing w:after="80"/>
      </w:pPr>
      <w:r>
        <w:rPr>
          <w:b/>
          <w:color w:val="1F4E78"/>
        </w:rPr>
        <w:t xml:space="preserve">RF-M16-029. Concurrencia de eventos. </w:t>
      </w:r>
      <w:r>
        <w:rPr>
          <w:color w:val="232323"/>
        </w:rPr>
        <w:t>Las solicitudes simultáneas no sobrescribirán comunicaciones confirmadas ni producirán un estado final ambiguo.</w:t>
      </w:r>
    </w:p>
    <w:p>
      <w:pPr>
        <w:pStyle w:val="M16_Normal"/>
        <w:spacing w:after="80"/>
      </w:pPr>
      <w:r>
        <w:rPr>
          <w:b/>
          <w:color w:val="1F4E78"/>
        </w:rPr>
        <w:t xml:space="preserve">RF-M16-030. Retención del expediente. </w:t>
      </w:r>
      <w:r>
        <w:rPr>
          <w:color w:val="232323"/>
        </w:rPr>
        <w:t>Los expedientes se conservarán durante el plazo aplicable sin mantener contenido sensible más tiempo del necesario.</w:t>
      </w:r>
    </w:p>
    <w:p>
      <w:pPr>
        <w:pStyle w:val="M16_Heading2"/>
        <w:keepNext/>
      </w:pPr>
      <w:r>
        <w:t>Destinatarios, preferencias, consentimiento y privacidad</w:t>
      </w:r>
    </w:p>
    <w:p>
      <w:pPr>
        <w:pStyle w:val="M16_Normal"/>
        <w:spacing w:after="80"/>
      </w:pPr>
      <w:r>
        <w:rPr>
          <w:b/>
          <w:color w:val="1F4E78"/>
        </w:rPr>
        <w:t xml:space="preserve">RF-M16-031. Perfil de comunicación. </w:t>
      </w:r>
      <w:r>
        <w:rPr>
          <w:color w:val="232323"/>
        </w:rPr>
        <w:t>Cada usuario podrá disponer de una configuración específica para comunicaciones, separada de sus preferencias educativas.</w:t>
      </w:r>
    </w:p>
    <w:p>
      <w:pPr>
        <w:pStyle w:val="M16_Normal"/>
        <w:spacing w:after="80"/>
      </w:pPr>
      <w:r>
        <w:rPr>
          <w:b/>
          <w:color w:val="1F4E78"/>
        </w:rPr>
        <w:t xml:space="preserve">RF-M16-032. Preferencia global. </w:t>
      </w:r>
      <w:r>
        <w:rPr>
          <w:color w:val="232323"/>
        </w:rPr>
        <w:t>El usuario podrá habilitar o limitar comunicaciones opcionales sin impedir avisos obligatorios claramente identificados.</w:t>
      </w:r>
    </w:p>
    <w:p>
      <w:pPr>
        <w:pStyle w:val="M16_Normal"/>
        <w:spacing w:after="80"/>
      </w:pPr>
      <w:r>
        <w:rPr>
          <w:b/>
          <w:color w:val="1F4E78"/>
        </w:rPr>
        <w:t xml:space="preserve">RF-M16-033. Preferencia por categoría. </w:t>
      </w:r>
      <w:r>
        <w:rPr>
          <w:color w:val="232323"/>
        </w:rPr>
        <w:t>Las elecciones podrán configurarse para repasos, metas, campañas, logros, comunidad, contenido, seguridad y otras categorías.</w:t>
      </w:r>
    </w:p>
    <w:p>
      <w:pPr>
        <w:pStyle w:val="M16_Normal"/>
        <w:spacing w:after="80"/>
      </w:pPr>
      <w:r>
        <w:rPr>
          <w:b/>
          <w:color w:val="1F4E78"/>
        </w:rPr>
        <w:t xml:space="preserve">RF-M16-034. Preferencia por canal. </w:t>
      </w:r>
      <w:r>
        <w:rPr>
          <w:color w:val="232323"/>
        </w:rPr>
        <w:t>Cada categoría podrá habilitarse o deshabilitarse por canal compatible.</w:t>
      </w:r>
    </w:p>
    <w:p>
      <w:pPr>
        <w:pStyle w:val="M16_Normal"/>
        <w:spacing w:after="80"/>
      </w:pPr>
      <w:r>
        <w:rPr>
          <w:b/>
          <w:color w:val="1F4E78"/>
        </w:rPr>
        <w:t xml:space="preserve">RF-M16-035. Frecuencia preferida. </w:t>
      </w:r>
      <w:r>
        <w:rPr>
          <w:color w:val="232323"/>
        </w:rPr>
        <w:t>El usuario podrá elegir entrega inmediata, resumen periódico, frecuencia reducida u otra modalidad permitida.</w:t>
      </w:r>
    </w:p>
    <w:p>
      <w:pPr>
        <w:pStyle w:val="M16_Normal"/>
        <w:spacing w:after="80"/>
      </w:pPr>
      <w:r>
        <w:rPr>
          <w:b/>
          <w:color w:val="1F4E78"/>
        </w:rPr>
        <w:t xml:space="preserve">RF-M16-036. Horario silencioso. </w:t>
      </w:r>
      <w:r>
        <w:rPr>
          <w:color w:val="232323"/>
        </w:rPr>
        <w:t>El usuario podrá definir intervalos en los que las comunicaciones no urgentes deberán aplazarse.</w:t>
      </w:r>
    </w:p>
    <w:p>
      <w:pPr>
        <w:pStyle w:val="M16_Normal"/>
        <w:spacing w:after="80"/>
      </w:pPr>
      <w:r>
        <w:rPr>
          <w:b/>
          <w:color w:val="1F4E78"/>
        </w:rPr>
        <w:t xml:space="preserve">RF-M16-037. Días silenciosos. </w:t>
      </w:r>
      <w:r>
        <w:rPr>
          <w:color w:val="232323"/>
        </w:rPr>
        <w:t>La configuración podrá excluir días concretos o establecer horarios distintos según el día de la semana.</w:t>
      </w:r>
    </w:p>
    <w:p>
      <w:pPr>
        <w:pStyle w:val="M16_Normal"/>
        <w:spacing w:after="80"/>
      </w:pPr>
      <w:r>
        <w:rPr>
          <w:b/>
          <w:color w:val="1F4E78"/>
        </w:rPr>
        <w:t xml:space="preserve">RF-M16-038. Zona horaria. </w:t>
      </w:r>
      <w:r>
        <w:rPr>
          <w:color w:val="232323"/>
        </w:rPr>
        <w:t>La interpretación de horarios, vencimientos y resúmenes utilizará la zona horaria vigente proporcionada por M01.</w:t>
      </w:r>
    </w:p>
    <w:p>
      <w:pPr>
        <w:pStyle w:val="M16_Normal"/>
        <w:spacing w:after="80"/>
      </w:pPr>
      <w:r>
        <w:rPr>
          <w:b/>
          <w:color w:val="1F4E78"/>
        </w:rPr>
        <w:t xml:space="preserve">RF-M16-039. Cambio de zona. </w:t>
      </w:r>
      <w:r>
        <w:rPr>
          <w:color w:val="232323"/>
        </w:rPr>
        <w:t>Un cambio de zona horaria recalculará entregas futuras compatibles sin duplicar ni alterar las ya realizadas.</w:t>
      </w:r>
    </w:p>
    <w:p>
      <w:pPr>
        <w:pStyle w:val="M16_Normal"/>
        <w:spacing w:after="80"/>
      </w:pPr>
      <w:r>
        <w:rPr>
          <w:b/>
          <w:color w:val="1F4E78"/>
        </w:rPr>
        <w:t xml:space="preserve">RF-M16-040. Idioma preferido. </w:t>
      </w:r>
      <w:r>
        <w:rPr>
          <w:color w:val="232323"/>
        </w:rPr>
        <w:t>La comunicación utilizará el idioma de interfaz o la preferencia específica disponible en M01.</w:t>
      </w:r>
    </w:p>
    <w:p>
      <w:pPr>
        <w:pStyle w:val="M16_Normal"/>
        <w:spacing w:after="80"/>
      </w:pPr>
      <w:r>
        <w:rPr>
          <w:b/>
          <w:color w:val="1F4E78"/>
        </w:rPr>
        <w:t xml:space="preserve">RF-M16-041. Variante regional. </w:t>
      </w:r>
      <w:r>
        <w:rPr>
          <w:color w:val="232323"/>
        </w:rPr>
        <w:t>Fechas, horas, números y fórmulas de tratamiento respetarán la configuración regional del destinatario.</w:t>
      </w:r>
    </w:p>
    <w:p>
      <w:pPr>
        <w:pStyle w:val="M16_Normal"/>
        <w:spacing w:after="80"/>
      </w:pPr>
      <w:r>
        <w:rPr>
          <w:b/>
          <w:color w:val="1F4E78"/>
        </w:rPr>
        <w:t xml:space="preserve">RF-M16-042. Perfil de accesibilidad. </w:t>
      </w:r>
      <w:r>
        <w:rPr>
          <w:color w:val="232323"/>
        </w:rPr>
        <w:t>La presentación respetará los ajustes de movimiento, sonido, contraste, lectura y tecnologías de asistencia proporcionados por M01.</w:t>
      </w:r>
    </w:p>
    <w:p>
      <w:pPr>
        <w:pStyle w:val="M16_Normal"/>
        <w:spacing w:after="80"/>
      </w:pPr>
      <w:r>
        <w:rPr>
          <w:b/>
          <w:color w:val="1F4E78"/>
        </w:rPr>
        <w:t xml:space="preserve">RF-M16-043. Consentimiento por finalidad. </w:t>
      </w:r>
      <w:r>
        <w:rPr>
          <w:color w:val="232323"/>
        </w:rPr>
        <w:t>Las comunicaciones promocionales, recomendaciones opcionales y otros usos sujetos a consentimiento se controlarán por finalidad.</w:t>
      </w:r>
    </w:p>
    <w:p>
      <w:pPr>
        <w:pStyle w:val="M16_Normal"/>
        <w:spacing w:after="80"/>
      </w:pPr>
      <w:r>
        <w:rPr>
          <w:b/>
          <w:color w:val="1F4E78"/>
        </w:rPr>
        <w:t xml:space="preserve">RF-M16-044. Registro de consentimiento. </w:t>
      </w:r>
      <w:r>
        <w:rPr>
          <w:color w:val="232323"/>
        </w:rPr>
        <w:t>La aceptación o retiro conservará finalidad, versión, fecha, origen y alcance aplicable.</w:t>
      </w:r>
    </w:p>
    <w:p>
      <w:pPr>
        <w:pStyle w:val="M16_Normal"/>
        <w:spacing w:after="80"/>
      </w:pPr>
      <w:r>
        <w:rPr>
          <w:b/>
          <w:color w:val="1F4E78"/>
        </w:rPr>
        <w:t xml:space="preserve">RF-M16-045. Retiro sencillo. </w:t>
      </w:r>
      <w:r>
        <w:rPr>
          <w:color w:val="232323"/>
        </w:rPr>
        <w:t>El usuario podrá dejar de recibir una categoría opcional desde la configuración y, cuando corresponda, desde la propia comunicación.</w:t>
      </w:r>
    </w:p>
    <w:p>
      <w:pPr>
        <w:pStyle w:val="M16_Normal"/>
        <w:spacing w:after="80"/>
      </w:pPr>
      <w:r>
        <w:rPr>
          <w:b/>
          <w:color w:val="1F4E78"/>
        </w:rPr>
        <w:t xml:space="preserve">RF-M16-046. Efecto del retiro. </w:t>
      </w:r>
      <w:r>
        <w:rPr>
          <w:color w:val="232323"/>
        </w:rPr>
        <w:t>Retirar el consentimiento impedirá nuevas entregas opcionales sin borrar constancias necesarias de comunicaciones anteriores.</w:t>
      </w:r>
    </w:p>
    <w:p>
      <w:pPr>
        <w:pStyle w:val="M16_Normal"/>
        <w:spacing w:after="80"/>
      </w:pPr>
      <w:r>
        <w:rPr>
          <w:b/>
          <w:color w:val="1F4E78"/>
        </w:rPr>
        <w:t xml:space="preserve">RF-M16-047. Avisos obligatorios. </w:t>
      </w:r>
      <w:r>
        <w:rPr>
          <w:color w:val="232323"/>
        </w:rPr>
        <w:t>Las comunicaciones de seguridad, servicio, derechos o cumplimiento podrán exceptuarse de la desactivación solo cuando su finalidad lo justifique.</w:t>
      </w:r>
    </w:p>
    <w:p>
      <w:pPr>
        <w:pStyle w:val="M16_Normal"/>
        <w:spacing w:after="80"/>
      </w:pPr>
      <w:r>
        <w:rPr>
          <w:b/>
          <w:color w:val="1F4E78"/>
        </w:rPr>
        <w:t xml:space="preserve">RF-M16-048. Explicación de obligatoriedad. </w:t>
      </w:r>
      <w:r>
        <w:rPr>
          <w:color w:val="232323"/>
        </w:rPr>
        <w:t>Un aviso no configurable indicará por qué es necesario y evitará presentarse como promoción.</w:t>
      </w:r>
    </w:p>
    <w:p>
      <w:pPr>
        <w:pStyle w:val="M16_Normal"/>
        <w:spacing w:after="80"/>
      </w:pPr>
      <w:r>
        <w:rPr>
          <w:b/>
          <w:color w:val="1F4E78"/>
        </w:rPr>
        <w:t xml:space="preserve">RF-M16-049. Contacto verificado. </w:t>
      </w:r>
      <w:r>
        <w:rPr>
          <w:color w:val="232323"/>
        </w:rPr>
        <w:t>Los canales externos solo utilizarán direcciones o dispositivos verificados y habilitados mediante los controles de M18.</w:t>
      </w:r>
    </w:p>
    <w:p>
      <w:pPr>
        <w:pStyle w:val="M16_Normal"/>
        <w:spacing w:after="80"/>
      </w:pPr>
      <w:r>
        <w:rPr>
          <w:b/>
          <w:color w:val="1F4E78"/>
        </w:rPr>
        <w:t xml:space="preserve">RF-M16-050. Destino preferido. </w:t>
      </w:r>
      <w:r>
        <w:rPr>
          <w:color w:val="232323"/>
        </w:rPr>
        <w:t>Cuando existan varios destinos válidos, el usuario podrá seleccionar cuál utilizar para cada canal permitido.</w:t>
      </w:r>
    </w:p>
    <w:p>
      <w:pPr>
        <w:pStyle w:val="M16_Normal"/>
        <w:spacing w:after="80"/>
      </w:pPr>
      <w:r>
        <w:rPr>
          <w:b/>
          <w:color w:val="1F4E78"/>
        </w:rPr>
        <w:t xml:space="preserve">RF-M16-051. Pérdida de verificación. </w:t>
      </w:r>
      <w:r>
        <w:rPr>
          <w:color w:val="232323"/>
        </w:rPr>
        <w:t>Un destino que deje de estar verificado no recibirá nuevas comunicaciones hasta recuperar su validez.</w:t>
      </w:r>
    </w:p>
    <w:p>
      <w:pPr>
        <w:pStyle w:val="M16_Normal"/>
        <w:spacing w:after="80"/>
      </w:pPr>
      <w:r>
        <w:rPr>
          <w:b/>
          <w:color w:val="1F4E78"/>
        </w:rPr>
        <w:t xml:space="preserve">RF-M16-052. Bloqueos sociales. </w:t>
      </w:r>
      <w:r>
        <w:rPr>
          <w:color w:val="232323"/>
        </w:rPr>
        <w:t>Los avisos originados por actividad de M14 respetarán bloqueos, silencios, visibilidad y restricciones vigentes.</w:t>
      </w:r>
    </w:p>
    <w:p>
      <w:pPr>
        <w:pStyle w:val="M16_Normal"/>
        <w:spacing w:after="80"/>
      </w:pPr>
      <w:r>
        <w:rPr>
          <w:b/>
          <w:color w:val="1F4E78"/>
        </w:rPr>
        <w:t xml:space="preserve">RF-M16-053. Preferencias de invitación. </w:t>
      </w:r>
      <w:r>
        <w:rPr>
          <w:color w:val="232323"/>
        </w:rPr>
        <w:t>Las invitaciones respetarán la decisión de M01 sobre participación en listas, campañas y espacios comunitarios.</w:t>
      </w:r>
    </w:p>
    <w:p>
      <w:pPr>
        <w:pStyle w:val="M16_Normal"/>
        <w:spacing w:after="80"/>
      </w:pPr>
      <w:r>
        <w:rPr>
          <w:b/>
          <w:color w:val="1F4E78"/>
        </w:rPr>
        <w:t xml:space="preserve">RF-M16-054. Menores y cuentas protegidas. </w:t>
      </w:r>
      <w:r>
        <w:rPr>
          <w:color w:val="232323"/>
        </w:rPr>
        <w:t>Las comunicaciones de cuentas con protecciones especiales aplicarán las restricciones de audiencia y consentimiento correspondientes.</w:t>
      </w:r>
    </w:p>
    <w:p>
      <w:pPr>
        <w:pStyle w:val="M16_Normal"/>
        <w:spacing w:after="80"/>
      </w:pPr>
      <w:r>
        <w:rPr>
          <w:b/>
          <w:color w:val="1F4E78"/>
        </w:rPr>
        <w:t xml:space="preserve">RF-M16-055. Privacidad en dispositivos compartidos. </w:t>
      </w:r>
      <w:r>
        <w:rPr>
          <w:color w:val="232323"/>
        </w:rPr>
        <w:t>El usuario podrá ocultar detalles sensibles en vistas previas, pantallas bloqueadas o banners.</w:t>
      </w:r>
    </w:p>
    <w:p>
      <w:pPr>
        <w:pStyle w:val="M16_Normal"/>
        <w:spacing w:after="80"/>
      </w:pPr>
      <w:r>
        <w:rPr>
          <w:b/>
          <w:color w:val="1F4E78"/>
        </w:rPr>
        <w:t xml:space="preserve">RF-M16-056. Asuntos discretos. </w:t>
      </w:r>
      <w:r>
        <w:rPr>
          <w:color w:val="232323"/>
        </w:rPr>
        <w:t>Los canales externos evitarán exponer progreso, sanciones, mensajes privados u otra información sensible en asuntos o encabezados.</w:t>
      </w:r>
    </w:p>
    <w:p>
      <w:pPr>
        <w:pStyle w:val="M16_Normal"/>
        <w:spacing w:after="80"/>
      </w:pPr>
      <w:r>
        <w:rPr>
          <w:b/>
          <w:color w:val="1F4E78"/>
        </w:rPr>
        <w:t xml:space="preserve">RF-M16-057. Excepciones temporales. </w:t>
      </w:r>
      <w:r>
        <w:rPr>
          <w:color w:val="232323"/>
        </w:rPr>
        <w:t>El usuario podrá silenciar una categoría, objeto o espacio durante un período sin modificar permanentemente su configuración global.</w:t>
      </w:r>
    </w:p>
    <w:p>
      <w:pPr>
        <w:pStyle w:val="M16_Normal"/>
        <w:spacing w:after="80"/>
      </w:pPr>
      <w:r>
        <w:rPr>
          <w:b/>
          <w:color w:val="1F4E78"/>
        </w:rPr>
        <w:t xml:space="preserve">RF-M16-058. Restablecimiento por categoría. </w:t>
      </w:r>
      <w:r>
        <w:rPr>
          <w:color w:val="232323"/>
        </w:rPr>
        <w:t>Las preferencias de comunicación podrán restablecerse de forma independiente sin afectar progreso, privacidad o personalización.</w:t>
      </w:r>
    </w:p>
    <w:p>
      <w:pPr>
        <w:pStyle w:val="M16_Normal"/>
        <w:spacing w:after="80"/>
      </w:pPr>
      <w:r>
        <w:rPr>
          <w:b/>
          <w:color w:val="1F4E78"/>
        </w:rPr>
        <w:t xml:space="preserve">RF-M16-059. Sincronización. </w:t>
      </w:r>
      <w:r>
        <w:rPr>
          <w:color w:val="232323"/>
        </w:rPr>
        <w:t>Las preferencias confirmadas se aplicarán en los dispositivos vinculados sin que una copia obsoleta sobrescriba cambios más recientes.</w:t>
      </w:r>
    </w:p>
    <w:p>
      <w:pPr>
        <w:pStyle w:val="M16_Normal"/>
        <w:spacing w:after="80"/>
      </w:pPr>
      <w:r>
        <w:rPr>
          <w:b/>
          <w:color w:val="1F4E78"/>
        </w:rPr>
        <w:t xml:space="preserve">RF-M16-060. Historial de cambios. </w:t>
      </w:r>
      <w:r>
        <w:rPr>
          <w:color w:val="232323"/>
        </w:rPr>
        <w:t>Las modificaciones de preferencias conservarán la información necesaria para explicar por qué una comunicación fue entregada o suprimida.</w:t>
      </w:r>
    </w:p>
    <w:p>
      <w:pPr>
        <w:pStyle w:val="M16_Heading2"/>
        <w:keepNext/>
      </w:pPr>
      <w:r>
        <w:t>Canales, enrutamiento y selección de destino</w:t>
      </w:r>
    </w:p>
    <w:p>
      <w:pPr>
        <w:pStyle w:val="M16_Normal"/>
        <w:spacing w:after="80"/>
      </w:pPr>
      <w:r>
        <w:rPr>
          <w:b/>
          <w:color w:val="1F4E78"/>
        </w:rPr>
        <w:t xml:space="preserve">RF-M16-061. Catálogo de canales. </w:t>
      </w:r>
      <w:r>
        <w:rPr>
          <w:color w:val="232323"/>
        </w:rPr>
        <w:t>El sistema mantendrá los canales disponibles, sus capacidades, restricciones, estados y finalidades permitidas.</w:t>
      </w:r>
    </w:p>
    <w:p>
      <w:pPr>
        <w:pStyle w:val="M16_Normal"/>
        <w:spacing w:after="80"/>
      </w:pPr>
      <w:r>
        <w:rPr>
          <w:b/>
          <w:color w:val="1F4E78"/>
        </w:rPr>
        <w:t xml:space="preserve">RF-M16-062. Centro interno. </w:t>
      </w:r>
      <w:r>
        <w:rPr>
          <w:color w:val="232323"/>
        </w:rPr>
        <w:t>Toda comunicación compatible podrá mostrarse en un centro de notificaciones dentro de la plataforma.</w:t>
      </w:r>
    </w:p>
    <w:p>
      <w:pPr>
        <w:pStyle w:val="M16_Normal"/>
        <w:spacing w:after="80"/>
      </w:pPr>
      <w:r>
        <w:rPr>
          <w:b/>
          <w:color w:val="1F4E78"/>
        </w:rPr>
        <w:t xml:space="preserve">RF-M16-063. Aviso en la aplicación. </w:t>
      </w:r>
      <w:r>
        <w:rPr>
          <w:color w:val="232323"/>
        </w:rPr>
        <w:t>M16 podrá presentar banners, indicadores o mensajes contextuales mientras el usuario utiliza la plataforma.</w:t>
      </w:r>
    </w:p>
    <w:p>
      <w:pPr>
        <w:pStyle w:val="M16_Normal"/>
        <w:spacing w:after="80"/>
      </w:pPr>
      <w:r>
        <w:rPr>
          <w:b/>
          <w:color w:val="1F4E78"/>
        </w:rPr>
        <w:t xml:space="preserve">RF-M16-064. Notificación web. </w:t>
      </w:r>
      <w:r>
        <w:rPr>
          <w:color w:val="232323"/>
        </w:rPr>
        <w:t>El sistema podrá utilizar notificaciones del navegador cuando exista permiso vigente y compatibilidad técnica.</w:t>
      </w:r>
    </w:p>
    <w:p>
      <w:pPr>
        <w:pStyle w:val="M16_Normal"/>
        <w:spacing w:after="80"/>
      </w:pPr>
      <w:r>
        <w:rPr>
          <w:b/>
          <w:color w:val="1F4E78"/>
        </w:rPr>
        <w:t xml:space="preserve">RF-M16-065. Notificación móvil. </w:t>
      </w:r>
      <w:r>
        <w:rPr>
          <w:color w:val="232323"/>
        </w:rPr>
        <w:t>Una aplicación compatible podrá recibir notificaciones push en dispositivos registrados.</w:t>
      </w:r>
    </w:p>
    <w:p>
      <w:pPr>
        <w:pStyle w:val="M16_Normal"/>
        <w:spacing w:after="80"/>
      </w:pPr>
      <w:r>
        <w:rPr>
          <w:b/>
          <w:color w:val="1F4E78"/>
        </w:rPr>
        <w:t xml:space="preserve">RF-M16-066. Correo electrónico. </w:t>
      </w:r>
      <w:r>
        <w:rPr>
          <w:color w:val="232323"/>
        </w:rPr>
        <w:t>Las comunicaciones autorizadas podrán enviarse a una dirección verificada mediante plantillas aptas para correo.</w:t>
      </w:r>
    </w:p>
    <w:p>
      <w:pPr>
        <w:pStyle w:val="M16_Normal"/>
        <w:spacing w:after="80"/>
      </w:pPr>
      <w:r>
        <w:rPr>
          <w:b/>
          <w:color w:val="1F4E78"/>
        </w:rPr>
        <w:t xml:space="preserve">RF-M16-067. Mensaje de texto. </w:t>
      </w:r>
      <w:r>
        <w:rPr>
          <w:color w:val="232323"/>
        </w:rPr>
        <w:t>El SMS u otro canal de texto solo se utilizará si está habilitado, verificado y permitido para la finalidad correspondiente.</w:t>
      </w:r>
    </w:p>
    <w:p>
      <w:pPr>
        <w:pStyle w:val="M16_Normal"/>
        <w:spacing w:after="80"/>
      </w:pPr>
      <w:r>
        <w:rPr>
          <w:b/>
          <w:color w:val="1F4E78"/>
        </w:rPr>
        <w:t xml:space="preserve">RF-M16-068. Canal accesible alternativo. </w:t>
      </w:r>
      <w:r>
        <w:rPr>
          <w:color w:val="232323"/>
        </w:rPr>
        <w:t>Cuando un canal no pueda representar el contenido de forma accesible, se ofrecerá otro canal o una vista completa compatible.</w:t>
      </w:r>
    </w:p>
    <w:p>
      <w:pPr>
        <w:pStyle w:val="M16_Normal"/>
        <w:spacing w:after="80"/>
      </w:pPr>
      <w:r>
        <w:rPr>
          <w:b/>
          <w:color w:val="1F4E78"/>
        </w:rPr>
        <w:t xml:space="preserve">RF-M16-069. Matriz categoría-canal. </w:t>
      </w:r>
      <w:r>
        <w:rPr>
          <w:color w:val="232323"/>
        </w:rPr>
        <w:t>Cada categoría declarará los canales permitidos, recomendados, prohibidos o de respaldo.</w:t>
      </w:r>
    </w:p>
    <w:p>
      <w:pPr>
        <w:pStyle w:val="M16_Normal"/>
        <w:spacing w:after="80"/>
      </w:pPr>
      <w:r>
        <w:rPr>
          <w:b/>
          <w:color w:val="1F4E78"/>
        </w:rPr>
        <w:t xml:space="preserve">RF-M16-070. Capacidad del canal. </w:t>
      </w:r>
      <w:r>
        <w:rPr>
          <w:color w:val="232323"/>
        </w:rPr>
        <w:t>La selección considerará longitud, formato, acciones, adjuntos, prioridad, confidencialidad y soporte técnico.</w:t>
      </w:r>
    </w:p>
    <w:p>
      <w:pPr>
        <w:pStyle w:val="M16_Normal"/>
        <w:spacing w:after="80"/>
      </w:pPr>
      <w:r>
        <w:rPr>
          <w:b/>
          <w:color w:val="1F4E78"/>
        </w:rPr>
        <w:t xml:space="preserve">RF-M16-071. Preferencia efectiva. </w:t>
      </w:r>
      <w:r>
        <w:rPr>
          <w:color w:val="232323"/>
        </w:rPr>
        <w:t>El enrutamiento combinará preferencias del usuario, consentimiento, disponibilidad del canal y reglas obligatorias.</w:t>
      </w:r>
    </w:p>
    <w:p>
      <w:pPr>
        <w:pStyle w:val="M16_Normal"/>
        <w:spacing w:after="80"/>
      </w:pPr>
      <w:r>
        <w:rPr>
          <w:b/>
          <w:color w:val="1F4E78"/>
        </w:rPr>
        <w:t xml:space="preserve">RF-M16-072. Orden de canales. </w:t>
      </w:r>
      <w:r>
        <w:rPr>
          <w:color w:val="232323"/>
        </w:rPr>
        <w:t>El sistema podrá utilizar una prioridad de canales definida sin convertirla en una entrega múltiple innecesaria.</w:t>
      </w:r>
    </w:p>
    <w:p>
      <w:pPr>
        <w:pStyle w:val="M16_Normal"/>
        <w:spacing w:after="80"/>
      </w:pPr>
      <w:r>
        <w:rPr>
          <w:b/>
          <w:color w:val="1F4E78"/>
        </w:rPr>
        <w:t xml:space="preserve">RF-M16-073. Canal principal. </w:t>
      </w:r>
      <w:r>
        <w:rPr>
          <w:color w:val="232323"/>
        </w:rPr>
        <w:t>Una comunicación podrá elegir un canal principal y reservar otros como respaldo según su política.</w:t>
      </w:r>
    </w:p>
    <w:p>
      <w:pPr>
        <w:pStyle w:val="M16_Normal"/>
        <w:spacing w:after="80"/>
      </w:pPr>
      <w:r>
        <w:rPr>
          <w:b/>
          <w:color w:val="1F4E78"/>
        </w:rPr>
        <w:t xml:space="preserve">RF-M16-074. Entrega multicanal. </w:t>
      </w:r>
      <w:r>
        <w:rPr>
          <w:color w:val="232323"/>
        </w:rPr>
        <w:t>Los avisos que requieran varios canales lo declararán expresamente y conservarán el motivo de cada envío.</w:t>
      </w:r>
    </w:p>
    <w:p>
      <w:pPr>
        <w:pStyle w:val="M16_Normal"/>
        <w:spacing w:after="80"/>
      </w:pPr>
      <w:r>
        <w:rPr>
          <w:b/>
          <w:color w:val="1F4E78"/>
        </w:rPr>
        <w:t xml:space="preserve">RF-M16-075. Respaldo por fallo. </w:t>
      </w:r>
      <w:r>
        <w:rPr>
          <w:color w:val="232323"/>
        </w:rPr>
        <w:t>Un canal alternativo podrá utilizarse después de un fallo confirmado cuando preferencias y finalidad lo permitan.</w:t>
      </w:r>
    </w:p>
    <w:p>
      <w:pPr>
        <w:pStyle w:val="M16_Normal"/>
        <w:spacing w:after="80"/>
      </w:pPr>
      <w:r>
        <w:rPr>
          <w:b/>
          <w:color w:val="1F4E78"/>
        </w:rPr>
        <w:t xml:space="preserve">RF-M16-076. Sin respaldo promocional. </w:t>
      </w:r>
      <w:r>
        <w:rPr>
          <w:color w:val="232323"/>
        </w:rPr>
        <w:t>El fallo de un canal no habilitará automáticamente otro para comunicaciones opcionales no consentidas.</w:t>
      </w:r>
    </w:p>
    <w:p>
      <w:pPr>
        <w:pStyle w:val="M16_Normal"/>
        <w:spacing w:after="80"/>
      </w:pPr>
      <w:r>
        <w:rPr>
          <w:b/>
          <w:color w:val="1F4E78"/>
        </w:rPr>
        <w:t xml:space="preserve">RF-M16-077. Destino por dispositivo. </w:t>
      </w:r>
      <w:r>
        <w:rPr>
          <w:color w:val="232323"/>
        </w:rPr>
        <w:t>Cada dispositivo registrado conservará plataforma, estado, capacidades y fecha de última validez.</w:t>
      </w:r>
    </w:p>
    <w:p>
      <w:pPr>
        <w:pStyle w:val="M16_Normal"/>
        <w:spacing w:after="80"/>
      </w:pPr>
      <w:r>
        <w:rPr>
          <w:b/>
          <w:color w:val="1F4E78"/>
        </w:rPr>
        <w:t xml:space="preserve">RF-M16-078. Revocación de dispositivo. </w:t>
      </w:r>
      <w:r>
        <w:rPr>
          <w:color w:val="232323"/>
        </w:rPr>
        <w:t>Al cerrar una sesión o revocar un dispositivo, M18 informará a M16 para impedir nuevos envíos hacia ese destino.</w:t>
      </w:r>
    </w:p>
    <w:p>
      <w:pPr>
        <w:pStyle w:val="M16_Normal"/>
        <w:spacing w:after="80"/>
      </w:pPr>
      <w:r>
        <w:rPr>
          <w:b/>
          <w:color w:val="1F4E78"/>
        </w:rPr>
        <w:t xml:space="preserve">RF-M16-079. Canal temporalmente indisponible. </w:t>
      </w:r>
      <w:r>
        <w:rPr>
          <w:color w:val="232323"/>
        </w:rPr>
        <w:t>M16 podrá aplazar, redirigir o suprimir una entrega según su vigencia y política cuando un canal esté fuera de servicio.</w:t>
      </w:r>
    </w:p>
    <w:p>
      <w:pPr>
        <w:pStyle w:val="M16_Normal"/>
        <w:spacing w:after="80"/>
      </w:pPr>
      <w:r>
        <w:rPr>
          <w:b/>
          <w:color w:val="1F4E78"/>
        </w:rPr>
        <w:t xml:space="preserve">RF-M16-080. Salud del proveedor. </w:t>
      </w:r>
      <w:r>
        <w:rPr>
          <w:color w:val="232323"/>
        </w:rPr>
        <w:t>El sistema registrará disponibilidad y degradación de los servicios de entrega sin exponer credenciales o detalles internos.</w:t>
      </w:r>
    </w:p>
    <w:p>
      <w:pPr>
        <w:pStyle w:val="M16_Normal"/>
        <w:spacing w:after="80"/>
      </w:pPr>
      <w:r>
        <w:rPr>
          <w:b/>
          <w:color w:val="1F4E78"/>
        </w:rPr>
        <w:t xml:space="preserve">RF-M16-081. Enrutamiento por territorio. </w:t>
      </w:r>
      <w:r>
        <w:rPr>
          <w:color w:val="232323"/>
        </w:rPr>
        <w:t>Los canales y proveedores podrán variar por país o región conforme a disponibilidad, consentimiento y parámetros vigentes.</w:t>
      </w:r>
    </w:p>
    <w:p>
      <w:pPr>
        <w:pStyle w:val="M16_Normal"/>
        <w:spacing w:after="80"/>
      </w:pPr>
      <w:r>
        <w:rPr>
          <w:b/>
          <w:color w:val="1F4E78"/>
        </w:rPr>
        <w:t xml:space="preserve">RF-M16-082. Costo controlado. </w:t>
      </w:r>
      <w:r>
        <w:rPr>
          <w:color w:val="232323"/>
        </w:rPr>
        <w:t>Los canales con costo por envío respetarán límites y políticas sin suprimir avisos obligatorios de manera silenciosa.</w:t>
      </w:r>
    </w:p>
    <w:p>
      <w:pPr>
        <w:pStyle w:val="M16_Normal"/>
        <w:spacing w:after="80"/>
      </w:pPr>
      <w:r>
        <w:rPr>
          <w:b/>
          <w:color w:val="1F4E78"/>
        </w:rPr>
        <w:t xml:space="preserve">RF-M16-083. Contenido enriquecido. </w:t>
      </w:r>
      <w:r>
        <w:rPr>
          <w:color w:val="232323"/>
        </w:rPr>
        <w:t>Un canal compatible podrá incluir imagen, icono o acción sin que estos sean indispensables para comprender el aviso.</w:t>
      </w:r>
    </w:p>
    <w:p>
      <w:pPr>
        <w:pStyle w:val="M16_Normal"/>
        <w:spacing w:after="80"/>
      </w:pPr>
      <w:r>
        <w:rPr>
          <w:b/>
          <w:color w:val="1F4E78"/>
        </w:rPr>
        <w:t xml:space="preserve">RF-M16-084. Versión breve. </w:t>
      </w:r>
      <w:r>
        <w:rPr>
          <w:color w:val="232323"/>
        </w:rPr>
        <w:t>Las comunicaciones tendrán una representación resumida para canales con espacio limitado.</w:t>
      </w:r>
    </w:p>
    <w:p>
      <w:pPr>
        <w:pStyle w:val="M16_Normal"/>
        <w:spacing w:after="80"/>
      </w:pPr>
      <w:r>
        <w:rPr>
          <w:b/>
          <w:color w:val="1F4E78"/>
        </w:rPr>
        <w:t xml:space="preserve">RF-M16-085. Versión completa. </w:t>
      </w:r>
      <w:r>
        <w:rPr>
          <w:color w:val="232323"/>
        </w:rPr>
        <w:t>La plataforma conservará una vista completa y accesible cuando el canal solo muestre un resumen.</w:t>
      </w:r>
    </w:p>
    <w:p>
      <w:pPr>
        <w:pStyle w:val="M16_Normal"/>
        <w:spacing w:after="80"/>
      </w:pPr>
      <w:r>
        <w:rPr>
          <w:b/>
          <w:color w:val="1F4E78"/>
        </w:rPr>
        <w:t xml:space="preserve">RF-M16-086. Enlace profundo. </w:t>
      </w:r>
      <w:r>
        <w:rPr>
          <w:color w:val="232323"/>
        </w:rPr>
        <w:t>Una comunicación podrá dirigir al objeto relacionado mediante una ruta segura y validada.</w:t>
      </w:r>
    </w:p>
    <w:p>
      <w:pPr>
        <w:pStyle w:val="M16_Normal"/>
        <w:spacing w:after="80"/>
      </w:pPr>
      <w:r>
        <w:rPr>
          <w:b/>
          <w:color w:val="1F4E78"/>
        </w:rPr>
        <w:t xml:space="preserve">RF-M16-087. Autorización al abrir. </w:t>
      </w:r>
      <w:r>
        <w:rPr>
          <w:color w:val="232323"/>
        </w:rPr>
        <w:t>Acceder desde una notificación verificará nuevamente sesión, permisos, visibilidad y estado del objeto.</w:t>
      </w:r>
    </w:p>
    <w:p>
      <w:pPr>
        <w:pStyle w:val="M16_Normal"/>
        <w:spacing w:after="80"/>
      </w:pPr>
      <w:r>
        <w:rPr>
          <w:b/>
          <w:color w:val="1F4E78"/>
        </w:rPr>
        <w:t xml:space="preserve">RF-M16-088. Enlace no sensible. </w:t>
      </w:r>
      <w:r>
        <w:rPr>
          <w:color w:val="232323"/>
        </w:rPr>
        <w:t>Las direcciones no incluirán tokens duraderos ni datos privados legibles que puedan filtrarse.</w:t>
      </w:r>
    </w:p>
    <w:p>
      <w:pPr>
        <w:pStyle w:val="M16_Normal"/>
        <w:spacing w:after="80"/>
      </w:pPr>
      <w:r>
        <w:rPr>
          <w:b/>
          <w:color w:val="1F4E78"/>
        </w:rPr>
        <w:t xml:space="preserve">RF-M16-089. Caducidad del destino. </w:t>
      </w:r>
      <w:r>
        <w:rPr>
          <w:color w:val="232323"/>
        </w:rPr>
        <w:t>Los enlaces de acción sensibles tendrán vigencia y comportamiento seguro al expirar.</w:t>
      </w:r>
    </w:p>
    <w:p>
      <w:pPr>
        <w:pStyle w:val="M16_Normal"/>
        <w:spacing w:after="80"/>
      </w:pPr>
      <w:r>
        <w:rPr>
          <w:b/>
          <w:color w:val="1F4E78"/>
        </w:rPr>
        <w:t xml:space="preserve">RF-M16-090. Resultado de enrutamiento. </w:t>
      </w:r>
      <w:r>
        <w:rPr>
          <w:color w:val="232323"/>
        </w:rPr>
        <w:t>Cada comunicación conservará los canales evaluados, el canal elegido y las razones de selección o exclusión.</w:t>
      </w:r>
    </w:p>
    <w:p>
      <w:pPr>
        <w:pStyle w:val="M16_Heading2"/>
        <w:keepNext/>
      </w:pPr>
      <w:r>
        <w:t>Plantillas, composición, localización y accesibilidad</w:t>
      </w:r>
    </w:p>
    <w:p>
      <w:pPr>
        <w:pStyle w:val="M16_Normal"/>
        <w:spacing w:after="80"/>
      </w:pPr>
      <w:r>
        <w:rPr>
          <w:b/>
          <w:color w:val="1F4E78"/>
        </w:rPr>
        <w:t xml:space="preserve">RF-M16-091. Catálogo de plantillas. </w:t>
      </w:r>
      <w:r>
        <w:rPr>
          <w:color w:val="232323"/>
        </w:rPr>
        <w:t>El sistema mantendrá plantillas por categoría, canal, idioma, audiencia y finalidad.</w:t>
      </w:r>
    </w:p>
    <w:p>
      <w:pPr>
        <w:pStyle w:val="M16_Normal"/>
        <w:spacing w:after="80"/>
      </w:pPr>
      <w:r>
        <w:rPr>
          <w:b/>
          <w:color w:val="1F4E78"/>
        </w:rPr>
        <w:t xml:space="preserve">RF-M16-092. Plantilla versionada. </w:t>
      </w:r>
      <w:r>
        <w:rPr>
          <w:color w:val="232323"/>
        </w:rPr>
        <w:t>Cada plantilla conservará revisión, estado, autoría, variables permitidas, canales y vigencia.</w:t>
      </w:r>
    </w:p>
    <w:p>
      <w:pPr>
        <w:pStyle w:val="M16_Normal"/>
        <w:spacing w:after="80"/>
      </w:pPr>
      <w:r>
        <w:rPr>
          <w:b/>
          <w:color w:val="1F4E78"/>
        </w:rPr>
        <w:t xml:space="preserve">RF-M16-093. Estados de plantilla. </w:t>
      </w:r>
      <w:r>
        <w:rPr>
          <w:color w:val="232323"/>
        </w:rPr>
        <w:t>Una revisión podrá estar en borrador, validación, aprobada, programada, activa, suspendida, retirada o archivada.</w:t>
      </w:r>
    </w:p>
    <w:p>
      <w:pPr>
        <w:pStyle w:val="M16_Normal"/>
        <w:spacing w:after="80"/>
      </w:pPr>
      <w:r>
        <w:rPr>
          <w:b/>
          <w:color w:val="1F4E78"/>
        </w:rPr>
        <w:t xml:space="preserve">RF-M16-094. Selección reproducible. </w:t>
      </w:r>
      <w:r>
        <w:rPr>
          <w:color w:val="232323"/>
        </w:rPr>
        <w:t>La comunicación conservará la revisión exacta de plantilla utilizada para poder explicar su contenido histórico.</w:t>
      </w:r>
    </w:p>
    <w:p>
      <w:pPr>
        <w:pStyle w:val="M16_Normal"/>
        <w:spacing w:after="80"/>
      </w:pPr>
      <w:r>
        <w:rPr>
          <w:b/>
          <w:color w:val="1F4E78"/>
        </w:rPr>
        <w:t xml:space="preserve">RF-M16-095. Variables declaradas. </w:t>
      </w:r>
      <w:r>
        <w:rPr>
          <w:color w:val="232323"/>
        </w:rPr>
        <w:t>Toda plantilla definirá las variables aceptadas, su tipo, obligatoriedad, longitud y tratamiento de ausencia.</w:t>
      </w:r>
    </w:p>
    <w:p>
      <w:pPr>
        <w:pStyle w:val="M16_Normal"/>
        <w:spacing w:after="80"/>
      </w:pPr>
      <w:r>
        <w:rPr>
          <w:b/>
          <w:color w:val="1F4E78"/>
        </w:rPr>
        <w:t xml:space="preserve">RF-M16-096. Lista permitida. </w:t>
      </w:r>
      <w:r>
        <w:rPr>
          <w:color w:val="232323"/>
        </w:rPr>
        <w:t>Solo podrán insertarse variables expresamente autorizadas para el tipo de evento y el canal.</w:t>
      </w:r>
    </w:p>
    <w:p>
      <w:pPr>
        <w:pStyle w:val="M16_Normal"/>
        <w:spacing w:after="80"/>
      </w:pPr>
      <w:r>
        <w:rPr>
          <w:b/>
          <w:color w:val="1F4E78"/>
        </w:rPr>
        <w:t xml:space="preserve">RF-M16-097. Escape de contenido. </w:t>
      </w:r>
      <w:r>
        <w:rPr>
          <w:color w:val="232323"/>
        </w:rPr>
        <w:t>Los valores se codificarán según el canal para impedir que texto de origen altere la estructura o ejecute contenido.</w:t>
      </w:r>
    </w:p>
    <w:p>
      <w:pPr>
        <w:pStyle w:val="M16_Normal"/>
        <w:spacing w:after="80"/>
      </w:pPr>
      <w:r>
        <w:rPr>
          <w:b/>
          <w:color w:val="1F4E78"/>
        </w:rPr>
        <w:t xml:space="preserve">RF-M16-098. Datos sensibles. </w:t>
      </w:r>
      <w:r>
        <w:rPr>
          <w:color w:val="232323"/>
        </w:rPr>
        <w:t>Las plantillas no solicitarán ni insertarán contraseñas, secretos, respuestas privadas o evidencia restringida.</w:t>
      </w:r>
    </w:p>
    <w:p>
      <w:pPr>
        <w:pStyle w:val="M16_Normal"/>
        <w:spacing w:after="80"/>
      </w:pPr>
      <w:r>
        <w:rPr>
          <w:b/>
          <w:color w:val="1F4E78"/>
        </w:rPr>
        <w:t xml:space="preserve">RF-M16-099. Valor faltante. </w:t>
      </w:r>
      <w:r>
        <w:rPr>
          <w:color w:val="232323"/>
        </w:rPr>
        <w:t>La ausencia de una variable obligatoria impedirá componer la comunicación y producirá un diagnóstico trazable.</w:t>
      </w:r>
    </w:p>
    <w:p>
      <w:pPr>
        <w:pStyle w:val="M16_Normal"/>
        <w:spacing w:after="80"/>
      </w:pPr>
      <w:r>
        <w:rPr>
          <w:b/>
          <w:color w:val="1F4E78"/>
        </w:rPr>
        <w:t xml:space="preserve">RF-M16-100. Valor opcional. </w:t>
      </w:r>
      <w:r>
        <w:rPr>
          <w:color w:val="232323"/>
        </w:rPr>
        <w:t>Una variable opcional ausente utilizará una redacción prevista sin mostrar marcadores técnicos.</w:t>
      </w:r>
    </w:p>
    <w:p>
      <w:pPr>
        <w:pStyle w:val="M16_Normal"/>
        <w:spacing w:after="80"/>
      </w:pPr>
      <w:r>
        <w:rPr>
          <w:b/>
          <w:color w:val="1F4E78"/>
        </w:rPr>
        <w:t xml:space="preserve">RF-M16-101. Vista previa. </w:t>
      </w:r>
      <w:r>
        <w:rPr>
          <w:color w:val="232323"/>
        </w:rPr>
        <w:t>Los roles autorizados podrán previsualizar una plantilla con datos ficticios o minimizados antes de activarla.</w:t>
      </w:r>
    </w:p>
    <w:p>
      <w:pPr>
        <w:pStyle w:val="M16_Normal"/>
        <w:spacing w:after="80"/>
      </w:pPr>
      <w:r>
        <w:rPr>
          <w:b/>
          <w:color w:val="1F4E78"/>
        </w:rPr>
        <w:t xml:space="preserve">RF-M16-102. Prueba controlada. </w:t>
      </w:r>
      <w:r>
        <w:rPr>
          <w:color w:val="232323"/>
        </w:rPr>
        <w:t>Una entrega de prueba se distinguirá de una comunicación real y no utilizará destinatarios de producción por omisión.</w:t>
      </w:r>
    </w:p>
    <w:p>
      <w:pPr>
        <w:pStyle w:val="M16_Normal"/>
        <w:spacing w:after="80"/>
      </w:pPr>
      <w:r>
        <w:rPr>
          <w:b/>
          <w:color w:val="1F4E78"/>
        </w:rPr>
        <w:t xml:space="preserve">RF-M16-103. Validación por canal. </w:t>
      </w:r>
      <w:r>
        <w:rPr>
          <w:color w:val="232323"/>
        </w:rPr>
        <w:t>La plantilla se comprobará por longitud, estructura, enlaces, acciones, accesibilidad y compatibilidad del canal.</w:t>
      </w:r>
    </w:p>
    <w:p>
      <w:pPr>
        <w:pStyle w:val="M16_Normal"/>
        <w:spacing w:after="80"/>
      </w:pPr>
      <w:r>
        <w:rPr>
          <w:b/>
          <w:color w:val="1F4E78"/>
        </w:rPr>
        <w:t xml:space="preserve">RF-M16-104. Idioma de plantilla. </w:t>
      </w:r>
      <w:r>
        <w:rPr>
          <w:color w:val="232323"/>
        </w:rPr>
        <w:t>Cada revisión declarará idioma y variante; una traducción no se considerará la misma revisión textual.</w:t>
      </w:r>
    </w:p>
    <w:p>
      <w:pPr>
        <w:pStyle w:val="M16_Normal"/>
        <w:spacing w:after="80"/>
      </w:pPr>
      <w:r>
        <w:rPr>
          <w:b/>
          <w:color w:val="1F4E78"/>
        </w:rPr>
        <w:t xml:space="preserve">RF-M16-105. Fallback lingüístico. </w:t>
      </w:r>
      <w:r>
        <w:rPr>
          <w:color w:val="232323"/>
        </w:rPr>
        <w:t>Si falta una variante, se utilizará una alternativa configurada y se registrará el idioma efectivamente entregado.</w:t>
      </w:r>
    </w:p>
    <w:p>
      <w:pPr>
        <w:pStyle w:val="M16_Normal"/>
        <w:spacing w:after="80"/>
      </w:pPr>
      <w:r>
        <w:rPr>
          <w:b/>
          <w:color w:val="1F4E78"/>
        </w:rPr>
        <w:t xml:space="preserve">RF-M16-106. Sin mezcla accidental. </w:t>
      </w:r>
      <w:r>
        <w:rPr>
          <w:color w:val="232323"/>
        </w:rPr>
        <w:t>La composición evitará combinar fragmentos de idiomas distintos salvo que la plantilla lo defina expresamente.</w:t>
      </w:r>
    </w:p>
    <w:p>
      <w:pPr>
        <w:pStyle w:val="M16_Normal"/>
        <w:spacing w:after="80"/>
      </w:pPr>
      <w:r>
        <w:rPr>
          <w:b/>
          <w:color w:val="1F4E78"/>
        </w:rPr>
        <w:t xml:space="preserve">RF-M16-107. Terminología consistente. </w:t>
      </w:r>
      <w:r>
        <w:rPr>
          <w:color w:val="232323"/>
        </w:rPr>
        <w:t>Los nombres de funciones, estados y acciones utilizarán la terminología aprobada para la interfaz correspondiente.</w:t>
      </w:r>
    </w:p>
    <w:p>
      <w:pPr>
        <w:pStyle w:val="M16_Normal"/>
        <w:spacing w:after="80"/>
      </w:pPr>
      <w:r>
        <w:rPr>
          <w:b/>
          <w:color w:val="1F4E78"/>
        </w:rPr>
        <w:t xml:space="preserve">RF-M16-108. Formato regional. </w:t>
      </w:r>
      <w:r>
        <w:rPr>
          <w:color w:val="232323"/>
        </w:rPr>
        <w:t>Las fechas, horas, números y duraciones se presentarán conforme a la configuración regional del destinatario.</w:t>
      </w:r>
    </w:p>
    <w:p>
      <w:pPr>
        <w:pStyle w:val="M16_Normal"/>
        <w:spacing w:after="80"/>
      </w:pPr>
      <w:r>
        <w:rPr>
          <w:b/>
          <w:color w:val="1F4E78"/>
        </w:rPr>
        <w:t xml:space="preserve">RF-M16-109. Zona visible. </w:t>
      </w:r>
      <w:r>
        <w:rPr>
          <w:color w:val="232323"/>
        </w:rPr>
        <w:t>Cuando un vencimiento pueda resultar ambiguo, la comunicación indicará la zona horaria o el contexto necesario.</w:t>
      </w:r>
    </w:p>
    <w:p>
      <w:pPr>
        <w:pStyle w:val="M16_Normal"/>
        <w:spacing w:after="80"/>
      </w:pPr>
      <w:r>
        <w:rPr>
          <w:b/>
          <w:color w:val="1F4E78"/>
        </w:rPr>
        <w:t xml:space="preserve">RF-M16-110. Nombre del destinatario. </w:t>
      </w:r>
      <w:r>
        <w:rPr>
          <w:color w:val="232323"/>
        </w:rPr>
        <w:t>La personalización nominal será opcional y utilizará una forma segura cuando el nombre falte o no deba mostrarse.</w:t>
      </w:r>
    </w:p>
    <w:p>
      <w:pPr>
        <w:pStyle w:val="M16_Normal"/>
        <w:spacing w:after="80"/>
      </w:pPr>
      <w:r>
        <w:rPr>
          <w:b/>
          <w:color w:val="1F4E78"/>
        </w:rPr>
        <w:t xml:space="preserve">RF-M16-111. Tono por finalidad. </w:t>
      </w:r>
      <w:r>
        <w:rPr>
          <w:color w:val="232323"/>
        </w:rPr>
        <w:t>La redacción distinguirá recordatorios educativos, celebraciones, decisiones, alertas y avisos de servicio.</w:t>
      </w:r>
    </w:p>
    <w:p>
      <w:pPr>
        <w:pStyle w:val="M16_Normal"/>
        <w:spacing w:after="80"/>
      </w:pPr>
      <w:r>
        <w:rPr>
          <w:b/>
          <w:color w:val="1F4E78"/>
        </w:rPr>
        <w:t xml:space="preserve">RF-M16-112. No presión engañosa. </w:t>
      </w:r>
      <w:r>
        <w:rPr>
          <w:color w:val="232323"/>
        </w:rPr>
        <w:t>Los mensajes no utilizarán urgencia falsa, culpa, amenazas o recompensas inexistentes para provocar interacción.</w:t>
      </w:r>
    </w:p>
    <w:p>
      <w:pPr>
        <w:pStyle w:val="M16_Normal"/>
        <w:spacing w:after="80"/>
      </w:pPr>
      <w:r>
        <w:rPr>
          <w:b/>
          <w:color w:val="1F4E78"/>
        </w:rPr>
        <w:t xml:space="preserve">RF-M16-113. Acción clara. </w:t>
      </w:r>
      <w:r>
        <w:rPr>
          <w:color w:val="232323"/>
        </w:rPr>
        <w:t>La comunicación indicará la acción disponible y evitará botones o enlaces con consecuencias ambiguas.</w:t>
      </w:r>
    </w:p>
    <w:p>
      <w:pPr>
        <w:pStyle w:val="M16_Normal"/>
        <w:spacing w:after="80"/>
      </w:pPr>
      <w:r>
        <w:rPr>
          <w:b/>
          <w:color w:val="1F4E78"/>
        </w:rPr>
        <w:t xml:space="preserve">RF-M16-114. Texto alternativo. </w:t>
      </w:r>
      <w:r>
        <w:rPr>
          <w:color w:val="232323"/>
        </w:rPr>
        <w:t>Las imágenes informativas tendrán texto alternativo; las decorativas no duplicarán información a tecnologías de asistencia.</w:t>
      </w:r>
    </w:p>
    <w:p>
      <w:pPr>
        <w:pStyle w:val="M16_Normal"/>
        <w:spacing w:after="80"/>
      </w:pPr>
      <w:r>
        <w:rPr>
          <w:b/>
          <w:color w:val="1F4E78"/>
        </w:rPr>
        <w:t xml:space="preserve">RF-M16-115. Estructura semántica. </w:t>
      </w:r>
      <w:r>
        <w:rPr>
          <w:color w:val="232323"/>
        </w:rPr>
        <w:t>Títulos, párrafos, listas y acciones se representarán con una estructura interpretable por tecnologías de asistencia.</w:t>
      </w:r>
    </w:p>
    <w:p>
      <w:pPr>
        <w:pStyle w:val="M16_Normal"/>
        <w:spacing w:after="80"/>
      </w:pPr>
      <w:r>
        <w:rPr>
          <w:b/>
          <w:color w:val="1F4E78"/>
        </w:rPr>
        <w:t xml:space="preserve">RF-M16-116. No dependencia del color. </w:t>
      </w:r>
      <w:r>
        <w:rPr>
          <w:color w:val="232323"/>
        </w:rPr>
        <w:t>Prioridad, error, vencimiento y estado no se comunicarán únicamente mediante color.</w:t>
      </w:r>
    </w:p>
    <w:p>
      <w:pPr>
        <w:pStyle w:val="M16_Normal"/>
        <w:spacing w:after="80"/>
      </w:pPr>
      <w:r>
        <w:rPr>
          <w:b/>
          <w:color w:val="1F4E78"/>
        </w:rPr>
        <w:t xml:space="preserve">RF-M16-117. No dependencia del sonido. </w:t>
      </w:r>
      <w:r>
        <w:rPr>
          <w:color w:val="232323"/>
        </w:rPr>
        <w:t>Un sonido o vibración tendrá una señal visual o textual equivalente cuando sea necesario.</w:t>
      </w:r>
    </w:p>
    <w:p>
      <w:pPr>
        <w:pStyle w:val="M16_Normal"/>
        <w:spacing w:after="80"/>
      </w:pPr>
      <w:r>
        <w:rPr>
          <w:b/>
          <w:color w:val="1F4E78"/>
        </w:rPr>
        <w:t xml:space="preserve">RF-M16-118. Movimiento controlado. </w:t>
      </w:r>
      <w:r>
        <w:rPr>
          <w:color w:val="232323"/>
        </w:rPr>
        <w:t>Las animaciones respetarán preferencias de movimiento reducido y no serán necesarias para comprender o actuar.</w:t>
      </w:r>
    </w:p>
    <w:p>
      <w:pPr>
        <w:pStyle w:val="M16_Normal"/>
        <w:spacing w:after="80"/>
      </w:pPr>
      <w:r>
        <w:rPr>
          <w:b/>
          <w:color w:val="1F4E78"/>
        </w:rPr>
        <w:t xml:space="preserve">RF-M16-119. Lectura comprensible. </w:t>
      </w:r>
      <w:r>
        <w:rPr>
          <w:color w:val="232323"/>
        </w:rPr>
        <w:t>El texto utilizará instrucciones directas y explicará abreviaturas o términos especializados cuando corresponda.</w:t>
      </w:r>
    </w:p>
    <w:p>
      <w:pPr>
        <w:pStyle w:val="M16_Normal"/>
        <w:spacing w:after="80"/>
      </w:pPr>
      <w:r>
        <w:rPr>
          <w:b/>
          <w:color w:val="1F4E78"/>
        </w:rPr>
        <w:t xml:space="preserve">RF-M16-120. Revisión editorial. </w:t>
      </w:r>
      <w:r>
        <w:rPr>
          <w:color w:val="232323"/>
        </w:rPr>
        <w:t>Las plantillas públicas o de alto impacto podrán someterse al flujo de M15 sin transferirle su propiedad técnica.</w:t>
      </w:r>
    </w:p>
    <w:p>
      <w:pPr>
        <w:pStyle w:val="M16_Heading2"/>
        <w:keepNext/>
      </w:pPr>
      <w:r>
        <w:t>Programación, recordatorios, prioridad y agrupación</w:t>
      </w:r>
    </w:p>
    <w:p>
      <w:pPr>
        <w:pStyle w:val="M16_Normal"/>
        <w:spacing w:after="80"/>
      </w:pPr>
      <w:r>
        <w:rPr>
          <w:b/>
          <w:color w:val="1F4E78"/>
        </w:rPr>
        <w:t xml:space="preserve">RF-M16-121. Programación de entrega. </w:t>
      </w:r>
      <w:r>
        <w:rPr>
          <w:color w:val="232323"/>
        </w:rPr>
        <w:t>Una comunicación podrá enviarse inmediatamente o programarse para una fecha identificable.</w:t>
      </w:r>
    </w:p>
    <w:p>
      <w:pPr>
        <w:pStyle w:val="M16_Normal"/>
        <w:spacing w:after="80"/>
      </w:pPr>
      <w:r>
        <w:rPr>
          <w:b/>
          <w:color w:val="1F4E78"/>
        </w:rPr>
        <w:t xml:space="preserve">RF-M16-122. Fecha del originador. </w:t>
      </w:r>
      <w:r>
        <w:rPr>
          <w:color w:val="232323"/>
        </w:rPr>
        <w:t>Los recordatorios utilizarán fechas y estados proporcionados por el módulo propietario, sin recalcular su significado de negocio.</w:t>
      </w:r>
    </w:p>
    <w:p>
      <w:pPr>
        <w:pStyle w:val="M16_Normal"/>
        <w:spacing w:after="80"/>
      </w:pPr>
      <w:r>
        <w:rPr>
          <w:b/>
          <w:color w:val="1F4E78"/>
        </w:rPr>
        <w:t xml:space="preserve">RF-M16-123. Ventana de entrega. </w:t>
      </w:r>
      <w:r>
        <w:rPr>
          <w:color w:val="232323"/>
        </w:rPr>
        <w:t>Cada tipo podrá definir un intervalo válido para entregar antes, durante o después de un acontecimiento.</w:t>
      </w:r>
    </w:p>
    <w:p>
      <w:pPr>
        <w:pStyle w:val="M16_Normal"/>
        <w:spacing w:after="80"/>
      </w:pPr>
      <w:r>
        <w:rPr>
          <w:b/>
          <w:color w:val="1F4E78"/>
        </w:rPr>
        <w:t xml:space="preserve">RF-M16-124. Recordatorio previo. </w:t>
      </w:r>
      <w:r>
        <w:rPr>
          <w:color w:val="232323"/>
        </w:rPr>
        <w:t>El sistema podrá avisar con anticipación sobre repasos, metas, campañas, vencimientos o eventos autorizados.</w:t>
      </w:r>
    </w:p>
    <w:p>
      <w:pPr>
        <w:pStyle w:val="M16_Normal"/>
        <w:spacing w:after="80"/>
      </w:pPr>
      <w:r>
        <w:rPr>
          <w:b/>
          <w:color w:val="1F4E78"/>
        </w:rPr>
        <w:t xml:space="preserve">RF-M16-125. Recordatorio en el momento. </w:t>
      </w:r>
      <w:r>
        <w:rPr>
          <w:color w:val="232323"/>
        </w:rPr>
        <w:t>Una comunicación podrá programarse para el instante objetivo cuando el canal y la preferencia lo permitan.</w:t>
      </w:r>
    </w:p>
    <w:p>
      <w:pPr>
        <w:pStyle w:val="M16_Normal"/>
        <w:spacing w:after="80"/>
      </w:pPr>
      <w:r>
        <w:rPr>
          <w:b/>
          <w:color w:val="1F4E78"/>
        </w:rPr>
        <w:t xml:space="preserve">RF-M16-126. Seguimiento posterior. </w:t>
      </w:r>
      <w:r>
        <w:rPr>
          <w:color w:val="232323"/>
        </w:rPr>
        <w:t>Podrá existir un aviso posterior si el estado de origen continúa pendiente y la política lo autoriza.</w:t>
      </w:r>
    </w:p>
    <w:p>
      <w:pPr>
        <w:pStyle w:val="M16_Normal"/>
        <w:spacing w:after="80"/>
      </w:pPr>
      <w:r>
        <w:rPr>
          <w:b/>
          <w:color w:val="1F4E78"/>
        </w:rPr>
        <w:t xml:space="preserve">RF-M16-127. Comprobación antes de enviar. </w:t>
      </w:r>
      <w:r>
        <w:rPr>
          <w:color w:val="232323"/>
        </w:rPr>
        <w:t>M16 consultará o validará el estado necesario para evitar recordar una acción ya completada, cancelada o inválida.</w:t>
      </w:r>
    </w:p>
    <w:p>
      <w:pPr>
        <w:pStyle w:val="M16_Normal"/>
        <w:spacing w:after="80"/>
      </w:pPr>
      <w:r>
        <w:rPr>
          <w:b/>
          <w:color w:val="1F4E78"/>
        </w:rPr>
        <w:t xml:space="preserve">RF-M16-128. Cancelación por cumplimiento. </w:t>
      </w:r>
      <w:r>
        <w:rPr>
          <w:color w:val="232323"/>
        </w:rPr>
        <w:t>Un evento de finalización podrá cancelar recordatorios pendientes relacionados sin borrar su historial.</w:t>
      </w:r>
    </w:p>
    <w:p>
      <w:pPr>
        <w:pStyle w:val="M16_Normal"/>
        <w:spacing w:after="80"/>
      </w:pPr>
      <w:r>
        <w:rPr>
          <w:b/>
          <w:color w:val="1F4E78"/>
        </w:rPr>
        <w:t xml:space="preserve">RF-M16-129. Reprogramación de origen. </w:t>
      </w:r>
      <w:r>
        <w:rPr>
          <w:color w:val="232323"/>
        </w:rPr>
        <w:t>Si el módulo propietario cambia una fecha, M16 actualizará únicamente las entregas futuras vinculadas y conservará la corrección.</w:t>
      </w:r>
    </w:p>
    <w:p>
      <w:pPr>
        <w:pStyle w:val="M16_Normal"/>
        <w:spacing w:after="80"/>
      </w:pPr>
      <w:r>
        <w:rPr>
          <w:b/>
          <w:color w:val="1F4E78"/>
        </w:rPr>
        <w:t xml:space="preserve">RF-M16-130. Fecha pasada. </w:t>
      </w:r>
      <w:r>
        <w:rPr>
          <w:color w:val="232323"/>
        </w:rPr>
        <w:t>Una solicitud recibida después de su ventana podrá suprimirse, resumirse o entregarse según su utilidad y política.</w:t>
      </w:r>
    </w:p>
    <w:p>
      <w:pPr>
        <w:pStyle w:val="M16_Normal"/>
        <w:spacing w:after="80"/>
      </w:pPr>
      <w:r>
        <w:rPr>
          <w:b/>
          <w:color w:val="1F4E78"/>
        </w:rPr>
        <w:t xml:space="preserve">RF-M16-131. Horario silencioso efectivo. </w:t>
      </w:r>
      <w:r>
        <w:rPr>
          <w:color w:val="232323"/>
        </w:rPr>
        <w:t>Los avisos no urgentes se desplazarán al siguiente momento permitido sin alterar el vencimiento mostrado.</w:t>
      </w:r>
    </w:p>
    <w:p>
      <w:pPr>
        <w:pStyle w:val="M16_Normal"/>
        <w:spacing w:after="80"/>
      </w:pPr>
      <w:r>
        <w:rPr>
          <w:b/>
          <w:color w:val="1F4E78"/>
        </w:rPr>
        <w:t xml:space="preserve">RF-M16-132. Cruce de medianoche. </w:t>
      </w:r>
      <w:r>
        <w:rPr>
          <w:color w:val="232323"/>
        </w:rPr>
        <w:t>Los intervalos silenciosos que abarcan días distintos se interpretarán correctamente en la zona del usuario.</w:t>
      </w:r>
    </w:p>
    <w:p>
      <w:pPr>
        <w:pStyle w:val="M16_Normal"/>
        <w:spacing w:after="80"/>
      </w:pPr>
      <w:r>
        <w:rPr>
          <w:b/>
          <w:color w:val="1F4E78"/>
        </w:rPr>
        <w:t xml:space="preserve">RF-M16-133. Cambio de horario oficial. </w:t>
      </w:r>
      <w:r>
        <w:rPr>
          <w:color w:val="232323"/>
        </w:rPr>
        <w:t>Las transiciones de horario estacional no producirán entregas duplicadas ni horarios inexistentes.</w:t>
      </w:r>
    </w:p>
    <w:p>
      <w:pPr>
        <w:pStyle w:val="M16_Normal"/>
        <w:spacing w:after="80"/>
      </w:pPr>
      <w:r>
        <w:rPr>
          <w:b/>
          <w:color w:val="1F4E78"/>
        </w:rPr>
        <w:t xml:space="preserve">RF-M16-134. Excepción urgente. </w:t>
      </w:r>
      <w:r>
        <w:rPr>
          <w:color w:val="232323"/>
        </w:rPr>
        <w:t>Una prioridad urgente podrá atravesar el horario silencioso solo si la categoría y la política permiten la interrupción.</w:t>
      </w:r>
    </w:p>
    <w:p>
      <w:pPr>
        <w:pStyle w:val="M16_Normal"/>
        <w:spacing w:after="80"/>
      </w:pPr>
      <w:r>
        <w:rPr>
          <w:b/>
          <w:color w:val="1F4E78"/>
        </w:rPr>
        <w:t xml:space="preserve">RF-M16-135. Prioridad efectiva. </w:t>
      </w:r>
      <w:r>
        <w:rPr>
          <w:color w:val="232323"/>
        </w:rPr>
        <w:t>La prioridad final combinará tipo, vigencia, riesgo, preferencias y parámetros sin depender únicamente del valor propuesto.</w:t>
      </w:r>
    </w:p>
    <w:p>
      <w:pPr>
        <w:pStyle w:val="M16_Normal"/>
        <w:spacing w:after="80"/>
      </w:pPr>
      <w:r>
        <w:rPr>
          <w:b/>
          <w:color w:val="1F4E78"/>
        </w:rPr>
        <w:t xml:space="preserve">RF-M16-136. Niveles de prioridad. </w:t>
      </w:r>
      <w:r>
        <w:rPr>
          <w:color w:val="232323"/>
        </w:rPr>
        <w:t>Las comunicaciones podrán clasificarse como baja, normal, alta, urgente o mediante otro catálogo administrado.</w:t>
      </w:r>
    </w:p>
    <w:p>
      <w:pPr>
        <w:pStyle w:val="M16_Normal"/>
        <w:spacing w:after="80"/>
      </w:pPr>
      <w:r>
        <w:rPr>
          <w:b/>
          <w:color w:val="1F4E78"/>
        </w:rPr>
        <w:t xml:space="preserve">RF-M16-137. Cola por prioridad. </w:t>
      </w:r>
      <w:r>
        <w:rPr>
          <w:color w:val="232323"/>
        </w:rPr>
        <w:t>La prioridad podrá ordenar el procesamiento, pero no eliminará verificaciones de privacidad, consentimiento o seguridad.</w:t>
      </w:r>
    </w:p>
    <w:p>
      <w:pPr>
        <w:pStyle w:val="M16_Normal"/>
        <w:spacing w:after="80"/>
      </w:pPr>
      <w:r>
        <w:rPr>
          <w:b/>
          <w:color w:val="1F4E78"/>
        </w:rPr>
        <w:t xml:space="preserve">RF-M16-138. Límite de frecuencia. </w:t>
      </w:r>
      <w:r>
        <w:rPr>
          <w:color w:val="232323"/>
        </w:rPr>
        <w:t>M16 limitará la cantidad de comunicaciones opcionales por categoría, canal y período.</w:t>
      </w:r>
    </w:p>
    <w:p>
      <w:pPr>
        <w:pStyle w:val="M16_Normal"/>
        <w:spacing w:after="80"/>
      </w:pPr>
      <w:r>
        <w:rPr>
          <w:b/>
          <w:color w:val="1F4E78"/>
        </w:rPr>
        <w:t xml:space="preserve">RF-M16-139. Presupuesto de interrupción. </w:t>
      </w:r>
      <w:r>
        <w:rPr>
          <w:color w:val="232323"/>
        </w:rPr>
        <w:t>Los avisos emergentes podrán limitarse para evitar interrumpir repetidamente una sesión de aprendizaje.</w:t>
      </w:r>
    </w:p>
    <w:p>
      <w:pPr>
        <w:pStyle w:val="M16_Normal"/>
        <w:spacing w:after="80"/>
      </w:pPr>
      <w:r>
        <w:rPr>
          <w:b/>
          <w:color w:val="1F4E78"/>
        </w:rPr>
        <w:t xml:space="preserve">RF-M16-140. Agrupación por objeto. </w:t>
      </w:r>
      <w:r>
        <w:rPr>
          <w:color w:val="232323"/>
        </w:rPr>
        <w:t>Eventos compatibles de una misma canción, campaña, conversación u objeto podrán reunirse en una sola comunicación.</w:t>
      </w:r>
    </w:p>
    <w:p>
      <w:pPr>
        <w:pStyle w:val="M16_Normal"/>
        <w:spacing w:after="80"/>
      </w:pPr>
      <w:r>
        <w:rPr>
          <w:b/>
          <w:color w:val="1F4E78"/>
        </w:rPr>
        <w:t xml:space="preserve">RF-M16-141. Agrupación temporal. </w:t>
      </w:r>
      <w:r>
        <w:rPr>
          <w:color w:val="232323"/>
        </w:rPr>
        <w:t>Varias actividades cercanas podrán consolidarse dentro de una ventana conocida.</w:t>
      </w:r>
    </w:p>
    <w:p>
      <w:pPr>
        <w:pStyle w:val="M16_Normal"/>
        <w:spacing w:after="80"/>
      </w:pPr>
      <w:r>
        <w:rPr>
          <w:b/>
          <w:color w:val="1F4E78"/>
        </w:rPr>
        <w:t xml:space="preserve">RF-M16-142. No agrupar incompatibles. </w:t>
      </w:r>
      <w:r>
        <w:rPr>
          <w:color w:val="232323"/>
        </w:rPr>
        <w:t>Las alertas de seguridad, decisiones individuales o comunicaciones con acciones distintas no se combinarán de forma ambigua.</w:t>
      </w:r>
    </w:p>
    <w:p>
      <w:pPr>
        <w:pStyle w:val="M16_Normal"/>
        <w:spacing w:after="80"/>
      </w:pPr>
      <w:r>
        <w:rPr>
          <w:b/>
          <w:color w:val="1F4E78"/>
        </w:rPr>
        <w:t xml:space="preserve">RF-M16-143. Resumen periódico. </w:t>
      </w:r>
      <w:r>
        <w:rPr>
          <w:color w:val="232323"/>
        </w:rPr>
        <w:t>El usuario podrá recibir un compendio diario, semanal u otra periodicidad permitida.</w:t>
      </w:r>
    </w:p>
    <w:p>
      <w:pPr>
        <w:pStyle w:val="M16_Normal"/>
        <w:spacing w:after="80"/>
      </w:pPr>
      <w:r>
        <w:rPr>
          <w:b/>
          <w:color w:val="1F4E78"/>
        </w:rPr>
        <w:t xml:space="preserve">RF-M16-144. Corte del resumen. </w:t>
      </w:r>
      <w:r>
        <w:rPr>
          <w:color w:val="232323"/>
        </w:rPr>
        <w:t>Cada resumen declarará el intervalo de eventos incluido y la zona horaria utilizada.</w:t>
      </w:r>
    </w:p>
    <w:p>
      <w:pPr>
        <w:pStyle w:val="M16_Normal"/>
        <w:spacing w:after="80"/>
      </w:pPr>
      <w:r>
        <w:rPr>
          <w:b/>
          <w:color w:val="1F4E78"/>
        </w:rPr>
        <w:t xml:space="preserve">RF-M16-145. Contenido vigente del resumen. </w:t>
      </w:r>
      <w:r>
        <w:rPr>
          <w:color w:val="232323"/>
        </w:rPr>
        <w:t>Antes de componer un resumen se excluirán eventos anulados, duplicados o ya no visibles.</w:t>
      </w:r>
    </w:p>
    <w:p>
      <w:pPr>
        <w:pStyle w:val="M16_Normal"/>
        <w:spacing w:after="80"/>
      </w:pPr>
      <w:r>
        <w:rPr>
          <w:b/>
          <w:color w:val="1F4E78"/>
        </w:rPr>
        <w:t xml:space="preserve">RF-M16-146. Orden del resumen. </w:t>
      </w:r>
      <w:r>
        <w:rPr>
          <w:color w:val="232323"/>
        </w:rPr>
        <w:t>Los elementos podrán ordenarse por prioridad, fecha o relevancia mediante una regla identificable.</w:t>
      </w:r>
    </w:p>
    <w:p>
      <w:pPr>
        <w:pStyle w:val="M16_Normal"/>
        <w:spacing w:after="80"/>
      </w:pPr>
      <w:r>
        <w:rPr>
          <w:b/>
          <w:color w:val="1F4E78"/>
        </w:rPr>
        <w:t xml:space="preserve">RF-M16-147. Límite del resumen. </w:t>
      </w:r>
      <w:r>
        <w:rPr>
          <w:color w:val="232323"/>
        </w:rPr>
        <w:t>Un resumen extenso indicará que existen más elementos y ofrecerá una vista completa autorizada.</w:t>
      </w:r>
    </w:p>
    <w:p>
      <w:pPr>
        <w:pStyle w:val="M16_Normal"/>
        <w:spacing w:after="80"/>
      </w:pPr>
      <w:r>
        <w:rPr>
          <w:b/>
          <w:color w:val="1F4E78"/>
        </w:rPr>
        <w:t xml:space="preserve">RF-M16-148. Antirrepetición. </w:t>
      </w:r>
      <w:r>
        <w:rPr>
          <w:color w:val="232323"/>
        </w:rPr>
        <w:t>La misma novedad no aparecerá en varios resúmenes o avisos inmediatos salvo que la política lo justifique.</w:t>
      </w:r>
    </w:p>
    <w:p>
      <w:pPr>
        <w:pStyle w:val="M16_Normal"/>
        <w:spacing w:after="80"/>
      </w:pPr>
      <w:r>
        <w:rPr>
          <w:b/>
          <w:color w:val="1F4E78"/>
        </w:rPr>
        <w:t xml:space="preserve">RF-M16-149. Escalamiento controlado. </w:t>
      </w:r>
      <w:r>
        <w:rPr>
          <w:color w:val="232323"/>
        </w:rPr>
        <w:t>Un recordatorio podrá aumentar su prioridad o cambiar de canal únicamente según una secuencia definida.</w:t>
      </w:r>
    </w:p>
    <w:p>
      <w:pPr>
        <w:pStyle w:val="M16_Normal"/>
        <w:spacing w:after="80"/>
      </w:pPr>
      <w:r>
        <w:rPr>
          <w:b/>
          <w:color w:val="1F4E78"/>
        </w:rPr>
        <w:t xml:space="preserve">RF-M16-150. Expiración programada. </w:t>
      </w:r>
      <w:r>
        <w:rPr>
          <w:color w:val="232323"/>
        </w:rPr>
        <w:t>Una comunicación pendiente se cerrará como expirada cuando ya no pueda cumplir su finalidad.</w:t>
      </w:r>
    </w:p>
    <w:p>
      <w:pPr>
        <w:pStyle w:val="M16_Heading2"/>
        <w:keepNext/>
      </w:pPr>
      <w:r>
        <w:t>Entrega, reintentos, estados e interacción</w:t>
      </w:r>
    </w:p>
    <w:p>
      <w:pPr>
        <w:pStyle w:val="M16_Normal"/>
        <w:spacing w:after="80"/>
      </w:pPr>
      <w:r>
        <w:rPr>
          <w:b/>
          <w:color w:val="1F4E78"/>
        </w:rPr>
        <w:t xml:space="preserve">RF-M16-151. Cola de entrega. </w:t>
      </w:r>
      <w:r>
        <w:rPr>
          <w:color w:val="232323"/>
        </w:rPr>
        <w:t>Cada intento ingresará en una cola identificable según canal, prioridad y momento programado.</w:t>
      </w:r>
    </w:p>
    <w:p>
      <w:pPr>
        <w:pStyle w:val="M16_Normal"/>
        <w:spacing w:after="80"/>
      </w:pPr>
      <w:r>
        <w:rPr>
          <w:b/>
          <w:color w:val="1F4E78"/>
        </w:rPr>
        <w:t xml:space="preserve">RF-M16-152. Intento de entrega. </w:t>
      </w:r>
      <w:r>
        <w:rPr>
          <w:color w:val="232323"/>
        </w:rPr>
        <w:t>Todo intento conservará comunicación, canal, destino protegido, proveedor, fecha y resultado.</w:t>
      </w:r>
    </w:p>
    <w:p>
      <w:pPr>
        <w:pStyle w:val="M16_Normal"/>
        <w:spacing w:after="80"/>
      </w:pPr>
      <w:r>
        <w:rPr>
          <w:b/>
          <w:color w:val="1F4E78"/>
        </w:rPr>
        <w:t xml:space="preserve">RF-M16-153. Identificador externo. </w:t>
      </w:r>
      <w:r>
        <w:rPr>
          <w:color w:val="232323"/>
        </w:rPr>
        <w:t>La referencia del proveedor se almacenará de forma restringida para conciliar estados y diagnosticar fallos.</w:t>
      </w:r>
    </w:p>
    <w:p>
      <w:pPr>
        <w:pStyle w:val="M16_Normal"/>
        <w:spacing w:after="80"/>
      </w:pPr>
      <w:r>
        <w:rPr>
          <w:b/>
          <w:color w:val="1F4E78"/>
        </w:rPr>
        <w:t xml:space="preserve">RF-M16-154. Envío confirmado. </w:t>
      </w:r>
      <w:r>
        <w:rPr>
          <w:color w:val="232323"/>
        </w:rPr>
        <w:t>Una comunicación no se marcará como enviada hasta que el canal o proveedor acepte la operación.</w:t>
      </w:r>
    </w:p>
    <w:p>
      <w:pPr>
        <w:pStyle w:val="M16_Normal"/>
        <w:spacing w:after="80"/>
      </w:pPr>
      <w:r>
        <w:rPr>
          <w:b/>
          <w:color w:val="1F4E78"/>
        </w:rPr>
        <w:t xml:space="preserve">RF-M16-155. Entrega confirmada. </w:t>
      </w:r>
      <w:r>
        <w:rPr>
          <w:color w:val="232323"/>
        </w:rPr>
        <w:t>El estado entregado se utilizará únicamente cuando exista una señal compatible del canal.</w:t>
      </w:r>
    </w:p>
    <w:p>
      <w:pPr>
        <w:pStyle w:val="M16_Normal"/>
        <w:spacing w:after="80"/>
      </w:pPr>
      <w:r>
        <w:rPr>
          <w:b/>
          <w:color w:val="1F4E78"/>
        </w:rPr>
        <w:t xml:space="preserve">RF-M16-156. Estado desconocido. </w:t>
      </w:r>
      <w:r>
        <w:rPr>
          <w:color w:val="232323"/>
        </w:rPr>
        <w:t>La falta de confirmación no se interpretará automáticamente como entrega ni como fallo definitivo.</w:t>
      </w:r>
    </w:p>
    <w:p>
      <w:pPr>
        <w:pStyle w:val="M16_Normal"/>
        <w:spacing w:after="80"/>
      </w:pPr>
      <w:r>
        <w:rPr>
          <w:b/>
          <w:color w:val="1F4E78"/>
        </w:rPr>
        <w:t xml:space="preserve">RF-M16-157. Fallo temporal. </w:t>
      </w:r>
      <w:r>
        <w:rPr>
          <w:color w:val="232323"/>
        </w:rPr>
        <w:t>Los errores transitorios podrán reintentarse dentro de límites definidos y antes de que expire la utilidad.</w:t>
      </w:r>
    </w:p>
    <w:p>
      <w:pPr>
        <w:pStyle w:val="M16_Normal"/>
        <w:spacing w:after="80"/>
      </w:pPr>
      <w:r>
        <w:rPr>
          <w:b/>
          <w:color w:val="1F4E78"/>
        </w:rPr>
        <w:t xml:space="preserve">RF-M16-158. Fallo permanente. </w:t>
      </w:r>
      <w:r>
        <w:rPr>
          <w:color w:val="232323"/>
        </w:rPr>
        <w:t>Un destino inválido, revocado o rechazado permanentemente no generará reintentos indefinidos.</w:t>
      </w:r>
    </w:p>
    <w:p>
      <w:pPr>
        <w:pStyle w:val="M16_Normal"/>
        <w:spacing w:after="80"/>
      </w:pPr>
      <w:r>
        <w:rPr>
          <w:b/>
          <w:color w:val="1F4E78"/>
        </w:rPr>
        <w:t xml:space="preserve">RF-M16-159. Política de reintento. </w:t>
      </w:r>
      <w:r>
        <w:rPr>
          <w:color w:val="232323"/>
        </w:rPr>
        <w:t>Cantidad, separación, escalamiento y condiciones de reintento estarán versionadas por canal y tipo.</w:t>
      </w:r>
    </w:p>
    <w:p>
      <w:pPr>
        <w:pStyle w:val="M16_Normal"/>
        <w:spacing w:after="80"/>
      </w:pPr>
      <w:r>
        <w:rPr>
          <w:b/>
          <w:color w:val="1F4E78"/>
        </w:rPr>
        <w:t xml:space="preserve">RF-M16-160. Idempotencia del proveedor. </w:t>
      </w:r>
      <w:r>
        <w:rPr>
          <w:color w:val="232323"/>
        </w:rPr>
        <w:t>Los reintentos utilizarán una identidad estable cuando el proveedor permita evitar envíos duplicados.</w:t>
      </w:r>
    </w:p>
    <w:p>
      <w:pPr>
        <w:pStyle w:val="M16_Normal"/>
        <w:spacing w:after="80"/>
      </w:pPr>
      <w:r>
        <w:rPr>
          <w:b/>
          <w:color w:val="1F4E78"/>
        </w:rPr>
        <w:t xml:space="preserve">RF-M16-161. Retroceso progresivo. </w:t>
      </w:r>
      <w:r>
        <w:rPr>
          <w:color w:val="232323"/>
        </w:rPr>
        <w:t>Los reintentos podrán espaciarse para reducir sobrecarga sin extenderse más allá de la vigencia.</w:t>
      </w:r>
    </w:p>
    <w:p>
      <w:pPr>
        <w:pStyle w:val="M16_Normal"/>
        <w:spacing w:after="80"/>
      </w:pPr>
      <w:r>
        <w:rPr>
          <w:b/>
          <w:color w:val="1F4E78"/>
        </w:rPr>
        <w:t xml:space="preserve">RF-M16-162. Límite de intentos. </w:t>
      </w:r>
      <w:r>
        <w:rPr>
          <w:color w:val="232323"/>
        </w:rPr>
        <w:t>Al alcanzar el máximo, la entrega quedará fallida y podrá evaluarse un canal alternativo autorizado.</w:t>
      </w:r>
    </w:p>
    <w:p>
      <w:pPr>
        <w:pStyle w:val="M16_Normal"/>
        <w:spacing w:after="80"/>
      </w:pPr>
      <w:r>
        <w:rPr>
          <w:b/>
          <w:color w:val="1F4E78"/>
        </w:rPr>
        <w:t xml:space="preserve">RF-M16-163. Rebote de correo. </w:t>
      </w:r>
      <w:r>
        <w:rPr>
          <w:color w:val="232323"/>
        </w:rPr>
        <w:t>Los rebotes se clasificarán y podrán suspender temporal o permanentemente el destino afectado.</w:t>
      </w:r>
    </w:p>
    <w:p>
      <w:pPr>
        <w:pStyle w:val="M16_Normal"/>
        <w:spacing w:after="80"/>
      </w:pPr>
      <w:r>
        <w:rPr>
          <w:b/>
          <w:color w:val="1F4E78"/>
        </w:rPr>
        <w:t xml:space="preserve">RF-M16-164. Queja o rechazo. </w:t>
      </w:r>
      <w:r>
        <w:rPr>
          <w:color w:val="232323"/>
        </w:rPr>
        <w:t>Una señal de abuso, rechazo o baja se aplicará a la finalidad y al destino correspondientes sin ocultarla.</w:t>
      </w:r>
    </w:p>
    <w:p>
      <w:pPr>
        <w:pStyle w:val="M16_Normal"/>
        <w:spacing w:after="80"/>
      </w:pPr>
      <w:r>
        <w:rPr>
          <w:b/>
          <w:color w:val="1F4E78"/>
        </w:rPr>
        <w:t xml:space="preserve">RF-M16-165. Token inválido. </w:t>
      </w:r>
      <w:r>
        <w:rPr>
          <w:color w:val="232323"/>
        </w:rPr>
        <w:t>Un identificador de notificación móvil inválido se desactivará sin afectar otros dispositivos válidos del usuario.</w:t>
      </w:r>
    </w:p>
    <w:p>
      <w:pPr>
        <w:pStyle w:val="M16_Normal"/>
        <w:spacing w:after="80"/>
      </w:pPr>
      <w:r>
        <w:rPr>
          <w:b/>
          <w:color w:val="1F4E78"/>
        </w:rPr>
        <w:t xml:space="preserve">RF-M16-166. Confirmaciones tardías. </w:t>
      </w:r>
      <w:r>
        <w:rPr>
          <w:color w:val="232323"/>
        </w:rPr>
        <w:t>Una respuesta del proveedor recibida después de un reintento se conciliará sin crear estados incompatibles.</w:t>
      </w:r>
    </w:p>
    <w:p>
      <w:pPr>
        <w:pStyle w:val="M16_Normal"/>
        <w:spacing w:after="80"/>
      </w:pPr>
      <w:r>
        <w:rPr>
          <w:b/>
          <w:color w:val="1F4E78"/>
        </w:rPr>
        <w:t xml:space="preserve">RF-M16-167. Eventos del proveedor. </w:t>
      </w:r>
      <w:r>
        <w:rPr>
          <w:color w:val="232323"/>
        </w:rPr>
        <w:t>Las confirmaciones externas se validarán por autenticidad, identidad y relación con un intento conocido.</w:t>
      </w:r>
    </w:p>
    <w:p>
      <w:pPr>
        <w:pStyle w:val="M16_Normal"/>
        <w:spacing w:after="80"/>
      </w:pPr>
      <w:r>
        <w:rPr>
          <w:b/>
          <w:color w:val="1F4E78"/>
        </w:rPr>
        <w:t xml:space="preserve">RF-M16-168. Lectura interna. </w:t>
      </w:r>
      <w:r>
        <w:rPr>
          <w:color w:val="232323"/>
        </w:rPr>
        <w:t>El centro de notificaciones podrá registrar cuándo el usuario marca o visualiza una comunicación como leída.</w:t>
      </w:r>
    </w:p>
    <w:p>
      <w:pPr>
        <w:pStyle w:val="M16_Normal"/>
        <w:spacing w:after="80"/>
      </w:pPr>
      <w:r>
        <w:rPr>
          <w:b/>
          <w:color w:val="1F4E78"/>
        </w:rPr>
        <w:t xml:space="preserve">RF-M16-169. Apertura externa opcional. </w:t>
      </w:r>
      <w:r>
        <w:rPr>
          <w:color w:val="232323"/>
        </w:rPr>
        <w:t>El seguimiento de apertura en canales externos solo se utilizará cuando sea permitido, necesario y transparente.</w:t>
      </w:r>
    </w:p>
    <w:p>
      <w:pPr>
        <w:pStyle w:val="M16_Normal"/>
        <w:spacing w:after="80"/>
      </w:pPr>
      <w:r>
        <w:rPr>
          <w:b/>
          <w:color w:val="1F4E78"/>
        </w:rPr>
        <w:t xml:space="preserve">RF-M16-170. Acción realizada. </w:t>
      </w:r>
      <w:r>
        <w:rPr>
          <w:color w:val="232323"/>
        </w:rPr>
        <w:t>M16 podrá registrar que se utilizó una acción, pero el módulo propietario confirmará el resultado de negocio.</w:t>
      </w:r>
    </w:p>
    <w:p>
      <w:pPr>
        <w:pStyle w:val="M16_Normal"/>
        <w:spacing w:after="80"/>
      </w:pPr>
      <w:r>
        <w:rPr>
          <w:b/>
          <w:color w:val="1F4E78"/>
        </w:rPr>
        <w:t xml:space="preserve">RF-M16-171. Acción idempotente. </w:t>
      </w:r>
      <w:r>
        <w:rPr>
          <w:color w:val="232323"/>
        </w:rPr>
        <w:t>Pulsaciones repetidas no producirán varias operaciones cuando la acción de destino deba ser única.</w:t>
      </w:r>
    </w:p>
    <w:p>
      <w:pPr>
        <w:pStyle w:val="M16_Normal"/>
        <w:spacing w:after="80"/>
      </w:pPr>
      <w:r>
        <w:rPr>
          <w:b/>
          <w:color w:val="1F4E78"/>
        </w:rPr>
        <w:t xml:space="preserve">RF-M16-172. Marcar como leída. </w:t>
      </w:r>
      <w:r>
        <w:rPr>
          <w:color w:val="232323"/>
        </w:rPr>
        <w:t>El usuario podrá marcar una comunicación individual como leída sin ejecutar su acción.</w:t>
      </w:r>
    </w:p>
    <w:p>
      <w:pPr>
        <w:pStyle w:val="M16_Normal"/>
        <w:spacing w:after="80"/>
      </w:pPr>
      <w:r>
        <w:rPr>
          <w:b/>
          <w:color w:val="1F4E78"/>
        </w:rPr>
        <w:t xml:space="preserve">RF-M16-173. Marcar como no leída. </w:t>
      </w:r>
      <w:r>
        <w:rPr>
          <w:color w:val="232323"/>
        </w:rPr>
        <w:t>Una comunicación compatible podrá volver a marcarse como no leída como ayuda de organización personal.</w:t>
      </w:r>
    </w:p>
    <w:p>
      <w:pPr>
        <w:pStyle w:val="M16_Normal"/>
        <w:spacing w:after="80"/>
      </w:pPr>
      <w:r>
        <w:rPr>
          <w:b/>
          <w:color w:val="1F4E78"/>
        </w:rPr>
        <w:t xml:space="preserve">RF-M16-174. Descartar. </w:t>
      </w:r>
      <w:r>
        <w:rPr>
          <w:color w:val="232323"/>
        </w:rPr>
        <w:t>El usuario podrá retirar un aviso de una vista inmediata sin borrar el expediente necesario.</w:t>
      </w:r>
    </w:p>
    <w:p>
      <w:pPr>
        <w:pStyle w:val="M16_Normal"/>
        <w:spacing w:after="80"/>
      </w:pPr>
      <w:r>
        <w:rPr>
          <w:b/>
          <w:color w:val="1F4E78"/>
        </w:rPr>
        <w:t xml:space="preserve">RF-M16-175. Archivo. </w:t>
      </w:r>
      <w:r>
        <w:rPr>
          <w:color w:val="232323"/>
        </w:rPr>
        <w:t>Las comunicaciones podrán archivarse para ocultarlas de la bandeja principal conservando su acceso permitido.</w:t>
      </w:r>
    </w:p>
    <w:p>
      <w:pPr>
        <w:pStyle w:val="M16_Normal"/>
        <w:spacing w:after="80"/>
      </w:pPr>
      <w:r>
        <w:rPr>
          <w:b/>
          <w:color w:val="1F4E78"/>
        </w:rPr>
        <w:t xml:space="preserve">RF-M16-176. Eliminación visible. </w:t>
      </w:r>
      <w:r>
        <w:rPr>
          <w:color w:val="232323"/>
        </w:rPr>
        <w:t>Cuando se permita eliminar del historial personal, la operación respetará retención, seguridad y obligaciones aplicables.</w:t>
      </w:r>
    </w:p>
    <w:p>
      <w:pPr>
        <w:pStyle w:val="M16_Normal"/>
        <w:spacing w:after="80"/>
      </w:pPr>
      <w:r>
        <w:rPr>
          <w:b/>
          <w:color w:val="1F4E78"/>
        </w:rPr>
        <w:t xml:space="preserve">RF-M16-177. Estado entre dispositivos. </w:t>
      </w:r>
      <w:r>
        <w:rPr>
          <w:color w:val="232323"/>
        </w:rPr>
        <w:t>Lectura, archivo y descarte se sincronizarán sin que eventos atrasados reviertan una acción más reciente.</w:t>
      </w:r>
    </w:p>
    <w:p>
      <w:pPr>
        <w:pStyle w:val="M16_Normal"/>
        <w:spacing w:after="80"/>
      </w:pPr>
      <w:r>
        <w:rPr>
          <w:b/>
          <w:color w:val="1F4E78"/>
        </w:rPr>
        <w:t xml:space="preserve">RF-M16-178. Error de acción. </w:t>
      </w:r>
      <w:r>
        <w:rPr>
          <w:color w:val="232323"/>
        </w:rPr>
        <w:t>Si una acción falla, la comunicación conservará el estado y mostrará una alternativa o diagnóstico seguro.</w:t>
      </w:r>
    </w:p>
    <w:p>
      <w:pPr>
        <w:pStyle w:val="M16_Normal"/>
        <w:spacing w:after="80"/>
      </w:pPr>
      <w:r>
        <w:rPr>
          <w:b/>
          <w:color w:val="1F4E78"/>
        </w:rPr>
        <w:t xml:space="preserve">RF-M16-179. Objeto no disponible. </w:t>
      </w:r>
      <w:r>
        <w:rPr>
          <w:color w:val="232323"/>
        </w:rPr>
        <w:t>Al abrir un aviso cuyo objeto fue retirado o dejó de ser visible se mostrará una explicación segura, no un error engañoso.</w:t>
      </w:r>
    </w:p>
    <w:p>
      <w:pPr>
        <w:pStyle w:val="M16_Normal"/>
        <w:spacing w:after="80"/>
      </w:pPr>
      <w:r>
        <w:rPr>
          <w:b/>
          <w:color w:val="1F4E78"/>
        </w:rPr>
        <w:t xml:space="preserve">RF-M16-180. Finalización. </w:t>
      </w:r>
      <w:r>
        <w:rPr>
          <w:color w:val="232323"/>
        </w:rPr>
        <w:t>Una comunicación se considerará finalizada cuando ya no tenga entregas o acciones pendientes según su política.</w:t>
      </w:r>
    </w:p>
    <w:p>
      <w:pPr>
        <w:pStyle w:val="M16_Heading2"/>
        <w:keepNext/>
      </w:pPr>
      <w:r>
        <w:t>Centro de notificaciones, control del usuario y comunicaciones críticas</w:t>
      </w:r>
    </w:p>
    <w:p>
      <w:pPr>
        <w:pStyle w:val="M16_Normal"/>
        <w:spacing w:after="80"/>
      </w:pPr>
      <w:r>
        <w:rPr>
          <w:b/>
          <w:color w:val="1F4E78"/>
        </w:rPr>
        <w:t xml:space="preserve">RF-M16-181. Bandeja personal. </w:t>
      </w:r>
      <w:r>
        <w:rPr>
          <w:color w:val="232323"/>
        </w:rPr>
        <w:t>El usuario podrá consultar en un único centro las comunicaciones internas que tenga permitido ver.</w:t>
      </w:r>
    </w:p>
    <w:p>
      <w:pPr>
        <w:pStyle w:val="M16_Normal"/>
        <w:spacing w:after="80"/>
      </w:pPr>
      <w:r>
        <w:rPr>
          <w:b/>
          <w:color w:val="1F4E78"/>
        </w:rPr>
        <w:t xml:space="preserve">RF-M16-182. Conteo no leído. </w:t>
      </w:r>
      <w:r>
        <w:rPr>
          <w:color w:val="232323"/>
        </w:rPr>
        <w:t>El indicador de pendientes excluirá comunicaciones eliminadas, expiradas o inaccesibles según reglas conocidas.</w:t>
      </w:r>
    </w:p>
    <w:p>
      <w:pPr>
        <w:pStyle w:val="M16_Normal"/>
        <w:spacing w:after="80"/>
      </w:pPr>
      <w:r>
        <w:rPr>
          <w:b/>
          <w:color w:val="1F4E78"/>
        </w:rPr>
        <w:t xml:space="preserve">RF-M16-183. Filtros. </w:t>
      </w:r>
      <w:r>
        <w:rPr>
          <w:color w:val="232323"/>
        </w:rPr>
        <w:t>La bandeja podrá filtrarse por categoría, estado, fecha, prioridad y módulo de origen.</w:t>
      </w:r>
    </w:p>
    <w:p>
      <w:pPr>
        <w:pStyle w:val="M16_Normal"/>
        <w:spacing w:after="80"/>
      </w:pPr>
      <w:r>
        <w:rPr>
          <w:b/>
          <w:color w:val="1F4E78"/>
        </w:rPr>
        <w:t xml:space="preserve">RF-M16-184. Búsqueda. </w:t>
      </w:r>
      <w:r>
        <w:rPr>
          <w:color w:val="232323"/>
        </w:rPr>
        <w:t>El usuario podrá buscar comunicaciones visibles sin indexar datos privados ajenos o contenido retirado.</w:t>
      </w:r>
    </w:p>
    <w:p>
      <w:pPr>
        <w:pStyle w:val="M16_Normal"/>
        <w:spacing w:after="80"/>
      </w:pPr>
      <w:r>
        <w:rPr>
          <w:b/>
          <w:color w:val="1F4E78"/>
        </w:rPr>
        <w:t xml:space="preserve">RF-M16-185. Ordenamiento. </w:t>
      </w:r>
      <w:r>
        <w:rPr>
          <w:color w:val="232323"/>
        </w:rPr>
        <w:t>Las comunicaciones podrán ordenarse por fecha, prioridad o estado sin alterar su momento histórico.</w:t>
      </w:r>
    </w:p>
    <w:p>
      <w:pPr>
        <w:pStyle w:val="M16_Normal"/>
        <w:spacing w:after="80"/>
      </w:pPr>
      <w:r>
        <w:rPr>
          <w:b/>
          <w:color w:val="1F4E78"/>
        </w:rPr>
        <w:t xml:space="preserve">RF-M16-186. Agrupaciones visibles. </w:t>
      </w:r>
      <w:r>
        <w:rPr>
          <w:color w:val="232323"/>
        </w:rPr>
        <w:t>La interfaz podrá agrupar por día, categoría u objeto manteniendo identificables los avisos individuales.</w:t>
      </w:r>
    </w:p>
    <w:p>
      <w:pPr>
        <w:pStyle w:val="M16_Normal"/>
        <w:spacing w:after="80"/>
      </w:pPr>
      <w:r>
        <w:rPr>
          <w:b/>
          <w:color w:val="1F4E78"/>
        </w:rPr>
        <w:t xml:space="preserve">RF-M16-187. Detalle de comunicación. </w:t>
      </w:r>
      <w:r>
        <w:rPr>
          <w:color w:val="232323"/>
        </w:rPr>
        <w:t>La vista completa mostrará contenido, fecha, origen, estado, acciones y contexto permitidos.</w:t>
      </w:r>
    </w:p>
    <w:p>
      <w:pPr>
        <w:pStyle w:val="M16_Normal"/>
        <w:spacing w:after="80"/>
      </w:pPr>
      <w:r>
        <w:rPr>
          <w:b/>
          <w:color w:val="1F4E78"/>
        </w:rPr>
        <w:t xml:space="preserve">RF-M16-188. Preferencias contextuales. </w:t>
      </w:r>
      <w:r>
        <w:rPr>
          <w:color w:val="232323"/>
        </w:rPr>
        <w:t>Desde una comunicación opcional, el usuario podrá ajustar la categoría, frecuencia o canal correspondiente.</w:t>
      </w:r>
    </w:p>
    <w:p>
      <w:pPr>
        <w:pStyle w:val="M16_Normal"/>
        <w:spacing w:after="80"/>
      </w:pPr>
      <w:r>
        <w:rPr>
          <w:b/>
          <w:color w:val="1F4E78"/>
        </w:rPr>
        <w:t xml:space="preserve">RF-M16-189. Silenciar objeto. </w:t>
      </w:r>
      <w:r>
        <w:rPr>
          <w:color w:val="232323"/>
        </w:rPr>
        <w:t>El usuario podrá dejar de recibir actividad opcional de una canción, lista, campaña, tema o espacio compatible.</w:t>
      </w:r>
    </w:p>
    <w:p>
      <w:pPr>
        <w:pStyle w:val="M16_Normal"/>
        <w:spacing w:after="80"/>
      </w:pPr>
      <w:r>
        <w:rPr>
          <w:b/>
          <w:color w:val="1F4E78"/>
        </w:rPr>
        <w:t xml:space="preserve">RF-M16-190. Reactivar objeto. </w:t>
      </w:r>
      <w:r>
        <w:rPr>
          <w:color w:val="232323"/>
        </w:rPr>
        <w:t>Un silencio podrá retirarse sin recuperar automáticamente comunicaciones ya suprimidas.</w:t>
      </w:r>
    </w:p>
    <w:p>
      <w:pPr>
        <w:pStyle w:val="M16_Normal"/>
        <w:spacing w:after="80"/>
      </w:pPr>
      <w:r>
        <w:rPr>
          <w:b/>
          <w:color w:val="1F4E78"/>
        </w:rPr>
        <w:t xml:space="preserve">RF-M16-191. Pausar recordatorios. </w:t>
      </w:r>
      <w:r>
        <w:rPr>
          <w:color w:val="232323"/>
        </w:rPr>
        <w:t>El usuario podrá pausar recordatorios educativos durante un período sin alterar metas, rachas o fechas de origen.</w:t>
      </w:r>
    </w:p>
    <w:p>
      <w:pPr>
        <w:pStyle w:val="M16_Normal"/>
        <w:spacing w:after="80"/>
      </w:pPr>
      <w:r>
        <w:rPr>
          <w:b/>
          <w:color w:val="1F4E78"/>
        </w:rPr>
        <w:t xml:space="preserve">RF-M16-192. Reanudación de recordatorios. </w:t>
      </w:r>
      <w:r>
        <w:rPr>
          <w:color w:val="232323"/>
        </w:rPr>
        <w:t>Al finalizar una pausa se programarán únicamente recordatorios futuros aún vigentes.</w:t>
      </w:r>
    </w:p>
    <w:p>
      <w:pPr>
        <w:pStyle w:val="M16_Normal"/>
        <w:spacing w:after="80"/>
      </w:pPr>
      <w:r>
        <w:rPr>
          <w:b/>
          <w:color w:val="1F4E78"/>
        </w:rPr>
        <w:t xml:space="preserve">RF-M16-193. Posponer. </w:t>
      </w:r>
      <w:r>
        <w:rPr>
          <w:color w:val="232323"/>
        </w:rPr>
        <w:t>Un recordatorio compatible podrá aplazarse a una opción permitida sin modificar el vencimiento del módulo propietario.</w:t>
      </w:r>
    </w:p>
    <w:p>
      <w:pPr>
        <w:pStyle w:val="M16_Normal"/>
        <w:spacing w:after="80"/>
      </w:pPr>
      <w:r>
        <w:rPr>
          <w:b/>
          <w:color w:val="1F4E78"/>
        </w:rPr>
        <w:t xml:space="preserve">RF-M16-194. Repetición limitada. </w:t>
      </w:r>
      <w:r>
        <w:rPr>
          <w:color w:val="232323"/>
        </w:rPr>
        <w:t>La opción de recordar nuevamente respetará límites y no creará una cadena indefinida.</w:t>
      </w:r>
    </w:p>
    <w:p>
      <w:pPr>
        <w:pStyle w:val="M16_Normal"/>
        <w:spacing w:after="80"/>
      </w:pPr>
      <w:r>
        <w:rPr>
          <w:b/>
          <w:color w:val="1F4E78"/>
        </w:rPr>
        <w:t xml:space="preserve">RF-M16-195. Confirmación de invitaciones. </w:t>
      </w:r>
      <w:r>
        <w:rPr>
          <w:color w:val="232323"/>
        </w:rPr>
        <w:t>Las invitaciones mostrarán emisor, objeto, alcance y acciones permitidas antes de aceptar o rechazar.</w:t>
      </w:r>
    </w:p>
    <w:p>
      <w:pPr>
        <w:pStyle w:val="M16_Normal"/>
        <w:spacing w:after="80"/>
      </w:pPr>
      <w:r>
        <w:rPr>
          <w:b/>
          <w:color w:val="1F4E78"/>
        </w:rPr>
        <w:t xml:space="preserve">RF-M16-196. Decisiones editoriales. </w:t>
      </w:r>
      <w:r>
        <w:rPr>
          <w:color w:val="232323"/>
        </w:rPr>
        <w:t>Los avisos de M15 conservarán razón comunicable, vigencia, opciones y vías de apelación sin exponer notas restringidas.</w:t>
      </w:r>
    </w:p>
    <w:p>
      <w:pPr>
        <w:pStyle w:val="M16_Normal"/>
        <w:spacing w:after="80"/>
      </w:pPr>
      <w:r>
        <w:rPr>
          <w:b/>
          <w:color w:val="1F4E78"/>
        </w:rPr>
        <w:t xml:space="preserve">RF-M16-197. Alertas de seguridad. </w:t>
      </w:r>
      <w:r>
        <w:rPr>
          <w:color w:val="232323"/>
        </w:rPr>
        <w:t>Las comunicaciones originadas por M18 distinguirán actividad informativa, verificación, riesgo y acción requerida.</w:t>
      </w:r>
    </w:p>
    <w:p>
      <w:pPr>
        <w:pStyle w:val="M16_Normal"/>
        <w:spacing w:after="80"/>
      </w:pPr>
      <w:r>
        <w:rPr>
          <w:b/>
          <w:color w:val="1F4E78"/>
        </w:rPr>
        <w:t xml:space="preserve">RF-M16-198. Canal independiente de seguridad. </w:t>
      </w:r>
      <w:r>
        <w:rPr>
          <w:color w:val="232323"/>
        </w:rPr>
        <w:t>La entrega de alertas críticas podrá seguir una política reforzada y separada de comunicaciones opcionales.</w:t>
      </w:r>
    </w:p>
    <w:p>
      <w:pPr>
        <w:pStyle w:val="M16_Normal"/>
        <w:spacing w:after="80"/>
      </w:pPr>
      <w:r>
        <w:rPr>
          <w:b/>
          <w:color w:val="1F4E78"/>
        </w:rPr>
        <w:t xml:space="preserve">RF-M16-199. Confirmación de cambio sensible. </w:t>
      </w:r>
      <w:r>
        <w:rPr>
          <w:color w:val="232323"/>
        </w:rPr>
        <w:t>Un cambio de contacto, credencial o preferencia crítica podrá producir un aviso a destinos previamente verificados.</w:t>
      </w:r>
    </w:p>
    <w:p>
      <w:pPr>
        <w:pStyle w:val="M16_Normal"/>
        <w:spacing w:after="80"/>
      </w:pPr>
      <w:r>
        <w:rPr>
          <w:b/>
          <w:color w:val="1F4E78"/>
        </w:rPr>
        <w:t xml:space="preserve">RF-M16-200. Recuperación segura. </w:t>
      </w:r>
      <w:r>
        <w:rPr>
          <w:color w:val="232323"/>
        </w:rPr>
        <w:t>Las comunicaciones de recuperación no confirmarán públicamente si una cuenta existe ni expondrán secretos reutilizables.</w:t>
      </w:r>
    </w:p>
    <w:p>
      <w:pPr>
        <w:pStyle w:val="M16_Normal"/>
        <w:spacing w:after="80"/>
      </w:pPr>
      <w:r>
        <w:rPr>
          <w:b/>
          <w:color w:val="1F4E78"/>
        </w:rPr>
        <w:t xml:space="preserve">RF-M16-201. Notificación de acceso. </w:t>
      </w:r>
      <w:r>
        <w:rPr>
          <w:color w:val="232323"/>
        </w:rPr>
        <w:t>El usuario podrá recibir avisos sobre accesos o dispositivos nuevos según la política de M18.</w:t>
      </w:r>
    </w:p>
    <w:p>
      <w:pPr>
        <w:pStyle w:val="M16_Normal"/>
        <w:spacing w:after="80"/>
      </w:pPr>
      <w:r>
        <w:rPr>
          <w:b/>
          <w:color w:val="1F4E78"/>
        </w:rPr>
        <w:t xml:space="preserve">RF-M16-202. Aviso de indisponibilidad. </w:t>
      </w:r>
      <w:r>
        <w:rPr>
          <w:color w:val="232323"/>
        </w:rPr>
        <w:t>M16 podrá comunicar interrupciones relevantes del servicio mediante un estado originado por el módulo autorizado.</w:t>
      </w:r>
    </w:p>
    <w:p>
      <w:pPr>
        <w:pStyle w:val="M16_Normal"/>
        <w:spacing w:after="80"/>
      </w:pPr>
      <w:r>
        <w:rPr>
          <w:b/>
          <w:color w:val="1F4E78"/>
        </w:rPr>
        <w:t xml:space="preserve">RF-M16-203. Consistencia del centro. </w:t>
      </w:r>
      <w:r>
        <w:rPr>
          <w:color w:val="232323"/>
        </w:rPr>
        <w:t>Una comunicación fallida en un canal externo podrá seguir disponible internamente cuando su política lo permita.</w:t>
      </w:r>
    </w:p>
    <w:p>
      <w:pPr>
        <w:pStyle w:val="M16_Normal"/>
        <w:spacing w:after="80"/>
      </w:pPr>
      <w:r>
        <w:rPr>
          <w:b/>
          <w:color w:val="1F4E78"/>
        </w:rPr>
        <w:t xml:space="preserve">RF-M16-204. Exportación personal. </w:t>
      </w:r>
      <w:r>
        <w:rPr>
          <w:color w:val="232323"/>
        </w:rPr>
        <w:t>El usuario podrá exportar su historial permitido de comunicaciones y preferencias en un formato comprensible.</w:t>
      </w:r>
    </w:p>
    <w:p>
      <w:pPr>
        <w:pStyle w:val="M16_Normal"/>
        <w:spacing w:after="80"/>
      </w:pPr>
      <w:r>
        <w:rPr>
          <w:b/>
          <w:color w:val="1F4E78"/>
        </w:rPr>
        <w:t xml:space="preserve">RF-M16-205. Accesibilidad del centro. </w:t>
      </w:r>
      <w:r>
        <w:rPr>
          <w:color w:val="232323"/>
        </w:rPr>
        <w:t>Bandeja, filtros, indicadores, acciones y preferencias serán operables con teclado y tecnologías de asistencia.</w:t>
      </w:r>
    </w:p>
    <w:p>
      <w:pPr>
        <w:pStyle w:val="M16_Heading2"/>
        <w:keepNext/>
      </w:pPr>
      <w:r>
        <w:t>Integración, administración, seguridad, calidad y resiliencia</w:t>
      </w:r>
    </w:p>
    <w:p>
      <w:pPr>
        <w:pStyle w:val="M16_Normal"/>
        <w:spacing w:after="80"/>
      </w:pPr>
      <w:r>
        <w:rPr>
          <w:b/>
          <w:color w:val="1F4E78"/>
        </w:rPr>
        <w:t xml:space="preserve">RF-M16-206. Integración con M01. </w:t>
      </w:r>
      <w:r>
        <w:rPr>
          <w:color w:val="232323"/>
        </w:rPr>
        <w:t>M01 proporcionará identidad de perfil, idioma, zona horaria, región, accesibilidad, privacidad e invitaciones permitidas.</w:t>
      </w:r>
    </w:p>
    <w:p>
      <w:pPr>
        <w:pStyle w:val="M16_Normal"/>
        <w:spacing w:after="80"/>
      </w:pPr>
      <w:r>
        <w:rPr>
          <w:b/>
          <w:color w:val="1F4E78"/>
        </w:rPr>
        <w:t xml:space="preserve">RF-M16-207. Integración con M02. </w:t>
      </w:r>
      <w:r>
        <w:rPr>
          <w:color w:val="232323"/>
        </w:rPr>
        <w:t>M02 podrá originar avisos sobre disponibilidad, incorporación, cambios o retiros de contenido musical autorizado.</w:t>
      </w:r>
    </w:p>
    <w:p>
      <w:pPr>
        <w:pStyle w:val="M16_Normal"/>
        <w:spacing w:after="80"/>
      </w:pPr>
      <w:r>
        <w:rPr>
          <w:b/>
          <w:color w:val="1F4E78"/>
        </w:rPr>
        <w:t xml:space="preserve">RF-M16-208. Integración con M03. </w:t>
      </w:r>
      <w:r>
        <w:rPr>
          <w:color w:val="232323"/>
        </w:rPr>
        <w:t>M03 podrá emitir eventos de procesamiento o disponibilidad de audio, letra y sincronización sin incluir material restringido innecesario.</w:t>
      </w:r>
    </w:p>
    <w:p>
      <w:pPr>
        <w:pStyle w:val="M16_Normal"/>
        <w:spacing w:after="80"/>
      </w:pPr>
      <w:r>
        <w:rPr>
          <w:b/>
          <w:color w:val="1F4E78"/>
        </w:rPr>
        <w:t xml:space="preserve">RF-M16-209. Integración con M04. </w:t>
      </w:r>
      <w:r>
        <w:rPr>
          <w:color w:val="232323"/>
        </w:rPr>
        <w:t>M04 podrá originar avisos sobre traducciones, revisiones y disponibilidad en idiomas seguidos por el usuario.</w:t>
      </w:r>
    </w:p>
    <w:p>
      <w:pPr>
        <w:pStyle w:val="M16_Normal"/>
        <w:spacing w:after="80"/>
      </w:pPr>
      <w:r>
        <w:rPr>
          <w:b/>
          <w:color w:val="1F4E78"/>
        </w:rPr>
        <w:t xml:space="preserve">RF-M16-210. Integración con M05. </w:t>
      </w:r>
      <w:r>
        <w:rPr>
          <w:color w:val="232323"/>
        </w:rPr>
        <w:t>M05 podrá originar comunicaciones sobre objetos lingüísticos compartidos, revisados o seguidos.</w:t>
      </w:r>
    </w:p>
    <w:p>
      <w:pPr>
        <w:pStyle w:val="M16_Normal"/>
        <w:spacing w:after="80"/>
      </w:pPr>
      <w:r>
        <w:rPr>
          <w:b/>
          <w:color w:val="1F4E78"/>
        </w:rPr>
        <w:t xml:space="preserve">RF-M16-211. Integración con M06. </w:t>
      </w:r>
      <w:r>
        <w:rPr>
          <w:color w:val="232323"/>
        </w:rPr>
        <w:t>M06 proporcionará metas, rachas, dominio y fechas necesarias; M16 administrará preferencias y entrega de recordatorios.</w:t>
      </w:r>
    </w:p>
    <w:p>
      <w:pPr>
        <w:pStyle w:val="M16_Normal"/>
        <w:spacing w:after="80"/>
      </w:pPr>
      <w:r>
        <w:rPr>
          <w:b/>
          <w:color w:val="1F4E78"/>
        </w:rPr>
        <w:t xml:space="preserve">RF-M16-212. Integración con M07. </w:t>
      </w:r>
      <w:r>
        <w:rPr>
          <w:color w:val="232323"/>
        </w:rPr>
        <w:t>M07 proporcionará carga, vencimientos y estado de sesiones para recordatorios autorizados sin iniciarlas automáticamente.</w:t>
      </w:r>
    </w:p>
    <w:p>
      <w:pPr>
        <w:pStyle w:val="M16_Normal"/>
        <w:spacing w:after="80"/>
      </w:pPr>
      <w:r>
        <w:rPr>
          <w:b/>
          <w:color w:val="1F4E78"/>
        </w:rPr>
        <w:t xml:space="preserve">RF-M16-213. Integración con M08. </w:t>
      </w:r>
      <w:r>
        <w:rPr>
          <w:color w:val="232323"/>
        </w:rPr>
        <w:t>M08 podrá originar avisos sobre resultados, incidencias o actividades disponibles sin convertir puntos de juego en dominio.</w:t>
      </w:r>
    </w:p>
    <w:p>
      <w:pPr>
        <w:pStyle w:val="M16_Normal"/>
        <w:spacing w:after="80"/>
      </w:pPr>
      <w:r>
        <w:rPr>
          <w:b/>
          <w:color w:val="1F4E78"/>
        </w:rPr>
        <w:t xml:space="preserve">RF-M16-214. Integración con M09. </w:t>
      </w:r>
      <w:r>
        <w:rPr>
          <w:color w:val="232323"/>
        </w:rPr>
        <w:t>M09 proporcionará hitos, estados y fechas por canción para comunicaciones autorizadas.</w:t>
      </w:r>
    </w:p>
    <w:p>
      <w:pPr>
        <w:pStyle w:val="M16_Normal"/>
        <w:spacing w:after="80"/>
      </w:pPr>
      <w:r>
        <w:rPr>
          <w:b/>
          <w:color w:val="1F4E78"/>
        </w:rPr>
        <w:t xml:space="preserve">RF-M16-215. Integración con M10. </w:t>
      </w:r>
      <w:r>
        <w:rPr>
          <w:color w:val="232323"/>
        </w:rPr>
        <w:t>M10 originará invitaciones, cambios, aperturas, campañas y vencimientos; M16 decidirá su entrega.</w:t>
      </w:r>
    </w:p>
    <w:p>
      <w:pPr>
        <w:pStyle w:val="M16_Normal"/>
        <w:spacing w:after="80"/>
      </w:pPr>
      <w:r>
        <w:rPr>
          <w:b/>
          <w:color w:val="1F4E78"/>
        </w:rPr>
        <w:t xml:space="preserve">RF-M16-216. Integración con M11. </w:t>
      </w:r>
      <w:r>
        <w:rPr>
          <w:color w:val="232323"/>
        </w:rPr>
        <w:t>M11 originará concesiones, reclamaciones, disponibilidad y vencimiento de recompensas confirmadas.</w:t>
      </w:r>
    </w:p>
    <w:p>
      <w:pPr>
        <w:pStyle w:val="M16_Normal"/>
        <w:spacing w:after="80"/>
      </w:pPr>
      <w:r>
        <w:rPr>
          <w:b/>
          <w:color w:val="1F4E78"/>
        </w:rPr>
        <w:t xml:space="preserve">RF-M16-217. Integración con M12. </w:t>
      </w:r>
      <w:r>
        <w:rPr>
          <w:color w:val="232323"/>
        </w:rPr>
        <w:t>M12 podrá solicitar intervenciones internas del personaje guía, pero M16 decidirá si corresponden a una comunicación.</w:t>
      </w:r>
    </w:p>
    <w:p>
      <w:pPr>
        <w:pStyle w:val="M16_Normal"/>
        <w:spacing w:after="80"/>
      </w:pPr>
      <w:r>
        <w:rPr>
          <w:b/>
          <w:color w:val="1F4E78"/>
        </w:rPr>
        <w:t xml:space="preserve">RF-M16-218. Integración con M13. </w:t>
      </w:r>
      <w:r>
        <w:rPr>
          <w:color w:val="232323"/>
        </w:rPr>
        <w:t>M13 proporcionará recursos visuales y sonoros compatibles sin modificar prioridad, texto, destinatario o resultado.</w:t>
      </w:r>
    </w:p>
    <w:p>
      <w:pPr>
        <w:pStyle w:val="M16_Normal"/>
        <w:spacing w:after="80"/>
      </w:pPr>
      <w:r>
        <w:rPr>
          <w:b/>
          <w:color w:val="1F4E78"/>
        </w:rPr>
        <w:t xml:space="preserve">RF-M16-219. Integración con M14. </w:t>
      </w:r>
      <w:r>
        <w:rPr>
          <w:color w:val="232323"/>
        </w:rPr>
        <w:t>M14 emitirá eventos de menciones, respuestas, invitaciones y actividad respetando bloqueos y visibilidad.</w:t>
      </w:r>
    </w:p>
    <w:p>
      <w:pPr>
        <w:pStyle w:val="M16_Normal"/>
        <w:spacing w:after="80"/>
      </w:pPr>
      <w:r>
        <w:rPr>
          <w:b/>
          <w:color w:val="1F4E78"/>
        </w:rPr>
        <w:t xml:space="preserve">RF-M16-220. Integración con M15. </w:t>
      </w:r>
      <w:r>
        <w:rPr>
          <w:color w:val="232323"/>
        </w:rPr>
        <w:t>M15 originará decisiones, publicaciones, retiros, restauraciones y apelaciones con información comunicable.</w:t>
      </w:r>
    </w:p>
    <w:p>
      <w:pPr>
        <w:pStyle w:val="M16_Normal"/>
        <w:spacing w:after="80"/>
      </w:pPr>
      <w:r>
        <w:rPr>
          <w:b/>
          <w:color w:val="1F4E78"/>
        </w:rPr>
        <w:t xml:space="preserve">RF-M16-221. Integración con M17. </w:t>
      </w:r>
      <w:r>
        <w:rPr>
          <w:color w:val="232323"/>
        </w:rPr>
        <w:t>M16 proporcionará eventos minimizados para estadísticas de entrega, lectura, interacción y calidad calculadas por M17.</w:t>
      </w:r>
    </w:p>
    <w:p>
      <w:pPr>
        <w:pStyle w:val="M16_Normal"/>
        <w:spacing w:after="80"/>
      </w:pPr>
      <w:r>
        <w:rPr>
          <w:b/>
          <w:color w:val="1F4E78"/>
        </w:rPr>
        <w:t xml:space="preserve">RF-M16-222. Integración con M18. </w:t>
      </w:r>
      <w:r>
        <w:rPr>
          <w:color w:val="232323"/>
        </w:rPr>
        <w:t>M18 administrará autenticación, contactos verificados, dispositivos, permisos, secretos y auditoría de acciones protegidas.</w:t>
      </w:r>
    </w:p>
    <w:p>
      <w:pPr>
        <w:pStyle w:val="M16_Normal"/>
        <w:spacing w:after="80"/>
      </w:pPr>
      <w:r>
        <w:rPr>
          <w:b/>
          <w:color w:val="1F4E78"/>
        </w:rPr>
        <w:t xml:space="preserve">RF-M16-223. Integración con M19. </w:t>
      </w:r>
      <w:r>
        <w:rPr>
          <w:color w:val="232323"/>
        </w:rPr>
        <w:t>M19 administrará catálogos, límites, prioridades, horarios, proveedores y parámetros globales versionados.</w:t>
      </w:r>
    </w:p>
    <w:p>
      <w:pPr>
        <w:pStyle w:val="M16_Normal"/>
        <w:spacing w:after="80"/>
      </w:pPr>
      <w:r>
        <w:rPr>
          <w:b/>
          <w:color w:val="1F4E78"/>
        </w:rPr>
        <w:t xml:space="preserve">RF-M16-224. Separación de mensajería. </w:t>
      </w:r>
      <w:r>
        <w:rPr>
          <w:color w:val="232323"/>
        </w:rPr>
        <w:t>Las conversaciones entre usuarios permanecerán en M14; M16 solo entregará avisos sobre sus eventos.</w:t>
      </w:r>
    </w:p>
    <w:p>
      <w:pPr>
        <w:pStyle w:val="M16_Normal"/>
        <w:spacing w:after="80"/>
      </w:pPr>
      <w:r>
        <w:rPr>
          <w:b/>
          <w:color w:val="1F4E78"/>
        </w:rPr>
        <w:t xml:space="preserve">RF-M16-225. Permisos vigentes. </w:t>
      </w:r>
      <w:r>
        <w:rPr>
          <w:color w:val="232323"/>
        </w:rPr>
        <w:t>Antes de mostrar detalles o ejecutar acciones se comprobarán nuevamente permisos y visibilidad.</w:t>
      </w:r>
    </w:p>
    <w:p>
      <w:pPr>
        <w:pStyle w:val="M16_Normal"/>
        <w:spacing w:after="80"/>
      </w:pPr>
      <w:r>
        <w:rPr>
          <w:b/>
          <w:color w:val="1F4E78"/>
        </w:rPr>
        <w:t xml:space="preserve">RF-M16-226. Auditoría administrativa. </w:t>
      </w:r>
      <w:r>
        <w:rPr>
          <w:color w:val="232323"/>
        </w:rPr>
        <w:t>Los cambios de plantillas, reglas, proveedores y entregas forzadas conservarán responsable, fecha, motivo y alcance mediante M18.</w:t>
      </w:r>
    </w:p>
    <w:p>
      <w:pPr>
        <w:pStyle w:val="M16_Normal"/>
        <w:spacing w:after="80"/>
      </w:pPr>
      <w:r>
        <w:rPr>
          <w:b/>
          <w:color w:val="1F4E78"/>
        </w:rPr>
        <w:t xml:space="preserve">RF-M16-227. Observabilidad privada. </w:t>
      </w:r>
      <w:r>
        <w:rPr>
          <w:color w:val="232323"/>
        </w:rPr>
        <w:t>Las métricas y diagnósticos técnicos evitarán incluir texto completo, contactos, secretos o datos educativos innecesarios.</w:t>
      </w:r>
    </w:p>
    <w:p>
      <w:pPr>
        <w:pStyle w:val="M16_Normal"/>
        <w:spacing w:after="80"/>
      </w:pPr>
      <w:r>
        <w:rPr>
          <w:b/>
          <w:color w:val="1F4E78"/>
        </w:rPr>
        <w:t xml:space="preserve">RF-M16-228. Degradación segura. </w:t>
      </w:r>
      <w:r>
        <w:rPr>
          <w:color w:val="232323"/>
        </w:rPr>
        <w:t>Ante una falla parcial, M16 conservará eventos aceptados, evitará duplicados y reanudará solo entregas aún vigentes.</w:t>
      </w:r>
    </w:p>
    <w:p>
      <w:pPr>
        <w:pStyle w:val="M16_Normal"/>
        <w:spacing w:after="80"/>
      </w:pPr>
      <w:r>
        <w:rPr>
          <w:b/>
          <w:color w:val="1F4E78"/>
        </w:rPr>
        <w:t xml:space="preserve">RF-M16-229. Pruebas de resiliencia. </w:t>
      </w:r>
      <w:r>
        <w:rPr>
          <w:color w:val="232323"/>
        </w:rPr>
        <w:t>Colas, reintentos, proveedores, horarios y recuperación podrán probarse con datos controlados sin enviar comunicaciones reales.</w:t>
      </w:r>
    </w:p>
    <w:p>
      <w:pPr>
        <w:pStyle w:val="M16_Normal"/>
        <w:spacing w:after="80"/>
      </w:pPr>
      <w:r>
        <w:rPr>
          <w:b/>
          <w:color w:val="1F4E78"/>
        </w:rPr>
        <w:t xml:space="preserve">RF-M16-230. Procesamiento interno. </w:t>
      </w:r>
      <w:r>
        <w:rPr>
          <w:color w:val="232323"/>
        </w:rPr>
        <w:t>La selección, composición, programación y entrega se realizarán con datos y componentes internos de la plataforma conforme al alcance definido.</w:t>
      </w:r>
    </w:p>
    <w:p>
      <w:pPr>
        <w:pStyle w:val="M16_Heading1"/>
        <w:keepNext/>
      </w:pPr>
      <w:r>
        <w:t>5. Catálogos del M16</w:t>
      </w:r>
    </w:p>
    <w:p>
      <w:pPr>
        <w:pStyle w:val="M16_Normal"/>
        <w:spacing w:after="100"/>
      </w:pPr>
      <w:r>
        <w:t>Los siguientes catálogos conceptuales deberán mantenerse gobernados y versionados por M19 o referenciados por M16 según corresponda:</w:t>
      </w:r>
    </w:p>
    <w:p>
      <w:pPr>
        <w:pStyle w:val="M16_Heading2"/>
        <w:keepNext/>
      </w:pPr>
      <w:r>
        <w:t>Eventos y comunicaciones</w:t>
      </w:r>
    </w:p>
    <w:p>
      <w:pPr>
        <w:pStyle w:val="M16_ListBullet"/>
        <w:spacing w:after="40"/>
      </w:pPr>
      <w:r>
        <w:t>Tipo de evento de comunicación.</w:t>
      </w:r>
    </w:p>
    <w:p>
      <w:pPr>
        <w:pStyle w:val="M16_ListBullet"/>
        <w:spacing w:after="40"/>
      </w:pPr>
      <w:r>
        <w:t>Módulo originador.</w:t>
      </w:r>
    </w:p>
    <w:p>
      <w:pPr>
        <w:pStyle w:val="M16_ListBullet"/>
        <w:spacing w:after="40"/>
      </w:pPr>
      <w:r>
        <w:t>Tipo de comunicación.</w:t>
      </w:r>
    </w:p>
    <w:p>
      <w:pPr>
        <w:pStyle w:val="M16_ListBullet"/>
        <w:spacing w:after="40"/>
      </w:pPr>
      <w:r>
        <w:t>Categoría de comunicación.</w:t>
      </w:r>
    </w:p>
    <w:p>
      <w:pPr>
        <w:pStyle w:val="M16_ListBullet"/>
        <w:spacing w:after="40"/>
      </w:pPr>
      <w:r>
        <w:t>Finalidad de comunicación.</w:t>
      </w:r>
    </w:p>
    <w:p>
      <w:pPr>
        <w:pStyle w:val="M16_ListBullet"/>
        <w:spacing w:after="40"/>
      </w:pPr>
      <w:r>
        <w:t>Estado de evento.</w:t>
      </w:r>
    </w:p>
    <w:p>
      <w:pPr>
        <w:pStyle w:val="M16_ListBullet"/>
        <w:spacing w:after="40"/>
      </w:pPr>
      <w:r>
        <w:t>Estado de comunicación.</w:t>
      </w:r>
    </w:p>
    <w:p>
      <w:pPr>
        <w:pStyle w:val="M16_ListBullet"/>
        <w:spacing w:after="40"/>
      </w:pPr>
      <w:r>
        <w:t>Motivo de rechazo.</w:t>
      </w:r>
    </w:p>
    <w:p>
      <w:pPr>
        <w:pStyle w:val="M16_ListBullet"/>
        <w:spacing w:after="40"/>
      </w:pPr>
      <w:r>
        <w:t>Motivo de supresión.</w:t>
      </w:r>
    </w:p>
    <w:p>
      <w:pPr>
        <w:pStyle w:val="M16_ListBullet"/>
        <w:spacing w:after="40"/>
      </w:pPr>
      <w:r>
        <w:t>Motivo de cancelación.</w:t>
      </w:r>
    </w:p>
    <w:p>
      <w:pPr>
        <w:pStyle w:val="M16_ListBullet"/>
        <w:spacing w:after="40"/>
      </w:pPr>
      <w:r>
        <w:t>Tipo de objeto relacionado.</w:t>
      </w:r>
    </w:p>
    <w:p>
      <w:pPr>
        <w:pStyle w:val="M16_ListBullet"/>
        <w:spacing w:after="40"/>
      </w:pPr>
      <w:r>
        <w:t>Nivel de prioridad.</w:t>
      </w:r>
    </w:p>
    <w:p>
      <w:pPr>
        <w:pStyle w:val="M16_ListBullet"/>
        <w:spacing w:after="40"/>
      </w:pPr>
      <w:r>
        <w:t>Tipo de vigencia.</w:t>
      </w:r>
    </w:p>
    <w:p>
      <w:pPr>
        <w:pStyle w:val="M16_Heading2"/>
        <w:keepNext/>
      </w:pPr>
      <w:r>
        <w:t>Preferencias, destinatarios y consentimiento</w:t>
      </w:r>
    </w:p>
    <w:p>
      <w:pPr>
        <w:pStyle w:val="M16_ListBullet"/>
        <w:spacing w:after="40"/>
      </w:pPr>
      <w:r>
        <w:t>Tipo de destinatario.</w:t>
      </w:r>
    </w:p>
    <w:p>
      <w:pPr>
        <w:pStyle w:val="M16_ListBullet"/>
        <w:spacing w:after="40"/>
      </w:pPr>
      <w:r>
        <w:t>Tipo de preferencia de comunicación.</w:t>
      </w:r>
    </w:p>
    <w:p>
      <w:pPr>
        <w:pStyle w:val="M16_ListBullet"/>
        <w:spacing w:after="40"/>
      </w:pPr>
      <w:r>
        <w:t>Ámbito de preferencia.</w:t>
      </w:r>
    </w:p>
    <w:p>
      <w:pPr>
        <w:pStyle w:val="M16_ListBullet"/>
        <w:spacing w:after="40"/>
      </w:pPr>
      <w:r>
        <w:t>Categoría configurable.</w:t>
      </w:r>
    </w:p>
    <w:p>
      <w:pPr>
        <w:pStyle w:val="M16_ListBullet"/>
        <w:spacing w:after="40"/>
      </w:pPr>
      <w:r>
        <w:t>Frecuencia de comunicación.</w:t>
      </w:r>
    </w:p>
    <w:p>
      <w:pPr>
        <w:pStyle w:val="M16_ListBullet"/>
        <w:spacing w:after="40"/>
      </w:pPr>
      <w:r>
        <w:t>Tipo de horario silencioso.</w:t>
      </w:r>
    </w:p>
    <w:p>
      <w:pPr>
        <w:pStyle w:val="M16_ListBullet"/>
        <w:spacing w:after="40"/>
      </w:pPr>
      <w:r>
        <w:t>Tipo de pausa temporal.</w:t>
      </w:r>
    </w:p>
    <w:p>
      <w:pPr>
        <w:pStyle w:val="M16_ListBullet"/>
        <w:spacing w:after="40"/>
      </w:pPr>
      <w:r>
        <w:t>Finalidad de consentimiento.</w:t>
      </w:r>
    </w:p>
    <w:p>
      <w:pPr>
        <w:pStyle w:val="M16_ListBullet"/>
        <w:spacing w:after="40"/>
      </w:pPr>
      <w:r>
        <w:t>Estado de consentimiento.</w:t>
      </w:r>
    </w:p>
    <w:p>
      <w:pPr>
        <w:pStyle w:val="M16_ListBullet"/>
        <w:spacing w:after="40"/>
      </w:pPr>
      <w:r>
        <w:t>Tipo de aviso obligatorio.</w:t>
      </w:r>
    </w:p>
    <w:p>
      <w:pPr>
        <w:pStyle w:val="M16_ListBullet"/>
        <w:spacing w:after="40"/>
      </w:pPr>
      <w:r>
        <w:t>Nivel de privacidad de vista previa.</w:t>
      </w:r>
    </w:p>
    <w:p>
      <w:pPr>
        <w:pStyle w:val="M16_ListBullet"/>
        <w:spacing w:after="40"/>
      </w:pPr>
      <w:r>
        <w:t>Motivo de bloqueo de destinatario.</w:t>
      </w:r>
    </w:p>
    <w:p>
      <w:pPr>
        <w:pStyle w:val="M16_Heading2"/>
        <w:keepNext/>
      </w:pPr>
      <w:r>
        <w:t>Canales, destinos y enrutamiento</w:t>
      </w:r>
    </w:p>
    <w:p>
      <w:pPr>
        <w:pStyle w:val="M16_ListBullet"/>
        <w:spacing w:after="40"/>
      </w:pPr>
      <w:r>
        <w:t>Canal de comunicación.</w:t>
      </w:r>
    </w:p>
    <w:p>
      <w:pPr>
        <w:pStyle w:val="M16_ListBullet"/>
        <w:spacing w:after="40"/>
      </w:pPr>
      <w:r>
        <w:t>Estado de canal.</w:t>
      </w:r>
    </w:p>
    <w:p>
      <w:pPr>
        <w:pStyle w:val="M16_ListBullet"/>
        <w:spacing w:after="40"/>
      </w:pPr>
      <w:r>
        <w:t>Capacidad de canal.</w:t>
      </w:r>
    </w:p>
    <w:p>
      <w:pPr>
        <w:pStyle w:val="M16_ListBullet"/>
        <w:spacing w:after="40"/>
      </w:pPr>
      <w:r>
        <w:t>Tipo de destino.</w:t>
      </w:r>
    </w:p>
    <w:p>
      <w:pPr>
        <w:pStyle w:val="M16_ListBullet"/>
        <w:spacing w:after="40"/>
      </w:pPr>
      <w:r>
        <w:t>Estado de destino.</w:t>
      </w:r>
    </w:p>
    <w:p>
      <w:pPr>
        <w:pStyle w:val="M16_ListBullet"/>
        <w:spacing w:after="40"/>
      </w:pPr>
      <w:r>
        <w:t>Tipo de dispositivo.</w:t>
      </w:r>
    </w:p>
    <w:p>
      <w:pPr>
        <w:pStyle w:val="M16_ListBullet"/>
        <w:spacing w:after="40"/>
      </w:pPr>
      <w:r>
        <w:t>Plataforma de dispositivo.</w:t>
      </w:r>
    </w:p>
    <w:p>
      <w:pPr>
        <w:pStyle w:val="M16_ListBullet"/>
        <w:spacing w:after="40"/>
      </w:pPr>
      <w:r>
        <w:t>Estrategia de enrutamiento.</w:t>
      </w:r>
    </w:p>
    <w:p>
      <w:pPr>
        <w:pStyle w:val="M16_ListBullet"/>
        <w:spacing w:after="40"/>
      </w:pPr>
      <w:r>
        <w:t>Política de canal alternativo.</w:t>
      </w:r>
    </w:p>
    <w:p>
      <w:pPr>
        <w:pStyle w:val="M16_ListBullet"/>
        <w:spacing w:after="40"/>
      </w:pPr>
      <w:r>
        <w:t>Proveedor de entrega.</w:t>
      </w:r>
    </w:p>
    <w:p>
      <w:pPr>
        <w:pStyle w:val="M16_ListBullet"/>
        <w:spacing w:after="40"/>
      </w:pPr>
      <w:r>
        <w:t>Estado de proveedor.</w:t>
      </w:r>
    </w:p>
    <w:p>
      <w:pPr>
        <w:pStyle w:val="M16_ListBullet"/>
        <w:spacing w:after="40"/>
      </w:pPr>
      <w:r>
        <w:t>Motivo de exclusión de canal.</w:t>
      </w:r>
    </w:p>
    <w:p>
      <w:pPr>
        <w:pStyle w:val="M16_ListBullet"/>
        <w:spacing w:after="40"/>
      </w:pPr>
      <w:r>
        <w:t>Tipo de enlace o acción.</w:t>
      </w:r>
    </w:p>
    <w:p>
      <w:pPr>
        <w:pStyle w:val="M16_Heading2"/>
        <w:keepNext/>
      </w:pPr>
      <w:r>
        <w:t>Plantillas y composición</w:t>
      </w:r>
    </w:p>
    <w:p>
      <w:pPr>
        <w:pStyle w:val="M16_ListBullet"/>
        <w:spacing w:after="40"/>
      </w:pPr>
      <w:r>
        <w:t>Tipo de plantilla.</w:t>
      </w:r>
    </w:p>
    <w:p>
      <w:pPr>
        <w:pStyle w:val="M16_ListBullet"/>
        <w:spacing w:after="40"/>
      </w:pPr>
      <w:r>
        <w:t>Estado de plantilla.</w:t>
      </w:r>
    </w:p>
    <w:p>
      <w:pPr>
        <w:pStyle w:val="M16_ListBullet"/>
        <w:spacing w:after="40"/>
      </w:pPr>
      <w:r>
        <w:t>Canal de plantilla.</w:t>
      </w:r>
    </w:p>
    <w:p>
      <w:pPr>
        <w:pStyle w:val="M16_ListBullet"/>
        <w:spacing w:after="40"/>
      </w:pPr>
      <w:r>
        <w:t>Idioma y variante.</w:t>
      </w:r>
    </w:p>
    <w:p>
      <w:pPr>
        <w:pStyle w:val="M16_ListBullet"/>
        <w:spacing w:after="40"/>
      </w:pPr>
      <w:r>
        <w:t>Tipo de variable.</w:t>
      </w:r>
    </w:p>
    <w:p>
      <w:pPr>
        <w:pStyle w:val="M16_ListBullet"/>
        <w:spacing w:after="40"/>
      </w:pPr>
      <w:r>
        <w:t>Sensibilidad de variable.</w:t>
      </w:r>
    </w:p>
    <w:p>
      <w:pPr>
        <w:pStyle w:val="M16_ListBullet"/>
        <w:spacing w:after="40"/>
      </w:pPr>
      <w:r>
        <w:t>Regla de fallback lingüístico.</w:t>
      </w:r>
    </w:p>
    <w:p>
      <w:pPr>
        <w:pStyle w:val="M16_ListBullet"/>
        <w:spacing w:after="40"/>
      </w:pPr>
      <w:r>
        <w:t>Tipo de formato regional.</w:t>
      </w:r>
    </w:p>
    <w:p>
      <w:pPr>
        <w:pStyle w:val="M16_ListBullet"/>
        <w:spacing w:after="40"/>
      </w:pPr>
      <w:r>
        <w:t>Tipo de acción visible.</w:t>
      </w:r>
    </w:p>
    <w:p>
      <w:pPr>
        <w:pStyle w:val="M16_ListBullet"/>
        <w:spacing w:after="40"/>
      </w:pPr>
      <w:r>
        <w:t>Nivel de revisión editorial.</w:t>
      </w:r>
    </w:p>
    <w:p>
      <w:pPr>
        <w:pStyle w:val="M16_ListBullet"/>
        <w:spacing w:after="40"/>
      </w:pPr>
      <w:r>
        <w:t>Resultado de validación de plantilla.</w:t>
      </w:r>
    </w:p>
    <w:p>
      <w:pPr>
        <w:pStyle w:val="M16_ListBullet"/>
        <w:spacing w:after="40"/>
      </w:pPr>
      <w:r>
        <w:t>Motivo de retiro de plantilla.</w:t>
      </w:r>
    </w:p>
    <w:p>
      <w:pPr>
        <w:pStyle w:val="M16_Heading2"/>
        <w:keepNext/>
      </w:pPr>
      <w:r>
        <w:t>Programación, entrega e interacción</w:t>
      </w:r>
    </w:p>
    <w:p>
      <w:pPr>
        <w:pStyle w:val="M16_ListBullet"/>
        <w:spacing w:after="40"/>
      </w:pPr>
      <w:r>
        <w:t>Tipo de programación.</w:t>
      </w:r>
    </w:p>
    <w:p>
      <w:pPr>
        <w:pStyle w:val="M16_ListBullet"/>
        <w:spacing w:after="40"/>
      </w:pPr>
      <w:r>
        <w:t>Tipo de recordatorio.</w:t>
      </w:r>
    </w:p>
    <w:p>
      <w:pPr>
        <w:pStyle w:val="M16_ListBullet"/>
        <w:spacing w:after="40"/>
      </w:pPr>
      <w:r>
        <w:t>Ventana de entrega.</w:t>
      </w:r>
    </w:p>
    <w:p>
      <w:pPr>
        <w:pStyle w:val="M16_ListBullet"/>
        <w:spacing w:after="40"/>
      </w:pPr>
      <w:r>
        <w:t>Estrategia de agrupación.</w:t>
      </w:r>
    </w:p>
    <w:p>
      <w:pPr>
        <w:pStyle w:val="M16_ListBullet"/>
        <w:spacing w:after="40"/>
      </w:pPr>
      <w:r>
        <w:t>Periodicidad de resumen.</w:t>
      </w:r>
    </w:p>
    <w:p>
      <w:pPr>
        <w:pStyle w:val="M16_ListBullet"/>
        <w:spacing w:after="40"/>
      </w:pPr>
      <w:r>
        <w:t>Política de escalamiento.</w:t>
      </w:r>
    </w:p>
    <w:p>
      <w:pPr>
        <w:pStyle w:val="M16_ListBullet"/>
        <w:spacing w:after="40"/>
      </w:pPr>
      <w:r>
        <w:t>Estado de intento de entrega.</w:t>
      </w:r>
    </w:p>
    <w:p>
      <w:pPr>
        <w:pStyle w:val="M16_ListBullet"/>
        <w:spacing w:after="40"/>
      </w:pPr>
      <w:r>
        <w:t>Tipo de error de entrega.</w:t>
      </w:r>
    </w:p>
    <w:p>
      <w:pPr>
        <w:pStyle w:val="M16_ListBullet"/>
        <w:spacing w:after="40"/>
      </w:pPr>
      <w:r>
        <w:t>Clasificación de rebote.</w:t>
      </w:r>
    </w:p>
    <w:p>
      <w:pPr>
        <w:pStyle w:val="M16_ListBullet"/>
        <w:spacing w:after="40"/>
      </w:pPr>
      <w:r>
        <w:t>Política de reintento.</w:t>
      </w:r>
    </w:p>
    <w:p>
      <w:pPr>
        <w:pStyle w:val="M16_ListBullet"/>
        <w:spacing w:after="40"/>
      </w:pPr>
      <w:r>
        <w:t>Tipo de confirmación.</w:t>
      </w:r>
    </w:p>
    <w:p>
      <w:pPr>
        <w:pStyle w:val="M16_ListBullet"/>
        <w:spacing w:after="40"/>
      </w:pPr>
      <w:r>
        <w:t>Estado de lectura.</w:t>
      </w:r>
    </w:p>
    <w:p>
      <w:pPr>
        <w:pStyle w:val="M16_ListBullet"/>
        <w:spacing w:after="40"/>
      </w:pPr>
      <w:r>
        <w:t>Tipo de interacción.</w:t>
      </w:r>
    </w:p>
    <w:p>
      <w:pPr>
        <w:pStyle w:val="M16_ListBullet"/>
        <w:spacing w:after="40"/>
      </w:pPr>
      <w:r>
        <w:t>Motivo de expiración.</w:t>
      </w:r>
    </w:p>
    <w:p>
      <w:pPr>
        <w:pStyle w:val="M16_Heading1"/>
        <w:keepNext/>
      </w:pPr>
      <w:r>
        <w:t>6. Entidades conceptuales principales</w:t>
      </w:r>
    </w:p>
    <w:tbl>
      <w:tblPr>
        <w:tblStyle w:val="M16_TableGrid"/>
        <w:tblW w:type="dxa" w:w="9360"/>
        <w:jc w:val="left"/>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Entidad</w:t>
            </w:r>
          </w:p>
        </w:tc>
        <w:tc>
          <w:tcPr>
            <w:tcW w:type="dxa" w:w="6060"/>
            <w:tcMar>
              <w:top w:w="80" w:type="dxa"/>
              <w:start w:w="120" w:type="dxa"/>
              <w:bottom w:w="80" w:type="dxa"/>
              <w:end w:w="120" w:type="dxa"/>
            </w:tcMar>
            <w:vAlign w:val="center"/>
            <w:shd w:fill="D9EAF7"/>
          </w:tcPr>
          <w:p>
            <w:pPr>
              <w:pStyle w:val="M16_Normal"/>
              <w:spacing w:before="0" w:after="0" w:line="240" w:lineRule="auto"/>
            </w:pPr>
            <w:r>
              <w:rPr>
                <w:rFonts w:ascii="Aptos" w:hAnsi="Aptos"/>
                <w:b/>
                <w:color w:val="232323"/>
                <w:sz w:val="18"/>
              </w:rPr>
              <w:t>Función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EventoComunicacion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Solicitud funcional emitida por un módulo propietario.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VersionEsquemaEvento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Contrato de datos utilizado para validar un tipo de evento.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ReferenciaOrigen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Relación con el objeto, revisión, hecho o decisión originadores.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Aviso individual resuelto para un destinatario y una finalidad.</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ExpedienteComunicacion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Agrupación de evento, decisiones, contenido, intentos y estados.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DestinatarioComunicacion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Cuenta o relación funcional evaluada para recibir un aviso.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ResolucionDestinatario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Resultado individual de validar elegibilidad y preferencias.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PerfilComunicacion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Configuración global de comunicaciones de una cuenta.</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PreferenciaComunicacion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Elección por categoría, canal, frecuencia y alcance.</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ExcepcionPreferencia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Silencio, pausa o ajuste temporal para un objeto o categoría.</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HorarioSilencioso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Intervalo recurrente en el que se aplazan avisos no urgentes.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ConsentimientoComunicacion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Autorización versionada para una finalidad comunicativa.</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DestinoComunicacion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Dirección, dispositivo o buzón habilitado para un canal.</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DispositivoNotificacion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Dispositivo registrado con plataforma, capacidades y estado.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CanalComunicacion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Medio disponible para presentar o transportar una comunicación.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CapacidadCanal</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Formato, longitud, acción y nivel de privacidad admitidos.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PoliticaEnrutamiento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Reglas versionadas para seleccionar canales y destinos.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ResolucionEnrutamiento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Canales evaluados, elegido y motivos de inclusión o exclusión.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ProveedorEntrega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Servicio interno o integrado utilizado por un canal.</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EstadoProveedor</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Disponibilidad o degradación conocida del proveedor.</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PlantillaComunicacion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Definición lógica reutilizable de una comunicación.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RevisionPlantilla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Contenido versionado por idioma, audiencia y canal.</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VariablePlantilla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Dato tipado y autorizado que puede insertarse al componer.</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ValidacionPlantilla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Resultado de comprobar compatibilidad, seguridad y accesibilidad.</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ContenidoCompuesto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Representación final congelada para una comunicación y canal.</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AccionComunicacion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Acción visible asociada con un destino y autorización.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EnlaceComunicacion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Ruta segura y potencialmente temporal hacia el objeto relacionado.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ProgramacionComunicacion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Fecha, ventana, zona y condiciones previstas de entrega.</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Recordatorio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Comunicación programada desde una fecha y estado proporcionados por otro módulo.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AgrupacionComunicacion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Conjunto compatible de eventos reunidos en un aviso.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ResumenComunicaciones</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Compendio periódico con intervalo y elementos identificables.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ColaEntrega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Agrupación operativa por canal, prioridad y momento.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IntentoEntrega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Operación individual hacia un destino mediante un proveedor.</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ResultadoEntrega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Aceptación, entrega, fallo, rebote u otro estado confirmado.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EventoProveedor</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Confirmación externa validada y relacionada con un intento.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PoliticaReintento</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Cantidad, separación, vigencia y condiciones de reintento.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InteraccionComunicacion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Lectura, apertura, descarte, archivo o uso de una acción.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EstadoBandeja</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Estado personal de lectura y organización entre dispositivos.</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BandejaNotificaciones</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Vista interna de comunicaciones permitidas para una cuenta.</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IncidenciaComunicacion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Fallo de evento, composición, enrutamiento, entrega o acción.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CorreccionComunicacion</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Cambio trazable que preserva valor original, motivo y responsable.</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EventoM16</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Evento minimizado destinado a estadística, auditoría o integración.</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MetricaOperativaM16</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Dato técnico de cola o entrega sin contenido personal innecesario.</w:t>
            </w:r>
          </w:p>
        </w:tc>
      </w:tr>
      <w:tr>
        <w:trPr>
          <w:cantSplit/>
        </w:trPr>
        <w:tc>
          <w:tcPr>
            <w:tcW w:type="dxa" w:w="330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ConfiguracionM16</w:t>
            </w:r>
          </w:p>
        </w:tc>
        <w:tc>
          <w:tcPr>
            <w:tcW w:type="dxa" w:w="6060"/>
            <w:tcMar>
              <w:top w:w="80" w:type="dxa"/>
              <w:start w:w="120" w:type="dxa"/>
              <w:bottom w:w="80" w:type="dxa"/>
              <w:end w:w="120" w:type="dxa"/>
            </w:tcMar>
            <w:vAlign w:val="center"/>
          </w:tcPr>
          <w:p>
            <w:pPr>
              <w:pStyle w:val="M16_Normal"/>
              <w:spacing w:before="0" w:after="0" w:line="240" w:lineRule="auto"/>
            </w:pPr>
            <w:r>
              <w:rPr>
                <w:rFonts w:ascii="Aptos" w:hAnsi="Aptos"/>
                <w:color w:val="232323"/>
                <w:sz w:val="18"/>
              </w:rPr>
              <w:t>Referencia versionada a límites y parámetros administrados por M19.</w:t>
            </w:r>
          </w:p>
        </w:tc>
      </w:tr>
    </w:tbl>
    <w:p>
      <w:pPr>
        <w:pStyle w:val="M16_Heading1"/>
        <w:keepNext/>
      </w:pPr>
      <w:r>
        <w:t>7. Reglas de negocio principales</w:t>
      </w:r>
    </w:p>
    <w:p>
      <w:pPr>
        <w:pStyle w:val="M16_Normal"/>
        <w:spacing w:after="80"/>
      </w:pPr>
      <w:r>
        <w:rPr>
          <w:b/>
          <w:color w:val="1F4E78"/>
        </w:rPr>
        <w:t xml:space="preserve">RN-M16-001: </w:t>
      </w:r>
      <w:r>
        <w:t>M16 administrará selección, composición, programación y entrega sin crear los hechos de negocio que originan las comunicaciones.</w:t>
      </w:r>
    </w:p>
    <w:p>
      <w:pPr>
        <w:pStyle w:val="M16_Normal"/>
        <w:spacing w:after="80"/>
      </w:pPr>
      <w:r>
        <w:rPr>
          <w:b/>
          <w:color w:val="1F4E78"/>
        </w:rPr>
        <w:t xml:space="preserve">RN-M16-002: </w:t>
      </w:r>
      <w:r>
        <w:t>El módulo originador conservará el objeto, estado, fecha, decisión o resultado canónico comunicado.</w:t>
      </w:r>
    </w:p>
    <w:p>
      <w:pPr>
        <w:pStyle w:val="M16_Normal"/>
        <w:spacing w:after="80"/>
      </w:pPr>
      <w:r>
        <w:rPr>
          <w:b/>
          <w:color w:val="1F4E78"/>
        </w:rPr>
        <w:t xml:space="preserve">RN-M16-003: </w:t>
      </w:r>
      <w:r>
        <w:t>M16 conservará las preferencias de comunicación; M01 proporcionará idioma, zona horaria, accesibilidad, privacidad e identidad de perfil.</w:t>
      </w:r>
    </w:p>
    <w:p>
      <w:pPr>
        <w:pStyle w:val="M16_Normal"/>
        <w:spacing w:after="80"/>
      </w:pPr>
      <w:r>
        <w:rPr>
          <w:b/>
          <w:color w:val="1F4E78"/>
        </w:rPr>
        <w:t xml:space="preserve">RN-M16-004: </w:t>
      </w:r>
      <w:r>
        <w:t>M18 administrará autenticación, contactos verificados, dispositivos, permisos, secretos y auditoría protegida.</w:t>
      </w:r>
    </w:p>
    <w:p>
      <w:pPr>
        <w:pStyle w:val="M16_Normal"/>
        <w:spacing w:after="80"/>
      </w:pPr>
      <w:r>
        <w:rPr>
          <w:b/>
          <w:color w:val="1F4E78"/>
        </w:rPr>
        <w:t xml:space="preserve">RN-M16-005: </w:t>
      </w:r>
      <w:r>
        <w:t>M19 administrará catálogos, límites, proveedores y parámetros globales sin decidir entregas individuales arbitrariamente.</w:t>
      </w:r>
    </w:p>
    <w:p>
      <w:pPr>
        <w:pStyle w:val="M16_Normal"/>
        <w:spacing w:after="80"/>
      </w:pPr>
      <w:r>
        <w:rPr>
          <w:b/>
          <w:color w:val="1F4E78"/>
        </w:rPr>
        <w:t xml:space="preserve">RN-M16-006: </w:t>
      </w:r>
      <w:r>
        <w:t>M17 calculará métricas e informes agregados a partir de eventos minimizados de M16.</w:t>
      </w:r>
    </w:p>
    <w:p>
      <w:pPr>
        <w:pStyle w:val="M16_Normal"/>
        <w:spacing w:after="80"/>
      </w:pPr>
      <w:r>
        <w:rPr>
          <w:b/>
          <w:color w:val="1F4E78"/>
        </w:rPr>
        <w:t xml:space="preserve">RN-M16-007: </w:t>
      </w:r>
      <w:r>
        <w:t>Toda comunicación se relacionará con un evento, finalidad y módulo originador identificables.</w:t>
      </w:r>
    </w:p>
    <w:p>
      <w:pPr>
        <w:pStyle w:val="M16_Normal"/>
        <w:spacing w:after="80"/>
      </w:pPr>
      <w:r>
        <w:rPr>
          <w:b/>
          <w:color w:val="1F4E78"/>
        </w:rPr>
        <w:t xml:space="preserve">RN-M16-008: </w:t>
      </w:r>
      <w:r>
        <w:t>El mismo evento confirmado no generará varias comunicaciones equivalentes por reintentos técnicos.</w:t>
      </w:r>
    </w:p>
    <w:p>
      <w:pPr>
        <w:pStyle w:val="M16_Normal"/>
        <w:spacing w:after="80"/>
      </w:pPr>
      <w:r>
        <w:rPr>
          <w:b/>
          <w:color w:val="1F4E78"/>
        </w:rPr>
        <w:t xml:space="preserve">RN-M16-009: </w:t>
      </w:r>
      <w:r>
        <w:t>Cada evento conservará la versión del esquema utilizada para validarlo.</w:t>
      </w:r>
    </w:p>
    <w:p>
      <w:pPr>
        <w:pStyle w:val="M16_Normal"/>
        <w:spacing w:after="80"/>
      </w:pPr>
      <w:r>
        <w:rPr>
          <w:b/>
          <w:color w:val="1F4E78"/>
        </w:rPr>
        <w:t xml:space="preserve">RN-M16-010: </w:t>
      </w:r>
      <w:r>
        <w:t>El originador enviará únicamente los datos necesarios para componer, dirigir y relacionar el aviso.</w:t>
      </w:r>
    </w:p>
    <w:p>
      <w:pPr>
        <w:pStyle w:val="M16_Normal"/>
        <w:spacing w:after="80"/>
      </w:pPr>
      <w:r>
        <w:rPr>
          <w:b/>
          <w:color w:val="1F4E78"/>
        </w:rPr>
        <w:t xml:space="preserve">RN-M16-011: </w:t>
      </w:r>
      <w:r>
        <w:t>M16 no concederá recompensas, no cambiará progreso, no recalculará vencimientos y no decidirá moderación.</w:t>
      </w:r>
    </w:p>
    <w:p>
      <w:pPr>
        <w:pStyle w:val="M16_Normal"/>
        <w:spacing w:after="80"/>
      </w:pPr>
      <w:r>
        <w:rPr>
          <w:b/>
          <w:color w:val="1F4E78"/>
        </w:rPr>
        <w:t xml:space="preserve">RN-M16-012: </w:t>
      </w:r>
      <w:r>
        <w:t>Corregir o anular un evento no borrará solicitudes, entregas o acciones históricas ya confirmadas.</w:t>
      </w:r>
    </w:p>
    <w:p>
      <w:pPr>
        <w:pStyle w:val="M16_Normal"/>
        <w:spacing w:after="80"/>
      </w:pPr>
      <w:r>
        <w:rPr>
          <w:b/>
          <w:color w:val="1F4E78"/>
        </w:rPr>
        <w:t xml:space="preserve">RN-M16-013: </w:t>
      </w:r>
      <w:r>
        <w:t>Cada destinatario y canal conservará su propio resultado sin inferirlo del estado agregado.</w:t>
      </w:r>
    </w:p>
    <w:p>
      <w:pPr>
        <w:pStyle w:val="M16_Normal"/>
        <w:spacing w:after="80"/>
      </w:pPr>
      <w:r>
        <w:rPr>
          <w:b/>
          <w:color w:val="1F4E78"/>
        </w:rPr>
        <w:t xml:space="preserve">RN-M16-014: </w:t>
      </w:r>
      <w:r>
        <w:t>Las comunicaciones opcionales respetarán categoría, canal, frecuencia, horarios y silencios configurados.</w:t>
      </w:r>
    </w:p>
    <w:p>
      <w:pPr>
        <w:pStyle w:val="M16_Normal"/>
        <w:spacing w:after="80"/>
      </w:pPr>
      <w:r>
        <w:rPr>
          <w:b/>
          <w:color w:val="1F4E78"/>
        </w:rPr>
        <w:t xml:space="preserve">RN-M16-015: </w:t>
      </w:r>
      <w:r>
        <w:t>Una autorización para una finalidad no habilitará automáticamente comunicaciones de otra.</w:t>
      </w:r>
    </w:p>
    <w:p>
      <w:pPr>
        <w:pStyle w:val="M16_Normal"/>
        <w:spacing w:after="80"/>
      </w:pPr>
      <w:r>
        <w:rPr>
          <w:b/>
          <w:color w:val="1F4E78"/>
        </w:rPr>
        <w:t xml:space="preserve">RN-M16-016: </w:t>
      </w:r>
      <w:r>
        <w:t>Retirar una comunicación opcional impedirá nuevas entregas aplicables sin borrar el historial permitido.</w:t>
      </w:r>
    </w:p>
    <w:p>
      <w:pPr>
        <w:pStyle w:val="M16_Normal"/>
        <w:spacing w:after="80"/>
      </w:pPr>
      <w:r>
        <w:rPr>
          <w:b/>
          <w:color w:val="1F4E78"/>
        </w:rPr>
        <w:t xml:space="preserve">RN-M16-017: </w:t>
      </w:r>
      <w:r>
        <w:t>Solo seguridad, servicio, derechos o cumplimiento justificados podrán exceptuarse de una desactivación.</w:t>
      </w:r>
    </w:p>
    <w:p>
      <w:pPr>
        <w:pStyle w:val="M16_Normal"/>
        <w:spacing w:after="80"/>
      </w:pPr>
      <w:r>
        <w:rPr>
          <w:b/>
          <w:color w:val="1F4E78"/>
        </w:rPr>
        <w:t xml:space="preserve">RN-M16-018: </w:t>
      </w:r>
      <w:r>
        <w:t>Un aviso obligatorio explicará su finalidad y no incluirá promoción encubierta.</w:t>
      </w:r>
    </w:p>
    <w:p>
      <w:pPr>
        <w:pStyle w:val="M16_Normal"/>
        <w:spacing w:after="80"/>
      </w:pPr>
      <w:r>
        <w:rPr>
          <w:b/>
          <w:color w:val="1F4E78"/>
        </w:rPr>
        <w:t xml:space="preserve">RN-M16-019: </w:t>
      </w:r>
      <w:r>
        <w:t>Ningún canal externo utilizará un contacto o dispositivo no verificado y vigente.</w:t>
      </w:r>
    </w:p>
    <w:p>
      <w:pPr>
        <w:pStyle w:val="M16_Normal"/>
        <w:spacing w:after="80"/>
      </w:pPr>
      <w:r>
        <w:rPr>
          <w:b/>
          <w:color w:val="1F4E78"/>
        </w:rPr>
        <w:t xml:space="preserve">RN-M16-020: </w:t>
      </w:r>
      <w:r>
        <w:t>La programación usará la zona vigente del usuario y conservará el contexto usado en cada entrega.</w:t>
      </w:r>
    </w:p>
    <w:p>
      <w:pPr>
        <w:pStyle w:val="M16_Normal"/>
        <w:spacing w:after="80"/>
      </w:pPr>
      <w:r>
        <w:rPr>
          <w:b/>
          <w:color w:val="1F4E78"/>
        </w:rPr>
        <w:t xml:space="preserve">RN-M16-021: </w:t>
      </w:r>
      <w:r>
        <w:t>Cambiar la zona no duplicará comunicaciones ni reescribirá las ya entregadas.</w:t>
      </w:r>
    </w:p>
    <w:p>
      <w:pPr>
        <w:pStyle w:val="M16_Normal"/>
        <w:spacing w:after="80"/>
      </w:pPr>
      <w:r>
        <w:rPr>
          <w:b/>
          <w:color w:val="1F4E78"/>
        </w:rPr>
        <w:t xml:space="preserve">RN-M16-022: </w:t>
      </w:r>
      <w:r>
        <w:t>Los canales visibles en dispositivos compartidos minimizarán detalles sensibles según la configuración.</w:t>
      </w:r>
    </w:p>
    <w:p>
      <w:pPr>
        <w:pStyle w:val="M16_Normal"/>
        <w:spacing w:after="80"/>
      </w:pPr>
      <w:r>
        <w:rPr>
          <w:b/>
          <w:color w:val="1F4E78"/>
        </w:rPr>
        <w:t xml:space="preserve">RN-M16-023: </w:t>
      </w:r>
      <w:r>
        <w:t>Las menciones, respuestas e invitaciones respetarán bloqueos, silencios y visibilidad antes de entregarse.</w:t>
      </w:r>
    </w:p>
    <w:p>
      <w:pPr>
        <w:pStyle w:val="M16_Normal"/>
        <w:spacing w:after="80"/>
      </w:pPr>
      <w:r>
        <w:rPr>
          <w:b/>
          <w:color w:val="1F4E78"/>
        </w:rPr>
        <w:t xml:space="preserve">RN-M16-024: </w:t>
      </w:r>
      <w:r>
        <w:t>La elección de canal respetará finalidad, capacidades, consentimiento, preferencia y disponibilidad.</w:t>
      </w:r>
    </w:p>
    <w:p>
      <w:pPr>
        <w:pStyle w:val="M16_Normal"/>
        <w:spacing w:after="80"/>
      </w:pPr>
      <w:r>
        <w:rPr>
          <w:b/>
          <w:color w:val="1F4E78"/>
        </w:rPr>
        <w:t xml:space="preserve">RN-M16-025: </w:t>
      </w:r>
      <w:r>
        <w:t>Un fallo no habilitará un canal alternativo que el usuario o la finalidad no permitan.</w:t>
      </w:r>
    </w:p>
    <w:p>
      <w:pPr>
        <w:pStyle w:val="M16_Normal"/>
        <w:spacing w:after="80"/>
      </w:pPr>
      <w:r>
        <w:rPr>
          <w:b/>
          <w:color w:val="1F4E78"/>
        </w:rPr>
        <w:t xml:space="preserve">RN-M16-026: </w:t>
      </w:r>
      <w:r>
        <w:t>Enviar por varios canales requerirá una política que justifique cada entrega.</w:t>
      </w:r>
    </w:p>
    <w:p>
      <w:pPr>
        <w:pStyle w:val="M16_Normal"/>
        <w:spacing w:after="80"/>
      </w:pPr>
      <w:r>
        <w:rPr>
          <w:b/>
          <w:color w:val="1F4E78"/>
        </w:rPr>
        <w:t xml:space="preserve">RN-M16-027: </w:t>
      </w:r>
      <w:r>
        <w:t>Un enlace verificará nuevamente sesión, permisos, visibilidad y estado del objeto.</w:t>
      </w:r>
    </w:p>
    <w:p>
      <w:pPr>
        <w:pStyle w:val="M16_Normal"/>
        <w:spacing w:after="80"/>
      </w:pPr>
      <w:r>
        <w:rPr>
          <w:b/>
          <w:color w:val="1F4E78"/>
        </w:rPr>
        <w:t xml:space="preserve">RN-M16-028: </w:t>
      </w:r>
      <w:r>
        <w:t>Las direcciones no expondrán datos personales, secretos o tokens duraderos innecesarios.</w:t>
      </w:r>
    </w:p>
    <w:p>
      <w:pPr>
        <w:pStyle w:val="M16_Normal"/>
        <w:spacing w:after="80"/>
      </w:pPr>
      <w:r>
        <w:rPr>
          <w:b/>
          <w:color w:val="1F4E78"/>
        </w:rPr>
        <w:t xml:space="preserve">RN-M16-029: </w:t>
      </w:r>
      <w:r>
        <w:t>Cada comunicación conservará la revisión exacta de la plantilla utilizada.</w:t>
      </w:r>
    </w:p>
    <w:p>
      <w:pPr>
        <w:pStyle w:val="M16_Normal"/>
        <w:spacing w:after="80"/>
      </w:pPr>
      <w:r>
        <w:rPr>
          <w:b/>
          <w:color w:val="1F4E78"/>
        </w:rPr>
        <w:t xml:space="preserve">RN-M16-030: </w:t>
      </w:r>
      <w:r>
        <w:t>Solo se insertarán datos declarados, tipados y autorizados para el evento y el canal.</w:t>
      </w:r>
    </w:p>
    <w:p>
      <w:pPr>
        <w:pStyle w:val="M16_Normal"/>
        <w:spacing w:after="80"/>
      </w:pPr>
      <w:r>
        <w:rPr>
          <w:b/>
          <w:color w:val="1F4E78"/>
        </w:rPr>
        <w:t xml:space="preserve">RN-M16-031: </w:t>
      </w:r>
      <w:r>
        <w:t>Los valores se escaparán según el canal y no podrán ejecutar contenido ni alterar la plantilla.</w:t>
      </w:r>
    </w:p>
    <w:p>
      <w:pPr>
        <w:pStyle w:val="M16_Normal"/>
        <w:spacing w:after="80"/>
      </w:pPr>
      <w:r>
        <w:rPr>
          <w:b/>
          <w:color w:val="1F4E78"/>
        </w:rPr>
        <w:t xml:space="preserve">RN-M16-032: </w:t>
      </w:r>
      <w:r>
        <w:t>Las comunicaciones no contendrán contraseñas, secretos reutilizables, respuestas privadas o evidencia restringida.</w:t>
      </w:r>
    </w:p>
    <w:p>
      <w:pPr>
        <w:pStyle w:val="M16_Normal"/>
        <w:spacing w:after="80"/>
      </w:pPr>
      <w:r>
        <w:rPr>
          <w:b/>
          <w:color w:val="1F4E78"/>
        </w:rPr>
        <w:t xml:space="preserve">RN-M16-033: </w:t>
      </w:r>
      <w:r>
        <w:t>La plantilla utilizará el idioma y variante efectivos sin mezclar fragmentos accidentalmente.</w:t>
      </w:r>
    </w:p>
    <w:p>
      <w:pPr>
        <w:pStyle w:val="M16_Normal"/>
        <w:spacing w:after="80"/>
      </w:pPr>
      <w:r>
        <w:rPr>
          <w:b/>
          <w:color w:val="1F4E78"/>
        </w:rPr>
        <w:t xml:space="preserve">RN-M16-034: </w:t>
      </w:r>
      <w:r>
        <w:t>El uso de una variante alternativa quedará registrado para control de calidad.</w:t>
      </w:r>
    </w:p>
    <w:p>
      <w:pPr>
        <w:pStyle w:val="M16_Normal"/>
        <w:spacing w:after="80"/>
      </w:pPr>
      <w:r>
        <w:rPr>
          <w:b/>
          <w:color w:val="1F4E78"/>
        </w:rPr>
        <w:t xml:space="preserve">RN-M16-035: </w:t>
      </w:r>
      <w:r>
        <w:t>La información y las acciones esenciales tendrán alternativas textuales, visuales y operables.</w:t>
      </w:r>
    </w:p>
    <w:p>
      <w:pPr>
        <w:pStyle w:val="M16_Normal"/>
        <w:spacing w:after="80"/>
      </w:pPr>
      <w:r>
        <w:rPr>
          <w:b/>
          <w:color w:val="1F4E78"/>
        </w:rPr>
        <w:t xml:space="preserve">RN-M16-036: </w:t>
      </w:r>
      <w:r>
        <w:t>Las plantillas no usarán urgencia falsa, culpa, amenazas o recompensas inexistentes.</w:t>
      </w:r>
    </w:p>
    <w:p>
      <w:pPr>
        <w:pStyle w:val="M16_Normal"/>
        <w:spacing w:after="80"/>
      </w:pPr>
      <w:r>
        <w:rPr>
          <w:b/>
          <w:color w:val="1F4E78"/>
        </w:rPr>
        <w:t xml:space="preserve">RN-M16-037: </w:t>
      </w:r>
      <w:r>
        <w:t>M16 utilizará las fechas y estados proporcionados por el módulo propietario sin reinterpretar su negocio.</w:t>
      </w:r>
    </w:p>
    <w:p>
      <w:pPr>
        <w:pStyle w:val="M16_Normal"/>
        <w:spacing w:after="80"/>
      </w:pPr>
      <w:r>
        <w:rPr>
          <w:b/>
          <w:color w:val="1F4E78"/>
        </w:rPr>
        <w:t xml:space="preserve">RN-M16-038: </w:t>
      </w:r>
      <w:r>
        <w:t>Antes de entregar un recordatorio se verificará que el hecho siga pendiente, visible y útil.</w:t>
      </w:r>
    </w:p>
    <w:p>
      <w:pPr>
        <w:pStyle w:val="M16_Normal"/>
        <w:spacing w:after="80"/>
      </w:pPr>
      <w:r>
        <w:rPr>
          <w:b/>
          <w:color w:val="1F4E78"/>
        </w:rPr>
        <w:t xml:space="preserve">RN-M16-039: </w:t>
      </w:r>
      <w:r>
        <w:t>Los avisos no urgentes se aplazarán hasta el siguiente momento permitido.</w:t>
      </w:r>
    </w:p>
    <w:p>
      <w:pPr>
        <w:pStyle w:val="M16_Normal"/>
        <w:spacing w:after="80"/>
      </w:pPr>
      <w:r>
        <w:rPr>
          <w:b/>
          <w:color w:val="1F4E78"/>
        </w:rPr>
        <w:t xml:space="preserve">RN-M16-040: </w:t>
      </w:r>
      <w:r>
        <w:t>Solo categorías autorizadas podrán atravesar horarios silenciosos o límites de interrupción.</w:t>
      </w:r>
    </w:p>
    <w:p>
      <w:pPr>
        <w:pStyle w:val="M16_Normal"/>
        <w:spacing w:after="80"/>
      </w:pPr>
      <w:r>
        <w:rPr>
          <w:b/>
          <w:color w:val="1F4E78"/>
        </w:rPr>
        <w:t xml:space="preserve">RN-M16-041: </w:t>
      </w:r>
      <w:r>
        <w:t>No se combinarán comunicaciones con finalidades, acciones, privacidad o urgencia incompatibles.</w:t>
      </w:r>
    </w:p>
    <w:p>
      <w:pPr>
        <w:pStyle w:val="M16_Normal"/>
        <w:spacing w:after="80"/>
      </w:pPr>
      <w:r>
        <w:rPr>
          <w:b/>
          <w:color w:val="1F4E78"/>
        </w:rPr>
        <w:t xml:space="preserve">RN-M16-042: </w:t>
      </w:r>
      <w:r>
        <w:t>Todo resumen indicará intervalo y conservará los eventos incluidos o excluidos.</w:t>
      </w:r>
    </w:p>
    <w:p>
      <w:pPr>
        <w:pStyle w:val="M16_Normal"/>
        <w:spacing w:after="80"/>
      </w:pPr>
      <w:r>
        <w:rPr>
          <w:b/>
          <w:color w:val="1F4E78"/>
        </w:rPr>
        <w:t xml:space="preserve">RN-M16-043: </w:t>
      </w:r>
      <w:r>
        <w:t>La reducción de saturación no suprimirá silenciosamente comunicaciones obligatorias.</w:t>
      </w:r>
    </w:p>
    <w:p>
      <w:pPr>
        <w:pStyle w:val="M16_Normal"/>
        <w:spacing w:after="80"/>
      </w:pPr>
      <w:r>
        <w:rPr>
          <w:b/>
          <w:color w:val="1F4E78"/>
        </w:rPr>
        <w:t xml:space="preserve">RN-M16-044: </w:t>
      </w:r>
      <w:r>
        <w:t>Una comunicación no se entregará después de que su finalidad haya caducado, salvo política expresa.</w:t>
      </w:r>
    </w:p>
    <w:p>
      <w:pPr>
        <w:pStyle w:val="M16_Normal"/>
        <w:spacing w:after="80"/>
      </w:pPr>
      <w:r>
        <w:rPr>
          <w:b/>
          <w:color w:val="1F4E78"/>
        </w:rPr>
        <w:t xml:space="preserve">RN-M16-045: </w:t>
      </w:r>
      <w:r>
        <w:t>El estado enviado requerirá aceptación del canal o proveedor.</w:t>
      </w:r>
    </w:p>
    <w:p>
      <w:pPr>
        <w:pStyle w:val="M16_Normal"/>
        <w:spacing w:after="80"/>
      </w:pPr>
      <w:r>
        <w:rPr>
          <w:b/>
          <w:color w:val="1F4E78"/>
        </w:rPr>
        <w:t xml:space="preserve">RN-M16-046: </w:t>
      </w:r>
      <w:r>
        <w:t>La ausencia de un fallo no se interpretará por sí sola como entrega confirmada.</w:t>
      </w:r>
    </w:p>
    <w:p>
      <w:pPr>
        <w:pStyle w:val="M16_Normal"/>
        <w:spacing w:after="80"/>
      </w:pPr>
      <w:r>
        <w:rPr>
          <w:b/>
          <w:color w:val="1F4E78"/>
        </w:rPr>
        <w:t xml:space="preserve">RN-M16-047: </w:t>
      </w:r>
      <w:r>
        <w:t>Los reintentos respetarán máximo, separación, idempotencia y vigencia.</w:t>
      </w:r>
    </w:p>
    <w:p>
      <w:pPr>
        <w:pStyle w:val="M16_Normal"/>
        <w:spacing w:after="80"/>
      </w:pPr>
      <w:r>
        <w:rPr>
          <w:b/>
          <w:color w:val="1F4E78"/>
        </w:rPr>
        <w:t xml:space="preserve">RN-M16-048: </w:t>
      </w:r>
      <w:r>
        <w:t>Un destino inválido o rechazado no recibirá intentos indefinidos.</w:t>
      </w:r>
    </w:p>
    <w:p>
      <w:pPr>
        <w:pStyle w:val="M16_Normal"/>
        <w:spacing w:after="80"/>
      </w:pPr>
      <w:r>
        <w:rPr>
          <w:b/>
          <w:color w:val="1F4E78"/>
        </w:rPr>
        <w:t xml:space="preserve">RN-M16-049: </w:t>
      </w:r>
      <w:r>
        <w:t>Las confirmaciones tardías no crearán resultados incompatibles ni duplicarán entregas.</w:t>
      </w:r>
    </w:p>
    <w:p>
      <w:pPr>
        <w:pStyle w:val="M16_Normal"/>
        <w:spacing w:after="80"/>
      </w:pPr>
      <w:r>
        <w:rPr>
          <w:b/>
          <w:color w:val="1F4E78"/>
        </w:rPr>
        <w:t xml:space="preserve">RN-M16-050: </w:t>
      </w:r>
      <w:r>
        <w:t>Lecturas y aperturas externas solo se medirán cuando sea permitido, necesario y transparente.</w:t>
      </w:r>
    </w:p>
    <w:p>
      <w:pPr>
        <w:pStyle w:val="M16_Normal"/>
        <w:spacing w:after="80"/>
      </w:pPr>
      <w:r>
        <w:rPr>
          <w:b/>
          <w:color w:val="1F4E78"/>
        </w:rPr>
        <w:t xml:space="preserve">RN-M16-051: </w:t>
      </w:r>
      <w:r>
        <w:t>M16 registrará el uso de una acción, pero el módulo propietario confirmará su efecto de negocio.</w:t>
      </w:r>
    </w:p>
    <w:p>
      <w:pPr>
        <w:pStyle w:val="M16_Normal"/>
        <w:spacing w:after="80"/>
      </w:pPr>
      <w:r>
        <w:rPr>
          <w:b/>
          <w:color w:val="1F4E78"/>
        </w:rPr>
        <w:t xml:space="preserve">RN-M16-052: </w:t>
      </w:r>
      <w:r>
        <w:t>Marcar como leída no ejecutará acciones ni cambiará el objeto originador.</w:t>
      </w:r>
    </w:p>
    <w:p>
      <w:pPr>
        <w:pStyle w:val="M16_Normal"/>
        <w:spacing w:after="80"/>
      </w:pPr>
      <w:r>
        <w:rPr>
          <w:b/>
          <w:color w:val="1F4E78"/>
        </w:rPr>
        <w:t xml:space="preserve">RN-M16-053: </w:t>
      </w:r>
      <w:r>
        <w:t>Un evento atrasado no revertirá una lectura, archivo o preferencia más reciente.</w:t>
      </w:r>
    </w:p>
    <w:p>
      <w:pPr>
        <w:pStyle w:val="M16_Normal"/>
        <w:spacing w:after="80"/>
      </w:pPr>
      <w:r>
        <w:rPr>
          <w:b/>
          <w:color w:val="1F4E78"/>
        </w:rPr>
        <w:t xml:space="preserve">RN-M16-054: </w:t>
      </w:r>
      <w:r>
        <w:t>M14 conservará mensajes y conversaciones; M16 solo entregará avisos sobre sus eventos.</w:t>
      </w:r>
    </w:p>
    <w:p>
      <w:pPr>
        <w:pStyle w:val="M16_Normal"/>
        <w:spacing w:after="80"/>
      </w:pPr>
      <w:r>
        <w:rPr>
          <w:b/>
          <w:color w:val="1F4E78"/>
        </w:rPr>
        <w:t xml:space="preserve">RN-M16-055: </w:t>
      </w:r>
      <w:r>
        <w:t>Cambios de plantillas, reglas, proveedores y entregas forzadas conservarán responsable, fecha, motivo y alcance.</w:t>
      </w:r>
    </w:p>
    <w:p>
      <w:pPr>
        <w:pStyle w:val="M16_Normal"/>
        <w:spacing w:after="80"/>
      </w:pPr>
      <w:r>
        <w:rPr>
          <w:b/>
          <w:color w:val="1F4E78"/>
        </w:rPr>
        <w:t xml:space="preserve">RN-M16-056: </w:t>
      </w:r>
      <w:r>
        <w:t>Los diagnósticos excluirán texto completo, contactos, secretos y datos educativos innecesarios.</w:t>
      </w:r>
    </w:p>
    <w:p>
      <w:pPr>
        <w:pStyle w:val="M16_Normal"/>
        <w:spacing w:after="80"/>
      </w:pPr>
      <w:r>
        <w:rPr>
          <w:b/>
          <w:color w:val="1F4E78"/>
        </w:rPr>
        <w:t xml:space="preserve">RN-M16-057: </w:t>
      </w:r>
      <w:r>
        <w:t>Una operación simultánea no sobrescribirá preferencias, plantillas, comunicaciones o estados confirmados.</w:t>
      </w:r>
    </w:p>
    <w:p>
      <w:pPr>
        <w:pStyle w:val="M16_Normal"/>
        <w:spacing w:after="80"/>
      </w:pPr>
      <w:r>
        <w:rPr>
          <w:b/>
          <w:color w:val="1F4E78"/>
        </w:rPr>
        <w:t xml:space="preserve">RN-M16-058: </w:t>
      </w:r>
      <w:r>
        <w:t>Una falla parcial conservará eventos aceptados, evitará duplicados y reanudará solo entregas vigentes.</w:t>
      </w:r>
    </w:p>
    <w:p>
      <w:pPr>
        <w:pStyle w:val="M16_Normal"/>
        <w:spacing w:after="80"/>
      </w:pPr>
      <w:r>
        <w:rPr>
          <w:b/>
          <w:color w:val="1F4E78"/>
        </w:rPr>
        <w:t xml:space="preserve">RN-M16-059: </w:t>
      </w:r>
      <w:r>
        <w:t>Las pruebas utilizarán destinatarios controlados y no enviarán comunicaciones reales por omisión.</w:t>
      </w:r>
    </w:p>
    <w:p>
      <w:pPr>
        <w:pStyle w:val="M16_Normal"/>
        <w:spacing w:after="80"/>
      </w:pPr>
      <w:r>
        <w:rPr>
          <w:b/>
          <w:color w:val="1F4E78"/>
        </w:rPr>
        <w:t xml:space="preserve">RN-M16-060: </w:t>
      </w:r>
      <w:r>
        <w:t>La selección, composición, programación y entrega usarán datos y componentes internos de la plataforma conforme al alcance del sistema.</w:t>
      </w:r>
    </w:p>
    <w:p>
      <w:pPr>
        <w:pStyle w:val="M16_Heading1"/>
        <w:keepNext/>
      </w:pPr>
      <w:r>
        <w:t>8. Integración y cierre del módulo</w:t>
      </w:r>
    </w:p>
    <w:p>
      <w:pPr>
        <w:pStyle w:val="M16_Normal"/>
        <w:spacing w:after="100"/>
      </w:pPr>
      <w:r>
        <w:t>Con esta consolidación, M16 queda como la capa responsable de transformar eventos confirmados de M01–M15 y M18 en comunicaciones trazables, sin apropiarse de los objetos ni de las decisiones que las originan. M16 mantiene las preferencias comunicativas, compone con plantillas versionadas, respeta consentimiento y horarios, selecciona canales, registra intentos y ofrece una bandeja accesible; M17 recibe únicamente eventos minimizados y M19 gobierna los parámetros.</w:t>
      </w:r>
    </w:p>
    <w:p>
      <w:pPr>
        <w:pStyle w:val="M16_Normal"/>
        <w:spacing w:after="100"/>
      </w:pPr>
      <w:r>
        <w:rPr>
          <w:b/>
          <w:color w:val="1F4E78"/>
        </w:rPr>
        <w:t xml:space="preserve">Resultado de la redistribución: </w:t>
      </w:r>
      <w:r>
        <w:t>Las preferencias de notificación, horarios silenciosos y recordatorios que aún aparecen en M06 se trasladan a M16. M06 conserva metas, rachas y fechas; M07, M09, M10 y M11 conservan los estados que originan avisos; M14 conserva la interacción social y M15 las decisiones editoriales. Una comunicación nunca sustituye el hecho canónico ni demuestra por sí sola que el usuario realizó la acción sugerida.</w:t>
      </w:r>
    </w:p>
    <w:p>
      <w:pPr>
        <w:pStyle w:val="ModuleKicker"/>
        <w:pageBreakBefore/>
      </w:pPr>
      <w:r>
        <w:t>MÓDULO 17 DE 19</w:t>
      </w:r>
    </w:p>
    <w:p>
      <w:pPr>
        <w:pStyle w:val="ModuleTitle"/>
        <w:pageBreakBefore w:val="0"/>
        <w:pBdr>
          <w:bottom w:val="single" w:sz="12" w:space="6" w:color="5B9BD5"/>
        </w:pBdr>
      </w:pPr>
      <w:r>
        <w:t>M17 — Estadísticas y reportes</w:t>
      </w:r>
    </w:p>
    <w:tbl>
      <w:tblPr>
        <w:tblStyle w:val="M17_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7_Normal"/>
              <w:spacing w:before="0" w:after="0"/>
            </w:pPr>
            <w:r>
              <w:rPr>
                <w:b/>
                <w:sz w:val="18"/>
              </w:rPr>
              <w:t>Campo</w:t>
            </w:r>
          </w:p>
        </w:tc>
        <w:tc>
          <w:tcPr>
            <w:tcW w:type="dxa" w:w="6660"/>
            <w:tcMar>
              <w:top w:w="80" w:type="dxa"/>
              <w:start w:w="120" w:type="dxa"/>
              <w:bottom w:w="80" w:type="dxa"/>
              <w:end w:w="120" w:type="dxa"/>
            </w:tcMar>
            <w:vAlign w:val="center"/>
            <w:shd w:fill="D9EAF7"/>
          </w:tcPr>
          <w:p>
            <w:pPr>
              <w:pStyle w:val="M17_Normal"/>
              <w:spacing w:before="0" w:after="0"/>
            </w:pPr>
            <w:r>
              <w:rPr>
                <w:b/>
                <w:sz w:val="18"/>
              </w:rPr>
              <w:t>Valor</w:t>
            </w:r>
          </w:p>
        </w:tc>
      </w:tr>
      <w:tr>
        <w:trPr>
          <w:cantSplit/>
        </w:trPr>
        <w:tc>
          <w:tcPr>
            <w:tcW w:type="dxa" w:w="2700"/>
            <w:tcMar>
              <w:top w:w="80" w:type="dxa"/>
              <w:start w:w="120" w:type="dxa"/>
              <w:bottom w:w="80" w:type="dxa"/>
              <w:end w:w="120" w:type="dxa"/>
            </w:tcMar>
            <w:vAlign w:val="center"/>
          </w:tcPr>
          <w:p>
            <w:pPr>
              <w:pStyle w:val="M17_Normal"/>
              <w:spacing w:before="0" w:after="0"/>
            </w:pPr>
            <w:r>
              <w:rPr>
                <w:sz w:val="18"/>
              </w:rPr>
              <w:t>Tipo de documento</w:t>
            </w:r>
          </w:p>
        </w:tc>
        <w:tc>
          <w:tcPr>
            <w:tcW w:type="dxa" w:w="6660"/>
            <w:tcMar>
              <w:top w:w="80" w:type="dxa"/>
              <w:start w:w="120" w:type="dxa"/>
              <w:bottom w:w="80" w:type="dxa"/>
              <w:end w:w="120" w:type="dxa"/>
            </w:tcMar>
            <w:vAlign w:val="center"/>
          </w:tcPr>
          <w:p>
            <w:pPr>
              <w:pStyle w:val="M17_Normal"/>
              <w:spacing w:before="0" w:after="0"/>
            </w:pPr>
            <w:r>
              <w:rPr>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7_Normal"/>
              <w:spacing w:before="0" w:after="0"/>
            </w:pPr>
            <w:r>
              <w:rPr>
                <w:sz w:val="18"/>
              </w:rPr>
              <w:t>Módulo</w:t>
            </w:r>
          </w:p>
        </w:tc>
        <w:tc>
          <w:tcPr>
            <w:tcW w:type="dxa" w:w="6660"/>
            <w:tcMar>
              <w:top w:w="80" w:type="dxa"/>
              <w:start w:w="120" w:type="dxa"/>
              <w:bottom w:w="80" w:type="dxa"/>
              <w:end w:w="120" w:type="dxa"/>
            </w:tcMar>
            <w:vAlign w:val="center"/>
          </w:tcPr>
          <w:p>
            <w:pPr>
              <w:pStyle w:val="M17_Normal"/>
              <w:spacing w:before="0" w:after="0"/>
            </w:pPr>
            <w:r>
              <w:rPr>
                <w:sz w:val="18"/>
              </w:rPr>
              <w:t>M17</w:t>
            </w:r>
          </w:p>
        </w:tc>
      </w:tr>
      <w:tr>
        <w:trPr>
          <w:cantSplit/>
        </w:trPr>
        <w:tc>
          <w:tcPr>
            <w:tcW w:type="dxa" w:w="2700"/>
            <w:tcMar>
              <w:top w:w="80" w:type="dxa"/>
              <w:start w:w="120" w:type="dxa"/>
              <w:bottom w:w="80" w:type="dxa"/>
              <w:end w:w="120" w:type="dxa"/>
            </w:tcMar>
            <w:vAlign w:val="center"/>
          </w:tcPr>
          <w:p>
            <w:pPr>
              <w:pStyle w:val="M17_Normal"/>
              <w:spacing w:before="0" w:after="0"/>
            </w:pPr>
            <w:r>
              <w:rPr>
                <w:sz w:val="18"/>
              </w:rPr>
              <w:t>Versión</w:t>
            </w:r>
          </w:p>
        </w:tc>
        <w:tc>
          <w:tcPr>
            <w:tcW w:type="dxa" w:w="6660"/>
            <w:tcMar>
              <w:top w:w="80" w:type="dxa"/>
              <w:start w:w="120" w:type="dxa"/>
              <w:bottom w:w="80" w:type="dxa"/>
              <w:end w:w="120" w:type="dxa"/>
            </w:tcMar>
            <w:vAlign w:val="center"/>
          </w:tcPr>
          <w:p>
            <w:pPr>
              <w:pStyle w:val="M17_Normal"/>
              <w:spacing w:before="0" w:after="0"/>
            </w:pPr>
            <w:r>
              <w:rPr>
                <w:sz w:val="18"/>
              </w:rPr>
              <w:t>1.0</w:t>
            </w:r>
          </w:p>
        </w:tc>
      </w:tr>
      <w:tr>
        <w:trPr>
          <w:cantSplit/>
        </w:trPr>
        <w:tc>
          <w:tcPr>
            <w:tcW w:type="dxa" w:w="2700"/>
            <w:tcMar>
              <w:top w:w="80" w:type="dxa"/>
              <w:start w:w="120" w:type="dxa"/>
              <w:bottom w:w="80" w:type="dxa"/>
              <w:end w:w="120" w:type="dxa"/>
            </w:tcMar>
            <w:vAlign w:val="center"/>
          </w:tcPr>
          <w:p>
            <w:pPr>
              <w:pStyle w:val="M17_Normal"/>
              <w:spacing w:before="0" w:after="0"/>
            </w:pPr>
            <w:r>
              <w:rPr>
                <w:sz w:val="18"/>
              </w:rPr>
              <w:t>Estado</w:t>
            </w:r>
          </w:p>
        </w:tc>
        <w:tc>
          <w:tcPr>
            <w:tcW w:type="dxa" w:w="6660"/>
            <w:tcMar>
              <w:top w:w="80" w:type="dxa"/>
              <w:start w:w="120" w:type="dxa"/>
              <w:bottom w:w="80" w:type="dxa"/>
              <w:end w:w="120" w:type="dxa"/>
            </w:tcMar>
            <w:vAlign w:val="center"/>
          </w:tcPr>
          <w:p>
            <w:pPr>
              <w:pStyle w:val="M17_Normal"/>
              <w:spacing w:before="0" w:after="0"/>
            </w:pPr>
            <w:r>
              <w:rPr>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7_Normal"/>
              <w:spacing w:before="0" w:after="0"/>
            </w:pPr>
            <w:r>
              <w:rPr>
                <w:sz w:val="18"/>
              </w:rPr>
              <w:t>Fecha</w:t>
            </w:r>
          </w:p>
        </w:tc>
        <w:tc>
          <w:tcPr>
            <w:tcW w:type="dxa" w:w="6660"/>
            <w:tcMar>
              <w:top w:w="80" w:type="dxa"/>
              <w:start w:w="120" w:type="dxa"/>
              <w:bottom w:w="80" w:type="dxa"/>
              <w:end w:w="120" w:type="dxa"/>
            </w:tcMar>
            <w:vAlign w:val="center"/>
          </w:tcPr>
          <w:p>
            <w:pPr>
              <w:pStyle w:val="M17_Normal"/>
              <w:spacing w:before="0" w:after="0"/>
            </w:pPr>
            <w:r>
              <w:rPr>
                <w:sz w:val="18"/>
              </w:rPr>
              <w:t>22 de julio de 2026</w:t>
            </w:r>
          </w:p>
        </w:tc>
      </w:tr>
    </w:tbl>
    <w:p>
      <w:pPr>
        <w:pStyle w:val="M17_Heading1"/>
      </w:pPr>
      <w:r>
        <w:t>1. Propósito y control de alcance</w:t>
      </w:r>
    </w:p>
    <w:p>
      <w:pPr>
        <w:pStyle w:val="M17_Normal"/>
      </w:pPr>
      <w:r>
        <w:t>Este documento consolida el alcance funcional, los catálogos, las entidades conceptuales y las reglas de negocio del módulo M17. Su objetivo es definir una capa analítica trazable para gobernar métricas; calcular agregados y tendencias; presentar paneles; generar informes y exportaciones; y proteger la privacidad, calidad e interpretación de los datos de la plataforma.</w:t>
      </w:r>
    </w:p>
    <w:p>
      <w:pPr>
        <w:pStyle w:val="M17_Normal"/>
      </w:pPr>
      <w:r>
        <w:t>Frontera principal: M17 recibe hechos y estados autorizados de M01–M16 y M18, pero no se convierte en la fuente canónica de esos dominios. M06 conserva dominio y progreso educativo; M08 conserva resultados; M09 conserva progreso por canción; M15 conserva decisiones editoriales y de moderación; M16 entrega comunicaciones; M18 controla acceso y auditoría; y M19 administra parámetros y catálogos.</w:t>
      </w:r>
    </w:p>
    <w:p>
      <w:pPr>
        <w:pStyle w:val="M17_Heading1"/>
      </w:pPr>
      <w:r>
        <w:t>2. Alcance</w:t>
      </w:r>
    </w:p>
    <w:p>
      <w:pPr>
        <w:pStyle w:val="M17_Normal"/>
      </w:pPr>
      <w:r>
        <w:t>M17 administrará definiciones y versiones de métricas; fuentes, dimensiones, unidades, periodos y poblaciones; estadísticas personales de aprendizaje; análisis de canciones, contenido y experiencias; estadísticas comunitarias, editoriales y operativas; paneles, comparaciones y exploración; informes, programación y exportación; privacidad estadística; calidad, correcciones, incertidumbre y linaje; e integraciones trazables con M01–M19.</w:t>
      </w:r>
    </w:p>
    <w:p>
      <w:pPr>
        <w:pStyle w:val="M17_Normal"/>
      </w:pPr>
      <w:r>
        <w:t>El módulo no autenticará usuarios, no modificará contenido canónico, no corregirá respuestas, no calculará los estados educativos que pertenecen a M06 o M09, no concederá recompensas, no moderará publicaciones, no entregará notificaciones y no ampliará permisos. Los identificadores RF-M17 y RN-M17 serán los canónicos para estadísticas y reportes.</w:t>
      </w:r>
    </w:p>
    <w:p>
      <w:pPr>
        <w:pStyle w:val="M17_Heading2"/>
      </w:pPr>
      <w:r>
        <w:t>2.1 Límites de responsabilidad</w:t>
      </w:r>
    </w:p>
    <w:tbl>
      <w:tblPr>
        <w:tblStyle w:val="M17_TableGrid"/>
        <w:tblW w:type="dxa" w:w="9360"/>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7_Normal"/>
              <w:spacing w:before="0" w:after="0"/>
            </w:pPr>
            <w:r>
              <w:rPr>
                <w:b/>
                <w:sz w:val="18"/>
              </w:rPr>
              <w:t>Módulo</w:t>
            </w:r>
          </w:p>
        </w:tc>
        <w:tc>
          <w:tcPr>
            <w:tcW w:type="dxa" w:w="7860"/>
            <w:tcMar>
              <w:top w:w="80" w:type="dxa"/>
              <w:start w:w="120" w:type="dxa"/>
              <w:bottom w:w="80" w:type="dxa"/>
              <w:end w:w="120" w:type="dxa"/>
            </w:tcMar>
            <w:vAlign w:val="center"/>
            <w:shd w:fill="D9EAF7"/>
          </w:tcPr>
          <w:p>
            <w:pPr>
              <w:pStyle w:val="M17_Normal"/>
              <w:spacing w:before="0" w:after="0"/>
            </w:pPr>
            <w:r>
              <w:rPr>
                <w:b/>
                <w:sz w:val="18"/>
              </w:rPr>
              <w:t>Responsabilidad relacionada</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M01</w:t>
            </w:r>
          </w:p>
        </w:tc>
        <w:tc>
          <w:tcPr>
            <w:tcW w:type="dxa" w:w="7860"/>
            <w:tcMar>
              <w:top w:w="80" w:type="dxa"/>
              <w:start w:w="120" w:type="dxa"/>
              <w:bottom w:w="80" w:type="dxa"/>
              <w:end w:w="120" w:type="dxa"/>
            </w:tcMar>
            <w:vAlign w:val="center"/>
          </w:tcPr>
          <w:p>
            <w:pPr>
              <w:pStyle w:val="M17_Normal"/>
              <w:spacing w:before="0" w:after="0"/>
            </w:pPr>
            <w:r>
              <w:rPr>
                <w:sz w:val="18"/>
              </w:rPr>
              <w:t>Provee identidad, idioma, zona horaria, accesibilidad, privacidad, consentimiento y preferencias; M17 utiliza únicamente atributos autorizados.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M02</w:t>
            </w:r>
          </w:p>
        </w:tc>
        <w:tc>
          <w:tcPr>
            <w:tcW w:type="dxa" w:w="7860"/>
            <w:tcMar>
              <w:top w:w="80" w:type="dxa"/>
              <w:start w:w="120" w:type="dxa"/>
              <w:bottom w:w="80" w:type="dxa"/>
              <w:end w:w="120" w:type="dxa"/>
            </w:tcMar>
            <w:vAlign w:val="center"/>
          </w:tcPr>
          <w:p>
            <w:pPr>
              <w:pStyle w:val="M17_Normal"/>
              <w:spacing w:before="0" w:after="0"/>
            </w:pPr>
            <w:r>
              <w:rPr>
                <w:sz w:val="18"/>
              </w:rPr>
              <w:t>Conserva catálogo musical, créditos, licencias y disponibilidad; M17 agrega actividad y desempeño sin modificar obras o grabaciones.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M03</w:t>
            </w:r>
          </w:p>
        </w:tc>
        <w:tc>
          <w:tcPr>
            <w:tcW w:type="dxa" w:w="7860"/>
            <w:tcMar>
              <w:top w:w="80" w:type="dxa"/>
              <w:start w:w="120" w:type="dxa"/>
              <w:bottom w:w="80" w:type="dxa"/>
              <w:end w:w="120" w:type="dxa"/>
            </w:tcMar>
            <w:vAlign w:val="center"/>
          </w:tcPr>
          <w:p>
            <w:pPr>
              <w:pStyle w:val="M17_Normal"/>
              <w:spacing w:before="0" w:after="0"/>
            </w:pPr>
            <w:r>
              <w:rPr>
                <w:sz w:val="18"/>
              </w:rPr>
              <w:t>Conserva reproducción, letras, segmentos y sincronización; M17 recibe eventos confirmados sin controlar el audio ni alterar marcas de tiempo.</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M04</w:t>
            </w:r>
          </w:p>
        </w:tc>
        <w:tc>
          <w:tcPr>
            <w:tcW w:type="dxa" w:w="7860"/>
            <w:tcMar>
              <w:top w:w="80" w:type="dxa"/>
              <w:start w:w="120" w:type="dxa"/>
              <w:bottom w:w="80" w:type="dxa"/>
              <w:end w:w="120" w:type="dxa"/>
            </w:tcMar>
            <w:vAlign w:val="center"/>
          </w:tcPr>
          <w:p>
            <w:pPr>
              <w:pStyle w:val="M17_Normal"/>
              <w:spacing w:before="0" w:after="0"/>
            </w:pPr>
            <w:r>
              <w:rPr>
                <w:sz w:val="18"/>
              </w:rPr>
              <w:t>Conserva traducciones, idiomas y revisiones; M17 calcula uso y cobertura sin evaluar ni reescribir traducciones.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M05</w:t>
            </w:r>
          </w:p>
        </w:tc>
        <w:tc>
          <w:tcPr>
            <w:tcW w:type="dxa" w:w="7860"/>
            <w:tcMar>
              <w:top w:w="80" w:type="dxa"/>
              <w:start w:w="120" w:type="dxa"/>
              <w:bottom w:w="80" w:type="dxa"/>
              <w:end w:w="120" w:type="dxa"/>
            </w:tcMar>
            <w:vAlign w:val="center"/>
          </w:tcPr>
          <w:p>
            <w:pPr>
              <w:pStyle w:val="M17_Normal"/>
              <w:spacing w:before="0" w:after="0"/>
            </w:pPr>
            <w:r>
              <w:rPr>
                <w:sz w:val="18"/>
              </w:rPr>
              <w:t>Conserva vocabulario, kanji, gramática y anotaciones; M17 agrega exposición y resultados sin modificar el contenido lingüístico.</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M06</w:t>
            </w:r>
          </w:p>
        </w:tc>
        <w:tc>
          <w:tcPr>
            <w:tcW w:type="dxa" w:w="7860"/>
            <w:tcMar>
              <w:top w:w="80" w:type="dxa"/>
              <w:start w:w="120" w:type="dxa"/>
              <w:bottom w:w="80" w:type="dxa"/>
              <w:end w:w="120" w:type="dxa"/>
            </w:tcMar>
            <w:vAlign w:val="center"/>
          </w:tcPr>
          <w:p>
            <w:pPr>
              <w:pStyle w:val="M17_Normal"/>
              <w:spacing w:before="0" w:after="0"/>
            </w:pPr>
            <w:r>
              <w:rPr>
                <w:sz w:val="18"/>
              </w:rPr>
              <w:t>Conserva evidencias, dominio, metas y progreso educativo canónico; M17 produce resúmenes y tendencias sin recalcular esos estados.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M07</w:t>
            </w:r>
          </w:p>
        </w:tc>
        <w:tc>
          <w:tcPr>
            <w:tcW w:type="dxa" w:w="7860"/>
            <w:tcMar>
              <w:top w:w="80" w:type="dxa"/>
              <w:start w:w="120" w:type="dxa"/>
              <w:bottom w:w="80" w:type="dxa"/>
              <w:end w:w="120" w:type="dxa"/>
            </w:tcMar>
            <w:vAlign w:val="center"/>
          </w:tcPr>
          <w:p>
            <w:pPr>
              <w:pStyle w:val="M17_Normal"/>
              <w:spacing w:before="0" w:after="0"/>
            </w:pPr>
            <w:r>
              <w:rPr>
                <w:sz w:val="18"/>
              </w:rPr>
              <w:t>Conserva sesiones, colas y repetición espaciada; M17 analiza planificación, ejecución y recuperación sin reordenar actividades.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M08</w:t>
            </w:r>
          </w:p>
        </w:tc>
        <w:tc>
          <w:tcPr>
            <w:tcW w:type="dxa" w:w="7860"/>
            <w:tcMar>
              <w:top w:w="80" w:type="dxa"/>
              <w:start w:w="120" w:type="dxa"/>
              <w:bottom w:w="80" w:type="dxa"/>
              <w:end w:w="120" w:type="dxa"/>
            </w:tcMar>
            <w:vAlign w:val="center"/>
          </w:tcPr>
          <w:p>
            <w:pPr>
              <w:pStyle w:val="M17_Normal"/>
              <w:spacing w:before="0" w:after="0"/>
            </w:pPr>
            <w:r>
              <w:rPr>
                <w:sz w:val="18"/>
              </w:rPr>
              <w:t>Conserva preguntas, intentos, respuestas y resultados; M17 usa resultados confirmados sin corregir ni recalificar ejercicios.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M09</w:t>
            </w:r>
          </w:p>
        </w:tc>
        <w:tc>
          <w:tcPr>
            <w:tcW w:type="dxa" w:w="7860"/>
            <w:tcMar>
              <w:top w:w="80" w:type="dxa"/>
              <w:start w:w="120" w:type="dxa"/>
              <w:bottom w:w="80" w:type="dxa"/>
              <w:end w:w="120" w:type="dxa"/>
            </w:tcMar>
            <w:vAlign w:val="center"/>
          </w:tcPr>
          <w:p>
            <w:pPr>
              <w:pStyle w:val="M17_Normal"/>
              <w:spacing w:before="0" w:after="0"/>
            </w:pPr>
            <w:r>
              <w:rPr>
                <w:sz w:val="18"/>
              </w:rPr>
              <w:t>Conserva exposición, cobertura, hitos y progreso por canción; M17 agrega y compara sus valores sin reemplazar el cálculo canónico.</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M10</w:t>
            </w:r>
          </w:p>
        </w:tc>
        <w:tc>
          <w:tcPr>
            <w:tcW w:type="dxa" w:w="7860"/>
            <w:tcMar>
              <w:top w:w="80" w:type="dxa"/>
              <w:start w:w="120" w:type="dxa"/>
              <w:bottom w:w="80" w:type="dxa"/>
              <w:end w:w="120" w:type="dxa"/>
            </w:tcMar>
            <w:vAlign w:val="center"/>
          </w:tcPr>
          <w:p>
            <w:pPr>
              <w:pStyle w:val="M17_Normal"/>
              <w:spacing w:before="0" w:after="0"/>
            </w:pPr>
            <w:r>
              <w:rPr>
                <w:sz w:val="18"/>
              </w:rPr>
              <w:t>Conserva biblioteca, listas, miembros, permisos y campañas; M17 calcula descubrimiento, participación y finalización.</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M11</w:t>
            </w:r>
          </w:p>
        </w:tc>
        <w:tc>
          <w:tcPr>
            <w:tcW w:type="dxa" w:w="7860"/>
            <w:tcMar>
              <w:top w:w="80" w:type="dxa"/>
              <w:start w:w="120" w:type="dxa"/>
              <w:bottom w:w="80" w:type="dxa"/>
              <w:end w:w="120" w:type="dxa"/>
            </w:tcMar>
            <w:vAlign w:val="center"/>
          </w:tcPr>
          <w:p>
            <w:pPr>
              <w:pStyle w:val="M17_Normal"/>
              <w:spacing w:before="0" w:after="0"/>
            </w:pPr>
            <w:r>
              <w:rPr>
                <w:sz w:val="18"/>
              </w:rPr>
              <w:t>Conserva logros, concesiones, colecciones y recompensas; M17 calcula rareza, tendencias y uso sin conceder o revocar derechos.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M12</w:t>
            </w:r>
          </w:p>
        </w:tc>
        <w:tc>
          <w:tcPr>
            <w:tcW w:type="dxa" w:w="7860"/>
            <w:tcMar>
              <w:top w:w="80" w:type="dxa"/>
              <w:start w:w="120" w:type="dxa"/>
              <w:bottom w:w="80" w:type="dxa"/>
              <w:end w:w="120" w:type="dxa"/>
            </w:tcMar>
            <w:vAlign w:val="center"/>
          </w:tcPr>
          <w:p>
            <w:pPr>
              <w:pStyle w:val="M17_Normal"/>
              <w:spacing w:before="0" w:after="0"/>
            </w:pPr>
            <w:r>
              <w:rPr>
                <w:sz w:val="18"/>
              </w:rPr>
              <w:t>Conserva personajes, configuraciones y acciones semánticas; M17 analiza adopción autorizada sin leer diálogos privados innecesarios.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M13</w:t>
            </w:r>
          </w:p>
        </w:tc>
        <w:tc>
          <w:tcPr>
            <w:tcW w:type="dxa" w:w="7860"/>
            <w:tcMar>
              <w:top w:w="80" w:type="dxa"/>
              <w:start w:w="120" w:type="dxa"/>
              <w:bottom w:w="80" w:type="dxa"/>
              <w:end w:w="120" w:type="dxa"/>
            </w:tcMar>
            <w:vAlign w:val="center"/>
          </w:tcPr>
          <w:p>
            <w:pPr>
              <w:pStyle w:val="M17_Normal"/>
              <w:spacing w:before="0" w:after="0"/>
            </w:pPr>
            <w:r>
              <w:rPr>
                <w:sz w:val="18"/>
              </w:rPr>
              <w:t>Conserva recursos, temas, efectos y representación visual; M17 define los datos estadísticos y M13 puede presentar visualizaciones compatibles.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M14</w:t>
            </w:r>
          </w:p>
        </w:tc>
        <w:tc>
          <w:tcPr>
            <w:tcW w:type="dxa" w:w="7860"/>
            <w:tcMar>
              <w:top w:w="80" w:type="dxa"/>
              <w:start w:w="120" w:type="dxa"/>
              <w:bottom w:w="80" w:type="dxa"/>
              <w:end w:w="120" w:type="dxa"/>
            </w:tcMar>
            <w:vAlign w:val="center"/>
          </w:tcPr>
          <w:p>
            <w:pPr>
              <w:pStyle w:val="M17_Normal"/>
              <w:spacing w:before="0" w:after="0"/>
            </w:pPr>
            <w:r>
              <w:rPr>
                <w:sz w:val="18"/>
              </w:rPr>
              <w:t>Conserva relaciones, publicaciones e interacciones comunitarias; M17 produce agregados de participación, alcance y salud comunitaria.</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M15</w:t>
            </w:r>
          </w:p>
        </w:tc>
        <w:tc>
          <w:tcPr>
            <w:tcW w:type="dxa" w:w="7860"/>
            <w:tcMar>
              <w:top w:w="80" w:type="dxa"/>
              <w:start w:w="120" w:type="dxa"/>
              <w:bottom w:w="80" w:type="dxa"/>
              <w:end w:w="120" w:type="dxa"/>
            </w:tcMar>
            <w:vAlign w:val="center"/>
          </w:tcPr>
          <w:p>
            <w:pPr>
              <w:pStyle w:val="M17_Normal"/>
              <w:spacing w:before="0" w:after="0"/>
            </w:pPr>
            <w:r>
              <w:rPr>
                <w:sz w:val="18"/>
              </w:rPr>
              <w:t>Conserva expedientes y decisiones editoriales o de moderación; M17 calcula operación, calidad y transparencia sin decidir casos.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M16</w:t>
            </w:r>
          </w:p>
        </w:tc>
        <w:tc>
          <w:tcPr>
            <w:tcW w:type="dxa" w:w="7860"/>
            <w:tcMar>
              <w:top w:w="80" w:type="dxa"/>
              <w:start w:w="120" w:type="dxa"/>
              <w:bottom w:w="80" w:type="dxa"/>
              <w:end w:w="120" w:type="dxa"/>
            </w:tcMar>
            <w:vAlign w:val="center"/>
          </w:tcPr>
          <w:p>
            <w:pPr>
              <w:pStyle w:val="M17_Normal"/>
              <w:spacing w:before="0" w:after="0"/>
            </w:pPr>
            <w:r>
              <w:rPr>
                <w:sz w:val="18"/>
              </w:rPr>
              <w:t>Conserva preferencias, plantillas y entregas de comunicaciones; M17 calcula entrega, lectura, interacción, saturación y calidad.</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M17</w:t>
            </w:r>
          </w:p>
        </w:tc>
        <w:tc>
          <w:tcPr>
            <w:tcW w:type="dxa" w:w="7860"/>
            <w:tcMar>
              <w:top w:w="80" w:type="dxa"/>
              <w:start w:w="120" w:type="dxa"/>
              <w:bottom w:w="80" w:type="dxa"/>
              <w:end w:w="120" w:type="dxa"/>
            </w:tcMar>
            <w:vAlign w:val="center"/>
          </w:tcPr>
          <w:p>
            <w:pPr>
              <w:pStyle w:val="M17_Normal"/>
              <w:spacing w:before="0" w:after="0"/>
            </w:pPr>
            <w:r>
              <w:rPr>
                <w:sz w:val="18"/>
              </w:rPr>
              <w:t>Gobierna definiciones métricas, agregaciones, paneles, informes, exportaciones, calidad analítica y privacidad estadística.</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M18</w:t>
            </w:r>
          </w:p>
        </w:tc>
        <w:tc>
          <w:tcPr>
            <w:tcW w:type="dxa" w:w="7860"/>
            <w:tcMar>
              <w:top w:w="80" w:type="dxa"/>
              <w:start w:w="120" w:type="dxa"/>
              <w:bottom w:w="80" w:type="dxa"/>
              <w:end w:w="120" w:type="dxa"/>
            </w:tcMar>
            <w:vAlign w:val="center"/>
          </w:tcPr>
          <w:p>
            <w:pPr>
              <w:pStyle w:val="M17_Normal"/>
              <w:spacing w:before="0" w:after="0"/>
            </w:pPr>
            <w:r>
              <w:rPr>
                <w:sz w:val="18"/>
              </w:rPr>
              <w:t>Administra autenticación, roles, permisos, seguridad y auditoría; autoriza accesos y registra operaciones analíticas protegidas.</w:t>
            </w:r>
          </w:p>
        </w:tc>
      </w:tr>
      <w:tr>
        <w:trPr>
          <w:cantSplit/>
        </w:trPr>
        <w:tc>
          <w:tcPr>
            <w:tcW w:type="dxa" w:w="1500"/>
            <w:tcMar>
              <w:top w:w="80" w:type="dxa"/>
              <w:start w:w="120" w:type="dxa"/>
              <w:bottom w:w="80" w:type="dxa"/>
              <w:end w:w="120" w:type="dxa"/>
            </w:tcMar>
            <w:vAlign w:val="center"/>
          </w:tcPr>
          <w:p>
            <w:pPr>
              <w:pStyle w:val="M17_Normal"/>
              <w:spacing w:before="0" w:after="0"/>
            </w:pPr>
            <w:r>
              <w:rPr>
                <w:sz w:val="18"/>
              </w:rPr>
              <w:t>M19</w:t>
            </w:r>
          </w:p>
        </w:tc>
        <w:tc>
          <w:tcPr>
            <w:tcW w:type="dxa" w:w="7860"/>
            <w:tcMar>
              <w:top w:w="80" w:type="dxa"/>
              <w:start w:w="120" w:type="dxa"/>
              <w:bottom w:w="80" w:type="dxa"/>
              <w:end w:w="120" w:type="dxa"/>
            </w:tcMar>
            <w:vAlign w:val="center"/>
          </w:tcPr>
          <w:p>
            <w:pPr>
              <w:pStyle w:val="M17_Normal"/>
              <w:spacing w:before="0" w:after="0"/>
            </w:pPr>
            <w:r>
              <w:rPr>
                <w:sz w:val="18"/>
              </w:rPr>
              <w:t>Administra catálogos, umbrales, periodos, límites y parámetros globales sin modificar fórmulas o resultados históricos.</w:t>
            </w:r>
          </w:p>
        </w:tc>
      </w:tr>
    </w:tbl>
    <w:p>
      <w:pPr>
        <w:pStyle w:val="M17_Heading1"/>
      </w:pPr>
      <w:r>
        <w:t>3. Submódulos</w:t>
      </w:r>
    </w:p>
    <w:tbl>
      <w:tblPr>
        <w:tblStyle w:val="M17_TableGrid"/>
        <w:tblW w:type="dxa" w:w="9360"/>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7_Normal"/>
              <w:spacing w:before="0" w:after="0"/>
            </w:pPr>
            <w:r>
              <w:rPr>
                <w:b/>
                <w:sz w:val="18"/>
              </w:rPr>
              <w:t>Código</w:t>
            </w:r>
          </w:p>
        </w:tc>
        <w:tc>
          <w:tcPr>
            <w:tcW w:type="dxa" w:w="2500"/>
            <w:tcMar>
              <w:top w:w="80" w:type="dxa"/>
              <w:start w:w="120" w:type="dxa"/>
              <w:bottom w:w="80" w:type="dxa"/>
              <w:end w:w="120" w:type="dxa"/>
            </w:tcMar>
            <w:vAlign w:val="center"/>
            <w:shd w:fill="D9EAF7"/>
          </w:tcPr>
          <w:p>
            <w:pPr>
              <w:pStyle w:val="M17_Normal"/>
              <w:spacing w:before="0" w:after="0"/>
            </w:pPr>
            <w:r>
              <w:rPr>
                <w:b/>
                <w:sz w:val="18"/>
              </w:rPr>
              <w:t>Submódulo</w:t>
            </w:r>
          </w:p>
        </w:tc>
        <w:tc>
          <w:tcPr>
            <w:tcW w:type="dxa" w:w="5760"/>
            <w:tcMar>
              <w:top w:w="80" w:type="dxa"/>
              <w:start w:w="120" w:type="dxa"/>
              <w:bottom w:w="80" w:type="dxa"/>
              <w:end w:w="120" w:type="dxa"/>
            </w:tcMar>
            <w:vAlign w:val="center"/>
            <w:shd w:fill="D9EAF7"/>
          </w:tcPr>
          <w:p>
            <w:pPr>
              <w:pStyle w:val="M17_Normal"/>
              <w:spacing w:before="0" w:after="0"/>
            </w:pPr>
            <w:r>
              <w:rPr>
                <w:b/>
                <w:sz w:val="18"/>
              </w:rPr>
              <w:t>Responsabilidad</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M17.1</w:t>
            </w:r>
          </w:p>
        </w:tc>
        <w:tc>
          <w:tcPr>
            <w:tcW w:type="dxa" w:w="2500"/>
            <w:tcMar>
              <w:top w:w="80" w:type="dxa"/>
              <w:start w:w="120" w:type="dxa"/>
              <w:bottom w:w="80" w:type="dxa"/>
              <w:end w:w="120" w:type="dxa"/>
            </w:tcMar>
            <w:vAlign w:val="center"/>
          </w:tcPr>
          <w:p>
            <w:pPr>
              <w:pStyle w:val="M17_Normal"/>
              <w:spacing w:before="0" w:after="0"/>
            </w:pPr>
            <w:r>
              <w:rPr>
                <w:sz w:val="18"/>
              </w:rPr>
              <w:t>Gobierno de métricas</w:t>
            </w:r>
          </w:p>
        </w:tc>
        <w:tc>
          <w:tcPr>
            <w:tcW w:type="dxa" w:w="5760"/>
            <w:tcMar>
              <w:top w:w="80" w:type="dxa"/>
              <w:start w:w="120" w:type="dxa"/>
              <w:bottom w:w="80" w:type="dxa"/>
              <w:end w:w="120" w:type="dxa"/>
            </w:tcMar>
            <w:vAlign w:val="center"/>
          </w:tcPr>
          <w:p>
            <w:pPr>
              <w:pStyle w:val="M17_Normal"/>
              <w:spacing w:before="0" w:after="0"/>
            </w:pPr>
            <w:r>
              <w:rPr>
                <w:sz w:val="18"/>
              </w:rPr>
              <w:t>Definiciones, versiones, unidades, fórmulas, fuentes, granularidad, dimensiones, periodos y vigencia.</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M17.2</w:t>
            </w:r>
          </w:p>
        </w:tc>
        <w:tc>
          <w:tcPr>
            <w:tcW w:type="dxa" w:w="2500"/>
            <w:tcMar>
              <w:top w:w="80" w:type="dxa"/>
              <w:start w:w="120" w:type="dxa"/>
              <w:bottom w:w="80" w:type="dxa"/>
              <w:end w:w="120" w:type="dxa"/>
            </w:tcMar>
            <w:vAlign w:val="center"/>
          </w:tcPr>
          <w:p>
            <w:pPr>
              <w:pStyle w:val="M17_Normal"/>
              <w:spacing w:before="0" w:after="0"/>
            </w:pPr>
            <w:r>
              <w:rPr>
                <w:sz w:val="18"/>
              </w:rPr>
              <w:t>Aprendizaje y progreso</w:t>
            </w:r>
          </w:p>
        </w:tc>
        <w:tc>
          <w:tcPr>
            <w:tcW w:type="dxa" w:w="5760"/>
            <w:tcMar>
              <w:top w:w="80" w:type="dxa"/>
              <w:start w:w="120" w:type="dxa"/>
              <w:bottom w:w="80" w:type="dxa"/>
              <w:end w:w="120" w:type="dxa"/>
            </w:tcMar>
            <w:vAlign w:val="center"/>
          </w:tcPr>
          <w:p>
            <w:pPr>
              <w:pStyle w:val="M17_Normal"/>
              <w:spacing w:before="0" w:after="0"/>
            </w:pPr>
            <w:r>
              <w:rPr>
                <w:sz w:val="18"/>
              </w:rPr>
              <w:t>Actividad personal, sesiones, práctica, resultados, dominio recibido, metas, JLPT y progreso por canción.</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M17.3</w:t>
            </w:r>
          </w:p>
        </w:tc>
        <w:tc>
          <w:tcPr>
            <w:tcW w:type="dxa" w:w="2500"/>
            <w:tcMar>
              <w:top w:w="80" w:type="dxa"/>
              <w:start w:w="120" w:type="dxa"/>
              <w:bottom w:w="80" w:type="dxa"/>
              <w:end w:w="120" w:type="dxa"/>
            </w:tcMar>
            <w:vAlign w:val="center"/>
          </w:tcPr>
          <w:p>
            <w:pPr>
              <w:pStyle w:val="M17_Normal"/>
              <w:spacing w:before="0" w:after="0"/>
            </w:pPr>
            <w:r>
              <w:rPr>
                <w:sz w:val="18"/>
              </w:rPr>
              <w:t>Contenido y experiencias</w:t>
            </w:r>
          </w:p>
        </w:tc>
        <w:tc>
          <w:tcPr>
            <w:tcW w:type="dxa" w:w="5760"/>
            <w:tcMar>
              <w:top w:w="80" w:type="dxa"/>
              <w:start w:w="120" w:type="dxa"/>
              <w:bottom w:w="80" w:type="dxa"/>
              <w:end w:w="120" w:type="dxa"/>
            </w:tcMar>
            <w:vAlign w:val="center"/>
          </w:tcPr>
          <w:p>
            <w:pPr>
              <w:pStyle w:val="M17_Normal"/>
              <w:spacing w:before="0" w:after="0"/>
            </w:pPr>
            <w:r>
              <w:rPr>
                <w:sz w:val="18"/>
              </w:rPr>
              <w:t>Canciones, segmentos, ejercicios, biblioteca, campañas, logros, recompensas y personalización.</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M17.4</w:t>
            </w:r>
          </w:p>
        </w:tc>
        <w:tc>
          <w:tcPr>
            <w:tcW w:type="dxa" w:w="2500"/>
            <w:tcMar>
              <w:top w:w="80" w:type="dxa"/>
              <w:start w:w="120" w:type="dxa"/>
              <w:bottom w:w="80" w:type="dxa"/>
              <w:end w:w="120" w:type="dxa"/>
            </w:tcMar>
            <w:vAlign w:val="center"/>
          </w:tcPr>
          <w:p>
            <w:pPr>
              <w:pStyle w:val="M17_Normal"/>
              <w:spacing w:before="0" w:after="0"/>
            </w:pPr>
            <w:r>
              <w:rPr>
                <w:sz w:val="18"/>
              </w:rPr>
              <w:t>Comunidad y operación</w:t>
            </w:r>
          </w:p>
        </w:tc>
        <w:tc>
          <w:tcPr>
            <w:tcW w:type="dxa" w:w="5760"/>
            <w:tcMar>
              <w:top w:w="80" w:type="dxa"/>
              <w:start w:w="120" w:type="dxa"/>
              <w:bottom w:w="80" w:type="dxa"/>
              <w:end w:w="120" w:type="dxa"/>
            </w:tcMar>
            <w:vAlign w:val="center"/>
          </w:tcPr>
          <w:p>
            <w:pPr>
              <w:pStyle w:val="M17_Normal"/>
              <w:spacing w:before="0" w:after="0"/>
            </w:pPr>
            <w:r>
              <w:rPr>
                <w:sz w:val="18"/>
              </w:rPr>
              <w:t>Participación, alcance, colaboración, edición, moderación, comunicaciones, carga y calidad operativa.</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M17.5</w:t>
            </w:r>
          </w:p>
        </w:tc>
        <w:tc>
          <w:tcPr>
            <w:tcW w:type="dxa" w:w="2500"/>
            <w:tcMar>
              <w:top w:w="80" w:type="dxa"/>
              <w:start w:w="120" w:type="dxa"/>
              <w:bottom w:w="80" w:type="dxa"/>
              <w:end w:w="120" w:type="dxa"/>
            </w:tcMar>
            <w:vAlign w:val="center"/>
          </w:tcPr>
          <w:p>
            <w:pPr>
              <w:pStyle w:val="M17_Normal"/>
              <w:spacing w:before="0" w:after="0"/>
            </w:pPr>
            <w:r>
              <w:rPr>
                <w:sz w:val="18"/>
              </w:rPr>
              <w:t>Paneles y análisis</w:t>
            </w:r>
          </w:p>
        </w:tc>
        <w:tc>
          <w:tcPr>
            <w:tcW w:type="dxa" w:w="5760"/>
            <w:tcMar>
              <w:top w:w="80" w:type="dxa"/>
              <w:start w:w="120" w:type="dxa"/>
              <w:bottom w:w="80" w:type="dxa"/>
              <w:end w:w="120" w:type="dxa"/>
            </w:tcMar>
            <w:vAlign w:val="center"/>
          </w:tcPr>
          <w:p>
            <w:pPr>
              <w:pStyle w:val="M17_Normal"/>
              <w:spacing w:before="0" w:after="0"/>
            </w:pPr>
            <w:r>
              <w:rPr>
                <w:sz w:val="18"/>
              </w:rPr>
              <w:t>Indicadores, series, distribuciones, cohortes, comparaciones, filtros, desglose y vistas guardadas.</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M17.6</w:t>
            </w:r>
          </w:p>
        </w:tc>
        <w:tc>
          <w:tcPr>
            <w:tcW w:type="dxa" w:w="2500"/>
            <w:tcMar>
              <w:top w:w="80" w:type="dxa"/>
              <w:start w:w="120" w:type="dxa"/>
              <w:bottom w:w="80" w:type="dxa"/>
              <w:end w:w="120" w:type="dxa"/>
            </w:tcMar>
            <w:vAlign w:val="center"/>
          </w:tcPr>
          <w:p>
            <w:pPr>
              <w:pStyle w:val="M17_Normal"/>
              <w:spacing w:before="0" w:after="0"/>
            </w:pPr>
            <w:r>
              <w:rPr>
                <w:sz w:val="18"/>
              </w:rPr>
              <w:t>Informes y exportaciones</w:t>
            </w:r>
          </w:p>
        </w:tc>
        <w:tc>
          <w:tcPr>
            <w:tcW w:type="dxa" w:w="5760"/>
            <w:tcMar>
              <w:top w:w="80" w:type="dxa"/>
              <w:start w:w="120" w:type="dxa"/>
              <w:bottom w:w="80" w:type="dxa"/>
              <w:end w:w="120" w:type="dxa"/>
            </w:tcMar>
            <w:vAlign w:val="center"/>
          </w:tcPr>
          <w:p>
            <w:pPr>
              <w:pStyle w:val="M17_Normal"/>
              <w:spacing w:before="0" w:after="0"/>
            </w:pPr>
            <w:r>
              <w:rPr>
                <w:sz w:val="18"/>
              </w:rPr>
              <w:t>Plantillas, parámetros, ejecuciones, programación, formatos, archivos, distribución e historial.</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M17.7</w:t>
            </w:r>
          </w:p>
        </w:tc>
        <w:tc>
          <w:tcPr>
            <w:tcW w:type="dxa" w:w="2500"/>
            <w:tcMar>
              <w:top w:w="80" w:type="dxa"/>
              <w:start w:w="120" w:type="dxa"/>
              <w:bottom w:w="80" w:type="dxa"/>
              <w:end w:w="120" w:type="dxa"/>
            </w:tcMar>
            <w:vAlign w:val="center"/>
          </w:tcPr>
          <w:p>
            <w:pPr>
              <w:pStyle w:val="M17_Normal"/>
              <w:spacing w:before="0" w:after="0"/>
            </w:pPr>
            <w:r>
              <w:rPr>
                <w:sz w:val="18"/>
              </w:rPr>
              <w:t>Privacidad y calidad</w:t>
            </w:r>
          </w:p>
        </w:tc>
        <w:tc>
          <w:tcPr>
            <w:tcW w:type="dxa" w:w="5760"/>
            <w:tcMar>
              <w:top w:w="80" w:type="dxa"/>
              <w:start w:w="120" w:type="dxa"/>
              <w:bottom w:w="80" w:type="dxa"/>
              <w:end w:w="120" w:type="dxa"/>
            </w:tcMar>
            <w:vAlign w:val="center"/>
          </w:tcPr>
          <w:p>
            <w:pPr>
              <w:pStyle w:val="M17_Normal"/>
              <w:spacing w:before="0" w:after="0"/>
            </w:pPr>
            <w:r>
              <w:rPr>
                <w:sz w:val="18"/>
              </w:rPr>
              <w:t>Minimización, anonimización, supresión, acceso, retención, calidad, correcciones, sesgo e incertidumbre.</w:t>
            </w:r>
          </w:p>
        </w:tc>
      </w:tr>
      <w:tr>
        <w:trPr>
          <w:cantSplit/>
        </w:trPr>
        <w:tc>
          <w:tcPr>
            <w:tcW w:type="dxa" w:w="1100"/>
            <w:tcMar>
              <w:top w:w="80" w:type="dxa"/>
              <w:start w:w="120" w:type="dxa"/>
              <w:bottom w:w="80" w:type="dxa"/>
              <w:end w:w="120" w:type="dxa"/>
            </w:tcMar>
            <w:vAlign w:val="center"/>
          </w:tcPr>
          <w:p>
            <w:pPr>
              <w:pStyle w:val="M17_Normal"/>
              <w:spacing w:before="0" w:after="0"/>
            </w:pPr>
            <w:r>
              <w:rPr>
                <w:sz w:val="18"/>
              </w:rPr>
              <w:t>M17.8</w:t>
            </w:r>
          </w:p>
        </w:tc>
        <w:tc>
          <w:tcPr>
            <w:tcW w:type="dxa" w:w="2500"/>
            <w:tcMar>
              <w:top w:w="80" w:type="dxa"/>
              <w:start w:w="120" w:type="dxa"/>
              <w:bottom w:w="80" w:type="dxa"/>
              <w:end w:w="120" w:type="dxa"/>
            </w:tcMar>
            <w:vAlign w:val="center"/>
          </w:tcPr>
          <w:p>
            <w:pPr>
              <w:pStyle w:val="M17_Normal"/>
              <w:spacing w:before="0" w:after="0"/>
            </w:pPr>
            <w:r>
              <w:rPr>
                <w:sz w:val="18"/>
              </w:rPr>
              <w:t>Integración y resiliencia</w:t>
            </w:r>
          </w:p>
        </w:tc>
        <w:tc>
          <w:tcPr>
            <w:tcW w:type="dxa" w:w="5760"/>
            <w:tcMar>
              <w:top w:w="80" w:type="dxa"/>
              <w:start w:w="120" w:type="dxa"/>
              <w:bottom w:w="80" w:type="dxa"/>
              <w:end w:w="120" w:type="dxa"/>
            </w:tcMar>
            <w:vAlign w:val="center"/>
          </w:tcPr>
          <w:p>
            <w:pPr>
              <w:pStyle w:val="M17_Normal"/>
              <w:spacing w:before="0" w:after="0"/>
            </w:pPr>
            <w:r>
              <w:rPr>
                <w:sz w:val="18"/>
              </w:rPr>
              <w:t>Interoperabilidad M01–M19, linaje, idempotencia, concurrencia, recuperación y trazabilidad.</w:t>
            </w:r>
          </w:p>
        </w:tc>
      </w:tr>
    </w:tbl>
    <w:p>
      <w:pPr>
        <w:pStyle w:val="M17_Heading1"/>
      </w:pPr>
      <w:r>
        <w:t>4. Requerimientos funcionales consolidados</w:t>
      </w:r>
    </w:p>
    <w:p>
      <w:pPr>
        <w:pStyle w:val="M17_Heading2"/>
      </w:pPr>
      <w:r>
        <w:t>Gobierno de métricas, dimensiones y periodos</w:t>
      </w:r>
    </w:p>
    <w:p>
      <w:pPr>
        <w:pStyle w:val="M17_Normal"/>
      </w:pPr>
      <w:r>
        <w:rPr>
          <w:b/>
        </w:rPr>
        <w:t>RF-M17-001. Catálogo de métricas.</w:t>
      </w:r>
      <w:r>
        <w:t xml:space="preserve"> El sistema mantendrá un catálogo identificable de métricas personales, educativas, de contenido, comunitarias y operativas.</w:t>
      </w:r>
    </w:p>
    <w:p>
      <w:pPr>
        <w:pStyle w:val="M17_Normal"/>
      </w:pPr>
      <w:r>
        <w:rPr>
          <w:b/>
        </w:rPr>
        <w:t>RF-M17-002. Identificador estable.</w:t>
      </w:r>
      <w:r>
        <w:t xml:space="preserve"> Cada métrica tendrá un identificador único que no se reutilizará para expresar un significado diferente.</w:t>
      </w:r>
    </w:p>
    <w:p>
      <w:pPr>
        <w:pStyle w:val="M17_Normal"/>
      </w:pPr>
      <w:r>
        <w:rPr>
          <w:b/>
        </w:rPr>
        <w:t>RF-M17-003. Versión de métrica.</w:t>
      </w:r>
      <w:r>
        <w:t xml:space="preserve"> Toda modificación de fórmula, población, fuente, unidad, granularidad o regla de exclusión creará una versión identificable.</w:t>
      </w:r>
    </w:p>
    <w:p>
      <w:pPr>
        <w:pStyle w:val="M17_Normal"/>
      </w:pPr>
      <w:r>
        <w:rPr>
          <w:b/>
        </w:rPr>
        <w:t>RF-M17-004. Propósito declarado.</w:t>
      </w:r>
      <w:r>
        <w:t xml:space="preserve"> La definición indicará la pregunta que responde, su finalidad y las decisiones para las que resulta apropiada.</w:t>
      </w:r>
    </w:p>
    <w:p>
      <w:pPr>
        <w:pStyle w:val="M17_Normal"/>
      </w:pPr>
      <w:r>
        <w:rPr>
          <w:b/>
        </w:rPr>
        <w:t>RF-M17-005. Responsable funcional.</w:t>
      </w:r>
      <w:r>
        <w:t xml:space="preserve"> Cada métrica tendrá una persona, equipo o módulo responsable de validar su interpretación y vigencia.</w:t>
      </w:r>
    </w:p>
    <w:p>
      <w:pPr>
        <w:pStyle w:val="M17_Normal"/>
      </w:pPr>
      <w:r>
        <w:rPr>
          <w:b/>
        </w:rPr>
        <w:t>RF-M17-006. Módulo de origen.</w:t>
      </w:r>
      <w:r>
        <w:t xml:space="preserve"> La métrica identificará los módulos que producen los hechos y estados utilizados en su cálculo.</w:t>
      </w:r>
    </w:p>
    <w:p>
      <w:pPr>
        <w:pStyle w:val="M17_Normal"/>
      </w:pPr>
      <w:r>
        <w:rPr>
          <w:b/>
        </w:rPr>
        <w:t>RF-M17-007. Fuente canónica.</w:t>
      </w:r>
      <w:r>
        <w:t xml:space="preserve"> Cada dato de entrada conservará una referencia a la fuente autorizada y a la revisión o evento que lo originó.</w:t>
      </w:r>
    </w:p>
    <w:p>
      <w:pPr>
        <w:pStyle w:val="M17_Normal"/>
      </w:pPr>
      <w:r>
        <w:rPr>
          <w:b/>
        </w:rPr>
        <w:t>RF-M17-008. Unidad de medida.</w:t>
      </w:r>
      <w:r>
        <w:t xml:space="preserve"> La definición indicará si el resultado representa cantidad, tiempo, porcentaje, razón, tasa, puntuación u otra unidad gobernada.</w:t>
      </w:r>
    </w:p>
    <w:p>
      <w:pPr>
        <w:pStyle w:val="M17_Normal"/>
      </w:pPr>
      <w:r>
        <w:rPr>
          <w:b/>
        </w:rPr>
        <w:t>RF-M17-009. Fórmula reproducible.</w:t>
      </w:r>
      <w:r>
        <w:t xml:space="preserve"> La fórmula, sus componentes y el orden de cálculo se conservarán de forma suficiente para reproducir el resultado.</w:t>
      </w:r>
    </w:p>
    <w:p>
      <w:pPr>
        <w:pStyle w:val="M17_Normal"/>
      </w:pPr>
      <w:r>
        <w:rPr>
          <w:b/>
        </w:rPr>
        <w:t>RF-M17-010. Tipo de medida.</w:t>
      </w:r>
      <w:r>
        <w:t xml:space="preserve"> Las medidas distinguirán valores aditivos, semiaditivos, no aditivos, instantáneos y acumulados.</w:t>
      </w:r>
    </w:p>
    <w:p>
      <w:pPr>
        <w:pStyle w:val="M17_Normal"/>
      </w:pPr>
      <w:r>
        <w:rPr>
          <w:b/>
        </w:rPr>
        <w:t>RF-M17-011. Regla de agregación.</w:t>
      </w:r>
      <w:r>
        <w:t xml:space="preserve"> Cada medida declarará si utiliza suma, promedio, mediana, percentil, mínimo, máximo, conteo distinto u otra operación.</w:t>
      </w:r>
    </w:p>
    <w:p>
      <w:pPr>
        <w:pStyle w:val="M17_Normal"/>
      </w:pPr>
      <w:r>
        <w:rPr>
          <w:b/>
        </w:rPr>
        <w:t>RF-M17-012. Granularidad.</w:t>
      </w:r>
      <w:r>
        <w:t xml:space="preserve"> La métrica indicará el nivel mínimo al que puede calcularse, como evento, intento, sesión, canción, usuario, día o cohorte.</w:t>
      </w:r>
    </w:p>
    <w:p>
      <w:pPr>
        <w:pStyle w:val="M17_Normal"/>
      </w:pPr>
      <w:r>
        <w:rPr>
          <w:b/>
        </w:rPr>
        <w:t>RF-M17-013. Dimensiones autorizadas.</w:t>
      </w:r>
      <w:r>
        <w:t xml:space="preserve"> La definición enumerará las dimensiones por las que puede filtrarse, agruparse o compararse el resultado.</w:t>
      </w:r>
    </w:p>
    <w:p>
      <w:pPr>
        <w:pStyle w:val="M17_Normal"/>
      </w:pPr>
      <w:r>
        <w:rPr>
          <w:b/>
        </w:rPr>
        <w:t>RF-M17-014. Jerarquías de dimensión.</w:t>
      </w:r>
      <w:r>
        <w:t xml:space="preserve"> Las relaciones entre día, semana y mes, o entre canción, álbum y artista, serán explícitas y versionadas.</w:t>
      </w:r>
    </w:p>
    <w:p>
      <w:pPr>
        <w:pStyle w:val="M17_Normal"/>
      </w:pPr>
      <w:r>
        <w:rPr>
          <w:b/>
        </w:rPr>
        <w:t>RF-M17-015. Filtros compatibles.</w:t>
      </w:r>
      <w:r>
        <w:t xml:space="preserve"> La métrica declarará filtros admitidos, combinaciones inválidas y condiciones que alteran su interpretación.</w:t>
      </w:r>
    </w:p>
    <w:p>
      <w:pPr>
        <w:pStyle w:val="M17_Normal"/>
      </w:pPr>
      <w:r>
        <w:rPr>
          <w:b/>
        </w:rPr>
        <w:t>RF-M17-016. Ventana temporal.</w:t>
      </w:r>
      <w:r>
        <w:t xml:space="preserve"> El cálculo identificará periodo de observación, fecha de inicio, fecha de cierre y regla de inclusión de límites.</w:t>
      </w:r>
    </w:p>
    <w:p>
      <w:pPr>
        <w:pStyle w:val="M17_Normal"/>
      </w:pPr>
      <w:r>
        <w:rPr>
          <w:b/>
        </w:rPr>
        <w:t>RF-M17-017. Zona horaria.</w:t>
      </w:r>
      <w:r>
        <w:t xml:space="preserve"> Los cortes diarios, semanales y mensuales utilizarán una zona horaria identificada y visible.</w:t>
      </w:r>
    </w:p>
    <w:p>
      <w:pPr>
        <w:pStyle w:val="M17_Normal"/>
      </w:pPr>
      <w:r>
        <w:rPr>
          <w:b/>
        </w:rPr>
        <w:t>RF-M17-018. Calendario analítico.</w:t>
      </w:r>
      <w:r>
        <w:t xml:space="preserve"> El sistema podrá utilizar calendarios naturales, académicos, editoriales o de campaña sin confundir sus periodos.</w:t>
      </w:r>
    </w:p>
    <w:p>
      <w:pPr>
        <w:pStyle w:val="M17_Normal"/>
      </w:pPr>
      <w:r>
        <w:rPr>
          <w:b/>
        </w:rPr>
        <w:t>RF-M17-019. Población de análisis.</w:t>
      </w:r>
      <w:r>
        <w:t xml:space="preserve"> Cada resultado conservará la población elegible sobre la que se calculó.</w:t>
      </w:r>
    </w:p>
    <w:p>
      <w:pPr>
        <w:pStyle w:val="M17_Normal"/>
      </w:pPr>
      <w:r>
        <w:rPr>
          <w:b/>
        </w:rPr>
        <w:t>RF-M17-020. Reglas de inclusión.</w:t>
      </w:r>
      <w:r>
        <w:t xml:space="preserve"> La definición explicará qué usuarios, contenidos, eventos o estados pueden formar parte del cálculo.</w:t>
      </w:r>
    </w:p>
    <w:p>
      <w:pPr>
        <w:pStyle w:val="M17_Normal"/>
      </w:pPr>
      <w:r>
        <w:rPr>
          <w:b/>
        </w:rPr>
        <w:t>RF-M17-021. Reglas de exclusión.</w:t>
      </w:r>
      <w:r>
        <w:t xml:space="preserve"> Las anulaciones, pruebas internas, datos inválidos y demás exclusiones se aplicarán mediante reglas conocidas.</w:t>
      </w:r>
    </w:p>
    <w:p>
      <w:pPr>
        <w:pStyle w:val="M17_Normal"/>
      </w:pPr>
      <w:r>
        <w:rPr>
          <w:b/>
        </w:rPr>
        <w:t>RF-M17-022. Tratamiento de ausencias.</w:t>
      </w:r>
      <w:r>
        <w:t xml:space="preserve"> Los datos ausentes, no aplicables, pendientes y desconocidos conservarán estados distintos.</w:t>
      </w:r>
    </w:p>
    <w:p>
      <w:pPr>
        <w:pStyle w:val="M17_Normal"/>
      </w:pPr>
      <w:r>
        <w:rPr>
          <w:b/>
        </w:rPr>
        <w:t>RF-M17-023. Denominador visible.</w:t>
      </w:r>
      <w:r>
        <w:t xml:space="preserve"> Toda tasa, razón o porcentaje permitirá identificar el denominador y los registros excluidos.</w:t>
      </w:r>
    </w:p>
    <w:p>
      <w:pPr>
        <w:pStyle w:val="M17_Normal"/>
      </w:pPr>
      <w:r>
        <w:rPr>
          <w:b/>
        </w:rPr>
        <w:t>RF-M17-024. Regla de redondeo.</w:t>
      </w:r>
      <w:r>
        <w:t xml:space="preserve"> La visualización y exportación utilizarán reglas de redondeo declaradas sin modificar el valor calculado de origen.</w:t>
      </w:r>
    </w:p>
    <w:p>
      <w:pPr>
        <w:pStyle w:val="M17_Normal"/>
      </w:pPr>
      <w:r>
        <w:rPr>
          <w:b/>
        </w:rPr>
        <w:t>RF-M17-025. Precisión numérica.</w:t>
      </w:r>
      <w:r>
        <w:t xml:space="preserve"> La métrica conservará la precisión técnica disponible y la precisión de presentación aplicable.</w:t>
      </w:r>
    </w:p>
    <w:p>
      <w:pPr>
        <w:pStyle w:val="M17_Normal"/>
      </w:pPr>
      <w:r>
        <w:rPr>
          <w:b/>
        </w:rPr>
        <w:t>RF-M17-026. Dirección de interpretación.</w:t>
      </w:r>
      <w:r>
        <w:t xml:space="preserve"> La definición indicará si un valor mayor, menor o cercano a un objetivo suele considerarse favorable.</w:t>
      </w:r>
    </w:p>
    <w:p>
      <w:pPr>
        <w:pStyle w:val="M17_Normal"/>
      </w:pPr>
      <w:r>
        <w:rPr>
          <w:b/>
        </w:rPr>
        <w:t>RF-M17-027. Umbrales.</w:t>
      </w:r>
      <w:r>
        <w:t xml:space="preserve"> Los rangos, metas y alertas se administrarán como parámetros versionados separados de la fórmula.</w:t>
      </w:r>
    </w:p>
    <w:p>
      <w:pPr>
        <w:pStyle w:val="M17_Normal"/>
      </w:pPr>
      <w:r>
        <w:rPr>
          <w:b/>
        </w:rPr>
        <w:t>RF-M17-028. Frecuencia de actualización.</w:t>
      </w:r>
      <w:r>
        <w:t xml:space="preserve"> Cada métrica declarará si se actualiza en tiempo cercano al evento, por lote, al cierre o bajo demanda.</w:t>
      </w:r>
    </w:p>
    <w:p>
      <w:pPr>
        <w:pStyle w:val="M17_Normal"/>
      </w:pPr>
      <w:r>
        <w:rPr>
          <w:b/>
        </w:rPr>
        <w:t>RF-M17-029. Frescura.</w:t>
      </w:r>
      <w:r>
        <w:t xml:space="preserve"> Los resultados mostrarán la última actualización, el periodo cubierto y cualquier retraso conocido de la fuente.</w:t>
      </w:r>
    </w:p>
    <w:p>
      <w:pPr>
        <w:pStyle w:val="M17_Normal"/>
      </w:pPr>
      <w:r>
        <w:rPr>
          <w:b/>
        </w:rPr>
        <w:t>RF-M17-030. Retiro y sustitución.</w:t>
      </w:r>
      <w:r>
        <w:t xml:space="preserve"> Una métrica obsoleta podrá retirarse o sustituirse sin eliminar definiciones, resultados o informes históricos.</w:t>
      </w:r>
    </w:p>
    <w:p>
      <w:pPr>
        <w:pStyle w:val="M17_Heading2"/>
      </w:pPr>
      <w:r>
        <w:t>Estadísticas personales de aprendizaje y progreso</w:t>
      </w:r>
    </w:p>
    <w:p>
      <w:pPr>
        <w:pStyle w:val="M17_Normal"/>
      </w:pPr>
      <w:r>
        <w:rPr>
          <w:b/>
        </w:rPr>
        <w:t>RF-M17-031. Panel personal.</w:t>
      </w:r>
      <w:r>
        <w:t xml:space="preserve"> El usuario dispondrá de un panel privado con indicadores autorizados de aprendizaje, actividad y progreso.</w:t>
      </w:r>
    </w:p>
    <w:p>
      <w:pPr>
        <w:pStyle w:val="M17_Normal"/>
      </w:pPr>
      <w:r>
        <w:rPr>
          <w:b/>
        </w:rPr>
        <w:t>RF-M17-032. Privacidad predeterminada.</w:t>
      </w:r>
      <w:r>
        <w:t xml:space="preserve"> Las estadísticas personales no se compartirán con otros usuarios sin una acción y un alcance explícitos.</w:t>
      </w:r>
    </w:p>
    <w:p>
      <w:pPr>
        <w:pStyle w:val="M17_Normal"/>
      </w:pPr>
      <w:r>
        <w:rPr>
          <w:b/>
        </w:rPr>
        <w:t>RF-M17-033. Resumen de actividad.</w:t>
      </w:r>
      <w:r>
        <w:t xml:space="preserve"> El sistema podrá resumir sesiones, prácticas, canciones, ejercicios y repasos realizados dentro de un periodo.</w:t>
      </w:r>
    </w:p>
    <w:p>
      <w:pPr>
        <w:pStyle w:val="M17_Normal"/>
      </w:pPr>
      <w:r>
        <w:rPr>
          <w:b/>
        </w:rPr>
        <w:t>RF-M17-034. Tiempo de aprendizaje.</w:t>
      </w:r>
      <w:r>
        <w:t xml:space="preserve"> El tiempo se agregará a partir de intervalos válidos y distinguirá actividad efectiva, pausa y tiempo indeterminado.</w:t>
      </w:r>
    </w:p>
    <w:p>
      <w:pPr>
        <w:pStyle w:val="M17_Normal"/>
      </w:pPr>
      <w:r>
        <w:rPr>
          <w:b/>
        </w:rPr>
        <w:t>RF-M17-035. Días activos.</w:t>
      </w:r>
      <w:r>
        <w:t xml:space="preserve"> Los días con actividad válida se calcularán con la zona horaria del usuario y una regla de actividad mínima visible.</w:t>
      </w:r>
    </w:p>
    <w:p>
      <w:pPr>
        <w:pStyle w:val="M17_Normal"/>
      </w:pPr>
      <w:r>
        <w:rPr>
          <w:b/>
        </w:rPr>
        <w:t>RF-M17-036. Rachas recibidas.</w:t>
      </w:r>
      <w:r>
        <w:t xml:space="preserve"> M17 mostrará y analizará las rachas confirmadas por el módulo propietario sin concederlas ni reconstruirlas.</w:t>
      </w:r>
    </w:p>
    <w:p>
      <w:pPr>
        <w:pStyle w:val="M17_Normal"/>
      </w:pPr>
      <w:r>
        <w:rPr>
          <w:b/>
        </w:rPr>
        <w:t>RF-M17-037. Sesiones iniciadas y finalizadas.</w:t>
      </w:r>
      <w:r>
        <w:t xml:space="preserve"> Los conteos distinguirán sesiones planificadas, iniciadas, completadas, abandonadas y anuladas.</w:t>
      </w:r>
    </w:p>
    <w:p>
      <w:pPr>
        <w:pStyle w:val="M17_Normal"/>
      </w:pPr>
      <w:r>
        <w:rPr>
          <w:b/>
        </w:rPr>
        <w:t>RF-M17-038. Planificado frente a completado.</w:t>
      </w:r>
      <w:r>
        <w:t xml:space="preserve"> El panel podrá comparar objetivos de sesión con actividades efectivamente confirmadas por M07.</w:t>
      </w:r>
    </w:p>
    <w:p>
      <w:pPr>
        <w:pStyle w:val="M17_Normal"/>
      </w:pPr>
      <w:r>
        <w:rPr>
          <w:b/>
        </w:rPr>
        <w:t>RF-M17-039. Carga de repaso.</w:t>
      </w:r>
      <w:r>
        <w:t xml:space="preserve"> El usuario podrá consultar cantidad y antigüedad de elementos pendientes sin que M17 reordene su cola.</w:t>
      </w:r>
    </w:p>
    <w:p>
      <w:pPr>
        <w:pStyle w:val="M17_Normal"/>
      </w:pPr>
      <w:r>
        <w:rPr>
          <w:b/>
        </w:rPr>
        <w:t>RF-M17-040. Repasos vencidos.</w:t>
      </w:r>
      <w:r>
        <w:t xml:space="preserve"> Los vencimientos se resumirán por periodo y tipo de objeto conservando la fecha definida por M07.</w:t>
      </w:r>
    </w:p>
    <w:p>
      <w:pPr>
        <w:pStyle w:val="M17_Normal"/>
      </w:pPr>
      <w:r>
        <w:rPr>
          <w:b/>
        </w:rPr>
        <w:t>RF-M17-041. Precisión de respuestas.</w:t>
      </w:r>
      <w:r>
        <w:t xml:space="preserve"> Las tasas de acierto utilizarán resultados evaluables y mostrarán exclusiones, anulaciones y tamaño de muestra.</w:t>
      </w:r>
    </w:p>
    <w:p>
      <w:pPr>
        <w:pStyle w:val="M17_Normal"/>
      </w:pPr>
      <w:r>
        <w:rPr>
          <w:b/>
        </w:rPr>
        <w:t>RF-M17-042. Tiempo de respuesta.</w:t>
      </w:r>
      <w:r>
        <w:t xml:space="preserve"> Los tiempos se resumirán por actividad y contexto sin utilizarlos por sí solos como medida de dominio.</w:t>
      </w:r>
    </w:p>
    <w:p>
      <w:pPr>
        <w:pStyle w:val="M17_Normal"/>
      </w:pPr>
      <w:r>
        <w:rPr>
          <w:b/>
        </w:rPr>
        <w:t>RF-M17-043. Uso de pistas.</w:t>
      </w:r>
      <w:r>
        <w:t xml:space="preserve"> El panel distinguirá respuestas con y sin pistas, así como el nivel de ayuda solicitado.</w:t>
      </w:r>
    </w:p>
    <w:p>
      <w:pPr>
        <w:pStyle w:val="M17_Normal"/>
      </w:pPr>
      <w:r>
        <w:rPr>
          <w:b/>
        </w:rPr>
        <w:t>RF-M17-044. Omisiones y tiempo agotado.</w:t>
      </w:r>
      <w:r>
        <w:t xml:space="preserve"> Las omisiones, abandonos y agotamientos de tiempo aparecerán separados de las respuestas incorrectas.</w:t>
      </w:r>
    </w:p>
    <w:p>
      <w:pPr>
        <w:pStyle w:val="M17_Normal"/>
      </w:pPr>
      <w:r>
        <w:rPr>
          <w:b/>
        </w:rPr>
        <w:t>RF-M17-045. Intentos y reintentos.</w:t>
      </w:r>
      <w:r>
        <w:t xml:space="preserve"> Las repeticiones se contabilizarán como intentos distintos sin sobrescribir resultados anteriores.</w:t>
      </w:r>
    </w:p>
    <w:p>
      <w:pPr>
        <w:pStyle w:val="M17_Normal"/>
      </w:pPr>
      <w:r>
        <w:rPr>
          <w:b/>
        </w:rPr>
        <w:t>RF-M17-046. Progreso por competencia.</w:t>
      </w:r>
      <w:r>
        <w:t xml:space="preserve"> M17 representará agregados de las competencias y evidencias canónicas mantenidas por M06.</w:t>
      </w:r>
    </w:p>
    <w:p>
      <w:pPr>
        <w:pStyle w:val="M17_Normal"/>
      </w:pPr>
      <w:r>
        <w:rPr>
          <w:b/>
        </w:rPr>
        <w:t>RF-M17-047. Dominio por dimensión.</w:t>
      </w:r>
      <w:r>
        <w:t xml:space="preserve"> El panel mostrará dominio recibido para reconocimiento, lectura, significado, producción u otras dimensiones sin recalcularlo.</w:t>
      </w:r>
    </w:p>
    <w:p>
      <w:pPr>
        <w:pStyle w:val="M17_Normal"/>
      </w:pPr>
      <w:r>
        <w:rPr>
          <w:b/>
        </w:rPr>
        <w:t>RF-M17-048. Progreso JLPT.</w:t>
      </w:r>
      <w:r>
        <w:t xml:space="preserve"> Los objetivos y estados JLPT definidos por M06 podrán resumirse por nivel, competencia y periodo.</w:t>
      </w:r>
    </w:p>
    <w:p>
      <w:pPr>
        <w:pStyle w:val="M17_Normal"/>
      </w:pPr>
      <w:r>
        <w:rPr>
          <w:b/>
        </w:rPr>
        <w:t>RF-M17-049. Vocabulario.</w:t>
      </w:r>
      <w:r>
        <w:t xml:space="preserve"> El usuario podrá consultar exposición, práctica y estados confirmados de vocabulario sin convertir conteos en dominio.</w:t>
      </w:r>
    </w:p>
    <w:p>
      <w:pPr>
        <w:pStyle w:val="M17_Normal"/>
      </w:pPr>
      <w:r>
        <w:rPr>
          <w:b/>
        </w:rPr>
        <w:t>RF-M17-050. Kanji.</w:t>
      </w:r>
      <w:r>
        <w:t xml:space="preserve"> Las estadísticas distinguirán kanji vistos, practicados y dominados según los estados canónicos disponibles.</w:t>
      </w:r>
    </w:p>
    <w:p>
      <w:pPr>
        <w:pStyle w:val="M17_Normal"/>
      </w:pPr>
      <w:r>
        <w:rPr>
          <w:b/>
        </w:rPr>
        <w:t>RF-M17-051. Gramática.</w:t>
      </w:r>
      <w:r>
        <w:t xml:space="preserve"> El sistema agregará exposición y resultados de puntos gramaticales conservando fuente, revisión y competencia.</w:t>
      </w:r>
    </w:p>
    <w:p>
      <w:pPr>
        <w:pStyle w:val="M17_Normal"/>
      </w:pPr>
      <w:r>
        <w:rPr>
          <w:b/>
        </w:rPr>
        <w:t>RF-M17-052. Comprensión auditiva.</w:t>
      </w:r>
      <w:r>
        <w:t xml:space="preserve"> Las evidencias auditivas podrán mostrarse por actividad, dificultad y periodo cuando la fuente las identifique.</w:t>
      </w:r>
    </w:p>
    <w:p>
      <w:pPr>
        <w:pStyle w:val="M17_Normal"/>
      </w:pPr>
      <w:r>
        <w:rPr>
          <w:b/>
        </w:rPr>
        <w:t>RF-M17-053. Sistemas de escritura.</w:t>
      </w:r>
      <w:r>
        <w:t xml:space="preserve"> Los resultados podrán segmentarse por kanji, kana, romaji u otros sistemas sin equipararlos automáticamente.</w:t>
      </w:r>
    </w:p>
    <w:p>
      <w:pPr>
        <w:pStyle w:val="M17_Normal"/>
      </w:pPr>
      <w:r>
        <w:rPr>
          <w:b/>
        </w:rPr>
        <w:t>RF-M17-054. Traducción.</w:t>
      </w:r>
      <w:r>
        <w:t xml:space="preserve"> Las prácticas de traducción distinguirán evaluación objetiva, rúbrica, autoevaluación y respuestas abiertas.</w:t>
      </w:r>
    </w:p>
    <w:p>
      <w:pPr>
        <w:pStyle w:val="M17_Normal"/>
      </w:pPr>
      <w:r>
        <w:rPr>
          <w:b/>
        </w:rPr>
        <w:t>RF-M17-055. Progreso por canción.</w:t>
      </w:r>
      <w:r>
        <w:t xml:space="preserve"> M17 resumirá cobertura, familiarización e hitos recibidos de M09 sin reemplazar el estado de la canción.</w:t>
      </w:r>
    </w:p>
    <w:p>
      <w:pPr>
        <w:pStyle w:val="M17_Normal"/>
      </w:pPr>
      <w:r>
        <w:rPr>
          <w:b/>
        </w:rPr>
        <w:t>RF-M17-056. Confianza del resultado.</w:t>
      </w:r>
      <w:r>
        <w:t xml:space="preserve"> Las estimaciones mostrarán nivel de confianza, evidencia disponible y advertencias por muestra insuficiente.</w:t>
      </w:r>
    </w:p>
    <w:p>
      <w:pPr>
        <w:pStyle w:val="M17_Normal"/>
      </w:pPr>
      <w:r>
        <w:rPr>
          <w:b/>
        </w:rPr>
        <w:t>RF-M17-057. Tendencia personal.</w:t>
      </w:r>
      <w:r>
        <w:t xml:space="preserve"> El usuario podrá observar evolución temporal mediante periodos comparables y métricas de la misma versión.</w:t>
      </w:r>
    </w:p>
    <w:p>
      <w:pPr>
        <w:pStyle w:val="M17_Normal"/>
      </w:pPr>
      <w:r>
        <w:rPr>
          <w:b/>
        </w:rPr>
        <w:t>RF-M17-058. Comparación de periodos.</w:t>
      </w:r>
      <w:r>
        <w:t xml:space="preserve"> El sistema comparará periodos equivalentes y señalará diferencias de duración, cobertura o frescura.</w:t>
      </w:r>
    </w:p>
    <w:p>
      <w:pPr>
        <w:pStyle w:val="M17_Normal"/>
      </w:pPr>
      <w:r>
        <w:rPr>
          <w:b/>
        </w:rPr>
        <w:t>RF-M17-059. Seguimiento de metas.</w:t>
      </w:r>
      <w:r>
        <w:t xml:space="preserve"> Los indicadores mostrarán avance hacia metas definidas por M06 o M07 sin modificar su cumplimiento canónico.</w:t>
      </w:r>
    </w:p>
    <w:p>
      <w:pPr>
        <w:pStyle w:val="M17_Normal"/>
      </w:pPr>
      <w:r>
        <w:rPr>
          <w:b/>
        </w:rPr>
        <w:t>RF-M17-060. Exportación personal.</w:t>
      </w:r>
      <w:r>
        <w:t xml:space="preserve"> El usuario podrá exportar sus estadísticas autorizadas con definiciones, periodos, unidades y fecha de generación.</w:t>
      </w:r>
    </w:p>
    <w:p>
      <w:pPr>
        <w:pStyle w:val="M17_Heading2"/>
      </w:pPr>
      <w:r>
        <w:t>Estadísticas de contenido, canciones y experiencias</w:t>
      </w:r>
    </w:p>
    <w:p>
      <w:pPr>
        <w:pStyle w:val="M17_Normal"/>
      </w:pPr>
      <w:r>
        <w:rPr>
          <w:b/>
        </w:rPr>
        <w:t>RF-M17-061. Desempeño por canción.</w:t>
      </w:r>
      <w:r>
        <w:t xml:space="preserve"> El sistema agregará exposición, práctica, resultados y progreso canónico por canción, grabación y versión.</w:t>
      </w:r>
    </w:p>
    <w:p>
      <w:pPr>
        <w:pStyle w:val="M17_Normal"/>
      </w:pPr>
      <w:r>
        <w:rPr>
          <w:b/>
        </w:rPr>
        <w:t>RF-M17-062. Inicios y finalizaciones.</w:t>
      </w:r>
      <w:r>
        <w:t xml:space="preserve"> Las reproducciones y actividades distinguirán inicio, progreso suficiente, finalización y abandono.</w:t>
      </w:r>
    </w:p>
    <w:p>
      <w:pPr>
        <w:pStyle w:val="M17_Normal"/>
      </w:pPr>
      <w:r>
        <w:rPr>
          <w:b/>
        </w:rPr>
        <w:t>RF-M17-063. Continuidad dentro de la canción.</w:t>
      </w:r>
      <w:r>
        <w:t xml:space="preserve"> M17 podrá analizar hasta qué sección llegan los usuarios mediante agregados que protejan su privacidad.</w:t>
      </w:r>
    </w:p>
    <w:p>
      <w:pPr>
        <w:pStyle w:val="M17_Normal"/>
      </w:pPr>
      <w:r>
        <w:rPr>
          <w:b/>
        </w:rPr>
        <w:t>RF-M17-064. Exposición frente a práctica.</w:t>
      </w:r>
      <w:r>
        <w:t xml:space="preserve"> Los informes separarán reproducción, lectura, práctica guiada y evaluación confirmada.</w:t>
      </w:r>
    </w:p>
    <w:p>
      <w:pPr>
        <w:pStyle w:val="M17_Normal"/>
      </w:pPr>
      <w:r>
        <w:rPr>
          <w:b/>
        </w:rPr>
        <w:t>RF-M17-065. Segmentos con dificultad.</w:t>
      </w:r>
      <w:r>
        <w:t xml:space="preserve"> Los segmentos con errores o repeticiones anómalas podrán identificarse para revisión sin declarar defectuoso al usuario.</w:t>
      </w:r>
    </w:p>
    <w:p>
      <w:pPr>
        <w:pStyle w:val="M17_Normal"/>
      </w:pPr>
      <w:r>
        <w:rPr>
          <w:b/>
        </w:rPr>
        <w:t>RF-M17-066. Desempeño por sección.</w:t>
      </w:r>
      <w:r>
        <w:t xml:space="preserve"> Introducción, verso, coro, puente y demás secciones se analizarán según la estructura de M03.</w:t>
      </w:r>
    </w:p>
    <w:p>
      <w:pPr>
        <w:pStyle w:val="M17_Normal"/>
      </w:pPr>
      <w:r>
        <w:rPr>
          <w:b/>
        </w:rPr>
        <w:t>RF-M17-067. Escucha y repetición.</w:t>
      </w:r>
      <w:r>
        <w:t xml:space="preserve"> El sistema agregará reproducciones, reanudaciones y repeticiones sin interpretar automáticamente la repetición como dificultad.</w:t>
      </w:r>
    </w:p>
    <w:p>
      <w:pPr>
        <w:pStyle w:val="M17_Normal"/>
      </w:pPr>
      <w:r>
        <w:rPr>
          <w:b/>
        </w:rPr>
        <w:t>RF-M17-068. Uso de repetición A–B.</w:t>
      </w:r>
      <w:r>
        <w:t xml:space="preserve"> Las repeticiones de intervalos se resumirán por duración y propósito cuando M03 los identifique.</w:t>
      </w:r>
    </w:p>
    <w:p>
      <w:pPr>
        <w:pStyle w:val="M17_Normal"/>
      </w:pPr>
      <w:r>
        <w:rPr>
          <w:b/>
        </w:rPr>
        <w:t>RF-M17-069. Modos de letra.</w:t>
      </w:r>
      <w:r>
        <w:t xml:space="preserve"> M17 podrá comparar el uso de kanji, kana, romaji, ocultamiento y karaoke respetando las preferencias del usuario.</w:t>
      </w:r>
    </w:p>
    <w:p>
      <w:pPr>
        <w:pStyle w:val="M17_Normal"/>
      </w:pPr>
      <w:r>
        <w:rPr>
          <w:b/>
        </w:rPr>
        <w:t>RF-M17-070. Uso de traducciones.</w:t>
      </w:r>
      <w:r>
        <w:t xml:space="preserve"> Las consultas de traducción se agregarán por idioma, tipo y revisión sin revelar elecciones individuales públicamente.</w:t>
      </w:r>
    </w:p>
    <w:p>
      <w:pPr>
        <w:pStyle w:val="M17_Normal"/>
      </w:pPr>
      <w:r>
        <w:rPr>
          <w:b/>
        </w:rPr>
        <w:t>RF-M17-071. Cobertura de vocabulario.</w:t>
      </w:r>
      <w:r>
        <w:t xml:space="preserve"> Las canciones podrán mostrar vocabulario disponible, visto y practicado mediante valores diferenciados.</w:t>
      </w:r>
    </w:p>
    <w:p>
      <w:pPr>
        <w:pStyle w:val="M17_Normal"/>
      </w:pPr>
      <w:r>
        <w:rPr>
          <w:b/>
        </w:rPr>
        <w:t>RF-M17-072. Cobertura de kanji.</w:t>
      </w:r>
      <w:r>
        <w:t xml:space="preserve"> Los informes podrán agrupar kanji por nivel, frecuencia y presencia sin confundir cobertura con dominio.</w:t>
      </w:r>
    </w:p>
    <w:p>
      <w:pPr>
        <w:pStyle w:val="M17_Normal"/>
      </w:pPr>
      <w:r>
        <w:rPr>
          <w:b/>
        </w:rPr>
        <w:t>RF-M17-073. Cobertura gramatical.</w:t>
      </w:r>
      <w:r>
        <w:t xml:space="preserve"> El contenido podrá analizarse por estructuras gramaticales identificadas y revisadas.</w:t>
      </w:r>
    </w:p>
    <w:p>
      <w:pPr>
        <w:pStyle w:val="M17_Normal"/>
      </w:pPr>
      <w:r>
        <w:rPr>
          <w:b/>
        </w:rPr>
        <w:t>RF-M17-074. Rendimiento de ejercicios.</w:t>
      </w:r>
      <w:r>
        <w:t xml:space="preserve"> Los ejercicios se resumirán por competencia, tipo, revisión, dificultad y resultado confirmado.</w:t>
      </w:r>
    </w:p>
    <w:p>
      <w:pPr>
        <w:pStyle w:val="M17_Normal"/>
      </w:pPr>
      <w:r>
        <w:rPr>
          <w:b/>
        </w:rPr>
        <w:t>RF-M17-075. Calidad de preguntas.</w:t>
      </w:r>
      <w:r>
        <w:t xml:space="preserve"> M17 podrá señalar preguntas con tasas, omisiones o incidencias anómalas para revisión por M08 y M15.</w:t>
      </w:r>
    </w:p>
    <w:p>
      <w:pPr>
        <w:pStyle w:val="M17_Normal"/>
      </w:pPr>
      <w:r>
        <w:rPr>
          <w:b/>
        </w:rPr>
        <w:t>RF-M17-076. Calibración de dificultad.</w:t>
      </w:r>
      <w:r>
        <w:t xml:space="preserve"> La dificultad editorial y la estimada se compararán sin que M17 cambie automáticamente la configuración de M08.</w:t>
      </w:r>
    </w:p>
    <w:p>
      <w:pPr>
        <w:pStyle w:val="M17_Normal"/>
      </w:pPr>
      <w:r>
        <w:rPr>
          <w:b/>
        </w:rPr>
        <w:t>RF-M17-077. Comportamiento de distractores.</w:t>
      </w:r>
      <w:r>
        <w:t xml:space="preserve"> Las opciones incorrectas se analizarán de forma agregada para detectar ambigüedad o falta de plausibilidad.</w:t>
      </w:r>
    </w:p>
    <w:p>
      <w:pPr>
        <w:pStyle w:val="M17_Normal"/>
      </w:pPr>
      <w:r>
        <w:rPr>
          <w:b/>
        </w:rPr>
        <w:t>RF-M17-078. Resultados de minijuegos.</w:t>
      </w:r>
      <w:r>
        <w:t xml:space="preserve"> Puntuaciones, combos, vidas y tiempos se reportarán separados de las evidencias educativas.</w:t>
      </w:r>
    </w:p>
    <w:p>
      <w:pPr>
        <w:pStyle w:val="M17_Normal"/>
      </w:pPr>
      <w:r>
        <w:rPr>
          <w:b/>
        </w:rPr>
        <w:t>RF-M17-079. Efectividad de sesión.</w:t>
      </w:r>
      <w:r>
        <w:t xml:space="preserve"> Los informes relacionarán planificación, actividades y resultados posteriores sin atribuir causalidad no demostrada.</w:t>
      </w:r>
    </w:p>
    <w:p>
      <w:pPr>
        <w:pStyle w:val="M17_Normal"/>
      </w:pPr>
      <w:r>
        <w:rPr>
          <w:b/>
        </w:rPr>
        <w:t>RF-M17-080. Efectividad de repaso.</w:t>
      </w:r>
      <w:r>
        <w:t xml:space="preserve"> M17 podrá comparar resultados antes y después de repasos mediante ventanas y poblaciones documentadas.</w:t>
      </w:r>
    </w:p>
    <w:p>
      <w:pPr>
        <w:pStyle w:val="M17_Normal"/>
      </w:pPr>
      <w:r>
        <w:rPr>
          <w:b/>
        </w:rPr>
        <w:t>RF-M17-081. Uso del catálogo.</w:t>
      </w:r>
      <w:r>
        <w:t xml:space="preserve"> El sistema agregará visualizaciones y accesos a obras disponibles sin alterar licencias o disponibilidad.</w:t>
      </w:r>
    </w:p>
    <w:p>
      <w:pPr>
        <w:pStyle w:val="M17_Normal"/>
      </w:pPr>
      <w:r>
        <w:rPr>
          <w:b/>
        </w:rPr>
        <w:t>RF-M17-082. Búsquedas.</w:t>
      </w:r>
      <w:r>
        <w:t xml:space="preserve"> Las búsquedas se resumirán por consultas normalizadas, resultados, refinamientos y ausencia de resultados con controles de privacidad.</w:t>
      </w:r>
    </w:p>
    <w:p>
      <w:pPr>
        <w:pStyle w:val="M17_Normal"/>
      </w:pPr>
      <w:r>
        <w:rPr>
          <w:b/>
        </w:rPr>
        <w:t>RF-M17-083. Descubrimiento.</w:t>
      </w:r>
      <w:r>
        <w:t xml:space="preserve"> M17 distinguirá accesos desde búsqueda, lista, campaña, recomendación, perfil u otra procedencia identificable.</w:t>
      </w:r>
    </w:p>
    <w:p>
      <w:pPr>
        <w:pStyle w:val="M17_Normal"/>
      </w:pPr>
      <w:r>
        <w:rPr>
          <w:b/>
        </w:rPr>
        <w:t>RF-M17-084. Favoritos.</w:t>
      </w:r>
      <w:r>
        <w:t xml:space="preserve"> Los conteos de favoritos podrán analizarse de forma agregada sin exponer bibliotecas privadas.</w:t>
      </w:r>
    </w:p>
    <w:p>
      <w:pPr>
        <w:pStyle w:val="M17_Normal"/>
      </w:pPr>
      <w:r>
        <w:rPr>
          <w:b/>
        </w:rPr>
        <w:t>RF-M17-085. Desempeño de listas.</w:t>
      </w:r>
      <w:r>
        <w:t xml:space="preserve"> Las listas se analizarán por visualización, seguimiento, reproducción y finalización respetando su visibilidad.</w:t>
      </w:r>
    </w:p>
    <w:p>
      <w:pPr>
        <w:pStyle w:val="M17_Normal"/>
      </w:pPr>
      <w:r>
        <w:rPr>
          <w:b/>
        </w:rPr>
        <w:t>RF-M17-086. Desempeño de campañas.</w:t>
      </w:r>
      <w:r>
        <w:t xml:space="preserve"> Las campañas mostrarán inscripción, inicio, avance recibido, finalización y abandono mediante cohortes comparables.</w:t>
      </w:r>
    </w:p>
    <w:p>
      <w:pPr>
        <w:pStyle w:val="M17_Normal"/>
      </w:pPr>
      <w:r>
        <w:rPr>
          <w:b/>
        </w:rPr>
        <w:t>RF-M17-087. Rareza de logros.</w:t>
      </w:r>
      <w:r>
        <w:t xml:space="preserve"> M17 calculará porcentajes agregados de concesión sobre poblaciones elegibles definidas por M11.</w:t>
      </w:r>
    </w:p>
    <w:p>
      <w:pPr>
        <w:pStyle w:val="M17_Normal"/>
      </w:pPr>
      <w:r>
        <w:rPr>
          <w:b/>
        </w:rPr>
        <w:t>RF-M17-088. Uso de recompensas.</w:t>
      </w:r>
      <w:r>
        <w:t xml:space="preserve"> Los elementos concedidos podrán resumirse por activación y uso sin alterar inventario o derechos.</w:t>
      </w:r>
    </w:p>
    <w:p>
      <w:pPr>
        <w:pStyle w:val="M17_Normal"/>
      </w:pPr>
      <w:r>
        <w:rPr>
          <w:b/>
        </w:rPr>
        <w:t>RF-M17-089. Uso de personalización.</w:t>
      </w:r>
      <w:r>
        <w:t xml:space="preserve"> El sistema analizará adopción de personajes, atuendos, emotes y configuraciones autorizadas.</w:t>
      </w:r>
    </w:p>
    <w:p>
      <w:pPr>
        <w:pStyle w:val="M17_Normal"/>
      </w:pPr>
      <w:r>
        <w:rPr>
          <w:b/>
        </w:rPr>
        <w:t>RF-M17-090. Uso de dirección visual.</w:t>
      </w:r>
      <w:r>
        <w:t xml:space="preserve"> Los temas y efectos podrán analizarse por carga, rendimiento, preferencia y alternativa accesible sin decidir su concesión.</w:t>
      </w:r>
    </w:p>
    <w:p>
      <w:pPr>
        <w:pStyle w:val="M17_Heading2"/>
      </w:pPr>
      <w:r>
        <w:t>Estadísticas comunitarias, editoriales y operativas</w:t>
      </w:r>
    </w:p>
    <w:p>
      <w:pPr>
        <w:pStyle w:val="M17_Normal"/>
      </w:pPr>
      <w:r>
        <w:rPr>
          <w:b/>
        </w:rPr>
        <w:t>RF-M17-091. Participación comunitaria.</w:t>
      </w:r>
      <w:r>
        <w:t xml:space="preserve"> M17 calculará agregados de publicaciones, comentarios, reacciones y contribuciones válidas.</w:t>
      </w:r>
    </w:p>
    <w:p>
      <w:pPr>
        <w:pStyle w:val="M17_Normal"/>
      </w:pPr>
      <w:r>
        <w:rPr>
          <w:b/>
        </w:rPr>
        <w:t>RF-M17-092. Alcance de publicaciones.</w:t>
      </w:r>
      <w:r>
        <w:t xml:space="preserve"> El alcance distinguirá impresión, visualización válida, interacción y audiencia elegible.</w:t>
      </w:r>
    </w:p>
    <w:p>
      <w:pPr>
        <w:pStyle w:val="M17_Normal"/>
      </w:pPr>
      <w:r>
        <w:rPr>
          <w:b/>
        </w:rPr>
        <w:t>RF-M17-093. Conversación.</w:t>
      </w:r>
      <w:r>
        <w:t xml:space="preserve"> Los informes podrán resumir respuestas y profundidad de conversación sin exponer mensajes privados.</w:t>
      </w:r>
    </w:p>
    <w:p>
      <w:pPr>
        <w:pStyle w:val="M17_Normal"/>
      </w:pPr>
      <w:r>
        <w:rPr>
          <w:b/>
        </w:rPr>
        <w:t>RF-M17-094. Colaboración.</w:t>
      </w:r>
      <w:r>
        <w:t xml:space="preserve"> Las propuestas, ediciones y aceptaciones colaborativas se medirán conservando lista, comunidad y rol autorizados.</w:t>
      </w:r>
    </w:p>
    <w:p>
      <w:pPr>
        <w:pStyle w:val="M17_Normal"/>
      </w:pPr>
      <w:r>
        <w:rPr>
          <w:b/>
        </w:rPr>
        <w:t>RF-M17-095. Actividad de comunidades.</w:t>
      </w:r>
      <w:r>
        <w:t xml:space="preserve"> Los grupos podrán consultar participación, crecimiento y retención mediante umbrales de protección.</w:t>
      </w:r>
    </w:p>
    <w:p>
      <w:pPr>
        <w:pStyle w:val="M17_Normal"/>
      </w:pPr>
      <w:r>
        <w:rPr>
          <w:b/>
        </w:rPr>
        <w:t>RF-M17-096. Flujo de contribuciones.</w:t>
      </w:r>
      <w:r>
        <w:t xml:space="preserve"> M17 mostrará envíos, revisiones, aceptación, rechazo y tiempo de resolución sin decidir su resultado.</w:t>
      </w:r>
    </w:p>
    <w:p>
      <w:pPr>
        <w:pStyle w:val="M17_Normal"/>
      </w:pPr>
      <w:r>
        <w:rPr>
          <w:b/>
        </w:rPr>
        <w:t>RF-M17-097. Reportes comunitarios.</w:t>
      </w:r>
      <w:r>
        <w:t xml:space="preserve"> Los reportes se agregarán por motivo, estado y periodo sin identificar denunciantes o afectados innecesariamente.</w:t>
      </w:r>
    </w:p>
    <w:p>
      <w:pPr>
        <w:pStyle w:val="M17_Normal"/>
      </w:pPr>
      <w:r>
        <w:rPr>
          <w:b/>
        </w:rPr>
        <w:t>RF-M17-098. Carga de moderación.</w:t>
      </w:r>
      <w:r>
        <w:t xml:space="preserve"> Las colas de M15 podrán analizarse por volumen, severidad, antigüedad y especialidad.</w:t>
      </w:r>
    </w:p>
    <w:p>
      <w:pPr>
        <w:pStyle w:val="M17_Normal"/>
      </w:pPr>
      <w:r>
        <w:rPr>
          <w:b/>
        </w:rPr>
        <w:t>RF-M17-099. Tiempo de resolución.</w:t>
      </w:r>
      <w:r>
        <w:t xml:space="preserve"> Los expedientes se medirán desde hitos definidos y excluirán pausas justificadas de forma visible.</w:t>
      </w:r>
    </w:p>
    <w:p>
      <w:pPr>
        <w:pStyle w:val="M17_Normal"/>
      </w:pPr>
      <w:r>
        <w:rPr>
          <w:b/>
        </w:rPr>
        <w:t>RF-M17-100. Resultados de moderación.</w:t>
      </w:r>
      <w:r>
        <w:t xml:space="preserve"> Las acciones, restauraciones y cierres se resumirán sin reinterpretar la decisión del expediente.</w:t>
      </w:r>
    </w:p>
    <w:p>
      <w:pPr>
        <w:pStyle w:val="M17_Normal"/>
      </w:pPr>
      <w:r>
        <w:rPr>
          <w:b/>
        </w:rPr>
        <w:t>RF-M17-101. Apelaciones.</w:t>
      </w:r>
      <w:r>
        <w:t xml:space="preserve"> M17 mostrará admisión, tiempo, resultado y remedio de apelaciones mediante agregados protegidos.</w:t>
      </w:r>
    </w:p>
    <w:p>
      <w:pPr>
        <w:pStyle w:val="M17_Normal"/>
      </w:pPr>
      <w:r>
        <w:rPr>
          <w:b/>
        </w:rPr>
        <w:t>RF-M17-102. Flujo editorial.</w:t>
      </w:r>
      <w:r>
        <w:t xml:space="preserve"> Los objetos se analizarán por borrador, revisión, cambios solicitados, aprobación, publicación y retiro.</w:t>
      </w:r>
    </w:p>
    <w:p>
      <w:pPr>
        <w:pStyle w:val="M17_Normal"/>
      </w:pPr>
      <w:r>
        <w:rPr>
          <w:b/>
        </w:rPr>
        <w:t>RF-M17-103. Tiempo editorial.</w:t>
      </w:r>
      <w:r>
        <w:t xml:space="preserve"> Los tiempos por paso, cola y responsable funcional se calcularán con reglas de pausa y corte conocidas.</w:t>
      </w:r>
    </w:p>
    <w:p>
      <w:pPr>
        <w:pStyle w:val="M17_Normal"/>
      </w:pPr>
      <w:r>
        <w:rPr>
          <w:b/>
        </w:rPr>
        <w:t>RF-M17-104. Calidad de publicación.</w:t>
      </w:r>
      <w:r>
        <w:t xml:space="preserve"> Incidencias, correcciones y retiros posteriores podrán relacionarse con revisiones publicadas sin alterar su historial.</w:t>
      </w:r>
    </w:p>
    <w:p>
      <w:pPr>
        <w:pStyle w:val="M17_Normal"/>
      </w:pPr>
      <w:r>
        <w:rPr>
          <w:b/>
        </w:rPr>
        <w:t>RF-M17-105. Retiros y restauraciones.</w:t>
      </w:r>
      <w:r>
        <w:t xml:space="preserve"> Los informes distinguirán retiro voluntario, moderación, derechos, error técnico y restauración.</w:t>
      </w:r>
    </w:p>
    <w:p>
      <w:pPr>
        <w:pStyle w:val="M17_Normal"/>
      </w:pPr>
      <w:r>
        <w:rPr>
          <w:b/>
        </w:rPr>
        <w:t>RF-M17-106. Incidencias de derechos.</w:t>
      </w:r>
      <w:r>
        <w:t xml:space="preserve"> Las reclamaciones y restricciones se agregarán por tipo, territorio, uso y estado autorizado.</w:t>
      </w:r>
    </w:p>
    <w:p>
      <w:pPr>
        <w:pStyle w:val="M17_Normal"/>
      </w:pPr>
      <w:r>
        <w:rPr>
          <w:b/>
        </w:rPr>
        <w:t>RF-M17-107. Entrega de notificaciones.</w:t>
      </w:r>
      <w:r>
        <w:t xml:space="preserve"> M17 calculará envíos, entregas, fallos y reintentos a partir de eventos minimizados de M16.</w:t>
      </w:r>
    </w:p>
    <w:p>
      <w:pPr>
        <w:pStyle w:val="M17_Normal"/>
      </w:pPr>
      <w:r>
        <w:rPr>
          <w:b/>
        </w:rPr>
        <w:t>RF-M17-108. Lectura e interacción.</w:t>
      </w:r>
      <w:r>
        <w:t xml:space="preserve"> Las aperturas, lecturas y acciones se medirán cuando el canal y el consentimiento lo permitan.</w:t>
      </w:r>
    </w:p>
    <w:p>
      <w:pPr>
        <w:pStyle w:val="M17_Normal"/>
      </w:pPr>
      <w:r>
        <w:rPr>
          <w:b/>
        </w:rPr>
        <w:t>RF-M17-109. Efectividad de recordatorios.</w:t>
      </w:r>
      <w:r>
        <w:t xml:space="preserve"> Los recordatorios podrán relacionarse con actividad posterior sin asumir causalidad directa.</w:t>
      </w:r>
    </w:p>
    <w:p>
      <w:pPr>
        <w:pStyle w:val="M17_Normal"/>
      </w:pPr>
      <w:r>
        <w:rPr>
          <w:b/>
        </w:rPr>
        <w:t>RF-M17-110. Saturación de comunicaciones.</w:t>
      </w:r>
      <w:r>
        <w:t xml:space="preserve"> El sistema podrá analizar frecuencia, silenciamiento, cancelación y fatiga mediante indicadores protegidos.</w:t>
      </w:r>
    </w:p>
    <w:p>
      <w:pPr>
        <w:pStyle w:val="M17_Normal"/>
      </w:pPr>
      <w:r>
        <w:rPr>
          <w:b/>
        </w:rPr>
        <w:t>RF-M17-111. Calidad por canal.</w:t>
      </w:r>
      <w:r>
        <w:t xml:space="preserve"> Los canales se compararán por entrega, latencia, interacción, fallos y preferencias compatibles.</w:t>
      </w:r>
    </w:p>
    <w:p>
      <w:pPr>
        <w:pStyle w:val="M17_Normal"/>
      </w:pPr>
      <w:r>
        <w:rPr>
          <w:b/>
        </w:rPr>
        <w:t>RF-M17-112. Rebotes y fallos.</w:t>
      </w:r>
      <w:r>
        <w:t xml:space="preserve"> Los estados técnicos de entrega se clasificarán sin revelar direcciones o datos de contacto en informes generales.</w:t>
      </w:r>
    </w:p>
    <w:p>
      <w:pPr>
        <w:pStyle w:val="M17_Normal"/>
      </w:pPr>
      <w:r>
        <w:rPr>
          <w:b/>
        </w:rPr>
        <w:t>RF-M17-113. Volumen operativo.</w:t>
      </w:r>
      <w:r>
        <w:t xml:space="preserve"> El panel administrativo mostrará cargas de eventos, procesos, archivos y ejecuciones por periodo.</w:t>
      </w:r>
    </w:p>
    <w:p>
      <w:pPr>
        <w:pStyle w:val="M17_Normal"/>
      </w:pPr>
      <w:r>
        <w:rPr>
          <w:b/>
        </w:rPr>
        <w:t>RF-M17-114. Carga de trabajo.</w:t>
      </w:r>
      <w:r>
        <w:t xml:space="preserve"> Las colas podrán analizarse por asignación, antigüedad, capacidad y estado sin convertirse en evaluación automática de personas.</w:t>
      </w:r>
    </w:p>
    <w:p>
      <w:pPr>
        <w:pStyle w:val="M17_Normal"/>
      </w:pPr>
      <w:r>
        <w:rPr>
          <w:b/>
        </w:rPr>
        <w:t>RF-M17-115. Cumplimiento de plazos.</w:t>
      </w:r>
      <w:r>
        <w:t xml:space="preserve"> Los niveles de servicio se calcularán con calendarios, pausas, prioridades y excepciones versionadas.</w:t>
      </w:r>
    </w:p>
    <w:p>
      <w:pPr>
        <w:pStyle w:val="M17_Normal"/>
      </w:pPr>
      <w:r>
        <w:rPr>
          <w:b/>
        </w:rPr>
        <w:t>RF-M17-116. Incidencias técnicas.</w:t>
      </w:r>
      <w:r>
        <w:t xml:space="preserve"> Errores y recuperaciones se agregarán por componente, severidad y versión sin exponer contenido privado.</w:t>
      </w:r>
    </w:p>
    <w:p>
      <w:pPr>
        <w:pStyle w:val="M17_Normal"/>
      </w:pPr>
      <w:r>
        <w:rPr>
          <w:b/>
        </w:rPr>
        <w:t>RF-M17-117. Rendimiento del servicio.</w:t>
      </w:r>
      <w:r>
        <w:t xml:space="preserve"> M17 podrá informar latencia, disponibilidad y fallos de operaciones internas mediante unidades visibles.</w:t>
      </w:r>
    </w:p>
    <w:p>
      <w:pPr>
        <w:pStyle w:val="M17_Normal"/>
      </w:pPr>
      <w:r>
        <w:rPr>
          <w:b/>
        </w:rPr>
        <w:t>RF-M17-118. Dispositivos y clientes.</w:t>
      </w:r>
      <w:r>
        <w:t xml:space="preserve"> El uso se agregará por capacidad o tipo de cliente con la granularidad mínima necesaria.</w:t>
      </w:r>
    </w:p>
    <w:p>
      <w:pPr>
        <w:pStyle w:val="M17_Normal"/>
      </w:pPr>
      <w:r>
        <w:rPr>
          <w:b/>
        </w:rPr>
        <w:t>RF-M17-119. Uso de accesibilidad.</w:t>
      </w:r>
      <w:r>
        <w:t xml:space="preserve"> Las funciones accesibles se analizarán para mejorar cobertura sin perfilar públicamente a usuarios.</w:t>
      </w:r>
    </w:p>
    <w:p>
      <w:pPr>
        <w:pStyle w:val="M17_Normal"/>
      </w:pPr>
      <w:r>
        <w:rPr>
          <w:b/>
        </w:rPr>
        <w:t>RF-M17-120. Transparencia administrativa.</w:t>
      </w:r>
      <w:r>
        <w:t xml:space="preserve"> El sistema podrá publicar estadísticas agregadas de operación y moderación previamente autorizadas por M15 y M18.</w:t>
      </w:r>
    </w:p>
    <w:p>
      <w:pPr>
        <w:pStyle w:val="M17_Heading2"/>
      </w:pPr>
      <w:r>
        <w:t>Paneles, comparaciones y exploración</w:t>
      </w:r>
    </w:p>
    <w:p>
      <w:pPr>
        <w:pStyle w:val="M17_Normal"/>
      </w:pPr>
      <w:r>
        <w:rPr>
          <w:b/>
        </w:rPr>
        <w:t>RF-M17-121. Catálogo de paneles.</w:t>
      </w:r>
      <w:r>
        <w:t xml:space="preserve"> El sistema mantendrá paneles personales, educativos, editoriales, comunitarios y administrativos con identidad estable.</w:t>
      </w:r>
    </w:p>
    <w:p>
      <w:pPr>
        <w:pStyle w:val="M17_Normal"/>
      </w:pPr>
      <w:r>
        <w:rPr>
          <w:b/>
        </w:rPr>
        <w:t>RF-M17-122. Revisión de panel.</w:t>
      </w:r>
      <w:r>
        <w:t xml:space="preserve"> Los cambios de métricas, disposición, filtros o audiencia crearán una revisión identificable.</w:t>
      </w:r>
    </w:p>
    <w:p>
      <w:pPr>
        <w:pStyle w:val="M17_Normal"/>
      </w:pPr>
      <w:r>
        <w:rPr>
          <w:b/>
        </w:rPr>
        <w:t>RF-M17-123. Audiencia del panel.</w:t>
      </w:r>
      <w:r>
        <w:t xml:space="preserve"> Cada panel declarará roles, permisos, propósito y nivel de detalle permitido.</w:t>
      </w:r>
    </w:p>
    <w:p>
      <w:pPr>
        <w:pStyle w:val="M17_Normal"/>
      </w:pPr>
      <w:r>
        <w:rPr>
          <w:b/>
        </w:rPr>
        <w:t>RF-M17-124. Componentes.</w:t>
      </w:r>
      <w:r>
        <w:t xml:space="preserve"> Un panel podrá contener indicadores, gráficos, tablas, textos explicativos y controles compatibles.</w:t>
      </w:r>
    </w:p>
    <w:p>
      <w:pPr>
        <w:pStyle w:val="M17_Normal"/>
      </w:pPr>
      <w:r>
        <w:rPr>
          <w:b/>
        </w:rPr>
        <w:t>RF-M17-125. Tipos de gráfico.</w:t>
      </w:r>
      <w:r>
        <w:t xml:space="preserve"> Las visualizaciones utilizarán tipos adecuados para series, comparaciones, distribuciones, composición y relaciones.</w:t>
      </w:r>
    </w:p>
    <w:p>
      <w:pPr>
        <w:pStyle w:val="M17_Normal"/>
      </w:pPr>
      <w:r>
        <w:rPr>
          <w:b/>
        </w:rPr>
        <w:t>RF-M17-126. Tablas de datos.</w:t>
      </w:r>
      <w:r>
        <w:t xml:space="preserve"> Los valores mostrados en gráficos podrán consultarse en una tabla accesible cuando corresponda.</w:t>
      </w:r>
    </w:p>
    <w:p>
      <w:pPr>
        <w:pStyle w:val="M17_Normal"/>
      </w:pPr>
      <w:r>
        <w:rPr>
          <w:b/>
        </w:rPr>
        <w:t>RF-M17-127. Indicadores clave.</w:t>
      </w:r>
      <w:r>
        <w:t xml:space="preserve"> Las tarjetas de indicador mostrarán valor, unidad, periodo, comparación, frescura y definición.</w:t>
      </w:r>
    </w:p>
    <w:p>
      <w:pPr>
        <w:pStyle w:val="M17_Normal"/>
      </w:pPr>
      <w:r>
        <w:rPr>
          <w:b/>
        </w:rPr>
        <w:t>RF-M17-128. Series temporales.</w:t>
      </w:r>
      <w:r>
        <w:t xml:space="preserve"> Las series conservarán intervalo, zona horaria, vacíos, cambios de versión y eventos anotados.</w:t>
      </w:r>
    </w:p>
    <w:p>
      <w:pPr>
        <w:pStyle w:val="M17_Normal"/>
      </w:pPr>
      <w:r>
        <w:rPr>
          <w:b/>
        </w:rPr>
        <w:t>RF-M17-129. Distribuciones.</w:t>
      </w:r>
      <w:r>
        <w:t xml:space="preserve"> Los histogramas y percentiles indicarán población, tamaño de muestra e intervalos utilizados.</w:t>
      </w:r>
    </w:p>
    <w:p>
      <w:pPr>
        <w:pStyle w:val="M17_Normal"/>
      </w:pPr>
      <w:r>
        <w:rPr>
          <w:b/>
        </w:rPr>
        <w:t>RF-M17-130. Embudo.</w:t>
      </w:r>
      <w:r>
        <w:t xml:space="preserve"> Los pasos de un embudo tendrán eventos de entrada, salida y orden claramente definidos.</w:t>
      </w:r>
    </w:p>
    <w:p>
      <w:pPr>
        <w:pStyle w:val="M17_Normal"/>
      </w:pPr>
      <w:r>
        <w:rPr>
          <w:b/>
        </w:rPr>
        <w:t>RF-M17-131. Cohortes.</w:t>
      </w:r>
      <w:r>
        <w:t xml:space="preserve"> Las cohortes se formarán mediante una regla reproducible y una fecha de pertenencia identificada.</w:t>
      </w:r>
    </w:p>
    <w:p>
      <w:pPr>
        <w:pStyle w:val="M17_Normal"/>
      </w:pPr>
      <w:r>
        <w:rPr>
          <w:b/>
        </w:rPr>
        <w:t>RF-M17-132. Matrices.</w:t>
      </w:r>
      <w:r>
        <w:t xml:space="preserve"> Las matrices de intensidad ofrecerán valores y etiquetas accesibles además del color.</w:t>
      </w:r>
    </w:p>
    <w:p>
      <w:pPr>
        <w:pStyle w:val="M17_Normal"/>
      </w:pPr>
      <w:r>
        <w:rPr>
          <w:b/>
        </w:rPr>
        <w:t>RF-M17-133. Agregación regional.</w:t>
      </w:r>
      <w:r>
        <w:t xml:space="preserve"> La ubicación solo se mostrará en niveles autorizados y suficientemente agregados.</w:t>
      </w:r>
    </w:p>
    <w:p>
      <w:pPr>
        <w:pStyle w:val="M17_Normal"/>
      </w:pPr>
      <w:r>
        <w:rPr>
          <w:b/>
        </w:rPr>
        <w:t>RF-M17-134. Comparaciones.</w:t>
      </w:r>
      <w:r>
        <w:t xml:space="preserve"> El usuario autorizado podrá comparar periodos, segmentos, contenidos o versiones compatibles.</w:t>
      </w:r>
    </w:p>
    <w:p>
      <w:pPr>
        <w:pStyle w:val="M17_Normal"/>
      </w:pPr>
      <w:r>
        <w:rPr>
          <w:b/>
        </w:rPr>
        <w:t>RF-M17-135. Línea base.</w:t>
      </w:r>
      <w:r>
        <w:t xml:space="preserve"> Las variaciones podrán calcularse contra una línea base identificada y conservada.</w:t>
      </w:r>
    </w:p>
    <w:p>
      <w:pPr>
        <w:pStyle w:val="M17_Normal"/>
      </w:pPr>
      <w:r>
        <w:rPr>
          <w:b/>
        </w:rPr>
        <w:t>RF-M17-136. Referencia o meta.</w:t>
      </w:r>
      <w:r>
        <w:t xml:space="preserve"> Los objetivos y referencias externas al valor observado se mostrarán como elementos distintos.</w:t>
      </w:r>
    </w:p>
    <w:p>
      <w:pPr>
        <w:pStyle w:val="M17_Normal"/>
      </w:pPr>
      <w:r>
        <w:rPr>
          <w:b/>
        </w:rPr>
        <w:t>RF-M17-137. Filtros.</w:t>
      </w:r>
      <w:r>
        <w:t xml:space="preserve"> Cada filtro indicará dimensión, valores seleccionados, efecto y posibilidad de restablecimiento.</w:t>
      </w:r>
    </w:p>
    <w:p>
      <w:pPr>
        <w:pStyle w:val="M17_Normal"/>
      </w:pPr>
      <w:r>
        <w:rPr>
          <w:b/>
        </w:rPr>
        <w:t>RF-M17-138. Persistencia de filtros.</w:t>
      </w:r>
      <w:r>
        <w:t xml:space="preserve"> Las preferencias de visualización podrán guardarse sin cambiar la definición común del panel.</w:t>
      </w:r>
    </w:p>
    <w:p>
      <w:pPr>
        <w:pStyle w:val="M17_Normal"/>
      </w:pPr>
      <w:r>
        <w:rPr>
          <w:b/>
        </w:rPr>
        <w:t>RF-M17-139. Desglose.</w:t>
      </w:r>
      <w:r>
        <w:t xml:space="preserve"> El usuario podrá pasar de un agregado a niveles permitidos sin superar la granularidad autorizada.</w:t>
      </w:r>
    </w:p>
    <w:p>
      <w:pPr>
        <w:pStyle w:val="M17_Normal"/>
      </w:pPr>
      <w:r>
        <w:rPr>
          <w:b/>
        </w:rPr>
        <w:t>RF-M17-140. Navegación a la fuente.</w:t>
      </w:r>
      <w:r>
        <w:t xml:space="preserve"> Cuando exista permiso, un resultado podrá enlazar al objeto canónico que lo explica sin copiarlo a M17.</w:t>
      </w:r>
    </w:p>
    <w:p>
      <w:pPr>
        <w:pStyle w:val="M17_Normal"/>
      </w:pPr>
      <w:r>
        <w:rPr>
          <w:b/>
        </w:rPr>
        <w:t>RF-M17-141. Ordenamiento y clasificación.</w:t>
      </w:r>
      <w:r>
        <w:t xml:space="preserve"> Los rankings indicarán métrica, dirección, empates, población y periodo.</w:t>
      </w:r>
    </w:p>
    <w:p>
      <w:pPr>
        <w:pStyle w:val="M17_Normal"/>
      </w:pPr>
      <w:r>
        <w:rPr>
          <w:b/>
        </w:rPr>
        <w:t>RF-M17-142. Resaltado cruzado.</w:t>
      </w:r>
      <w:r>
        <w:t xml:space="preserve"> Seleccionar un elemento podrá filtrar componentes relacionados manteniendo visibles los filtros activos.</w:t>
      </w:r>
    </w:p>
    <w:p>
      <w:pPr>
        <w:pStyle w:val="M17_Normal"/>
      </w:pPr>
      <w:r>
        <w:rPr>
          <w:b/>
        </w:rPr>
        <w:t>RF-M17-143. Anotaciones.</w:t>
      </w:r>
      <w:r>
        <w:t xml:space="preserve"> Los cambios editoriales, campañas, incidencias y ajustes de definición podrán anotarse sobre la serie.</w:t>
      </w:r>
    </w:p>
    <w:p>
      <w:pPr>
        <w:pStyle w:val="M17_Normal"/>
      </w:pPr>
      <w:r>
        <w:rPr>
          <w:b/>
        </w:rPr>
        <w:t>RF-M17-144. Umbrales visuales.</w:t>
      </w:r>
      <w:r>
        <w:t xml:space="preserve"> Los colores y estados derivados de umbrales mostrarán también texto, símbolo o etiqueta.</w:t>
      </w:r>
    </w:p>
    <w:p>
      <w:pPr>
        <w:pStyle w:val="M17_Normal"/>
      </w:pPr>
      <w:r>
        <w:rPr>
          <w:b/>
        </w:rPr>
        <w:t>RF-M17-145. Alertas estadísticas.</w:t>
      </w:r>
      <w:r>
        <w:t xml:space="preserve"> El usuario autorizado podrá definir alertas sobre métricas compatibles sin convertirlas en decisiones automáticas.</w:t>
      </w:r>
    </w:p>
    <w:p>
      <w:pPr>
        <w:pStyle w:val="M17_Normal"/>
      </w:pPr>
      <w:r>
        <w:rPr>
          <w:b/>
        </w:rPr>
        <w:t>RF-M17-146. Vistas guardadas.</w:t>
      </w:r>
      <w:r>
        <w:t xml:space="preserve"> Los filtros, orden y disposición podrán guardarse como vistas personales o compartidas con permisos.</w:t>
      </w:r>
    </w:p>
    <w:p>
      <w:pPr>
        <w:pStyle w:val="M17_Normal"/>
      </w:pPr>
      <w:r>
        <w:rPr>
          <w:b/>
        </w:rPr>
        <w:t>RF-M17-147. Compartición de vistas.</w:t>
      </w:r>
      <w:r>
        <w:t xml:space="preserve"> Compartir una vista no ampliará el acceso a métricas, filas o dimensiones protegidas.</w:t>
      </w:r>
    </w:p>
    <w:p>
      <w:pPr>
        <w:pStyle w:val="M17_Normal"/>
      </w:pPr>
      <w:r>
        <w:rPr>
          <w:b/>
        </w:rPr>
        <w:t>RF-M17-148. Diseño adaptable.</w:t>
      </w:r>
      <w:r>
        <w:t xml:space="preserve"> Los paneles reorganizarán sus componentes para distintos tamaños sin ocultar definiciones esenciales.</w:t>
      </w:r>
    </w:p>
    <w:p>
      <w:pPr>
        <w:pStyle w:val="M17_Normal"/>
      </w:pPr>
      <w:r>
        <w:rPr>
          <w:b/>
        </w:rPr>
        <w:t>RF-M17-149. Accesibilidad de paneles.</w:t>
      </w:r>
      <w:r>
        <w:t xml:space="preserve"> La navegación, filtros, valores y relaciones serán interpretables mediante teclado y tecnologías de asistencia.</w:t>
      </w:r>
    </w:p>
    <w:p>
      <w:pPr>
        <w:pStyle w:val="M17_Normal"/>
      </w:pPr>
      <w:r>
        <w:rPr>
          <w:b/>
        </w:rPr>
        <w:t>RF-M17-150. Contexto visible.</w:t>
      </w:r>
      <w:r>
        <w:t xml:space="preserve"> Todo panel mostrará periodo, zona horaria, actualización, filtros, versión de métrica y advertencias relevantes.</w:t>
      </w:r>
    </w:p>
    <w:p>
      <w:pPr>
        <w:pStyle w:val="M17_Heading2"/>
      </w:pPr>
      <w:r>
        <w:t>Informes, exportaciones y distribución</w:t>
      </w:r>
    </w:p>
    <w:p>
      <w:pPr>
        <w:pStyle w:val="M17_Normal"/>
      </w:pPr>
      <w:r>
        <w:rPr>
          <w:b/>
        </w:rPr>
        <w:t>RF-M17-151. Catálogo de informes.</w:t>
      </w:r>
      <w:r>
        <w:t xml:space="preserve"> El sistema mantendrá informes personales, educativos, operativos, editoriales y de transparencia.</w:t>
      </w:r>
    </w:p>
    <w:p>
      <w:pPr>
        <w:pStyle w:val="M17_Normal"/>
      </w:pPr>
      <w:r>
        <w:rPr>
          <w:b/>
        </w:rPr>
        <w:t>RF-M17-152. Definición de informe.</w:t>
      </w:r>
      <w:r>
        <w:t xml:space="preserve"> Cada informe declarará propósito, audiencia, métricas, dimensiones, filtros, orden y formato.</w:t>
      </w:r>
    </w:p>
    <w:p>
      <w:pPr>
        <w:pStyle w:val="M17_Normal"/>
      </w:pPr>
      <w:r>
        <w:rPr>
          <w:b/>
        </w:rPr>
        <w:t>RF-M17-153. Versión de informe.</w:t>
      </w:r>
      <w:r>
        <w:t xml:space="preserve"> Los cambios que afecten contenido o interpretación producirán una revisión identificable.</w:t>
      </w:r>
    </w:p>
    <w:p>
      <w:pPr>
        <w:pStyle w:val="M17_Normal"/>
      </w:pPr>
      <w:r>
        <w:rPr>
          <w:b/>
        </w:rPr>
        <w:t>RF-M17-154. Plantillas.</w:t>
      </w:r>
      <w:r>
        <w:t xml:space="preserve"> Las plantillas podrán reutilizar estructura y estilo sin fijar datos, permisos o periodos de otra ejecución.</w:t>
      </w:r>
    </w:p>
    <w:p>
      <w:pPr>
        <w:pStyle w:val="M17_Normal"/>
      </w:pPr>
      <w:r>
        <w:rPr>
          <w:b/>
        </w:rPr>
        <w:t>RF-M17-155. Audiencia.</w:t>
      </w:r>
      <w:r>
        <w:t xml:space="preserve"> El informe identificará destinatarios elegibles y el nivel máximo de detalle que pueden consultar.</w:t>
      </w:r>
    </w:p>
    <w:p>
      <w:pPr>
        <w:pStyle w:val="M17_Normal"/>
      </w:pPr>
      <w:r>
        <w:rPr>
          <w:b/>
        </w:rPr>
        <w:t>RF-M17-156. Parámetros.</w:t>
      </w:r>
      <w:r>
        <w:t xml:space="preserve"> El usuario autorizado podrá elegir periodos, segmentos y opciones dentro de los límites de la definición.</w:t>
      </w:r>
    </w:p>
    <w:p>
      <w:pPr>
        <w:pStyle w:val="M17_Normal"/>
      </w:pPr>
      <w:r>
        <w:rPr>
          <w:b/>
        </w:rPr>
        <w:t>RF-M17-157. Validación de parámetros.</w:t>
      </w:r>
      <w:r>
        <w:t xml:space="preserve"> Las combinaciones incompatibles se rechazarán con una explicación antes de ejecutar el informe.</w:t>
      </w:r>
    </w:p>
    <w:p>
      <w:pPr>
        <w:pStyle w:val="M17_Normal"/>
      </w:pPr>
      <w:r>
        <w:rPr>
          <w:b/>
        </w:rPr>
        <w:t>RF-M17-158. Vista previa.</w:t>
      </w:r>
      <w:r>
        <w:t xml:space="preserve"> Una vista previa indicará que sus datos pueden ser parciales y no equivaldrá a una ejecución final.</w:t>
      </w:r>
    </w:p>
    <w:p>
      <w:pPr>
        <w:pStyle w:val="M17_Normal"/>
      </w:pPr>
      <w:r>
        <w:rPr>
          <w:b/>
        </w:rPr>
        <w:t>RF-M17-159. Ejecución identificable.</w:t>
      </w:r>
      <w:r>
        <w:t xml:space="preserve"> Cada ejecución conservará informe, revisión, parámetros, solicitante, fecha, estado y resultado.</w:t>
      </w:r>
    </w:p>
    <w:p>
      <w:pPr>
        <w:pStyle w:val="M17_Normal"/>
      </w:pPr>
      <w:r>
        <w:rPr>
          <w:b/>
        </w:rPr>
        <w:t>RF-M17-160. Ejecución bajo demanda.</w:t>
      </w:r>
      <w:r>
        <w:t xml:space="preserve"> Los usuarios autorizados podrán generar informes cuando los datos y límites de operación lo permitan.</w:t>
      </w:r>
    </w:p>
    <w:p>
      <w:pPr>
        <w:pStyle w:val="M17_Normal"/>
      </w:pPr>
      <w:r>
        <w:rPr>
          <w:b/>
        </w:rPr>
        <w:t>RF-M17-161. Programación.</w:t>
      </w:r>
      <w:r>
        <w:t xml:space="preserve"> Un informe podrá ejecutarse de forma programada con una regla de calendario y vigencia conocidas.</w:t>
      </w:r>
    </w:p>
    <w:p>
      <w:pPr>
        <w:pStyle w:val="M17_Normal"/>
      </w:pPr>
      <w:r>
        <w:rPr>
          <w:b/>
        </w:rPr>
        <w:t>RF-M17-162. Zona horaria de programación.</w:t>
      </w:r>
      <w:r>
        <w:t xml:space="preserve"> La recurrencia y el cierre del periodo utilizarán la zona horaria declarada por la programación.</w:t>
      </w:r>
    </w:p>
    <w:p>
      <w:pPr>
        <w:pStyle w:val="M17_Normal"/>
      </w:pPr>
      <w:r>
        <w:rPr>
          <w:b/>
        </w:rPr>
        <w:t>RF-M17-163. Recurrencia.</w:t>
      </w:r>
      <w:r>
        <w:t xml:space="preserve"> Las programaciones admitirán frecuencias gobernadas y una próxima ejecución calculable.</w:t>
      </w:r>
    </w:p>
    <w:p>
      <w:pPr>
        <w:pStyle w:val="M17_Normal"/>
      </w:pPr>
      <w:r>
        <w:rPr>
          <w:b/>
        </w:rPr>
        <w:t>RF-M17-164. Corte de datos.</w:t>
      </w:r>
      <w:r>
        <w:t xml:space="preserve"> La ejecución definirá hasta qué instante acepta eventos para evitar periodos ambiguos.</w:t>
      </w:r>
    </w:p>
    <w:p>
      <w:pPr>
        <w:pStyle w:val="M17_Normal"/>
      </w:pPr>
      <w:r>
        <w:rPr>
          <w:b/>
        </w:rPr>
        <w:t>RF-M17-165. Instantánea.</w:t>
      </w:r>
      <w:r>
        <w:t xml:space="preserve"> Un informe final conservará la instantánea o identificadores de cálculo utilizados.</w:t>
      </w:r>
    </w:p>
    <w:p>
      <w:pPr>
        <w:pStyle w:val="M17_Normal"/>
      </w:pPr>
      <w:r>
        <w:rPr>
          <w:b/>
        </w:rPr>
        <w:t>RF-M17-166. Formato PDF.</w:t>
      </w:r>
      <w:r>
        <w:t xml:space="preserve"> Los informes PDF respetarán jerarquía, paginación, encabezados, tablas y alternativas accesibles.</w:t>
      </w:r>
    </w:p>
    <w:p>
      <w:pPr>
        <w:pStyle w:val="M17_Normal"/>
      </w:pPr>
      <w:r>
        <w:rPr>
          <w:b/>
        </w:rPr>
        <w:t>RF-M17-167. Formato de hoja de cálculo.</w:t>
      </w:r>
      <w:r>
        <w:t xml:space="preserve"> Las exportaciones tabulares conservarán columnas, tipos, unidades y hojas claramente identificadas.</w:t>
      </w:r>
    </w:p>
    <w:p>
      <w:pPr>
        <w:pStyle w:val="M17_Normal"/>
      </w:pPr>
      <w:r>
        <w:rPr>
          <w:b/>
        </w:rPr>
        <w:t>RF-M17-168. Formatos estructurados.</w:t>
      </w:r>
      <w:r>
        <w:t xml:space="preserve"> CSV u otros formatos autorizados incluirán esquema, codificación y versión sin exponer campos restringidos.</w:t>
      </w:r>
    </w:p>
    <w:p>
      <w:pPr>
        <w:pStyle w:val="M17_Normal"/>
      </w:pPr>
      <w:r>
        <w:rPr>
          <w:b/>
        </w:rPr>
        <w:t>RF-M17-169. Paginación y secciones.</w:t>
      </w:r>
      <w:r>
        <w:t xml:space="preserve"> Los informes extensos repetirán encabezados y evitarán dividir información esencial de manera ilegible.</w:t>
      </w:r>
    </w:p>
    <w:p>
      <w:pPr>
        <w:pStyle w:val="M17_Normal"/>
      </w:pPr>
      <w:r>
        <w:rPr>
          <w:b/>
        </w:rPr>
        <w:t>RF-M17-170. Localización.</w:t>
      </w:r>
      <w:r>
        <w:t xml:space="preserve"> Títulos, fechas, números, zonas horarias y etiquetas se presentarán según el idioma autorizado.</w:t>
      </w:r>
    </w:p>
    <w:p>
      <w:pPr>
        <w:pStyle w:val="M17_Normal"/>
      </w:pPr>
      <w:r>
        <w:rPr>
          <w:b/>
        </w:rPr>
        <w:t>RF-M17-171. Nombre de archivo.</w:t>
      </w:r>
      <w:r>
        <w:t xml:space="preserve"> Los archivos utilizarán nombres comprensibles que no incluyan datos personales innecesarios.</w:t>
      </w:r>
    </w:p>
    <w:p>
      <w:pPr>
        <w:pStyle w:val="M17_Normal"/>
      </w:pPr>
      <w:r>
        <w:rPr>
          <w:b/>
        </w:rPr>
        <w:t>RF-M17-172. Archivo de informe.</w:t>
      </w:r>
      <w:r>
        <w:t xml:space="preserve"> Cada archivo conservará formato, tamaño, integridad, fecha y ejecución de origen.</w:t>
      </w:r>
    </w:p>
    <w:p>
      <w:pPr>
        <w:pStyle w:val="M17_Normal"/>
      </w:pPr>
      <w:r>
        <w:rPr>
          <w:b/>
        </w:rPr>
        <w:t>RF-M17-173. Retención de archivos.</w:t>
      </w:r>
      <w:r>
        <w:t xml:space="preserve"> Los archivos expirarán o se conservarán según finalidad, sensibilidad y política aplicable.</w:t>
      </w:r>
    </w:p>
    <w:p>
      <w:pPr>
        <w:pStyle w:val="M17_Normal"/>
      </w:pPr>
      <w:r>
        <w:rPr>
          <w:b/>
        </w:rPr>
        <w:t>RF-M17-174. Suscripciones.</w:t>
      </w:r>
      <w:r>
        <w:t xml:space="preserve"> Un usuario podrá suscribirse o cancelar informes periódicos dentro de sus permisos y preferencias.</w:t>
      </w:r>
    </w:p>
    <w:p>
      <w:pPr>
        <w:pStyle w:val="M17_Normal"/>
      </w:pPr>
      <w:r>
        <w:rPr>
          <w:b/>
        </w:rPr>
        <w:t>RF-M17-175. Entrega mediante M16.</w:t>
      </w:r>
      <w:r>
        <w:t xml:space="preserve"> M17 generará el resultado y M16 administrará el canal, plantilla, horario y entrega.</w:t>
      </w:r>
    </w:p>
    <w:p>
      <w:pPr>
        <w:pStyle w:val="M17_Normal"/>
      </w:pPr>
      <w:r>
        <w:rPr>
          <w:b/>
        </w:rPr>
        <w:t>RF-M17-176. Acceso protegido.</w:t>
      </w:r>
      <w:r>
        <w:t xml:space="preserve"> Los enlaces o archivos requerirán autorización vigente y no concederán acceso por conocer su ubicación.</w:t>
      </w:r>
    </w:p>
    <w:p>
      <w:pPr>
        <w:pStyle w:val="M17_Normal"/>
      </w:pPr>
      <w:r>
        <w:rPr>
          <w:b/>
        </w:rPr>
        <w:t>RF-M17-177. Vencimiento de acceso.</w:t>
      </w:r>
      <w:r>
        <w:t xml:space="preserve"> El acceso temporal mostrará su vigencia y solicitará una nueva autorización cuando expire.</w:t>
      </w:r>
    </w:p>
    <w:p>
      <w:pPr>
        <w:pStyle w:val="M17_Normal"/>
      </w:pPr>
      <w:r>
        <w:rPr>
          <w:b/>
        </w:rPr>
        <w:t>RF-M17-178. Estado de distribución.</w:t>
      </w:r>
      <w:r>
        <w:t xml:space="preserve"> M17 podrá consultar estados minimizados de entrega sin almacenar contactos o credenciales del canal.</w:t>
      </w:r>
    </w:p>
    <w:p>
      <w:pPr>
        <w:pStyle w:val="M17_Normal"/>
      </w:pPr>
      <w:r>
        <w:rPr>
          <w:b/>
        </w:rPr>
        <w:t>RF-M17-179. Reejecución.</w:t>
      </w:r>
      <w:r>
        <w:t xml:space="preserve"> Repetir una ejecución creará un resultado nuevo vinculado con el anterior y no lo sobrescribirá.</w:t>
      </w:r>
    </w:p>
    <w:p>
      <w:pPr>
        <w:pStyle w:val="M17_Normal"/>
      </w:pPr>
      <w:r>
        <w:rPr>
          <w:b/>
        </w:rPr>
        <w:t>RF-M17-180. Historial de informes.</w:t>
      </w:r>
      <w:r>
        <w:t xml:space="preserve"> El usuario autorizado podrá consultar ejecuciones, archivos, parámetros, fallos y correcciones anteriores.</w:t>
      </w:r>
    </w:p>
    <w:p>
      <w:pPr>
        <w:pStyle w:val="M17_Heading2"/>
      </w:pPr>
      <w:r>
        <w:t>Privacidad, calidad, equidad y correcciones</w:t>
      </w:r>
    </w:p>
    <w:p>
      <w:pPr>
        <w:pStyle w:val="M17_Normal"/>
      </w:pPr>
      <w:r>
        <w:rPr>
          <w:b/>
        </w:rPr>
        <w:t>RF-M17-181. Clasificación de datos.</w:t>
      </w:r>
      <w:r>
        <w:t xml:space="preserve"> Cada fuente, dimensión, métrica e informe declarará su nivel de sensibilidad y tratamiento permitido.</w:t>
      </w:r>
    </w:p>
    <w:p>
      <w:pPr>
        <w:pStyle w:val="M17_Normal"/>
      </w:pPr>
      <w:r>
        <w:rPr>
          <w:b/>
        </w:rPr>
        <w:t>RF-M17-182. Limitación de finalidad.</w:t>
      </w:r>
      <w:r>
        <w:t xml:space="preserve"> Los datos se utilizarán únicamente para finalidades compatibles con su recolección y autorización.</w:t>
      </w:r>
    </w:p>
    <w:p>
      <w:pPr>
        <w:pStyle w:val="M17_Normal"/>
      </w:pPr>
      <w:r>
        <w:rPr>
          <w:b/>
        </w:rPr>
        <w:t>RF-M17-183. Minimización.</w:t>
      </w:r>
      <w:r>
        <w:t xml:space="preserve"> M17 almacenará y procesará solo los atributos necesarios para la métrica o informe definido.</w:t>
      </w:r>
    </w:p>
    <w:p>
      <w:pPr>
        <w:pStyle w:val="M17_Normal"/>
      </w:pPr>
      <w:r>
        <w:rPr>
          <w:b/>
        </w:rPr>
        <w:t>RF-M17-184. Consentimiento.</w:t>
      </w:r>
      <w:r>
        <w:t xml:space="preserve"> Las mediciones que requieran consentimiento comprobarán su alcance y vigencia antes de incorporar datos.</w:t>
      </w:r>
    </w:p>
    <w:p>
      <w:pPr>
        <w:pStyle w:val="M17_Normal"/>
      </w:pPr>
      <w:r>
        <w:rPr>
          <w:b/>
        </w:rPr>
        <w:t>RF-M17-185. Dimensiones sensibles.</w:t>
      </w:r>
      <w:r>
        <w:t xml:space="preserve"> Los atributos sensibles no se habilitarán para segmentación o comparación sin una finalidad y permiso específicos.</w:t>
      </w:r>
    </w:p>
    <w:p>
      <w:pPr>
        <w:pStyle w:val="M17_Normal"/>
      </w:pPr>
      <w:r>
        <w:rPr>
          <w:b/>
        </w:rPr>
        <w:t>RF-M17-186. Supresión de grupos pequeños.</w:t>
      </w:r>
      <w:r>
        <w:t xml:space="preserve"> Los resultados con poblaciones inferiores al umbral configurado se ocultarán o agruparán.</w:t>
      </w:r>
    </w:p>
    <w:p>
      <w:pPr>
        <w:pStyle w:val="M17_Normal"/>
      </w:pPr>
      <w:r>
        <w:rPr>
          <w:b/>
        </w:rPr>
        <w:t>RF-M17-187. Anonimización.</w:t>
      </w:r>
      <w:r>
        <w:t xml:space="preserve"> Los conjuntos destinados a análisis agregado podrán eliminar o transformar identificadores de forma trazable.</w:t>
      </w:r>
    </w:p>
    <w:p>
      <w:pPr>
        <w:pStyle w:val="M17_Normal"/>
      </w:pPr>
      <w:r>
        <w:rPr>
          <w:b/>
        </w:rPr>
        <w:t>RF-M17-188. Seudonimización.</w:t>
      </w:r>
      <w:r>
        <w:t xml:space="preserve"> Cuando sea necesaria continuidad sin identidad directa, se utilizarán claves protegidas y separadas.</w:t>
      </w:r>
    </w:p>
    <w:p>
      <w:pPr>
        <w:pStyle w:val="M17_Normal"/>
      </w:pPr>
      <w:r>
        <w:rPr>
          <w:b/>
        </w:rPr>
        <w:t>RF-M17-189. Agregación protectora.</w:t>
      </w:r>
      <w:r>
        <w:t xml:space="preserve"> Los informes públicos utilizarán niveles de agregación que reduzcan la posibilidad de reidentificación.</w:t>
      </w:r>
    </w:p>
    <w:p>
      <w:pPr>
        <w:pStyle w:val="M17_Normal"/>
      </w:pPr>
      <w:r>
        <w:rPr>
          <w:b/>
        </w:rPr>
        <w:t>RF-M17-190. Prevención de inferencias.</w:t>
      </w:r>
      <w:r>
        <w:t xml:space="preserve"> La combinación de filtros, desglose y exportación no permitirá aislar indirectamente a una persona protegida.</w:t>
      </w:r>
    </w:p>
    <w:p>
      <w:pPr>
        <w:pStyle w:val="M17_Normal"/>
      </w:pPr>
      <w:r>
        <w:rPr>
          <w:b/>
        </w:rPr>
        <w:t>RF-M17-191. Control de acceso.</w:t>
      </w:r>
      <w:r>
        <w:t xml:space="preserve"> Las métricas y conjuntos de datos se autorizarán por propósito, rol, recurso, acción y alcance.</w:t>
      </w:r>
    </w:p>
    <w:p>
      <w:pPr>
        <w:pStyle w:val="M17_Normal"/>
      </w:pPr>
      <w:r>
        <w:rPr>
          <w:b/>
        </w:rPr>
        <w:t>RF-M17-192. Seguridad por fila.</w:t>
      </w:r>
      <w:r>
        <w:t xml:space="preserve"> Los usuarios solo podrán consultar filas y segmentos compatibles con su relación y permisos vigentes.</w:t>
      </w:r>
    </w:p>
    <w:p>
      <w:pPr>
        <w:pStyle w:val="M17_Normal"/>
      </w:pPr>
      <w:r>
        <w:rPr>
          <w:b/>
        </w:rPr>
        <w:t>RF-M17-193. Restricción de exportación.</w:t>
      </w:r>
      <w:r>
        <w:t xml:space="preserve"> Las exportaciones podrán limitar dimensiones, volumen, formato y periodo según su sensibilidad.</w:t>
      </w:r>
    </w:p>
    <w:p>
      <w:pPr>
        <w:pStyle w:val="M17_Normal"/>
      </w:pPr>
      <w:r>
        <w:rPr>
          <w:b/>
        </w:rPr>
        <w:t>RF-M17-194. Auditoría analítica.</w:t>
      </w:r>
      <w:r>
        <w:t xml:space="preserve"> Los accesos, ejecuciones, exportaciones, cambios de definición y recalculaciones protegidos serán auditables por M18.</w:t>
      </w:r>
    </w:p>
    <w:p>
      <w:pPr>
        <w:pStyle w:val="M17_Normal"/>
      </w:pPr>
      <w:r>
        <w:rPr>
          <w:b/>
        </w:rPr>
        <w:t>RF-M17-195. Retención de datos.</w:t>
      </w:r>
      <w:r>
        <w:t xml:space="preserve"> Las tablas analíticas, instantáneas y archivos tendrán periodos de conservación identificados.</w:t>
      </w:r>
    </w:p>
    <w:p>
      <w:pPr>
        <w:pStyle w:val="M17_Normal"/>
      </w:pPr>
      <w:r>
        <w:rPr>
          <w:b/>
        </w:rPr>
        <w:t>RF-M17-196. Eliminación o anonimización.</w:t>
      </w:r>
      <w:r>
        <w:t xml:space="preserve"> Una solicitud válida se propagará según la política aplicable sin falsificar informes históricos legítimamente conservados.</w:t>
      </w:r>
    </w:p>
    <w:p>
      <w:pPr>
        <w:pStyle w:val="M17_Normal"/>
      </w:pPr>
      <w:r>
        <w:rPr>
          <w:b/>
        </w:rPr>
        <w:t>RF-M17-197. Evaluación de sesgo.</w:t>
      </w:r>
      <w:r>
        <w:t xml:space="preserve"> Las métricas y comparaciones sensibles podrán revisarse por cobertura desigual, exclusiones o interpretación perjudicial.</w:t>
      </w:r>
    </w:p>
    <w:p>
      <w:pPr>
        <w:pStyle w:val="M17_Normal"/>
      </w:pPr>
      <w:r>
        <w:rPr>
          <w:b/>
        </w:rPr>
        <w:t>RF-M17-198. Adaptaciones accesibles.</w:t>
      </w:r>
      <w:r>
        <w:t xml:space="preserve"> El uso de ayudas o ajustes accesibles no se presentará como menor capacidad o menor compromiso.</w:t>
      </w:r>
    </w:p>
    <w:p>
      <w:pPr>
        <w:pStyle w:val="M17_Normal"/>
      </w:pPr>
      <w:r>
        <w:rPr>
          <w:b/>
        </w:rPr>
        <w:t>RF-M17-199. Declaración de muestra.</w:t>
      </w:r>
      <w:r>
        <w:t xml:space="preserve"> Los resultados obtenidos de muestras mostrarán método, cobertura, tamaño y limitaciones.</w:t>
      </w:r>
    </w:p>
    <w:p>
      <w:pPr>
        <w:pStyle w:val="M17_Normal"/>
      </w:pPr>
      <w:r>
        <w:rPr>
          <w:b/>
        </w:rPr>
        <w:t>RF-M17-200. Incertidumbre.</w:t>
      </w:r>
      <w:r>
        <w:t xml:space="preserve"> Las estimaciones podrán incluir intervalos, dispersión o nivel de confianza cuando sean necesarios para interpretarlas.</w:t>
      </w:r>
    </w:p>
    <w:p>
      <w:pPr>
        <w:pStyle w:val="M17_Normal"/>
      </w:pPr>
      <w:r>
        <w:rPr>
          <w:b/>
        </w:rPr>
        <w:t>RF-M17-201. Datos incompletos.</w:t>
      </w:r>
      <w:r>
        <w:t xml:space="preserve"> Los paneles advertirán retrasos, fuentes ausentes y periodos parciales en lugar de mostrar resultados aparentemente definitivos.</w:t>
      </w:r>
    </w:p>
    <w:p>
      <w:pPr>
        <w:pStyle w:val="M17_Normal"/>
      </w:pPr>
      <w:r>
        <w:rPr>
          <w:b/>
        </w:rPr>
        <w:t>RF-M17-202. Deduplicación.</w:t>
      </w:r>
      <w:r>
        <w:t xml:space="preserve"> Los eventos repetidos se identificarán mediante claves idempotentes antes de agregarse.</w:t>
      </w:r>
    </w:p>
    <w:p>
      <w:pPr>
        <w:pStyle w:val="M17_Normal"/>
      </w:pPr>
      <w:r>
        <w:rPr>
          <w:b/>
        </w:rPr>
        <w:t>RF-M17-203. Eventos tardíos.</w:t>
      </w:r>
      <w:r>
        <w:t xml:space="preserve"> Los datos recibidos después del cierre se incorporarán mediante una política conocida y una nueva revisión cuando corresponda.</w:t>
      </w:r>
    </w:p>
    <w:p>
      <w:pPr>
        <w:pStyle w:val="M17_Normal"/>
      </w:pPr>
      <w:r>
        <w:rPr>
          <w:b/>
        </w:rPr>
        <w:t>RF-M17-204. Correcciones de fuente.</w:t>
      </w:r>
      <w:r>
        <w:t xml:space="preserve"> Una corrección canónica podrá provocar un recálculo trazable sin borrar el resultado anterior.</w:t>
      </w:r>
    </w:p>
    <w:p>
      <w:pPr>
        <w:pStyle w:val="M17_Normal"/>
      </w:pPr>
      <w:r>
        <w:rPr>
          <w:b/>
        </w:rPr>
        <w:t>RF-M17-205. Reprocesamiento.</w:t>
      </w:r>
      <w:r>
        <w:t xml:space="preserve"> Los reprocesamientos conservarán alcance, motivo, versión, fecha, responsable y diferencias resultantes.</w:t>
      </w:r>
    </w:p>
    <w:p>
      <w:pPr>
        <w:pStyle w:val="M17_Normal"/>
      </w:pPr>
      <w:r>
        <w:rPr>
          <w:b/>
        </w:rPr>
        <w:t>RF-M17-206. Validación de calidad.</w:t>
      </w:r>
      <w:r>
        <w:t xml:space="preserve"> Los conjuntos se comprobarán por integridad, validez, unicidad, consistencia, oportunidad y referencialidad.</w:t>
      </w:r>
    </w:p>
    <w:p>
      <w:pPr>
        <w:pStyle w:val="M17_Normal"/>
      </w:pPr>
      <w:r>
        <w:rPr>
          <w:b/>
        </w:rPr>
        <w:t>RF-M17-207. Detección de anomalías.</w:t>
      </w:r>
      <w:r>
        <w:t xml:space="preserve"> Las variaciones inusuales se marcarán para investigación sin tratarlas automáticamente como fraude o error.</w:t>
      </w:r>
    </w:p>
    <w:p>
      <w:pPr>
        <w:pStyle w:val="M17_Normal"/>
      </w:pPr>
      <w:r>
        <w:rPr>
          <w:b/>
        </w:rPr>
        <w:t>RF-M17-208. Incidencias de datos.</w:t>
      </w:r>
      <w:r>
        <w:t xml:space="preserve"> Los defectos analíticos tendrán severidad, alcance, fuentes afectadas, estado y resolución.</w:t>
      </w:r>
    </w:p>
    <w:p>
      <w:pPr>
        <w:pStyle w:val="M17_Normal"/>
      </w:pPr>
      <w:r>
        <w:rPr>
          <w:b/>
        </w:rPr>
        <w:t>RF-M17-209. Versiones de modelos.</w:t>
      </w:r>
      <w:r>
        <w:t xml:space="preserve"> Toda estimación o clasificación analítica conservará el modelo, parámetros y versión utilizados.</w:t>
      </w:r>
    </w:p>
    <w:p>
      <w:pPr>
        <w:pStyle w:val="M17_Normal"/>
      </w:pPr>
      <w:r>
        <w:rPr>
          <w:b/>
        </w:rPr>
        <w:t>RF-M17-210. Límite de automatización.</w:t>
      </w:r>
      <w:r>
        <w:t xml:space="preserve"> Ninguna métrica, alerta o modelo aplicará por sí solo una sanción, moderación o decisión educativa definitiva.</w:t>
      </w:r>
    </w:p>
    <w:p>
      <w:pPr>
        <w:pStyle w:val="M17_Heading2"/>
      </w:pPr>
      <w:r>
        <w:t>Integración, trazabilidad y resiliencia</w:t>
      </w:r>
    </w:p>
    <w:p>
      <w:pPr>
        <w:pStyle w:val="M17_Normal"/>
      </w:pPr>
      <w:r>
        <w:rPr>
          <w:b/>
        </w:rPr>
        <w:t>RF-M17-211. Integración con M01.</w:t>
      </w:r>
      <w:r>
        <w:t xml:space="preserve"> M17 utilizará identidad, idioma, zona horaria, privacidad, consentimiento y accesibilidad sin administrar cuentas o credenciales.</w:t>
      </w:r>
    </w:p>
    <w:p>
      <w:pPr>
        <w:pStyle w:val="M17_Normal"/>
      </w:pPr>
      <w:r>
        <w:rPr>
          <w:b/>
        </w:rPr>
        <w:t>RF-M17-212. Integración con M02.</w:t>
      </w:r>
      <w:r>
        <w:t xml:space="preserve"> M02 proporcionará catálogo, obras, grabaciones, créditos, licencias y disponibilidad para agregados autorizados.</w:t>
      </w:r>
    </w:p>
    <w:p>
      <w:pPr>
        <w:pStyle w:val="M17_Normal"/>
      </w:pPr>
      <w:r>
        <w:rPr>
          <w:b/>
        </w:rPr>
        <w:t>RF-M17-213. Integración con M03.</w:t>
      </w:r>
      <w:r>
        <w:t xml:space="preserve"> M03 emitirá eventos confirmados de reproducción, letra, segmentos y sincronización con identificadores estables.</w:t>
      </w:r>
    </w:p>
    <w:p>
      <w:pPr>
        <w:pStyle w:val="M17_Normal"/>
      </w:pPr>
      <w:r>
        <w:rPr>
          <w:b/>
        </w:rPr>
        <w:t>RF-M17-214. Integración con M04.</w:t>
      </w:r>
      <w:r>
        <w:t xml:space="preserve"> M04 proporcionará idiomas, tipos y revisiones de traducción para analizar cobertura y uso sin evaluar su contenido.</w:t>
      </w:r>
    </w:p>
    <w:p>
      <w:pPr>
        <w:pStyle w:val="M17_Normal"/>
      </w:pPr>
      <w:r>
        <w:rPr>
          <w:b/>
        </w:rPr>
        <w:t>RF-M17-215. Integración con M05.</w:t>
      </w:r>
      <w:r>
        <w:t xml:space="preserve"> M05 proporcionará referencias de vocabulario, kanji, gramática y anotaciones para agregados lingüísticos.</w:t>
      </w:r>
    </w:p>
    <w:p>
      <w:pPr>
        <w:pStyle w:val="M17_Normal"/>
      </w:pPr>
      <w:r>
        <w:rPr>
          <w:b/>
        </w:rPr>
        <w:t>RF-M17-216. Integración con M06.</w:t>
      </w:r>
      <w:r>
        <w:t xml:space="preserve"> M06 conservará evidencias, dominio, metas y estados educativos; M17 solo calculará resúmenes y tendencias derivados.</w:t>
      </w:r>
    </w:p>
    <w:p>
      <w:pPr>
        <w:pStyle w:val="M17_Normal"/>
      </w:pPr>
      <w:r>
        <w:rPr>
          <w:b/>
        </w:rPr>
        <w:t>RF-M17-217. Integración con M07.</w:t>
      </w:r>
      <w:r>
        <w:t xml:space="preserve"> M07 proporcionará sesiones, planificación, colas y eventos de repaso sin transferir a M17 el orden adaptativo.</w:t>
      </w:r>
    </w:p>
    <w:p>
      <w:pPr>
        <w:pStyle w:val="M17_Normal"/>
      </w:pPr>
      <w:r>
        <w:rPr>
          <w:b/>
        </w:rPr>
        <w:t>RF-M17-218. Integración con M08.</w:t>
      </w:r>
      <w:r>
        <w:t xml:space="preserve"> M08 proporcionará intentos y resultados confirmados; M17 no corregirá respuestas ni modificará revisiones.</w:t>
      </w:r>
    </w:p>
    <w:p>
      <w:pPr>
        <w:pStyle w:val="M17_Normal"/>
      </w:pPr>
      <w:r>
        <w:rPr>
          <w:b/>
        </w:rPr>
        <w:t>RF-M17-219. Integración con M09.</w:t>
      </w:r>
      <w:r>
        <w:t xml:space="preserve"> M09 proporcionará exposición, cobertura, hitos y progreso por canción como valores canónicos.</w:t>
      </w:r>
    </w:p>
    <w:p>
      <w:pPr>
        <w:pStyle w:val="M17_Normal"/>
      </w:pPr>
      <w:r>
        <w:rPr>
          <w:b/>
        </w:rPr>
        <w:t>RF-M17-220. Integración con M10.</w:t>
      </w:r>
      <w:r>
        <w:t xml:space="preserve"> M10 proporcionará eventos de biblioteca, listas, descubrimiento y campañas respetando visibilidad y membresía.</w:t>
      </w:r>
    </w:p>
    <w:p>
      <w:pPr>
        <w:pStyle w:val="M17_Normal"/>
      </w:pPr>
      <w:r>
        <w:rPr>
          <w:b/>
        </w:rPr>
        <w:t>RF-M17-221. Integración con M11.</w:t>
      </w:r>
      <w:r>
        <w:t xml:space="preserve"> M11 proporcionará concesiones, colecciones y uso autorizado para rareza y tendencias agregadas.</w:t>
      </w:r>
    </w:p>
    <w:p>
      <w:pPr>
        <w:pStyle w:val="M17_Normal"/>
      </w:pPr>
      <w:r>
        <w:rPr>
          <w:b/>
        </w:rPr>
        <w:t>RF-M17-222. Integración con M12.</w:t>
      </w:r>
      <w:r>
        <w:t xml:space="preserve"> M12 proporcionará eventos minimizados de personalización y uso semántico sin exponer diálogos privados innecesarios.</w:t>
      </w:r>
    </w:p>
    <w:p>
      <w:pPr>
        <w:pStyle w:val="M17_Normal"/>
      </w:pPr>
      <w:r>
        <w:rPr>
          <w:b/>
        </w:rPr>
        <w:t>RF-M17-223. Integración con M13.</w:t>
      </w:r>
      <w:r>
        <w:t xml:space="preserve"> M13 proporcionará uso, rendimiento y alternativas visuales; además representará gráficos sin alterar sus valores.</w:t>
      </w:r>
    </w:p>
    <w:p>
      <w:pPr>
        <w:pStyle w:val="M17_Normal"/>
      </w:pPr>
      <w:r>
        <w:rPr>
          <w:b/>
        </w:rPr>
        <w:t>RF-M17-224. Integración con M14.</w:t>
      </w:r>
      <w:r>
        <w:t xml:space="preserve"> M14 proporcionará participación, alcance y colaboración de acuerdo con privacidad, bloqueo y visibilidad.</w:t>
      </w:r>
    </w:p>
    <w:p>
      <w:pPr>
        <w:pStyle w:val="M17_Normal"/>
      </w:pPr>
      <w:r>
        <w:rPr>
          <w:b/>
        </w:rPr>
        <w:t>RF-M17-225. Integración con M15.</w:t>
      </w:r>
      <w:r>
        <w:t xml:space="preserve"> M15 proporcionará estados editoriales, reportes y decisiones para estadísticas operativas y de transparencia autorizadas.</w:t>
      </w:r>
    </w:p>
    <w:p>
      <w:pPr>
        <w:pStyle w:val="M17_Normal"/>
      </w:pPr>
      <w:r>
        <w:rPr>
          <w:b/>
        </w:rPr>
        <w:t>RF-M17-226. Integración con M16.</w:t>
      </w:r>
      <w:r>
        <w:t xml:space="preserve"> M16 proporcionará eventos minimizados de entrega e interacción y distribuirá informes programados por M17.</w:t>
      </w:r>
    </w:p>
    <w:p>
      <w:pPr>
        <w:pStyle w:val="M17_Normal"/>
      </w:pPr>
      <w:r>
        <w:rPr>
          <w:b/>
        </w:rPr>
        <w:t>RF-M17-227. Integración interna de M17.</w:t>
      </w:r>
      <w:r>
        <w:t xml:space="preserve"> Las métricas, paneles e informes compartirán definiciones versionadas, linaje y controles de acceso coherentes.</w:t>
      </w:r>
    </w:p>
    <w:p>
      <w:pPr>
        <w:pStyle w:val="M17_Normal"/>
      </w:pPr>
      <w:r>
        <w:rPr>
          <w:b/>
        </w:rPr>
        <w:t>RF-M17-228. Integración con M18.</w:t>
      </w:r>
      <w:r>
        <w:t xml:space="preserve"> M18 administrará autenticación, permisos, seguridad y auditoría de accesos, exportaciones y cambios protegidos.</w:t>
      </w:r>
    </w:p>
    <w:p>
      <w:pPr>
        <w:pStyle w:val="M17_Normal"/>
      </w:pPr>
      <w:r>
        <w:rPr>
          <w:b/>
        </w:rPr>
        <w:t>RF-M17-229. Integración con M19.</w:t>
      </w:r>
      <w:r>
        <w:t xml:space="preserve"> M19 administrará catálogos, umbrales, calendarios, límites y parámetros sin reescribir resultados históricos.</w:t>
      </w:r>
    </w:p>
    <w:p>
      <w:pPr>
        <w:pStyle w:val="M17_Normal"/>
      </w:pPr>
      <w:r>
        <w:rPr>
          <w:b/>
        </w:rPr>
        <w:t>RF-M17-230. Resiliencia y linaje.</w:t>
      </w:r>
      <w:r>
        <w:t xml:space="preserve"> Los reintentos, fallos parciales y operaciones concurrentes no duplicarán eventos ni perderán fuentes, instantáneas o resultados confirmados.</w:t>
      </w:r>
    </w:p>
    <w:p>
      <w:pPr>
        <w:pStyle w:val="M17_Heading1"/>
      </w:pPr>
      <w:r>
        <w:t>5. Catálogos del M17</w:t>
      </w:r>
    </w:p>
    <w:p>
      <w:pPr>
        <w:pStyle w:val="M17_Normal"/>
      </w:pPr>
      <w:r>
        <w:t>Los siguientes catálogos conceptuales deberán mantenerse gobernados y versionados por M19 o referenciados por M17 según corresponda:</w:t>
      </w:r>
    </w:p>
    <w:p>
      <w:pPr>
        <w:pStyle w:val="M17_Heading2"/>
      </w:pPr>
      <w:r>
        <w:t>Métricas y modelo analítico</w:t>
      </w:r>
    </w:p>
    <w:p>
      <w:pPr>
        <w:pStyle w:val="M17_ListBullet"/>
      </w:pPr>
      <w:r>
        <w:t>Tipo de métrica.</w:t>
      </w:r>
    </w:p>
    <w:p>
      <w:pPr>
        <w:pStyle w:val="M17_ListBullet"/>
      </w:pPr>
      <w:r>
        <w:t>Tipo de medida.</w:t>
      </w:r>
    </w:p>
    <w:p>
      <w:pPr>
        <w:pStyle w:val="M17_ListBullet"/>
      </w:pPr>
      <w:r>
        <w:t>Unidad de medida.</w:t>
      </w:r>
    </w:p>
    <w:p>
      <w:pPr>
        <w:pStyle w:val="M17_ListBullet"/>
      </w:pPr>
      <w:r>
        <w:t>Regla de agregación.</w:t>
      </w:r>
    </w:p>
    <w:p>
      <w:pPr>
        <w:pStyle w:val="M17_ListBullet"/>
      </w:pPr>
      <w:r>
        <w:t>Granularidad analítica.</w:t>
      </w:r>
    </w:p>
    <w:p>
      <w:pPr>
        <w:pStyle w:val="M17_ListBullet"/>
      </w:pPr>
      <w:r>
        <w:t>Tipo de dimensión.</w:t>
      </w:r>
    </w:p>
    <w:p>
      <w:pPr>
        <w:pStyle w:val="M17_ListBullet"/>
      </w:pPr>
      <w:r>
        <w:t>Tipo de jerarquía.</w:t>
      </w:r>
    </w:p>
    <w:p>
      <w:pPr>
        <w:pStyle w:val="M17_ListBullet"/>
      </w:pPr>
      <w:r>
        <w:t>Tipo de fuente.</w:t>
      </w:r>
    </w:p>
    <w:p>
      <w:pPr>
        <w:pStyle w:val="M17_ListBullet"/>
      </w:pPr>
      <w:r>
        <w:t>Frecuencia de actualización.</w:t>
      </w:r>
    </w:p>
    <w:p>
      <w:pPr>
        <w:pStyle w:val="M17_ListBullet"/>
      </w:pPr>
      <w:r>
        <w:t>Estado de frescura.</w:t>
      </w:r>
    </w:p>
    <w:p>
      <w:pPr>
        <w:pStyle w:val="M17_ListBullet"/>
      </w:pPr>
      <w:r>
        <w:t>Dirección de interpretación.</w:t>
      </w:r>
    </w:p>
    <w:p>
      <w:pPr>
        <w:pStyle w:val="M17_ListBullet"/>
      </w:pPr>
      <w:r>
        <w:t>Estado de vigencia de métrica.</w:t>
      </w:r>
    </w:p>
    <w:p>
      <w:pPr>
        <w:pStyle w:val="M17_Heading2"/>
      </w:pPr>
      <w:r>
        <w:t>Aprendizaje y contenido</w:t>
      </w:r>
    </w:p>
    <w:p>
      <w:pPr>
        <w:pStyle w:val="M17_ListBullet"/>
      </w:pPr>
      <w:r>
        <w:t>Ámbito de estadística educativa.</w:t>
      </w:r>
    </w:p>
    <w:p>
      <w:pPr>
        <w:pStyle w:val="M17_ListBullet"/>
      </w:pPr>
      <w:r>
        <w:t>Dimensión de dominio.</w:t>
      </w:r>
    </w:p>
    <w:p>
      <w:pPr>
        <w:pStyle w:val="M17_ListBullet"/>
      </w:pPr>
      <w:r>
        <w:t>Competencia analizada.</w:t>
      </w:r>
    </w:p>
    <w:p>
      <w:pPr>
        <w:pStyle w:val="M17_ListBullet"/>
      </w:pPr>
      <w:r>
        <w:t>Tipo de evidencia.</w:t>
      </w:r>
    </w:p>
    <w:p>
      <w:pPr>
        <w:pStyle w:val="M17_ListBullet"/>
      </w:pPr>
      <w:r>
        <w:t>Tipo de actividad.</w:t>
      </w:r>
    </w:p>
    <w:p>
      <w:pPr>
        <w:pStyle w:val="M17_ListBullet"/>
      </w:pPr>
      <w:r>
        <w:t>Estado de sesión.</w:t>
      </w:r>
    </w:p>
    <w:p>
      <w:pPr>
        <w:pStyle w:val="M17_ListBullet"/>
      </w:pPr>
      <w:r>
        <w:t>Estado de intento.</w:t>
      </w:r>
    </w:p>
    <w:p>
      <w:pPr>
        <w:pStyle w:val="M17_ListBullet"/>
      </w:pPr>
      <w:r>
        <w:t>Tipo de progreso por canción.</w:t>
      </w:r>
    </w:p>
    <w:p>
      <w:pPr>
        <w:pStyle w:val="M17_ListBullet"/>
      </w:pPr>
      <w:r>
        <w:t>Tipo de cobertura lingüística.</w:t>
      </w:r>
    </w:p>
    <w:p>
      <w:pPr>
        <w:pStyle w:val="M17_ListBullet"/>
      </w:pPr>
      <w:r>
        <w:t>Nivel JLPT.</w:t>
      </w:r>
    </w:p>
    <w:p>
      <w:pPr>
        <w:pStyle w:val="M17_ListBullet"/>
      </w:pPr>
      <w:r>
        <w:t>Tipo de dificultad.</w:t>
      </w:r>
    </w:p>
    <w:p>
      <w:pPr>
        <w:pStyle w:val="M17_ListBullet"/>
      </w:pPr>
      <w:r>
        <w:t>Nivel de confianza.</w:t>
      </w:r>
    </w:p>
    <w:p>
      <w:pPr>
        <w:pStyle w:val="M17_Heading2"/>
      </w:pPr>
      <w:r>
        <w:t>Experiencias y comunidad</w:t>
      </w:r>
    </w:p>
    <w:p>
      <w:pPr>
        <w:pStyle w:val="M17_ListBullet"/>
      </w:pPr>
      <w:r>
        <w:t>Tipo de interacción de contenido.</w:t>
      </w:r>
    </w:p>
    <w:p>
      <w:pPr>
        <w:pStyle w:val="M17_ListBullet"/>
      </w:pPr>
      <w:r>
        <w:t>Procedencia de descubrimiento.</w:t>
      </w:r>
    </w:p>
    <w:p>
      <w:pPr>
        <w:pStyle w:val="M17_ListBullet"/>
      </w:pPr>
      <w:r>
        <w:t>Tipo de lista.</w:t>
      </w:r>
    </w:p>
    <w:p>
      <w:pPr>
        <w:pStyle w:val="M17_ListBullet"/>
      </w:pPr>
      <w:r>
        <w:t>Estado de campaña.</w:t>
      </w:r>
    </w:p>
    <w:p>
      <w:pPr>
        <w:pStyle w:val="M17_ListBullet"/>
      </w:pPr>
      <w:r>
        <w:t>Tipo de concesión.</w:t>
      </w:r>
    </w:p>
    <w:p>
      <w:pPr>
        <w:pStyle w:val="M17_ListBullet"/>
      </w:pPr>
      <w:r>
        <w:t>Tipo de personalización.</w:t>
      </w:r>
    </w:p>
    <w:p>
      <w:pPr>
        <w:pStyle w:val="M17_ListBullet"/>
      </w:pPr>
      <w:r>
        <w:t>Tipo de participación comunitaria.</w:t>
      </w:r>
    </w:p>
    <w:p>
      <w:pPr>
        <w:pStyle w:val="M17_ListBullet"/>
      </w:pPr>
      <w:r>
        <w:t>Tipo de contribución.</w:t>
      </w:r>
    </w:p>
    <w:p>
      <w:pPr>
        <w:pStyle w:val="M17_ListBullet"/>
      </w:pPr>
      <w:r>
        <w:t>Tipo de evento editorial.</w:t>
      </w:r>
    </w:p>
    <w:p>
      <w:pPr>
        <w:pStyle w:val="M17_ListBullet"/>
      </w:pPr>
      <w:r>
        <w:t>Tipo de acción de moderación.</w:t>
      </w:r>
    </w:p>
    <w:p>
      <w:pPr>
        <w:pStyle w:val="M17_ListBullet"/>
      </w:pPr>
      <w:r>
        <w:t>Tipo de evento de comunicación.</w:t>
      </w:r>
    </w:p>
    <w:p>
      <w:pPr>
        <w:pStyle w:val="M17_ListBullet"/>
      </w:pPr>
      <w:r>
        <w:t>Indicador de salud comunitaria.</w:t>
      </w:r>
    </w:p>
    <w:p>
      <w:pPr>
        <w:pStyle w:val="M17_Heading2"/>
      </w:pPr>
      <w:r>
        <w:t>Paneles y visualización</w:t>
      </w:r>
    </w:p>
    <w:p>
      <w:pPr>
        <w:pStyle w:val="M17_ListBullet"/>
      </w:pPr>
      <w:r>
        <w:t>Tipo de panel.</w:t>
      </w:r>
    </w:p>
    <w:p>
      <w:pPr>
        <w:pStyle w:val="M17_ListBullet"/>
      </w:pPr>
      <w:r>
        <w:t>Tipo de componente.</w:t>
      </w:r>
    </w:p>
    <w:p>
      <w:pPr>
        <w:pStyle w:val="M17_ListBullet"/>
      </w:pPr>
      <w:r>
        <w:t>Tipo de gráfico.</w:t>
      </w:r>
    </w:p>
    <w:p>
      <w:pPr>
        <w:pStyle w:val="M17_ListBullet"/>
      </w:pPr>
      <w:r>
        <w:t>Tipo de serie temporal.</w:t>
      </w:r>
    </w:p>
    <w:p>
      <w:pPr>
        <w:pStyle w:val="M17_ListBullet"/>
      </w:pPr>
      <w:r>
        <w:t>Tipo de distribución.</w:t>
      </w:r>
    </w:p>
    <w:p>
      <w:pPr>
        <w:pStyle w:val="M17_ListBullet"/>
      </w:pPr>
      <w:r>
        <w:t>Tipo de cohorte.</w:t>
      </w:r>
    </w:p>
    <w:p>
      <w:pPr>
        <w:pStyle w:val="M17_ListBullet"/>
      </w:pPr>
      <w:r>
        <w:t>Tipo de comparación.</w:t>
      </w:r>
    </w:p>
    <w:p>
      <w:pPr>
        <w:pStyle w:val="M17_ListBullet"/>
      </w:pPr>
      <w:r>
        <w:t>Tipo de filtro.</w:t>
      </w:r>
    </w:p>
    <w:p>
      <w:pPr>
        <w:pStyle w:val="M17_ListBullet"/>
      </w:pPr>
      <w:r>
        <w:t>Tipo de desglose.</w:t>
      </w:r>
    </w:p>
    <w:p>
      <w:pPr>
        <w:pStyle w:val="M17_ListBullet"/>
      </w:pPr>
      <w:r>
        <w:t>Tipo de ordenamiento.</w:t>
      </w:r>
    </w:p>
    <w:p>
      <w:pPr>
        <w:pStyle w:val="M17_ListBullet"/>
      </w:pPr>
      <w:r>
        <w:t>Tipo de anotación.</w:t>
      </w:r>
    </w:p>
    <w:p>
      <w:pPr>
        <w:pStyle w:val="M17_ListBullet"/>
      </w:pPr>
      <w:r>
        <w:t>Estado de alerta estadística.</w:t>
      </w:r>
    </w:p>
    <w:p>
      <w:pPr>
        <w:pStyle w:val="M17_Heading2"/>
      </w:pPr>
      <w:r>
        <w:t>Informes y exportaciones</w:t>
      </w:r>
    </w:p>
    <w:p>
      <w:pPr>
        <w:pStyle w:val="M17_ListBullet"/>
      </w:pPr>
      <w:r>
        <w:t>Tipo de informe.</w:t>
      </w:r>
    </w:p>
    <w:p>
      <w:pPr>
        <w:pStyle w:val="M17_ListBullet"/>
      </w:pPr>
      <w:r>
        <w:t>Estado de informe.</w:t>
      </w:r>
    </w:p>
    <w:p>
      <w:pPr>
        <w:pStyle w:val="M17_ListBullet"/>
      </w:pPr>
      <w:r>
        <w:t>Tipo de plantilla.</w:t>
      </w:r>
    </w:p>
    <w:p>
      <w:pPr>
        <w:pStyle w:val="M17_ListBullet"/>
      </w:pPr>
      <w:r>
        <w:t>Tipo de parámetro.</w:t>
      </w:r>
    </w:p>
    <w:p>
      <w:pPr>
        <w:pStyle w:val="M17_ListBullet"/>
      </w:pPr>
      <w:r>
        <w:t>Estado de ejecución.</w:t>
      </w:r>
    </w:p>
    <w:p>
      <w:pPr>
        <w:pStyle w:val="M17_ListBullet"/>
      </w:pPr>
      <w:r>
        <w:t>Tipo de programación.</w:t>
      </w:r>
    </w:p>
    <w:p>
      <w:pPr>
        <w:pStyle w:val="M17_ListBullet"/>
      </w:pPr>
      <w:r>
        <w:t>Frecuencia de recurrencia.</w:t>
      </w:r>
    </w:p>
    <w:p>
      <w:pPr>
        <w:pStyle w:val="M17_ListBullet"/>
      </w:pPr>
      <w:r>
        <w:t>Tipo de corte de datos.</w:t>
      </w:r>
    </w:p>
    <w:p>
      <w:pPr>
        <w:pStyle w:val="M17_ListBullet"/>
      </w:pPr>
      <w:r>
        <w:t>Formato de salida.</w:t>
      </w:r>
    </w:p>
    <w:p>
      <w:pPr>
        <w:pStyle w:val="M17_ListBullet"/>
      </w:pPr>
      <w:r>
        <w:t>Estado de archivo.</w:t>
      </w:r>
    </w:p>
    <w:p>
      <w:pPr>
        <w:pStyle w:val="M17_ListBullet"/>
      </w:pPr>
      <w:r>
        <w:t>Estado de distribución.</w:t>
      </w:r>
    </w:p>
    <w:p>
      <w:pPr>
        <w:pStyle w:val="M17_ListBullet"/>
      </w:pPr>
      <w:r>
        <w:t>Motivo de reejecución.</w:t>
      </w:r>
    </w:p>
    <w:p>
      <w:pPr>
        <w:pStyle w:val="M17_Heading2"/>
      </w:pPr>
      <w:r>
        <w:t>Privacidad y calidad</w:t>
      </w:r>
    </w:p>
    <w:p>
      <w:pPr>
        <w:pStyle w:val="M17_ListBullet"/>
      </w:pPr>
      <w:r>
        <w:t>Clasificación de sensibilidad.</w:t>
      </w:r>
    </w:p>
    <w:p>
      <w:pPr>
        <w:pStyle w:val="M17_ListBullet"/>
      </w:pPr>
      <w:r>
        <w:t>Finalidad analítica.</w:t>
      </w:r>
    </w:p>
    <w:p>
      <w:pPr>
        <w:pStyle w:val="M17_ListBullet"/>
      </w:pPr>
      <w:r>
        <w:t>Tipo de anonimización.</w:t>
      </w:r>
    </w:p>
    <w:p>
      <w:pPr>
        <w:pStyle w:val="M17_ListBullet"/>
      </w:pPr>
      <w:r>
        <w:t>Regla de supresión.</w:t>
      </w:r>
    </w:p>
    <w:p>
      <w:pPr>
        <w:pStyle w:val="M17_ListBullet"/>
      </w:pPr>
      <w:r>
        <w:t>Tamaño mínimo de grupo.</w:t>
      </w:r>
    </w:p>
    <w:p>
      <w:pPr>
        <w:pStyle w:val="M17_ListBullet"/>
      </w:pPr>
      <w:r>
        <w:t>Ámbito de acceso.</w:t>
      </w:r>
    </w:p>
    <w:p>
      <w:pPr>
        <w:pStyle w:val="M17_ListBullet"/>
      </w:pPr>
      <w:r>
        <w:t>Tipo de retención.</w:t>
      </w:r>
    </w:p>
    <w:p>
      <w:pPr>
        <w:pStyle w:val="M17_ListBullet"/>
      </w:pPr>
      <w:r>
        <w:t>Dimensión de calidad.</w:t>
      </w:r>
    </w:p>
    <w:p>
      <w:pPr>
        <w:pStyle w:val="M17_ListBullet"/>
      </w:pPr>
      <w:r>
        <w:t>Estado de calidad.</w:t>
      </w:r>
    </w:p>
    <w:p>
      <w:pPr>
        <w:pStyle w:val="M17_ListBullet"/>
      </w:pPr>
      <w:r>
        <w:t>Tipo de anomalía.</w:t>
      </w:r>
    </w:p>
    <w:p>
      <w:pPr>
        <w:pStyle w:val="M17_ListBullet"/>
      </w:pPr>
      <w:r>
        <w:t>Motivo de corrección.</w:t>
      </w:r>
    </w:p>
    <w:p>
      <w:pPr>
        <w:pStyle w:val="M17_ListBullet"/>
      </w:pPr>
      <w:r>
        <w:t>Tipo de incidencia analítica.</w:t>
      </w:r>
    </w:p>
    <w:p>
      <w:pPr>
        <w:pStyle w:val="M17_Heading1"/>
      </w:pPr>
      <w:r>
        <w:t>6. Entidades conceptuales principales</w:t>
      </w:r>
    </w:p>
    <w:tbl>
      <w:tblPr>
        <w:tblStyle w:val="M17_TableGrid"/>
        <w:tblW w:type="dxa" w:w="9360"/>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7_Normal"/>
              <w:spacing w:before="0" w:after="0"/>
            </w:pPr>
            <w:r>
              <w:rPr>
                <w:b/>
                <w:sz w:val="18"/>
              </w:rPr>
              <w:t>Entidad</w:t>
            </w:r>
          </w:p>
        </w:tc>
        <w:tc>
          <w:tcPr>
            <w:tcW w:type="dxa" w:w="6060"/>
            <w:tcMar>
              <w:top w:w="80" w:type="dxa"/>
              <w:start w:w="120" w:type="dxa"/>
              <w:bottom w:w="80" w:type="dxa"/>
              <w:end w:w="120" w:type="dxa"/>
            </w:tcMar>
            <w:vAlign w:val="center"/>
            <w:shd w:fill="D9EAF7"/>
          </w:tcPr>
          <w:p>
            <w:pPr>
              <w:pStyle w:val="M17_Normal"/>
              <w:spacing w:before="0" w:after="0"/>
            </w:pPr>
            <w:r>
              <w:rPr>
                <w:b/>
                <w:sz w:val="18"/>
              </w:rPr>
              <w:t>Función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DefinicionMetrica</w:t>
            </w:r>
          </w:p>
        </w:tc>
        <w:tc>
          <w:tcPr>
            <w:tcW w:type="dxa" w:w="6060"/>
            <w:tcMar>
              <w:top w:w="80" w:type="dxa"/>
              <w:start w:w="120" w:type="dxa"/>
              <w:bottom w:w="80" w:type="dxa"/>
              <w:end w:w="120" w:type="dxa"/>
            </w:tcMar>
            <w:vAlign w:val="center"/>
          </w:tcPr>
          <w:p>
            <w:pPr>
              <w:pStyle w:val="M17_Normal"/>
              <w:spacing w:before="0" w:after="0"/>
            </w:pPr>
            <w:r>
              <w:rPr>
                <w:sz w:val="18"/>
              </w:rPr>
              <w:t>Identidad estable, propósito y semántica general de una métrica.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VersionMetrica</w:t>
            </w:r>
          </w:p>
        </w:tc>
        <w:tc>
          <w:tcPr>
            <w:tcW w:type="dxa" w:w="6060"/>
            <w:tcMar>
              <w:top w:w="80" w:type="dxa"/>
              <w:start w:w="120" w:type="dxa"/>
              <w:bottom w:w="80" w:type="dxa"/>
              <w:end w:w="120" w:type="dxa"/>
            </w:tcMar>
            <w:vAlign w:val="center"/>
          </w:tcPr>
          <w:p>
            <w:pPr>
              <w:pStyle w:val="M17_Normal"/>
              <w:spacing w:before="0" w:after="0"/>
            </w:pPr>
            <w:r>
              <w:rPr>
                <w:sz w:val="18"/>
              </w:rPr>
              <w:t>Fórmula, unidad, fuentes, población y reglas vigentes en una revisión.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ComponenteMetrica</w:t>
            </w:r>
          </w:p>
        </w:tc>
        <w:tc>
          <w:tcPr>
            <w:tcW w:type="dxa" w:w="6060"/>
            <w:tcMar>
              <w:top w:w="80" w:type="dxa"/>
              <w:start w:w="120" w:type="dxa"/>
              <w:bottom w:w="80" w:type="dxa"/>
              <w:end w:w="120" w:type="dxa"/>
            </w:tcMar>
            <w:vAlign w:val="center"/>
          </w:tcPr>
          <w:p>
            <w:pPr>
              <w:pStyle w:val="M17_Normal"/>
              <w:spacing w:before="0" w:after="0"/>
            </w:pPr>
            <w:r>
              <w:rPr>
                <w:sz w:val="18"/>
              </w:rPr>
              <w:t>Medida, constante o resultado intermedio utilizado por una fórmula.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FuenteAnalitica</w:t>
            </w:r>
          </w:p>
        </w:tc>
        <w:tc>
          <w:tcPr>
            <w:tcW w:type="dxa" w:w="6060"/>
            <w:tcMar>
              <w:top w:w="80" w:type="dxa"/>
              <w:start w:w="120" w:type="dxa"/>
              <w:bottom w:w="80" w:type="dxa"/>
              <w:end w:w="120" w:type="dxa"/>
            </w:tcMar>
            <w:vAlign w:val="center"/>
          </w:tcPr>
          <w:p>
            <w:pPr>
              <w:pStyle w:val="M17_Normal"/>
              <w:spacing w:before="0" w:after="0"/>
            </w:pPr>
            <w:r>
              <w:rPr>
                <w:sz w:val="18"/>
              </w:rPr>
              <w:t>Referencia a un módulo, entidad, evento o conjunto de origen autorizado.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MapeoFuenteMetrica</w:t>
            </w:r>
          </w:p>
        </w:tc>
        <w:tc>
          <w:tcPr>
            <w:tcW w:type="dxa" w:w="6060"/>
            <w:tcMar>
              <w:top w:w="80" w:type="dxa"/>
              <w:start w:w="120" w:type="dxa"/>
              <w:bottom w:w="80" w:type="dxa"/>
              <w:end w:w="120" w:type="dxa"/>
            </w:tcMar>
            <w:vAlign w:val="center"/>
          </w:tcPr>
          <w:p>
            <w:pPr>
              <w:pStyle w:val="M17_Normal"/>
              <w:spacing w:before="0" w:after="0"/>
            </w:pPr>
            <w:r>
              <w:rPr>
                <w:sz w:val="18"/>
              </w:rPr>
              <w:t>Relación versionada entre campos fuente y componentes de una métrica.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MedidaAnalitica</w:t>
            </w:r>
          </w:p>
        </w:tc>
        <w:tc>
          <w:tcPr>
            <w:tcW w:type="dxa" w:w="6060"/>
            <w:tcMar>
              <w:top w:w="80" w:type="dxa"/>
              <w:start w:w="120" w:type="dxa"/>
              <w:bottom w:w="80" w:type="dxa"/>
              <w:end w:w="120" w:type="dxa"/>
            </w:tcMar>
            <w:vAlign w:val="center"/>
          </w:tcPr>
          <w:p>
            <w:pPr>
              <w:pStyle w:val="M17_Normal"/>
              <w:spacing w:before="0" w:after="0"/>
            </w:pPr>
            <w:r>
              <w:rPr>
                <w:sz w:val="18"/>
              </w:rPr>
              <w:t>Valor cuantitativo con unidad, tipo y regla de agregación.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DimensionAnalitica</w:t>
            </w:r>
          </w:p>
        </w:tc>
        <w:tc>
          <w:tcPr>
            <w:tcW w:type="dxa" w:w="6060"/>
            <w:tcMar>
              <w:top w:w="80" w:type="dxa"/>
              <w:start w:w="120" w:type="dxa"/>
              <w:bottom w:w="80" w:type="dxa"/>
              <w:end w:w="120" w:type="dxa"/>
            </w:tcMar>
            <w:vAlign w:val="center"/>
          </w:tcPr>
          <w:p>
            <w:pPr>
              <w:pStyle w:val="M17_Normal"/>
              <w:spacing w:before="0" w:after="0"/>
            </w:pPr>
            <w:r>
              <w:rPr>
                <w:sz w:val="18"/>
              </w:rPr>
              <w:t>Atributo autorizado para filtrar, agrupar o comparar resultados.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JerarquiaDimension</w:t>
            </w:r>
          </w:p>
        </w:tc>
        <w:tc>
          <w:tcPr>
            <w:tcW w:type="dxa" w:w="6060"/>
            <w:tcMar>
              <w:top w:w="80" w:type="dxa"/>
              <w:start w:w="120" w:type="dxa"/>
              <w:bottom w:w="80" w:type="dxa"/>
              <w:end w:w="120" w:type="dxa"/>
            </w:tcMar>
            <w:vAlign w:val="center"/>
          </w:tcPr>
          <w:p>
            <w:pPr>
              <w:pStyle w:val="M17_Normal"/>
              <w:spacing w:before="0" w:after="0"/>
            </w:pPr>
            <w:r>
              <w:rPr>
                <w:sz w:val="18"/>
              </w:rPr>
              <w:t>Relación navegable entre niveles compatibles de una dimensión.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GranularidadAnalitica</w:t>
            </w:r>
          </w:p>
        </w:tc>
        <w:tc>
          <w:tcPr>
            <w:tcW w:type="dxa" w:w="6060"/>
            <w:tcMar>
              <w:top w:w="80" w:type="dxa"/>
              <w:start w:w="120" w:type="dxa"/>
              <w:bottom w:w="80" w:type="dxa"/>
              <w:end w:w="120" w:type="dxa"/>
            </w:tcMar>
            <w:vAlign w:val="center"/>
          </w:tcPr>
          <w:p>
            <w:pPr>
              <w:pStyle w:val="M17_Normal"/>
              <w:spacing w:before="0" w:after="0"/>
            </w:pPr>
            <w:r>
              <w:rPr>
                <w:sz w:val="18"/>
              </w:rPr>
              <w:t>Nivel mínimo y claves que identifican cada resultado.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VentanaTemporal</w:t>
            </w:r>
          </w:p>
        </w:tc>
        <w:tc>
          <w:tcPr>
            <w:tcW w:type="dxa" w:w="6060"/>
            <w:tcMar>
              <w:top w:w="80" w:type="dxa"/>
              <w:start w:w="120" w:type="dxa"/>
              <w:bottom w:w="80" w:type="dxa"/>
              <w:end w:w="120" w:type="dxa"/>
            </w:tcMar>
            <w:vAlign w:val="center"/>
          </w:tcPr>
          <w:p>
            <w:pPr>
              <w:pStyle w:val="M17_Normal"/>
              <w:spacing w:before="0" w:after="0"/>
            </w:pPr>
            <w:r>
              <w:rPr>
                <w:sz w:val="18"/>
              </w:rPr>
              <w:t>Periodo de observación, límites, zona horaria y regla de cierre.</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CalendarioAnalitico</w:t>
            </w:r>
          </w:p>
        </w:tc>
        <w:tc>
          <w:tcPr>
            <w:tcW w:type="dxa" w:w="6060"/>
            <w:tcMar>
              <w:top w:w="80" w:type="dxa"/>
              <w:start w:w="120" w:type="dxa"/>
              <w:bottom w:w="80" w:type="dxa"/>
              <w:end w:w="120" w:type="dxa"/>
            </w:tcMar>
            <w:vAlign w:val="center"/>
          </w:tcPr>
          <w:p>
            <w:pPr>
              <w:pStyle w:val="M17_Normal"/>
              <w:spacing w:before="0" w:after="0"/>
            </w:pPr>
            <w:r>
              <w:rPr>
                <w:sz w:val="18"/>
              </w:rPr>
              <w:t>Definición de días, semanas, meses, periodos académicos o campañas.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PoblacionAnalitica</w:t>
            </w:r>
          </w:p>
        </w:tc>
        <w:tc>
          <w:tcPr>
            <w:tcW w:type="dxa" w:w="6060"/>
            <w:tcMar>
              <w:top w:w="80" w:type="dxa"/>
              <w:start w:w="120" w:type="dxa"/>
              <w:bottom w:w="80" w:type="dxa"/>
              <w:end w:w="120" w:type="dxa"/>
            </w:tcMar>
            <w:vAlign w:val="center"/>
          </w:tcPr>
          <w:p>
            <w:pPr>
              <w:pStyle w:val="M17_Normal"/>
              <w:spacing w:before="0" w:after="0"/>
            </w:pPr>
            <w:r>
              <w:rPr>
                <w:sz w:val="18"/>
              </w:rPr>
              <w:t>Conjunto elegible y reglas de inclusión o exclusión de un cálculo.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FiltroAnalitico</w:t>
            </w:r>
          </w:p>
        </w:tc>
        <w:tc>
          <w:tcPr>
            <w:tcW w:type="dxa" w:w="6060"/>
            <w:tcMar>
              <w:top w:w="80" w:type="dxa"/>
              <w:start w:w="120" w:type="dxa"/>
              <w:bottom w:w="80" w:type="dxa"/>
              <w:end w:w="120" w:type="dxa"/>
            </w:tcMar>
            <w:vAlign w:val="center"/>
          </w:tcPr>
          <w:p>
            <w:pPr>
              <w:pStyle w:val="M17_Normal"/>
              <w:spacing w:before="0" w:after="0"/>
            </w:pPr>
            <w:r>
              <w:rPr>
                <w:sz w:val="18"/>
              </w:rPr>
              <w:t>Condición aplicada a una dimensión o fuente de forma reproducible.</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CohorteAnalitica</w:t>
            </w:r>
          </w:p>
        </w:tc>
        <w:tc>
          <w:tcPr>
            <w:tcW w:type="dxa" w:w="6060"/>
            <w:tcMar>
              <w:top w:w="80" w:type="dxa"/>
              <w:start w:w="120" w:type="dxa"/>
              <w:bottom w:w="80" w:type="dxa"/>
              <w:end w:w="120" w:type="dxa"/>
            </w:tcMar>
            <w:vAlign w:val="center"/>
          </w:tcPr>
          <w:p>
            <w:pPr>
              <w:pStyle w:val="M17_Normal"/>
              <w:spacing w:before="0" w:after="0"/>
            </w:pPr>
            <w:r>
              <w:rPr>
                <w:sz w:val="18"/>
              </w:rPr>
              <w:t>Grupo definido por un criterio y un instante de pertenencia.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SegmentoAnalitico</w:t>
            </w:r>
          </w:p>
        </w:tc>
        <w:tc>
          <w:tcPr>
            <w:tcW w:type="dxa" w:w="6060"/>
            <w:tcMar>
              <w:top w:w="80" w:type="dxa"/>
              <w:start w:w="120" w:type="dxa"/>
              <w:bottom w:w="80" w:type="dxa"/>
              <w:end w:w="120" w:type="dxa"/>
            </w:tcMar>
            <w:vAlign w:val="center"/>
          </w:tcPr>
          <w:p>
            <w:pPr>
              <w:pStyle w:val="M17_Normal"/>
              <w:spacing w:before="0" w:after="0"/>
            </w:pPr>
            <w:r>
              <w:rPr>
                <w:sz w:val="18"/>
              </w:rPr>
              <w:t>Agrupación reutilizable de entidades autorizadas.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ConjuntoDatosAnalitico</w:t>
            </w:r>
          </w:p>
        </w:tc>
        <w:tc>
          <w:tcPr>
            <w:tcW w:type="dxa" w:w="6060"/>
            <w:tcMar>
              <w:top w:w="80" w:type="dxa"/>
              <w:start w:w="120" w:type="dxa"/>
              <w:bottom w:w="80" w:type="dxa"/>
              <w:end w:w="120" w:type="dxa"/>
            </w:tcMar>
            <w:vAlign w:val="center"/>
          </w:tcPr>
          <w:p>
            <w:pPr>
              <w:pStyle w:val="M17_Normal"/>
              <w:spacing w:before="0" w:after="0"/>
            </w:pPr>
            <w:r>
              <w:rPr>
                <w:sz w:val="18"/>
              </w:rPr>
              <w:t>Colección gobernada de registros preparados para análisis.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RevisionConjuntoDatos</w:t>
            </w:r>
          </w:p>
        </w:tc>
        <w:tc>
          <w:tcPr>
            <w:tcW w:type="dxa" w:w="6060"/>
            <w:tcMar>
              <w:top w:w="80" w:type="dxa"/>
              <w:start w:w="120" w:type="dxa"/>
              <w:bottom w:w="80" w:type="dxa"/>
              <w:end w:w="120" w:type="dxa"/>
            </w:tcMar>
            <w:vAlign w:val="center"/>
          </w:tcPr>
          <w:p>
            <w:pPr>
              <w:pStyle w:val="M17_Normal"/>
              <w:spacing w:before="0" w:after="0"/>
            </w:pPr>
            <w:r>
              <w:rPr>
                <w:sz w:val="18"/>
              </w:rPr>
              <w:t>Instantánea o versión identificable de esquema y contenido analítico.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EventoAnalitico</w:t>
            </w:r>
          </w:p>
        </w:tc>
        <w:tc>
          <w:tcPr>
            <w:tcW w:type="dxa" w:w="6060"/>
            <w:tcMar>
              <w:top w:w="80" w:type="dxa"/>
              <w:start w:w="120" w:type="dxa"/>
              <w:bottom w:w="80" w:type="dxa"/>
              <w:end w:w="120" w:type="dxa"/>
            </w:tcMar>
            <w:vAlign w:val="center"/>
          </w:tcPr>
          <w:p>
            <w:pPr>
              <w:pStyle w:val="M17_Normal"/>
              <w:spacing w:before="0" w:after="0"/>
            </w:pPr>
            <w:r>
              <w:rPr>
                <w:sz w:val="18"/>
              </w:rPr>
              <w:t>Hecho minimizado, idempotente y trazable recibido de un módulo.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ResultadoMetrica</w:t>
            </w:r>
          </w:p>
        </w:tc>
        <w:tc>
          <w:tcPr>
            <w:tcW w:type="dxa" w:w="6060"/>
            <w:tcMar>
              <w:top w:w="80" w:type="dxa"/>
              <w:start w:w="120" w:type="dxa"/>
              <w:bottom w:w="80" w:type="dxa"/>
              <w:end w:w="120" w:type="dxa"/>
            </w:tcMar>
            <w:vAlign w:val="center"/>
          </w:tcPr>
          <w:p>
            <w:pPr>
              <w:pStyle w:val="M17_Normal"/>
              <w:spacing w:before="0" w:after="0"/>
            </w:pPr>
            <w:r>
              <w:rPr>
                <w:sz w:val="18"/>
              </w:rPr>
              <w:t>Valor calculado para una métrica, periodo, población y dimensiones.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AgregacionAnalitica</w:t>
            </w:r>
          </w:p>
        </w:tc>
        <w:tc>
          <w:tcPr>
            <w:tcW w:type="dxa" w:w="6060"/>
            <w:tcMar>
              <w:top w:w="80" w:type="dxa"/>
              <w:start w:w="120" w:type="dxa"/>
              <w:bottom w:w="80" w:type="dxa"/>
              <w:end w:w="120" w:type="dxa"/>
            </w:tcMar>
            <w:vAlign w:val="center"/>
          </w:tcPr>
          <w:p>
            <w:pPr>
              <w:pStyle w:val="M17_Normal"/>
              <w:spacing w:before="0" w:after="0"/>
            </w:pPr>
            <w:r>
              <w:rPr>
                <w:sz w:val="18"/>
              </w:rPr>
              <w:t>Ejecución que combina eventos o resultados conforme a una definición.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InstantaneaAnalitica</w:t>
            </w:r>
          </w:p>
        </w:tc>
        <w:tc>
          <w:tcPr>
            <w:tcW w:type="dxa" w:w="6060"/>
            <w:tcMar>
              <w:top w:w="80" w:type="dxa"/>
              <w:start w:w="120" w:type="dxa"/>
              <w:bottom w:w="80" w:type="dxa"/>
              <w:end w:w="120" w:type="dxa"/>
            </w:tcMar>
            <w:vAlign w:val="center"/>
          </w:tcPr>
          <w:p>
            <w:pPr>
              <w:pStyle w:val="M17_Normal"/>
              <w:spacing w:before="0" w:after="0"/>
            </w:pPr>
            <w:r>
              <w:rPr>
                <w:sz w:val="18"/>
              </w:rPr>
              <w:t>Conjunto congelado utilizado por un panel o informe final.</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SerieTemporal</w:t>
            </w:r>
          </w:p>
        </w:tc>
        <w:tc>
          <w:tcPr>
            <w:tcW w:type="dxa" w:w="6060"/>
            <w:tcMar>
              <w:top w:w="80" w:type="dxa"/>
              <w:start w:w="120" w:type="dxa"/>
              <w:bottom w:w="80" w:type="dxa"/>
              <w:end w:w="120" w:type="dxa"/>
            </w:tcMar>
            <w:vAlign w:val="center"/>
          </w:tcPr>
          <w:p>
            <w:pPr>
              <w:pStyle w:val="M17_Normal"/>
              <w:spacing w:before="0" w:after="0"/>
            </w:pPr>
            <w:r>
              <w:rPr>
                <w:sz w:val="18"/>
              </w:rPr>
              <w:t>Secuencia ordenada de resultados de una métrica por intervalos.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ComparacionAnalitica</w:t>
            </w:r>
          </w:p>
        </w:tc>
        <w:tc>
          <w:tcPr>
            <w:tcW w:type="dxa" w:w="6060"/>
            <w:tcMar>
              <w:top w:w="80" w:type="dxa"/>
              <w:start w:w="120" w:type="dxa"/>
              <w:bottom w:w="80" w:type="dxa"/>
              <w:end w:w="120" w:type="dxa"/>
            </w:tcMar>
            <w:vAlign w:val="center"/>
          </w:tcPr>
          <w:p>
            <w:pPr>
              <w:pStyle w:val="M17_Normal"/>
              <w:spacing w:before="0" w:after="0"/>
            </w:pPr>
            <w:r>
              <w:rPr>
                <w:sz w:val="18"/>
              </w:rPr>
              <w:t>Relación entre resultados compatibles y su diferencia calculada.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IndicadorClave</w:t>
            </w:r>
          </w:p>
        </w:tc>
        <w:tc>
          <w:tcPr>
            <w:tcW w:type="dxa" w:w="6060"/>
            <w:tcMar>
              <w:top w:w="80" w:type="dxa"/>
              <w:start w:w="120" w:type="dxa"/>
              <w:bottom w:w="80" w:type="dxa"/>
              <w:end w:w="120" w:type="dxa"/>
            </w:tcMar>
            <w:vAlign w:val="center"/>
          </w:tcPr>
          <w:p>
            <w:pPr>
              <w:pStyle w:val="M17_Normal"/>
              <w:spacing w:before="0" w:after="0"/>
            </w:pPr>
            <w:r>
              <w:rPr>
                <w:sz w:val="18"/>
              </w:rPr>
              <w:t>Métrica destacada con objetivo, umbral y dirección de interpretación.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UmbralIndicador</w:t>
            </w:r>
          </w:p>
        </w:tc>
        <w:tc>
          <w:tcPr>
            <w:tcW w:type="dxa" w:w="6060"/>
            <w:tcMar>
              <w:top w:w="80" w:type="dxa"/>
              <w:start w:w="120" w:type="dxa"/>
              <w:bottom w:w="80" w:type="dxa"/>
              <w:end w:w="120" w:type="dxa"/>
            </w:tcMar>
            <w:vAlign w:val="center"/>
          </w:tcPr>
          <w:p>
            <w:pPr>
              <w:pStyle w:val="M17_Normal"/>
              <w:spacing w:before="0" w:after="0"/>
            </w:pPr>
            <w:r>
              <w:rPr>
                <w:sz w:val="18"/>
              </w:rPr>
              <w:t>Rango o valor versionado utilizado para metas, estados o alertas.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AlertaEstadistica</w:t>
            </w:r>
          </w:p>
        </w:tc>
        <w:tc>
          <w:tcPr>
            <w:tcW w:type="dxa" w:w="6060"/>
            <w:tcMar>
              <w:top w:w="80" w:type="dxa"/>
              <w:start w:w="120" w:type="dxa"/>
              <w:bottom w:w="80" w:type="dxa"/>
              <w:end w:w="120" w:type="dxa"/>
            </w:tcMar>
            <w:vAlign w:val="center"/>
          </w:tcPr>
          <w:p>
            <w:pPr>
              <w:pStyle w:val="M17_Normal"/>
              <w:spacing w:before="0" w:after="0"/>
            </w:pPr>
            <w:r>
              <w:rPr>
                <w:sz w:val="18"/>
              </w:rPr>
              <w:t>Regla y ocurrencia que señala una condición analítica para revisión.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PanelAnalitico</w:t>
            </w:r>
          </w:p>
        </w:tc>
        <w:tc>
          <w:tcPr>
            <w:tcW w:type="dxa" w:w="6060"/>
            <w:tcMar>
              <w:top w:w="80" w:type="dxa"/>
              <w:start w:w="120" w:type="dxa"/>
              <w:bottom w:w="80" w:type="dxa"/>
              <w:end w:w="120" w:type="dxa"/>
            </w:tcMar>
            <w:vAlign w:val="center"/>
          </w:tcPr>
          <w:p>
            <w:pPr>
              <w:pStyle w:val="M17_Normal"/>
              <w:spacing w:before="0" w:after="0"/>
            </w:pPr>
            <w:r>
              <w:rPr>
                <w:sz w:val="18"/>
              </w:rPr>
              <w:t>Identidad estable de un panel para una audiencia y propósito.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RevisionPanel</w:t>
            </w:r>
          </w:p>
        </w:tc>
        <w:tc>
          <w:tcPr>
            <w:tcW w:type="dxa" w:w="6060"/>
            <w:tcMar>
              <w:top w:w="80" w:type="dxa"/>
              <w:start w:w="120" w:type="dxa"/>
              <w:bottom w:w="80" w:type="dxa"/>
              <w:end w:w="120" w:type="dxa"/>
            </w:tcMar>
            <w:vAlign w:val="center"/>
          </w:tcPr>
          <w:p>
            <w:pPr>
              <w:pStyle w:val="M17_Normal"/>
              <w:spacing w:before="0" w:after="0"/>
            </w:pPr>
            <w:r>
              <w:rPr>
                <w:sz w:val="18"/>
              </w:rPr>
              <w:t>Composición versionada de métricas, componentes, filtros y disposición.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ComponentePanel</w:t>
            </w:r>
          </w:p>
        </w:tc>
        <w:tc>
          <w:tcPr>
            <w:tcW w:type="dxa" w:w="6060"/>
            <w:tcMar>
              <w:top w:w="80" w:type="dxa"/>
              <w:start w:w="120" w:type="dxa"/>
              <w:bottom w:w="80" w:type="dxa"/>
              <w:end w:w="120" w:type="dxa"/>
            </w:tcMar>
            <w:vAlign w:val="center"/>
          </w:tcPr>
          <w:p>
            <w:pPr>
              <w:pStyle w:val="M17_Normal"/>
              <w:spacing w:before="0" w:after="0"/>
            </w:pPr>
            <w:r>
              <w:rPr>
                <w:sz w:val="18"/>
              </w:rPr>
              <w:t>Gráfico, tabla, indicador, texto o control dentro de un panel.</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ConfiguracionVisualizacion</w:t>
            </w:r>
          </w:p>
        </w:tc>
        <w:tc>
          <w:tcPr>
            <w:tcW w:type="dxa" w:w="6060"/>
            <w:tcMar>
              <w:top w:w="80" w:type="dxa"/>
              <w:start w:w="120" w:type="dxa"/>
              <w:bottom w:w="80" w:type="dxa"/>
              <w:end w:w="120" w:type="dxa"/>
            </w:tcMar>
            <w:vAlign w:val="center"/>
          </w:tcPr>
          <w:p>
            <w:pPr>
              <w:pStyle w:val="M17_Normal"/>
              <w:spacing w:before="0" w:after="0"/>
            </w:pPr>
            <w:r>
              <w:rPr>
                <w:sz w:val="18"/>
              </w:rPr>
              <w:t>Tipo visual, ejes, series, etiquetas y alternativas accesibles.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VistaGuardada</w:t>
            </w:r>
          </w:p>
        </w:tc>
        <w:tc>
          <w:tcPr>
            <w:tcW w:type="dxa" w:w="6060"/>
            <w:tcMar>
              <w:top w:w="80" w:type="dxa"/>
              <w:start w:w="120" w:type="dxa"/>
              <w:bottom w:w="80" w:type="dxa"/>
              <w:end w:w="120" w:type="dxa"/>
            </w:tcMar>
            <w:vAlign w:val="center"/>
          </w:tcPr>
          <w:p>
            <w:pPr>
              <w:pStyle w:val="M17_Normal"/>
              <w:spacing w:before="0" w:after="0"/>
            </w:pPr>
            <w:r>
              <w:rPr>
                <w:sz w:val="18"/>
              </w:rPr>
              <w:t>Filtros, orden y disposición conservados para un usuario o grupo.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AnotacionSerie</w:t>
            </w:r>
          </w:p>
        </w:tc>
        <w:tc>
          <w:tcPr>
            <w:tcW w:type="dxa" w:w="6060"/>
            <w:tcMar>
              <w:top w:w="80" w:type="dxa"/>
              <w:start w:w="120" w:type="dxa"/>
              <w:bottom w:w="80" w:type="dxa"/>
              <w:end w:w="120" w:type="dxa"/>
            </w:tcMar>
            <w:vAlign w:val="center"/>
          </w:tcPr>
          <w:p>
            <w:pPr>
              <w:pStyle w:val="M17_Normal"/>
              <w:spacing w:before="0" w:after="0"/>
            </w:pPr>
            <w:r>
              <w:rPr>
                <w:sz w:val="18"/>
              </w:rPr>
              <w:t>Evento explicativo situado en un periodo o punto de una visualización.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Informe</w:t>
            </w:r>
          </w:p>
        </w:tc>
        <w:tc>
          <w:tcPr>
            <w:tcW w:type="dxa" w:w="6060"/>
            <w:tcMar>
              <w:top w:w="80" w:type="dxa"/>
              <w:start w:w="120" w:type="dxa"/>
              <w:bottom w:w="80" w:type="dxa"/>
              <w:end w:w="120" w:type="dxa"/>
            </w:tcMar>
            <w:vAlign w:val="center"/>
          </w:tcPr>
          <w:p>
            <w:pPr>
              <w:pStyle w:val="M17_Normal"/>
              <w:spacing w:before="0" w:after="0"/>
            </w:pPr>
            <w:r>
              <w:rPr>
                <w:sz w:val="18"/>
              </w:rPr>
              <w:t>Identidad estable de un producto analítico reutilizable.</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RevisionInforme</w:t>
            </w:r>
          </w:p>
        </w:tc>
        <w:tc>
          <w:tcPr>
            <w:tcW w:type="dxa" w:w="6060"/>
            <w:tcMar>
              <w:top w:w="80" w:type="dxa"/>
              <w:start w:w="120" w:type="dxa"/>
              <w:bottom w:w="80" w:type="dxa"/>
              <w:end w:w="120" w:type="dxa"/>
            </w:tcMar>
            <w:vAlign w:val="center"/>
          </w:tcPr>
          <w:p>
            <w:pPr>
              <w:pStyle w:val="M17_Normal"/>
              <w:spacing w:before="0" w:after="0"/>
            </w:pPr>
            <w:r>
              <w:rPr>
                <w:sz w:val="18"/>
              </w:rPr>
              <w:t>Métricas, estructura, audiencia y parámetros de una versión de informe.</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PlantillaInforme</w:t>
            </w:r>
          </w:p>
        </w:tc>
        <w:tc>
          <w:tcPr>
            <w:tcW w:type="dxa" w:w="6060"/>
            <w:tcMar>
              <w:top w:w="80" w:type="dxa"/>
              <w:start w:w="120" w:type="dxa"/>
              <w:bottom w:w="80" w:type="dxa"/>
              <w:end w:w="120" w:type="dxa"/>
            </w:tcMar>
            <w:vAlign w:val="center"/>
          </w:tcPr>
          <w:p>
            <w:pPr>
              <w:pStyle w:val="M17_Normal"/>
              <w:spacing w:before="0" w:after="0"/>
            </w:pPr>
            <w:r>
              <w:rPr>
                <w:sz w:val="18"/>
              </w:rPr>
              <w:t>Diseño reutilizable sin datos ni permisos heredados de otra ejecución.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ParametroInforme</w:t>
            </w:r>
          </w:p>
        </w:tc>
        <w:tc>
          <w:tcPr>
            <w:tcW w:type="dxa" w:w="6060"/>
            <w:tcMar>
              <w:top w:w="80" w:type="dxa"/>
              <w:start w:w="120" w:type="dxa"/>
              <w:bottom w:w="80" w:type="dxa"/>
              <w:end w:w="120" w:type="dxa"/>
            </w:tcMar>
            <w:vAlign w:val="center"/>
          </w:tcPr>
          <w:p>
            <w:pPr>
              <w:pStyle w:val="M17_Normal"/>
              <w:spacing w:before="0" w:after="0"/>
            </w:pPr>
            <w:r>
              <w:rPr>
                <w:sz w:val="18"/>
              </w:rPr>
              <w:t>Valor validado que delimita una ejecución de informe.</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EjecucionInforme</w:t>
            </w:r>
          </w:p>
        </w:tc>
        <w:tc>
          <w:tcPr>
            <w:tcW w:type="dxa" w:w="6060"/>
            <w:tcMar>
              <w:top w:w="80" w:type="dxa"/>
              <w:start w:w="120" w:type="dxa"/>
              <w:bottom w:w="80" w:type="dxa"/>
              <w:end w:w="120" w:type="dxa"/>
            </w:tcMar>
            <w:vAlign w:val="center"/>
          </w:tcPr>
          <w:p>
            <w:pPr>
              <w:pStyle w:val="M17_Normal"/>
              <w:spacing w:before="0" w:after="0"/>
            </w:pPr>
            <w:r>
              <w:rPr>
                <w:sz w:val="18"/>
              </w:rPr>
              <w:t>Proceso identificable de generación con solicitante, estado y resultado.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ProgramacionInforme</w:t>
            </w:r>
          </w:p>
        </w:tc>
        <w:tc>
          <w:tcPr>
            <w:tcW w:type="dxa" w:w="6060"/>
            <w:tcMar>
              <w:top w:w="80" w:type="dxa"/>
              <w:start w:w="120" w:type="dxa"/>
              <w:bottom w:w="80" w:type="dxa"/>
              <w:end w:w="120" w:type="dxa"/>
            </w:tcMar>
            <w:vAlign w:val="center"/>
          </w:tcPr>
          <w:p>
            <w:pPr>
              <w:pStyle w:val="M17_Normal"/>
              <w:spacing w:before="0" w:after="0"/>
            </w:pPr>
            <w:r>
              <w:rPr>
                <w:sz w:val="18"/>
              </w:rPr>
              <w:t>Recurrencia, zona horaria, vigencia y próxima ejecución.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SuscripcionInforme</w:t>
            </w:r>
          </w:p>
        </w:tc>
        <w:tc>
          <w:tcPr>
            <w:tcW w:type="dxa" w:w="6060"/>
            <w:tcMar>
              <w:top w:w="80" w:type="dxa"/>
              <w:start w:w="120" w:type="dxa"/>
              <w:bottom w:w="80" w:type="dxa"/>
              <w:end w:w="120" w:type="dxa"/>
            </w:tcMar>
            <w:vAlign w:val="center"/>
          </w:tcPr>
          <w:p>
            <w:pPr>
              <w:pStyle w:val="M17_Normal"/>
              <w:spacing w:before="0" w:after="0"/>
            </w:pPr>
            <w:r>
              <w:rPr>
                <w:sz w:val="18"/>
              </w:rPr>
              <w:t>Preferencia autorizada de un destinatario para recibir ejecuciones.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ArchivoInforme</w:t>
            </w:r>
          </w:p>
        </w:tc>
        <w:tc>
          <w:tcPr>
            <w:tcW w:type="dxa" w:w="6060"/>
            <w:tcMar>
              <w:top w:w="80" w:type="dxa"/>
              <w:start w:w="120" w:type="dxa"/>
              <w:bottom w:w="80" w:type="dxa"/>
              <w:end w:w="120" w:type="dxa"/>
            </w:tcMar>
            <w:vAlign w:val="center"/>
          </w:tcPr>
          <w:p>
            <w:pPr>
              <w:pStyle w:val="M17_Normal"/>
              <w:spacing w:before="0" w:after="0"/>
            </w:pPr>
            <w:r>
              <w:rPr>
                <w:sz w:val="18"/>
              </w:rPr>
              <w:t>Archivo generado con formato, integridad, vigencia y ejecución de origen.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ExportacionAnalitica</w:t>
            </w:r>
          </w:p>
        </w:tc>
        <w:tc>
          <w:tcPr>
            <w:tcW w:type="dxa" w:w="6060"/>
            <w:tcMar>
              <w:top w:w="80" w:type="dxa"/>
              <w:start w:w="120" w:type="dxa"/>
              <w:bottom w:w="80" w:type="dxa"/>
              <w:end w:w="120" w:type="dxa"/>
            </w:tcMar>
            <w:vAlign w:val="center"/>
          </w:tcPr>
          <w:p>
            <w:pPr>
              <w:pStyle w:val="M17_Normal"/>
              <w:spacing w:before="0" w:after="0"/>
            </w:pPr>
            <w:r>
              <w:rPr>
                <w:sz w:val="18"/>
              </w:rPr>
              <w:t>Solicitud y resultado de extraer datos bajo límites autorizados.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PoliticaAccesoAnalitico</w:t>
            </w:r>
          </w:p>
        </w:tc>
        <w:tc>
          <w:tcPr>
            <w:tcW w:type="dxa" w:w="6060"/>
            <w:tcMar>
              <w:top w:w="80" w:type="dxa"/>
              <w:start w:w="120" w:type="dxa"/>
              <w:bottom w:w="80" w:type="dxa"/>
              <w:end w:w="120" w:type="dxa"/>
            </w:tcMar>
            <w:vAlign w:val="center"/>
          </w:tcPr>
          <w:p>
            <w:pPr>
              <w:pStyle w:val="M17_Normal"/>
              <w:spacing w:before="0" w:after="0"/>
            </w:pPr>
            <w:r>
              <w:rPr>
                <w:sz w:val="18"/>
              </w:rPr>
              <w:t>Reglas de autorización por propósito, rol, recurso, fila y acción.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ReglaSupresion</w:t>
            </w:r>
          </w:p>
        </w:tc>
        <w:tc>
          <w:tcPr>
            <w:tcW w:type="dxa" w:w="6060"/>
            <w:tcMar>
              <w:top w:w="80" w:type="dxa"/>
              <w:start w:w="120" w:type="dxa"/>
              <w:bottom w:w="80" w:type="dxa"/>
              <w:end w:w="120" w:type="dxa"/>
            </w:tcMar>
            <w:vAlign w:val="center"/>
          </w:tcPr>
          <w:p>
            <w:pPr>
              <w:pStyle w:val="M17_Normal"/>
              <w:spacing w:before="0" w:after="0"/>
            </w:pPr>
            <w:r>
              <w:rPr>
                <w:sz w:val="18"/>
              </w:rPr>
              <w:t>Condición que oculta o agrupa resultados para proteger grupos pequeños.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ConjuntoAnonimizado</w:t>
            </w:r>
          </w:p>
        </w:tc>
        <w:tc>
          <w:tcPr>
            <w:tcW w:type="dxa" w:w="6060"/>
            <w:tcMar>
              <w:top w:w="80" w:type="dxa"/>
              <w:start w:w="120" w:type="dxa"/>
              <w:bottom w:w="80" w:type="dxa"/>
              <w:end w:w="120" w:type="dxa"/>
            </w:tcMar>
            <w:vAlign w:val="center"/>
          </w:tcPr>
          <w:p>
            <w:pPr>
              <w:pStyle w:val="M17_Normal"/>
              <w:spacing w:before="0" w:after="0"/>
            </w:pPr>
            <w:r>
              <w:rPr>
                <w:sz w:val="18"/>
              </w:rPr>
              <w:t>Datos transformados para reducir la posibilidad de identificación.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PoliticaRetencionAnalitica</w:t>
            </w:r>
          </w:p>
        </w:tc>
        <w:tc>
          <w:tcPr>
            <w:tcW w:type="dxa" w:w="6060"/>
            <w:tcMar>
              <w:top w:w="80" w:type="dxa"/>
              <w:start w:w="120" w:type="dxa"/>
              <w:bottom w:w="80" w:type="dxa"/>
              <w:end w:w="120" w:type="dxa"/>
            </w:tcMar>
            <w:vAlign w:val="center"/>
          </w:tcPr>
          <w:p>
            <w:pPr>
              <w:pStyle w:val="M17_Normal"/>
              <w:spacing w:before="0" w:after="0"/>
            </w:pPr>
            <w:r>
              <w:rPr>
                <w:sz w:val="18"/>
              </w:rPr>
              <w:t>Plazos y acciones de conservación, anonimización o eliminación.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ValidacionCalidadDato</w:t>
            </w:r>
          </w:p>
        </w:tc>
        <w:tc>
          <w:tcPr>
            <w:tcW w:type="dxa" w:w="6060"/>
            <w:tcMar>
              <w:top w:w="80" w:type="dxa"/>
              <w:start w:w="120" w:type="dxa"/>
              <w:bottom w:w="80" w:type="dxa"/>
              <w:end w:w="120" w:type="dxa"/>
            </w:tcMar>
            <w:vAlign w:val="center"/>
          </w:tcPr>
          <w:p>
            <w:pPr>
              <w:pStyle w:val="M17_Normal"/>
              <w:spacing w:before="0" w:after="0"/>
            </w:pPr>
            <w:r>
              <w:rPr>
                <w:sz w:val="18"/>
              </w:rPr>
              <w:t>Comprobación de integridad, validez, unicidad, consistencia u oportunidad.</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IncidenciaCalidadDato</w:t>
            </w:r>
          </w:p>
        </w:tc>
        <w:tc>
          <w:tcPr>
            <w:tcW w:type="dxa" w:w="6060"/>
            <w:tcMar>
              <w:top w:w="80" w:type="dxa"/>
              <w:start w:w="120" w:type="dxa"/>
              <w:bottom w:w="80" w:type="dxa"/>
              <w:end w:w="120" w:type="dxa"/>
            </w:tcMar>
            <w:vAlign w:val="center"/>
          </w:tcPr>
          <w:p>
            <w:pPr>
              <w:pStyle w:val="M17_Normal"/>
              <w:spacing w:before="0" w:after="0"/>
            </w:pPr>
            <w:r>
              <w:rPr>
                <w:sz w:val="18"/>
              </w:rPr>
              <w:t>Defecto analítico con alcance, severidad, estado y resolución.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AnomaliaAnalitica</w:t>
            </w:r>
          </w:p>
        </w:tc>
        <w:tc>
          <w:tcPr>
            <w:tcW w:type="dxa" w:w="6060"/>
            <w:tcMar>
              <w:top w:w="80" w:type="dxa"/>
              <w:start w:w="120" w:type="dxa"/>
              <w:bottom w:w="80" w:type="dxa"/>
              <w:end w:w="120" w:type="dxa"/>
            </w:tcMar>
            <w:vAlign w:val="center"/>
          </w:tcPr>
          <w:p>
            <w:pPr>
              <w:pStyle w:val="M17_Normal"/>
              <w:spacing w:before="0" w:after="0"/>
            </w:pPr>
            <w:r>
              <w:rPr>
                <w:sz w:val="18"/>
              </w:rPr>
              <w:t>Variación inusual identificada para revisión, no como decisión definitiva.</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CorreccionAnalitica</w:t>
            </w:r>
          </w:p>
        </w:tc>
        <w:tc>
          <w:tcPr>
            <w:tcW w:type="dxa" w:w="6060"/>
            <w:tcMar>
              <w:top w:w="80" w:type="dxa"/>
              <w:start w:w="120" w:type="dxa"/>
              <w:bottom w:w="80" w:type="dxa"/>
              <w:end w:w="120" w:type="dxa"/>
            </w:tcMar>
            <w:vAlign w:val="center"/>
          </w:tcPr>
          <w:p>
            <w:pPr>
              <w:pStyle w:val="M17_Normal"/>
              <w:spacing w:before="0" w:after="0"/>
            </w:pPr>
            <w:r>
              <w:rPr>
                <w:sz w:val="18"/>
              </w:rPr>
              <w:t>Relación entre resultado anterior, causa y resultado corregido.</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EjecucionReprocesamiento</w:t>
            </w:r>
          </w:p>
        </w:tc>
        <w:tc>
          <w:tcPr>
            <w:tcW w:type="dxa" w:w="6060"/>
            <w:tcMar>
              <w:top w:w="80" w:type="dxa"/>
              <w:start w:w="120" w:type="dxa"/>
              <w:bottom w:w="80" w:type="dxa"/>
              <w:end w:w="120" w:type="dxa"/>
            </w:tcMar>
            <w:vAlign w:val="center"/>
          </w:tcPr>
          <w:p>
            <w:pPr>
              <w:pStyle w:val="M17_Normal"/>
              <w:spacing w:before="0" w:after="0"/>
            </w:pPr>
            <w:r>
              <w:rPr>
                <w:sz w:val="18"/>
              </w:rPr>
              <w:t>Recálculo trazable con alcance, versión y diferencias producidas.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VersionModeloAnalitico</w:t>
            </w:r>
          </w:p>
        </w:tc>
        <w:tc>
          <w:tcPr>
            <w:tcW w:type="dxa" w:w="6060"/>
            <w:tcMar>
              <w:top w:w="80" w:type="dxa"/>
              <w:start w:w="120" w:type="dxa"/>
              <w:bottom w:w="80" w:type="dxa"/>
              <w:end w:w="120" w:type="dxa"/>
            </w:tcMar>
            <w:vAlign w:val="center"/>
          </w:tcPr>
          <w:p>
            <w:pPr>
              <w:pStyle w:val="M17_Normal"/>
              <w:spacing w:before="0" w:after="0"/>
            </w:pPr>
            <w:r>
              <w:rPr>
                <w:sz w:val="18"/>
              </w:rPr>
              <w:t>Modelo, parámetros y configuración utilizados en una estimación.</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LinajeDato</w:t>
            </w:r>
          </w:p>
        </w:tc>
        <w:tc>
          <w:tcPr>
            <w:tcW w:type="dxa" w:w="6060"/>
            <w:tcMar>
              <w:top w:w="80" w:type="dxa"/>
              <w:start w:w="120" w:type="dxa"/>
              <w:bottom w:w="80" w:type="dxa"/>
              <w:end w:w="120" w:type="dxa"/>
            </w:tcMar>
            <w:vAlign w:val="center"/>
          </w:tcPr>
          <w:p>
            <w:pPr>
              <w:pStyle w:val="M17_Normal"/>
              <w:spacing w:before="0" w:after="0"/>
            </w:pPr>
            <w:r>
              <w:rPr>
                <w:sz w:val="18"/>
              </w:rPr>
              <w:t>Cadena de fuentes, transformaciones, versiones y resultados derivados.</w:t>
            </w:r>
          </w:p>
        </w:tc>
      </w:tr>
      <w:tr>
        <w:trPr>
          <w:cantSplit/>
        </w:trPr>
        <w:tc>
          <w:tcPr>
            <w:tcW w:type="dxa" w:w="3300"/>
            <w:tcMar>
              <w:top w:w="80" w:type="dxa"/>
              <w:start w:w="120" w:type="dxa"/>
              <w:bottom w:w="80" w:type="dxa"/>
              <w:end w:w="120" w:type="dxa"/>
            </w:tcMar>
            <w:vAlign w:val="center"/>
          </w:tcPr>
          <w:p>
            <w:pPr>
              <w:pStyle w:val="M17_Normal"/>
              <w:spacing w:before="0" w:after="0"/>
            </w:pPr>
            <w:r>
              <w:rPr>
                <w:sz w:val="18"/>
              </w:rPr>
              <w:t>RegistroUsoDato</w:t>
            </w:r>
          </w:p>
        </w:tc>
        <w:tc>
          <w:tcPr>
            <w:tcW w:type="dxa" w:w="6060"/>
            <w:tcMar>
              <w:top w:w="80" w:type="dxa"/>
              <w:start w:w="120" w:type="dxa"/>
              <w:bottom w:w="80" w:type="dxa"/>
              <w:end w:w="120" w:type="dxa"/>
            </w:tcMar>
            <w:vAlign w:val="center"/>
          </w:tcPr>
          <w:p>
            <w:pPr>
              <w:pStyle w:val="M17_Normal"/>
              <w:spacing w:before="0" w:after="0"/>
            </w:pPr>
            <w:r>
              <w:rPr>
                <w:sz w:val="18"/>
              </w:rPr>
              <w:t>Constancia auditable de acceso, ejecución, exportación o compartición.</w:t>
            </w:r>
          </w:p>
        </w:tc>
      </w:tr>
    </w:tbl>
    <w:p>
      <w:pPr>
        <w:pStyle w:val="M17_Heading1"/>
      </w:pPr>
      <w:r>
        <w:t>7. Reglas de negocio principales</w:t>
      </w:r>
    </w:p>
    <w:p>
      <w:pPr>
        <w:pStyle w:val="M17_Normal"/>
      </w:pPr>
      <w:r>
        <w:rPr>
          <w:b/>
        </w:rPr>
        <w:t>RN-M17-001:</w:t>
      </w:r>
      <w:r>
        <w:t xml:space="preserve"> Los módulos propietarios conservarán los hechos y estados canónicos; M17 administrará únicamente definiciones, agregados y productos analíticos.</w:t>
      </w:r>
    </w:p>
    <w:p>
      <w:pPr>
        <w:pStyle w:val="M17_Normal"/>
      </w:pPr>
      <w:r>
        <w:rPr>
          <w:b/>
        </w:rPr>
        <w:t>RN-M17-002:</w:t>
      </w:r>
      <w:r>
        <w:t xml:space="preserve"> Un resultado estadístico no modificará por sí mismo progreso, dominio, intentos, logros, publicaciones, sanciones o permisos.</w:t>
      </w:r>
    </w:p>
    <w:p>
      <w:pPr>
        <w:pStyle w:val="M17_Normal"/>
      </w:pPr>
      <w:r>
        <w:rPr>
          <w:b/>
        </w:rPr>
        <w:t>RN-M17-003:</w:t>
      </w:r>
      <w:r>
        <w:t xml:space="preserve"> Toda fórmula publicada será versionada y las modificaciones crearán una versión nueva.</w:t>
      </w:r>
    </w:p>
    <w:p>
      <w:pPr>
        <w:pStyle w:val="M17_Normal"/>
      </w:pPr>
      <w:r>
        <w:rPr>
          <w:b/>
        </w:rPr>
        <w:t>RN-M17-004:</w:t>
      </w:r>
      <w:r>
        <w:t xml:space="preserve"> El identificador de una métrica no se reutilizará para expresar otro significado.</w:t>
      </w:r>
    </w:p>
    <w:p>
      <w:pPr>
        <w:pStyle w:val="M17_Normal"/>
      </w:pPr>
      <w:r>
        <w:rPr>
          <w:b/>
        </w:rPr>
        <w:t>RN-M17-005:</w:t>
      </w:r>
      <w:r>
        <w:t xml:space="preserve"> Cada resultado conservará métrica, versión, unidad, granularidad, población, periodo y zona horaria.</w:t>
      </w:r>
    </w:p>
    <w:p>
      <w:pPr>
        <w:pStyle w:val="M17_Normal"/>
      </w:pPr>
      <w:r>
        <w:rPr>
          <w:b/>
        </w:rPr>
        <w:t>RN-M17-006:</w:t>
      </w:r>
      <w:r>
        <w:t xml:space="preserve"> Las fuentes y transformaciones necesarias para reproducir un resultado permanecerán trazables.</w:t>
      </w:r>
    </w:p>
    <w:p>
      <w:pPr>
        <w:pStyle w:val="M17_Normal"/>
      </w:pPr>
      <w:r>
        <w:rPr>
          <w:b/>
        </w:rPr>
        <w:t>RN-M17-007:</w:t>
      </w:r>
      <w:r>
        <w:t xml:space="preserve"> Los periodos diarios, semanales y mensuales usarán una zona horaria explícita.</w:t>
      </w:r>
    </w:p>
    <w:p>
      <w:pPr>
        <w:pStyle w:val="M17_Normal"/>
      </w:pPr>
      <w:r>
        <w:rPr>
          <w:b/>
        </w:rPr>
        <w:t>RN-M17-008:</w:t>
      </w:r>
      <w:r>
        <w:t xml:space="preserve"> Todo porcentaje o tasa conservará su numerador, denominador y reglas de exclusión.</w:t>
      </w:r>
    </w:p>
    <w:p>
      <w:pPr>
        <w:pStyle w:val="M17_Normal"/>
      </w:pPr>
      <w:r>
        <w:rPr>
          <w:b/>
        </w:rPr>
        <w:t>RN-M17-009:</w:t>
      </w:r>
      <w:r>
        <w:t xml:space="preserve"> Un valor ausente, desconocido, pendiente o no aplicable no se convertirá automáticamente en cero.</w:t>
      </w:r>
    </w:p>
    <w:p>
      <w:pPr>
        <w:pStyle w:val="M17_Normal"/>
      </w:pPr>
      <w:r>
        <w:rPr>
          <w:b/>
        </w:rPr>
        <w:t>RN-M17-010:</w:t>
      </w:r>
      <w:r>
        <w:t xml:space="preserve"> Un periodo parcial o una fuente retrasada se identificará antes de presentar el resultado como completo.</w:t>
      </w:r>
    </w:p>
    <w:p>
      <w:pPr>
        <w:pStyle w:val="M17_Normal"/>
      </w:pPr>
      <w:r>
        <w:rPr>
          <w:b/>
        </w:rPr>
        <w:t>RN-M17-011:</w:t>
      </w:r>
      <w:r>
        <w:t xml:space="preserve"> Los reintentos de entrega de eventos no producirán conteos duplicados.</w:t>
      </w:r>
    </w:p>
    <w:p>
      <w:pPr>
        <w:pStyle w:val="M17_Normal"/>
      </w:pPr>
      <w:r>
        <w:rPr>
          <w:b/>
        </w:rPr>
        <w:t>RN-M17-012:</w:t>
      </w:r>
      <w:r>
        <w:t xml:space="preserve"> Los eventos tardíos se incorporarán conforme a una política de cierre y corrección conocida.</w:t>
      </w:r>
    </w:p>
    <w:p>
      <w:pPr>
        <w:pStyle w:val="M17_Normal"/>
      </w:pPr>
      <w:r>
        <w:rPr>
          <w:b/>
        </w:rPr>
        <w:t>RN-M17-013:</w:t>
      </w:r>
      <w:r>
        <w:t xml:space="preserve"> Corregir una fuente conservará el resultado anterior y generará un recálculo trazable cuando corresponda.</w:t>
      </w:r>
    </w:p>
    <w:p>
      <w:pPr>
        <w:pStyle w:val="M17_Normal"/>
      </w:pPr>
      <w:r>
        <w:rPr>
          <w:b/>
        </w:rPr>
        <w:t>RN-M17-014:</w:t>
      </w:r>
      <w:r>
        <w:t xml:space="preserve"> Un informe final conservará la instantánea o versión de datos utilizada para producirlo.</w:t>
      </w:r>
    </w:p>
    <w:p>
      <w:pPr>
        <w:pStyle w:val="M17_Normal"/>
      </w:pPr>
      <w:r>
        <w:rPr>
          <w:b/>
        </w:rPr>
        <w:t>RN-M17-015:</w:t>
      </w:r>
      <w:r>
        <w:t xml:space="preserve"> Solo se compararán métricas, periodos y poblaciones compatibles o se advertirán sus diferencias.</w:t>
      </w:r>
    </w:p>
    <w:p>
      <w:pPr>
        <w:pStyle w:val="M17_Normal"/>
      </w:pPr>
      <w:r>
        <w:rPr>
          <w:b/>
        </w:rPr>
        <w:t>RN-M17-016:</w:t>
      </w:r>
      <w:r>
        <w:t xml:space="preserve"> El redondeo de presentación no alterará el valor calculado almacenado.</w:t>
      </w:r>
    </w:p>
    <w:p>
      <w:pPr>
        <w:pStyle w:val="M17_Normal"/>
      </w:pPr>
      <w:r>
        <w:rPr>
          <w:b/>
        </w:rPr>
        <w:t>RN-M17-017:</w:t>
      </w:r>
      <w:r>
        <w:t xml:space="preserve"> La cantidad de decimales mostrada no implicará una precisión mayor que la disponible.</w:t>
      </w:r>
    </w:p>
    <w:p>
      <w:pPr>
        <w:pStyle w:val="M17_Normal"/>
      </w:pPr>
      <w:r>
        <w:rPr>
          <w:b/>
        </w:rPr>
        <w:t>RN-M17-018:</w:t>
      </w:r>
      <w:r>
        <w:t xml:space="preserve"> Todo resultado muestral indicará método, cobertura, tamaño y limitaciones relevantes.</w:t>
      </w:r>
    </w:p>
    <w:p>
      <w:pPr>
        <w:pStyle w:val="M17_Normal"/>
      </w:pPr>
      <w:r>
        <w:rPr>
          <w:b/>
        </w:rPr>
        <w:t>RN-M17-019:</w:t>
      </w:r>
      <w:r>
        <w:t xml:space="preserve"> Las exclusiones significativas serán visibles para las personas autorizadas a interpretar la métrica.</w:t>
      </w:r>
    </w:p>
    <w:p>
      <w:pPr>
        <w:pStyle w:val="M17_Normal"/>
      </w:pPr>
      <w:r>
        <w:rPr>
          <w:b/>
        </w:rPr>
        <w:t>RN-M17-020:</w:t>
      </w:r>
      <w:r>
        <w:t xml:space="preserve"> Los datos no verificados o con calidad insuficiente no se presentarán como conclusiones definitivas.</w:t>
      </w:r>
    </w:p>
    <w:p>
      <w:pPr>
        <w:pStyle w:val="M17_Normal"/>
      </w:pPr>
      <w:r>
        <w:rPr>
          <w:b/>
        </w:rPr>
        <w:t>RN-M17-021:</w:t>
      </w:r>
      <w:r>
        <w:t xml:space="preserve"> Las estadísticas personales serán privadas por defecto.</w:t>
      </w:r>
    </w:p>
    <w:p>
      <w:pPr>
        <w:pStyle w:val="M17_Normal"/>
      </w:pPr>
      <w:r>
        <w:rPr>
          <w:b/>
        </w:rPr>
        <w:t>RN-M17-022:</w:t>
      </w:r>
      <w:r>
        <w:t xml:space="preserve"> M06 seguirá siendo la fuente canónica de dominio, metas y progreso educativo.</w:t>
      </w:r>
    </w:p>
    <w:p>
      <w:pPr>
        <w:pStyle w:val="M17_Normal"/>
      </w:pPr>
      <w:r>
        <w:rPr>
          <w:b/>
        </w:rPr>
        <w:t>RN-M17-023:</w:t>
      </w:r>
      <w:r>
        <w:t xml:space="preserve"> M09 seguirá siendo la fuente canónica de progreso, cobertura e hitos dentro de cada canción.</w:t>
      </w:r>
    </w:p>
    <w:p>
      <w:pPr>
        <w:pStyle w:val="M17_Normal"/>
      </w:pPr>
      <w:r>
        <w:rPr>
          <w:b/>
        </w:rPr>
        <w:t>RN-M17-024:</w:t>
      </w:r>
      <w:r>
        <w:t xml:space="preserve"> Solo los resultados confirmados y evaluables de M08 formarán parte de métricas de precisión.</w:t>
      </w:r>
    </w:p>
    <w:p>
      <w:pPr>
        <w:pStyle w:val="M17_Normal"/>
      </w:pPr>
      <w:r>
        <w:rPr>
          <w:b/>
        </w:rPr>
        <w:t>RN-M17-025:</w:t>
      </w:r>
      <w:r>
        <w:t xml:space="preserve"> Pistas, omisiones, tiempo agotado, anulaciones y respuestas reveladas conservarán categorías distintas.</w:t>
      </w:r>
    </w:p>
    <w:p>
      <w:pPr>
        <w:pStyle w:val="M17_Normal"/>
      </w:pPr>
      <w:r>
        <w:rPr>
          <w:b/>
        </w:rPr>
        <w:t>RN-M17-026:</w:t>
      </w:r>
      <w:r>
        <w:t xml:space="preserve"> Los puntos, combos o vidas de un minijuego no se interpretarán directamente como conocimiento lingüístico.</w:t>
      </w:r>
    </w:p>
    <w:p>
      <w:pPr>
        <w:pStyle w:val="M17_Normal"/>
      </w:pPr>
      <w:r>
        <w:rPr>
          <w:b/>
        </w:rPr>
        <w:t>RN-M17-027:</w:t>
      </w:r>
      <w:r>
        <w:t xml:space="preserve"> Una adaptación de accesibilidad no se utilizará como evidencia de menor dominio o compromiso.</w:t>
      </w:r>
    </w:p>
    <w:p>
      <w:pPr>
        <w:pStyle w:val="M17_Normal"/>
      </w:pPr>
      <w:r>
        <w:rPr>
          <w:b/>
        </w:rPr>
        <w:t>RN-M17-028:</w:t>
      </w:r>
      <w:r>
        <w:t xml:space="preserve"> La evaluación subjetiva se mostrará separada de la corrección objetiva.</w:t>
      </w:r>
    </w:p>
    <w:p>
      <w:pPr>
        <w:pStyle w:val="M17_Normal"/>
      </w:pPr>
      <w:r>
        <w:rPr>
          <w:b/>
        </w:rPr>
        <w:t>RN-M17-029:</w:t>
      </w:r>
      <w:r>
        <w:t xml:space="preserve"> Los informes agregados aplicarán el tamaño mínimo de grupo definido para su sensibilidad.</w:t>
      </w:r>
    </w:p>
    <w:p>
      <w:pPr>
        <w:pStyle w:val="M17_Normal"/>
      </w:pPr>
      <w:r>
        <w:rPr>
          <w:b/>
        </w:rPr>
        <w:t>RN-M17-030:</w:t>
      </w:r>
      <w:r>
        <w:t xml:space="preserve"> La combinación de filtros y desgloses no permitirá aislar indirectamente a una persona protegida.</w:t>
      </w:r>
    </w:p>
    <w:p>
      <w:pPr>
        <w:pStyle w:val="M17_Normal"/>
      </w:pPr>
      <w:r>
        <w:rPr>
          <w:b/>
        </w:rPr>
        <w:t>RN-M17-031:</w:t>
      </w:r>
      <w:r>
        <w:t xml:space="preserve"> Las estadísticas comunitarias públicas utilizarán únicamente datos agregados y autorizados.</w:t>
      </w:r>
    </w:p>
    <w:p>
      <w:pPr>
        <w:pStyle w:val="M17_Normal"/>
      </w:pPr>
      <w:r>
        <w:rPr>
          <w:b/>
        </w:rPr>
        <w:t>RN-M17-032:</w:t>
      </w:r>
      <w:r>
        <w:t xml:space="preserve"> Bloqueos, privacidad, membresía y visibilidad de M14 limitarán los datos disponibles para M17.</w:t>
      </w:r>
    </w:p>
    <w:p>
      <w:pPr>
        <w:pStyle w:val="M17_Normal"/>
      </w:pPr>
      <w:r>
        <w:rPr>
          <w:b/>
        </w:rPr>
        <w:t>RN-M17-033:</w:t>
      </w:r>
      <w:r>
        <w:t xml:space="preserve"> Retirar contenido impedirá nuevas mediciones incompatibles, pero no eliminará automáticamente estadísticas históricas válidas.</w:t>
      </w:r>
    </w:p>
    <w:p>
      <w:pPr>
        <w:pStyle w:val="M17_Normal"/>
      </w:pPr>
      <w:r>
        <w:rPr>
          <w:b/>
        </w:rPr>
        <w:t>RN-M17-034:</w:t>
      </w:r>
      <w:r>
        <w:t xml:space="preserve"> M17 no concederá, revocará ni modificará logros, recompensas o inventarios de M11.</w:t>
      </w:r>
    </w:p>
    <w:p>
      <w:pPr>
        <w:pStyle w:val="M17_Normal"/>
      </w:pPr>
      <w:r>
        <w:rPr>
          <w:b/>
        </w:rPr>
        <w:t>RN-M17-035:</w:t>
      </w:r>
      <w:r>
        <w:t xml:space="preserve"> Una métrica o alerta no aprobará, rechazará, retirará ni moderará contenido por sí sola.</w:t>
      </w:r>
    </w:p>
    <w:p>
      <w:pPr>
        <w:pStyle w:val="M17_Normal"/>
      </w:pPr>
      <w:r>
        <w:rPr>
          <w:b/>
        </w:rPr>
        <w:t>RN-M17-036:</w:t>
      </w:r>
      <w:r>
        <w:t xml:space="preserve"> Las estadísticas de M16 utilizarán eventos minimizados y no almacenarán contactos o credenciales de entrega.</w:t>
      </w:r>
    </w:p>
    <w:p>
      <w:pPr>
        <w:pStyle w:val="M17_Normal"/>
      </w:pPr>
      <w:r>
        <w:rPr>
          <w:b/>
        </w:rPr>
        <w:t>RN-M17-037:</w:t>
      </w:r>
      <w:r>
        <w:t xml:space="preserve"> Todo panel exigirá una audiencia, finalidad y nivel de detalle autorizados.</w:t>
      </w:r>
    </w:p>
    <w:p>
      <w:pPr>
        <w:pStyle w:val="M17_Normal"/>
      </w:pPr>
      <w:r>
        <w:rPr>
          <w:b/>
        </w:rPr>
        <w:t>RN-M17-038:</w:t>
      </w:r>
      <w:r>
        <w:t xml:space="preserve"> La seguridad por fila y segmento se reevaluará en cada consulta protegida.</w:t>
      </w:r>
    </w:p>
    <w:p>
      <w:pPr>
        <w:pStyle w:val="M17_Normal"/>
      </w:pPr>
      <w:r>
        <w:rPr>
          <w:b/>
        </w:rPr>
        <w:t>RN-M17-039:</w:t>
      </w:r>
      <w:r>
        <w:t xml:space="preserve"> El desglose o enlace a una fuente no concederá más acceso que el agregado visible.</w:t>
      </w:r>
    </w:p>
    <w:p>
      <w:pPr>
        <w:pStyle w:val="M17_Normal"/>
      </w:pPr>
      <w:r>
        <w:rPr>
          <w:b/>
        </w:rPr>
        <w:t>RN-M17-040:</w:t>
      </w:r>
      <w:r>
        <w:t xml:space="preserve"> Compartir una vista guardada no ampliará permisos ni convertirá datos privados en públicos.</w:t>
      </w:r>
    </w:p>
    <w:p>
      <w:pPr>
        <w:pStyle w:val="M17_Normal"/>
      </w:pPr>
      <w:r>
        <w:rPr>
          <w:b/>
        </w:rPr>
        <w:t>RN-M17-041:</w:t>
      </w:r>
      <w:r>
        <w:t xml:space="preserve"> Cada informe final identificará la revisión de su definición.</w:t>
      </w:r>
    </w:p>
    <w:p>
      <w:pPr>
        <w:pStyle w:val="M17_Normal"/>
      </w:pPr>
      <w:r>
        <w:rPr>
          <w:b/>
        </w:rPr>
        <w:t>RN-M17-042:</w:t>
      </w:r>
      <w:r>
        <w:t xml:space="preserve"> Un informe programado utilizará una zona horaria, regla de corte y periodo reproducibles.</w:t>
      </w:r>
    </w:p>
    <w:p>
      <w:pPr>
        <w:pStyle w:val="M17_Normal"/>
      </w:pPr>
      <w:r>
        <w:rPr>
          <w:b/>
        </w:rPr>
        <w:t>RN-M17-043:</w:t>
      </w:r>
      <w:r>
        <w:t xml:space="preserve"> M16 entregará los informes y aplicará preferencias, horarios silenciosos y canales; M17 solo generará el producto.</w:t>
      </w:r>
    </w:p>
    <w:p>
      <w:pPr>
        <w:pStyle w:val="M17_Normal"/>
      </w:pPr>
      <w:r>
        <w:rPr>
          <w:b/>
        </w:rPr>
        <w:t>RN-M17-044:</w:t>
      </w:r>
      <w:r>
        <w:t xml:space="preserve"> Un archivo vencido o revocado no seguirá disponible mediante un enlace anterior.</w:t>
      </w:r>
    </w:p>
    <w:p>
      <w:pPr>
        <w:pStyle w:val="M17_Normal"/>
      </w:pPr>
      <w:r>
        <w:rPr>
          <w:b/>
        </w:rPr>
        <w:t>RN-M17-045:</w:t>
      </w:r>
      <w:r>
        <w:t xml:space="preserve"> Toda exportación respetará privacidad, licencias, visibilidad, volumen y finalidad autorizada.</w:t>
      </w:r>
    </w:p>
    <w:p>
      <w:pPr>
        <w:pStyle w:val="M17_Normal"/>
      </w:pPr>
      <w:r>
        <w:rPr>
          <w:b/>
        </w:rPr>
        <w:t>RN-M17-046:</w:t>
      </w:r>
      <w:r>
        <w:t xml:space="preserve"> Reejecutar un informe producirá una ejecución nueva sin sobrescribir la anterior.</w:t>
      </w:r>
    </w:p>
    <w:p>
      <w:pPr>
        <w:pStyle w:val="M17_Normal"/>
      </w:pPr>
      <w:r>
        <w:rPr>
          <w:b/>
        </w:rPr>
        <w:t>RN-M17-047:</w:t>
      </w:r>
      <w:r>
        <w:t xml:space="preserve"> Una corrección de informe conservará el archivo o resultado previo y explicará el motivo del cambio.</w:t>
      </w:r>
    </w:p>
    <w:p>
      <w:pPr>
        <w:pStyle w:val="M17_Normal"/>
      </w:pPr>
      <w:r>
        <w:rPr>
          <w:b/>
        </w:rPr>
        <w:t>RN-M17-048:</w:t>
      </w:r>
      <w:r>
        <w:t xml:space="preserve"> Las alertas estadísticas serán señales para revisión y no decisiones administrativas automáticas.</w:t>
      </w:r>
    </w:p>
    <w:p>
      <w:pPr>
        <w:pStyle w:val="M17_Normal"/>
      </w:pPr>
      <w:r>
        <w:rPr>
          <w:b/>
        </w:rPr>
        <w:t>RN-M17-049:</w:t>
      </w:r>
      <w:r>
        <w:t xml:space="preserve"> Ningún modelo analítico aplicará sanciones, moderación o decisiones educativas definitivas sin intervención del módulo responsable.</w:t>
      </w:r>
    </w:p>
    <w:p>
      <w:pPr>
        <w:pStyle w:val="M17_Normal"/>
      </w:pPr>
      <w:r>
        <w:rPr>
          <w:b/>
        </w:rPr>
        <w:t>RN-M17-050:</w:t>
      </w:r>
      <w:r>
        <w:t xml:space="preserve"> No se publicarán clasificaciones personales sin participación voluntaria, audiencia definida y controles de privacidad.</w:t>
      </w:r>
    </w:p>
    <w:p>
      <w:pPr>
        <w:pStyle w:val="M17_Normal"/>
      </w:pPr>
      <w:r>
        <w:rPr>
          <w:b/>
        </w:rPr>
        <w:t>RN-M17-051:</w:t>
      </w:r>
      <w:r>
        <w:t xml:space="preserve"> Las comparaciones con atributos sensibles requerirán finalidad legítima, autorización y protección contra reidentificación.</w:t>
      </w:r>
    </w:p>
    <w:p>
      <w:pPr>
        <w:pStyle w:val="M17_Normal"/>
      </w:pPr>
      <w:r>
        <w:rPr>
          <w:b/>
        </w:rPr>
        <w:t>RN-M17-052:</w:t>
      </w:r>
      <w:r>
        <w:t xml:space="preserve"> Las métricas sensibles podrán someterse a revisión de sesgo, cobertura y efecto desigual.</w:t>
      </w:r>
    </w:p>
    <w:p>
      <w:pPr>
        <w:pStyle w:val="M17_Normal"/>
      </w:pPr>
      <w:r>
        <w:rPr>
          <w:b/>
        </w:rPr>
        <w:t>RN-M17-053:</w:t>
      </w:r>
      <w:r>
        <w:t xml:space="preserve"> Una muestra pequeña o inestable no se utilizará para afirmar una tendencia concluyente.</w:t>
      </w:r>
    </w:p>
    <w:p>
      <w:pPr>
        <w:pStyle w:val="M17_Normal"/>
      </w:pPr>
      <w:r>
        <w:rPr>
          <w:b/>
        </w:rPr>
        <w:t>RN-M17-054:</w:t>
      </w:r>
      <w:r>
        <w:t xml:space="preserve"> La incertidumbre y el nivel de confianza se mostrarán cuando sean necesarios para interpretar una estimación.</w:t>
      </w:r>
    </w:p>
    <w:p>
      <w:pPr>
        <w:pStyle w:val="M17_Normal"/>
      </w:pPr>
      <w:r>
        <w:rPr>
          <w:b/>
        </w:rPr>
        <w:t>RN-M17-055:</w:t>
      </w:r>
      <w:r>
        <w:t xml:space="preserve"> Una anomalía indicará una desviación que debe investigarse, no una prueba de fraude, error o mal desempeño.</w:t>
      </w:r>
    </w:p>
    <w:p>
      <w:pPr>
        <w:pStyle w:val="M17_Normal"/>
      </w:pPr>
      <w:r>
        <w:rPr>
          <w:b/>
        </w:rPr>
        <w:t>RN-M17-056:</w:t>
      </w:r>
      <w:r>
        <w:t xml:space="preserve"> Las incidencias de calidad conservarán alcance, severidad, fuentes afectadas, responsable y resolución.</w:t>
      </w:r>
    </w:p>
    <w:p>
      <w:pPr>
        <w:pStyle w:val="M17_Normal"/>
      </w:pPr>
      <w:r>
        <w:rPr>
          <w:b/>
        </w:rPr>
        <w:t>RN-M17-057:</w:t>
      </w:r>
      <w:r>
        <w:t xml:space="preserve"> Los datos, instantáneas y archivos se conservarán únicamente durante el periodo compatible con su finalidad y obligación.</w:t>
      </w:r>
    </w:p>
    <w:p>
      <w:pPr>
        <w:pStyle w:val="M17_Normal"/>
      </w:pPr>
      <w:r>
        <w:rPr>
          <w:b/>
        </w:rPr>
        <w:t>RN-M17-058:</w:t>
      </w:r>
      <w:r>
        <w:t xml:space="preserve"> M18 controlará autenticación, permisos, seguridad y auditoría de operaciones analíticas protegidas.</w:t>
      </w:r>
    </w:p>
    <w:p>
      <w:pPr>
        <w:pStyle w:val="M17_Normal"/>
      </w:pPr>
      <w:r>
        <w:rPr>
          <w:b/>
        </w:rPr>
        <w:t>RN-M17-059:</w:t>
      </w:r>
      <w:r>
        <w:t xml:space="preserve"> M19 administrará catálogos, umbrales, calendarios y límites sin alterar fórmulas o resultados históricos.</w:t>
      </w:r>
    </w:p>
    <w:p>
      <w:pPr>
        <w:pStyle w:val="M17_Normal"/>
      </w:pPr>
      <w:r>
        <w:rPr>
          <w:b/>
        </w:rPr>
        <w:t>RN-M17-060:</w:t>
      </w:r>
      <w:r>
        <w:t xml:space="preserve"> Las estadísticas, paneles e informes se producirán con datos y componentes internos de la plataforma, sin depender de servicios externos de analítica.</w:t>
      </w:r>
    </w:p>
    <w:p>
      <w:pPr>
        <w:pStyle w:val="M17_Heading1"/>
      </w:pPr>
      <w:r>
        <w:t>8. Integración y cierre del módulo</w:t>
      </w:r>
    </w:p>
    <w:p>
      <w:pPr>
        <w:pStyle w:val="M17_Normal"/>
      </w:pPr>
      <w:r>
        <w:t>Con esta consolidación, M17 queda como la capa transversal responsable de transformar hechos autorizados en métricas comprensibles, comparables y reproducibles. Los módulos propietarios conservan sus objetos y estados; M17 conserva definiciones, versiones, agregados, paneles, informes, archivos y linaje, siempre sujeto a la privacidad de M01, los permisos de M18 y los parámetros de M19.</w:t>
      </w:r>
    </w:p>
    <w:p>
      <w:pPr>
        <w:pStyle w:val="M17_Normal"/>
      </w:pPr>
      <w:r>
        <w:rPr>
          <w:b/>
        </w:rPr>
        <w:t xml:space="preserve">Resultado de la redistribución: </w:t>
      </w:r>
      <w:r>
        <w:t>M06 y M09 conservan el progreso canónico, mientras M17 concentra su análisis transversal; M10–M16 conservan sus dominios y remiten eventos minimizados para tendencias y reportes. M17 no convierte una correlación en causalidad, una anomalía en incumplimiento ni una estadística en una decisión automática.</w:t>
      </w:r>
    </w:p>
    <w:p>
      <w:pPr>
        <w:pStyle w:val="ModuleKicker"/>
        <w:pageBreakBefore/>
      </w:pPr>
      <w:r>
        <w:t>MÓDULO 18 DE 19</w:t>
      </w:r>
    </w:p>
    <w:p>
      <w:pPr>
        <w:pStyle w:val="ModuleTitle"/>
        <w:pageBreakBefore w:val="0"/>
        <w:pBdr>
          <w:bottom w:val="single" w:sz="12" w:space="6" w:color="5B9BD5"/>
        </w:pBdr>
      </w:pPr>
      <w:r>
        <w:t>M18 — Seguridad, roles y auditoría</w:t>
      </w:r>
    </w:p>
    <w:tbl>
      <w:tblPr>
        <w:tblStyle w:val="M18_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8_Normal"/>
              <w:spacing w:before="0" w:after="0"/>
            </w:pPr>
            <w:r>
              <w:rPr>
                <w:b/>
                <w:sz w:val="18"/>
              </w:rPr>
              <w:t>Campo</w:t>
            </w:r>
          </w:p>
        </w:tc>
        <w:tc>
          <w:tcPr>
            <w:tcW w:type="dxa" w:w="6660"/>
            <w:tcMar>
              <w:top w:w="80" w:type="dxa"/>
              <w:start w:w="120" w:type="dxa"/>
              <w:bottom w:w="80" w:type="dxa"/>
              <w:end w:w="120" w:type="dxa"/>
            </w:tcMar>
            <w:vAlign w:val="center"/>
            <w:shd w:fill="D9EAF7"/>
          </w:tcPr>
          <w:p>
            <w:pPr>
              <w:pStyle w:val="M18_Normal"/>
              <w:spacing w:before="0" w:after="0"/>
            </w:pPr>
            <w:r>
              <w:rPr>
                <w:b/>
                <w:sz w:val="18"/>
              </w:rPr>
              <w:t>Valor</w:t>
            </w:r>
          </w:p>
        </w:tc>
      </w:tr>
      <w:tr>
        <w:trPr>
          <w:cantSplit/>
        </w:trPr>
        <w:tc>
          <w:tcPr>
            <w:tcW w:type="dxa" w:w="2700"/>
            <w:tcMar>
              <w:top w:w="80" w:type="dxa"/>
              <w:start w:w="120" w:type="dxa"/>
              <w:bottom w:w="80" w:type="dxa"/>
              <w:end w:w="120" w:type="dxa"/>
            </w:tcMar>
            <w:vAlign w:val="center"/>
          </w:tcPr>
          <w:p>
            <w:pPr>
              <w:pStyle w:val="M18_Normal"/>
              <w:spacing w:before="0" w:after="0"/>
            </w:pPr>
            <w:r>
              <w:rPr>
                <w:sz w:val="18"/>
              </w:rPr>
              <w:t>Tipo de documento</w:t>
            </w:r>
          </w:p>
        </w:tc>
        <w:tc>
          <w:tcPr>
            <w:tcW w:type="dxa" w:w="6660"/>
            <w:tcMar>
              <w:top w:w="80" w:type="dxa"/>
              <w:start w:w="120" w:type="dxa"/>
              <w:bottom w:w="80" w:type="dxa"/>
              <w:end w:w="120" w:type="dxa"/>
            </w:tcMar>
            <w:vAlign w:val="center"/>
          </w:tcPr>
          <w:p>
            <w:pPr>
              <w:pStyle w:val="M18_Normal"/>
              <w:spacing w:before="0" w:after="0"/>
            </w:pPr>
            <w:r>
              <w:rPr>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8_Normal"/>
              <w:spacing w:before="0" w:after="0"/>
            </w:pPr>
            <w:r>
              <w:rPr>
                <w:sz w:val="18"/>
              </w:rPr>
              <w:t>Módulo</w:t>
            </w:r>
          </w:p>
        </w:tc>
        <w:tc>
          <w:tcPr>
            <w:tcW w:type="dxa" w:w="6660"/>
            <w:tcMar>
              <w:top w:w="80" w:type="dxa"/>
              <w:start w:w="120" w:type="dxa"/>
              <w:bottom w:w="80" w:type="dxa"/>
              <w:end w:w="120" w:type="dxa"/>
            </w:tcMar>
            <w:vAlign w:val="center"/>
          </w:tcPr>
          <w:p>
            <w:pPr>
              <w:pStyle w:val="M18_Normal"/>
              <w:spacing w:before="0" w:after="0"/>
            </w:pPr>
            <w:r>
              <w:rPr>
                <w:sz w:val="18"/>
              </w:rPr>
              <w:t>M18</w:t>
            </w:r>
          </w:p>
        </w:tc>
      </w:tr>
      <w:tr>
        <w:trPr>
          <w:cantSplit/>
        </w:trPr>
        <w:tc>
          <w:tcPr>
            <w:tcW w:type="dxa" w:w="2700"/>
            <w:tcMar>
              <w:top w:w="80" w:type="dxa"/>
              <w:start w:w="120" w:type="dxa"/>
              <w:bottom w:w="80" w:type="dxa"/>
              <w:end w:w="120" w:type="dxa"/>
            </w:tcMar>
            <w:vAlign w:val="center"/>
          </w:tcPr>
          <w:p>
            <w:pPr>
              <w:pStyle w:val="M18_Normal"/>
              <w:spacing w:before="0" w:after="0"/>
            </w:pPr>
            <w:r>
              <w:rPr>
                <w:sz w:val="18"/>
              </w:rPr>
              <w:t>Versión</w:t>
            </w:r>
          </w:p>
        </w:tc>
        <w:tc>
          <w:tcPr>
            <w:tcW w:type="dxa" w:w="6660"/>
            <w:tcMar>
              <w:top w:w="80" w:type="dxa"/>
              <w:start w:w="120" w:type="dxa"/>
              <w:bottom w:w="80" w:type="dxa"/>
              <w:end w:w="120" w:type="dxa"/>
            </w:tcMar>
            <w:vAlign w:val="center"/>
          </w:tcPr>
          <w:p>
            <w:pPr>
              <w:pStyle w:val="M18_Normal"/>
              <w:spacing w:before="0" w:after="0"/>
            </w:pPr>
            <w:r>
              <w:rPr>
                <w:sz w:val="18"/>
              </w:rPr>
              <w:t>1.0</w:t>
            </w:r>
          </w:p>
        </w:tc>
      </w:tr>
      <w:tr>
        <w:trPr>
          <w:cantSplit/>
        </w:trPr>
        <w:tc>
          <w:tcPr>
            <w:tcW w:type="dxa" w:w="2700"/>
            <w:tcMar>
              <w:top w:w="80" w:type="dxa"/>
              <w:start w:w="120" w:type="dxa"/>
              <w:bottom w:w="80" w:type="dxa"/>
              <w:end w:w="120" w:type="dxa"/>
            </w:tcMar>
            <w:vAlign w:val="center"/>
          </w:tcPr>
          <w:p>
            <w:pPr>
              <w:pStyle w:val="M18_Normal"/>
              <w:spacing w:before="0" w:after="0"/>
            </w:pPr>
            <w:r>
              <w:rPr>
                <w:sz w:val="18"/>
              </w:rPr>
              <w:t>Estado</w:t>
            </w:r>
          </w:p>
        </w:tc>
        <w:tc>
          <w:tcPr>
            <w:tcW w:type="dxa" w:w="6660"/>
            <w:tcMar>
              <w:top w:w="80" w:type="dxa"/>
              <w:start w:w="120" w:type="dxa"/>
              <w:bottom w:w="80" w:type="dxa"/>
              <w:end w:w="120" w:type="dxa"/>
            </w:tcMar>
            <w:vAlign w:val="center"/>
          </w:tcPr>
          <w:p>
            <w:pPr>
              <w:pStyle w:val="M18_Normal"/>
              <w:spacing w:before="0" w:after="0"/>
            </w:pPr>
            <w:r>
              <w:rPr>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8_Normal"/>
              <w:spacing w:before="0" w:after="0"/>
            </w:pPr>
            <w:r>
              <w:rPr>
                <w:sz w:val="18"/>
              </w:rPr>
              <w:t>Fecha</w:t>
            </w:r>
          </w:p>
        </w:tc>
        <w:tc>
          <w:tcPr>
            <w:tcW w:type="dxa" w:w="6660"/>
            <w:tcMar>
              <w:top w:w="80" w:type="dxa"/>
              <w:start w:w="120" w:type="dxa"/>
              <w:bottom w:w="80" w:type="dxa"/>
              <w:end w:w="120" w:type="dxa"/>
            </w:tcMar>
            <w:vAlign w:val="center"/>
          </w:tcPr>
          <w:p>
            <w:pPr>
              <w:pStyle w:val="M18_Normal"/>
              <w:spacing w:before="0" w:after="0"/>
            </w:pPr>
            <w:r>
              <w:rPr>
                <w:sz w:val="18"/>
              </w:rPr>
              <w:t>22 de julio de 2026</w:t>
            </w:r>
          </w:p>
        </w:tc>
      </w:tr>
    </w:tbl>
    <w:p>
      <w:pPr>
        <w:pStyle w:val="M18_Heading1"/>
      </w:pPr>
      <w:r>
        <w:t>1. Propósito y control de alcance</w:t>
      </w:r>
    </w:p>
    <w:p>
      <w:pPr>
        <w:pStyle w:val="M18_Normal"/>
      </w:pPr>
      <w:r>
        <w:t>Este documento consolida el alcance funcional, los catálogos, las entidades conceptuales y las reglas de negocio del módulo M18. Su objetivo es establecer una capa transversal de seguridad para comprobar identidades; administrar credenciales, sesiones, roles y permisos; proteger funciones privilegiadas; responder a eventos de seguridad; y conservar una auditoría íntegra y trazable.</w:t>
      </w:r>
    </w:p>
    <w:p>
      <w:pPr>
        <w:pStyle w:val="M18_Normal"/>
      </w:pPr>
      <w:r>
        <w:t>Frontera principal: M18 decide si un sujeto autenticado puede ejecutar una acción protegida y conserva la evidencia de esa decisión. M01 mantiene la cuenta y el perfil; los módulos M02–M14 mantienen sus objetos; M15 decide revisión y moderación; M16 entrega avisos; M17 calcula estadísticas; y M19 administra catálogos y parámetros. M18 no reemplaza esas fuentes canónicas.</w:t>
      </w:r>
    </w:p>
    <w:p>
      <w:pPr>
        <w:pStyle w:val="M18_Heading1"/>
      </w:pPr>
      <w:r>
        <w:t>2. Alcance</w:t>
      </w:r>
    </w:p>
    <w:p>
      <w:pPr>
        <w:pStyle w:val="M18_Normal"/>
      </w:pPr>
      <w:r>
        <w:t>M18 administrará sujetos de seguridad, verificaciones, credenciales, factores, autenticación, recuperación, sesiones, dispositivos, tokens, roles, permisos, políticas de acceso, delegaciones, segregación de funciones, accesos privilegiados, cuentas de servicio, secretos, señales de riesgo, incidentes, eventos de auditoría, evidencia, retención y continuidad de los controles.</w:t>
      </w:r>
    </w:p>
    <w:p>
      <w:pPr>
        <w:pStyle w:val="M18_Normal"/>
      </w:pPr>
      <w:r>
        <w:t>El módulo no editará perfiles, contenido musical, traducciones, objetos lingüísticos, progreso, respuestas, listas, logros, personajes, recursos visuales, publicaciones, expedientes, comunicaciones, métricas o catálogos globales. Tampoco convertirá una alerta en sanción ni un permiso técnico en una decisión editorial. Los identificadores RF-M18 y RN-M18 serán los canónicos para seguridad, roles y auditoría.</w:t>
      </w:r>
    </w:p>
    <w:p>
      <w:pPr>
        <w:pStyle w:val="M18_Heading2"/>
      </w:pPr>
      <w:r>
        <w:t>2.1 Límites de responsabilidad</w:t>
      </w:r>
    </w:p>
    <w:tbl>
      <w:tblPr>
        <w:tblStyle w:val="M18_TableGrid"/>
        <w:tblW w:type="dxa" w:w="9360"/>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8_Normal"/>
              <w:spacing w:before="0" w:after="0"/>
            </w:pPr>
            <w:r>
              <w:rPr>
                <w:b/>
                <w:sz w:val="18"/>
              </w:rPr>
              <w:t>Módulo</w:t>
            </w:r>
          </w:p>
        </w:tc>
        <w:tc>
          <w:tcPr>
            <w:tcW w:type="dxa" w:w="7860"/>
            <w:tcMar>
              <w:top w:w="80" w:type="dxa"/>
              <w:start w:w="120" w:type="dxa"/>
              <w:bottom w:w="80" w:type="dxa"/>
              <w:end w:w="120" w:type="dxa"/>
            </w:tcMar>
            <w:vAlign w:val="center"/>
            <w:shd w:fill="D9EAF7"/>
          </w:tcPr>
          <w:p>
            <w:pPr>
              <w:pStyle w:val="M18_Normal"/>
              <w:spacing w:before="0" w:after="0"/>
            </w:pPr>
            <w:r>
              <w:rPr>
                <w:b/>
                <w:sz w:val="18"/>
              </w:rPr>
              <w:t>Responsabilidad relacionada</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M01</w:t>
            </w:r>
          </w:p>
        </w:tc>
        <w:tc>
          <w:tcPr>
            <w:tcW w:type="dxa" w:w="7860"/>
            <w:tcMar>
              <w:top w:w="80" w:type="dxa"/>
              <w:start w:w="120" w:type="dxa"/>
              <w:bottom w:w="80" w:type="dxa"/>
              <w:end w:w="120" w:type="dxa"/>
            </w:tcMar>
            <w:vAlign w:val="center"/>
          </w:tcPr>
          <w:p>
            <w:pPr>
              <w:pStyle w:val="M18_Normal"/>
              <w:spacing w:before="0" w:after="0"/>
            </w:pPr>
            <w:r>
              <w:rPr>
                <w:sz w:val="18"/>
              </w:rPr>
              <w:t>Conserva cuenta, perfil, contactos, consentimiento, privacidad y preferencias; M18 vincula el sujeto de seguridad, verifica contactos y protege el acceso.</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M02</w:t>
            </w:r>
          </w:p>
        </w:tc>
        <w:tc>
          <w:tcPr>
            <w:tcW w:type="dxa" w:w="7860"/>
            <w:tcMar>
              <w:top w:w="80" w:type="dxa"/>
              <w:start w:w="120" w:type="dxa"/>
              <w:bottom w:w="80" w:type="dxa"/>
              <w:end w:w="120" w:type="dxa"/>
            </w:tcMar>
            <w:vAlign w:val="center"/>
          </w:tcPr>
          <w:p>
            <w:pPr>
              <w:pStyle w:val="M18_Normal"/>
              <w:spacing w:before="0" w:after="0"/>
            </w:pPr>
            <w:r>
              <w:rPr>
                <w:sz w:val="18"/>
              </w:rPr>
              <w:t>Conserva catálogo musical, créditos, licencias y disponibilidad; M18 autoriza y audita sus operaciones protegidas.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M03</w:t>
            </w:r>
          </w:p>
        </w:tc>
        <w:tc>
          <w:tcPr>
            <w:tcW w:type="dxa" w:w="7860"/>
            <w:tcMar>
              <w:top w:w="80" w:type="dxa"/>
              <w:start w:w="120" w:type="dxa"/>
              <w:bottom w:w="80" w:type="dxa"/>
              <w:end w:w="120" w:type="dxa"/>
            </w:tcMar>
            <w:vAlign w:val="center"/>
          </w:tcPr>
          <w:p>
            <w:pPr>
              <w:pStyle w:val="M18_Normal"/>
              <w:spacing w:before="0" w:after="0"/>
            </w:pPr>
            <w:r>
              <w:rPr>
                <w:sz w:val="18"/>
              </w:rPr>
              <w:t>Conserva reproducción, letras, segmentos y sincronización; M18 controla acceso administrativo sin registrar contenido de escucha innecesario.</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M04</w:t>
            </w:r>
          </w:p>
        </w:tc>
        <w:tc>
          <w:tcPr>
            <w:tcW w:type="dxa" w:w="7860"/>
            <w:tcMar>
              <w:top w:w="80" w:type="dxa"/>
              <w:start w:w="120" w:type="dxa"/>
              <w:bottom w:w="80" w:type="dxa"/>
              <w:end w:w="120" w:type="dxa"/>
            </w:tcMar>
            <w:vAlign w:val="center"/>
          </w:tcPr>
          <w:p>
            <w:pPr>
              <w:pStyle w:val="M18_Normal"/>
              <w:spacing w:before="0" w:after="0"/>
            </w:pPr>
            <w:r>
              <w:rPr>
                <w:sz w:val="18"/>
              </w:rPr>
              <w:t>Conserva traducciones, revisiones y atribución; M18 aplica permisos y auditoría a edición, revisión y publicación protegidas.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M05</w:t>
            </w:r>
          </w:p>
        </w:tc>
        <w:tc>
          <w:tcPr>
            <w:tcW w:type="dxa" w:w="7860"/>
            <w:tcMar>
              <w:top w:w="80" w:type="dxa"/>
              <w:start w:w="120" w:type="dxa"/>
              <w:bottom w:w="80" w:type="dxa"/>
              <w:end w:w="120" w:type="dxa"/>
            </w:tcMar>
            <w:vAlign w:val="center"/>
          </w:tcPr>
          <w:p>
            <w:pPr>
              <w:pStyle w:val="M18_Normal"/>
              <w:spacing w:before="0" w:after="0"/>
            </w:pPr>
            <w:r>
              <w:rPr>
                <w:sz w:val="18"/>
              </w:rPr>
              <w:t>Conserva vocabulario, kanji, gramática y anotaciones; M18 protege cambios administrativos sin asumir el dominio lingüístico.</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M06</w:t>
            </w:r>
          </w:p>
        </w:tc>
        <w:tc>
          <w:tcPr>
            <w:tcW w:type="dxa" w:w="7860"/>
            <w:tcMar>
              <w:top w:w="80" w:type="dxa"/>
              <w:start w:w="120" w:type="dxa"/>
              <w:bottom w:w="80" w:type="dxa"/>
              <w:end w:w="120" w:type="dxa"/>
            </w:tcMar>
            <w:vAlign w:val="center"/>
          </w:tcPr>
          <w:p>
            <w:pPr>
              <w:pStyle w:val="M18_Normal"/>
              <w:spacing w:before="0" w:after="0"/>
            </w:pPr>
            <w:r>
              <w:rPr>
                <w:sz w:val="18"/>
              </w:rPr>
              <w:t>Conserva evidencias, dominio, metas y progreso educativo; M18 limita accesos y registra correcciones o consultas privilegiadas.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M07</w:t>
            </w:r>
          </w:p>
        </w:tc>
        <w:tc>
          <w:tcPr>
            <w:tcW w:type="dxa" w:w="7860"/>
            <w:tcMar>
              <w:top w:w="80" w:type="dxa"/>
              <w:start w:w="120" w:type="dxa"/>
              <w:bottom w:w="80" w:type="dxa"/>
              <w:end w:w="120" w:type="dxa"/>
            </w:tcMar>
            <w:vAlign w:val="center"/>
          </w:tcPr>
          <w:p>
            <w:pPr>
              <w:pStyle w:val="M18_Normal"/>
              <w:spacing w:before="0" w:after="0"/>
            </w:pPr>
            <w:r>
              <w:rPr>
                <w:sz w:val="18"/>
              </w:rPr>
              <w:t>Conserva sesiones de aprendizaje, colas y repetición espaciada; M18 administra únicamente sesiones de seguridad y autorización.</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M08</w:t>
            </w:r>
          </w:p>
        </w:tc>
        <w:tc>
          <w:tcPr>
            <w:tcW w:type="dxa" w:w="7860"/>
            <w:tcMar>
              <w:top w:w="80" w:type="dxa"/>
              <w:start w:w="120" w:type="dxa"/>
              <w:bottom w:w="80" w:type="dxa"/>
              <w:end w:w="120" w:type="dxa"/>
            </w:tcMar>
            <w:vAlign w:val="center"/>
          </w:tcPr>
          <w:p>
            <w:pPr>
              <w:pStyle w:val="M18_Normal"/>
              <w:spacing w:before="0" w:after="0"/>
            </w:pPr>
            <w:r>
              <w:rPr>
                <w:sz w:val="18"/>
              </w:rPr>
              <w:t>Conserva preguntas, intentos, respuestas y resultados; M18 protege bancos, reglas, recalificaciones y exportaciones sensibles.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M09</w:t>
            </w:r>
          </w:p>
        </w:tc>
        <w:tc>
          <w:tcPr>
            <w:tcW w:type="dxa" w:w="7860"/>
            <w:tcMar>
              <w:top w:w="80" w:type="dxa"/>
              <w:start w:w="120" w:type="dxa"/>
              <w:bottom w:w="80" w:type="dxa"/>
              <w:end w:w="120" w:type="dxa"/>
            </w:tcMar>
            <w:vAlign w:val="center"/>
          </w:tcPr>
          <w:p>
            <w:pPr>
              <w:pStyle w:val="M18_Normal"/>
              <w:spacing w:before="0" w:after="0"/>
            </w:pPr>
            <w:r>
              <w:rPr>
                <w:sz w:val="18"/>
              </w:rPr>
              <w:t>Conserva progreso, cobertura e hitos por canción; M18 autoriza accesos administrativos y audita modificaciones protegidas.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M10</w:t>
            </w:r>
          </w:p>
        </w:tc>
        <w:tc>
          <w:tcPr>
            <w:tcW w:type="dxa" w:w="7860"/>
            <w:tcMar>
              <w:top w:w="80" w:type="dxa"/>
              <w:start w:w="120" w:type="dxa"/>
              <w:bottom w:w="80" w:type="dxa"/>
              <w:end w:w="120" w:type="dxa"/>
            </w:tcMar>
            <w:vAlign w:val="center"/>
          </w:tcPr>
          <w:p>
            <w:pPr>
              <w:pStyle w:val="M18_Normal"/>
              <w:spacing w:before="0" w:after="0"/>
            </w:pPr>
            <w:r>
              <w:rPr>
                <w:sz w:val="18"/>
              </w:rPr>
              <w:t>Conserva biblioteca, listas, campañas, miembros y permisos funcionales; M18 valida identidad y autorización transversal.</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M11</w:t>
            </w:r>
          </w:p>
        </w:tc>
        <w:tc>
          <w:tcPr>
            <w:tcW w:type="dxa" w:w="7860"/>
            <w:tcMar>
              <w:top w:w="80" w:type="dxa"/>
              <w:start w:w="120" w:type="dxa"/>
              <w:bottom w:w="80" w:type="dxa"/>
              <w:end w:w="120" w:type="dxa"/>
            </w:tcMar>
            <w:vAlign w:val="center"/>
          </w:tcPr>
          <w:p>
            <w:pPr>
              <w:pStyle w:val="M18_Normal"/>
              <w:spacing w:before="0" w:after="0"/>
            </w:pPr>
            <w:r>
              <w:rPr>
                <w:sz w:val="18"/>
              </w:rPr>
              <w:t>Conserva logros, concesiones, colecciones e inventarios; M18 protege concesiones manuales, revocaciones y correcciones.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M12</w:t>
            </w:r>
          </w:p>
        </w:tc>
        <w:tc>
          <w:tcPr>
            <w:tcW w:type="dxa" w:w="7860"/>
            <w:tcMar>
              <w:top w:w="80" w:type="dxa"/>
              <w:start w:w="120" w:type="dxa"/>
              <w:bottom w:w="80" w:type="dxa"/>
              <w:end w:w="120" w:type="dxa"/>
            </w:tcMar>
            <w:vAlign w:val="center"/>
          </w:tcPr>
          <w:p>
            <w:pPr>
              <w:pStyle w:val="M18_Normal"/>
              <w:spacing w:before="0" w:after="0"/>
            </w:pPr>
            <w:r>
              <w:rPr>
                <w:sz w:val="18"/>
              </w:rPr>
              <w:t>Conserva personajes, configuraciones y acciones semánticas; M18 controla el acceso a recursos o funciones restringidas.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M13</w:t>
            </w:r>
          </w:p>
        </w:tc>
        <w:tc>
          <w:tcPr>
            <w:tcW w:type="dxa" w:w="7860"/>
            <w:tcMar>
              <w:top w:w="80" w:type="dxa"/>
              <w:start w:w="120" w:type="dxa"/>
              <w:bottom w:w="80" w:type="dxa"/>
              <w:end w:w="120" w:type="dxa"/>
            </w:tcMar>
            <w:vAlign w:val="center"/>
          </w:tcPr>
          <w:p>
            <w:pPr>
              <w:pStyle w:val="M18_Normal"/>
              <w:spacing w:before="0" w:after="0"/>
            </w:pPr>
            <w:r>
              <w:rPr>
                <w:sz w:val="18"/>
              </w:rPr>
              <w:t>Conserva recursos, temas, efectos y representación visual; M18 protege cargas, configuraciones y operaciones administrativas.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M14</w:t>
            </w:r>
          </w:p>
        </w:tc>
        <w:tc>
          <w:tcPr>
            <w:tcW w:type="dxa" w:w="7860"/>
            <w:tcMar>
              <w:top w:w="80" w:type="dxa"/>
              <w:start w:w="120" w:type="dxa"/>
              <w:bottom w:w="80" w:type="dxa"/>
              <w:end w:w="120" w:type="dxa"/>
            </w:tcMar>
            <w:vAlign w:val="center"/>
          </w:tcPr>
          <w:p>
            <w:pPr>
              <w:pStyle w:val="M18_Normal"/>
              <w:spacing w:before="0" w:after="0"/>
            </w:pPr>
            <w:r>
              <w:rPr>
                <w:sz w:val="18"/>
              </w:rPr>
              <w:t>Conserva relaciones, publicaciones, conversaciones y espacios; M18 aplica bloqueos de seguridad y autorización sin moderar contenido.</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M15</w:t>
            </w:r>
          </w:p>
        </w:tc>
        <w:tc>
          <w:tcPr>
            <w:tcW w:type="dxa" w:w="7860"/>
            <w:tcMar>
              <w:top w:w="80" w:type="dxa"/>
              <w:start w:w="120" w:type="dxa"/>
              <w:bottom w:w="80" w:type="dxa"/>
              <w:end w:w="120" w:type="dxa"/>
            </w:tcMar>
            <w:vAlign w:val="center"/>
          </w:tcPr>
          <w:p>
            <w:pPr>
              <w:pStyle w:val="M18_Normal"/>
              <w:spacing w:before="0" w:after="0"/>
            </w:pPr>
            <w:r>
              <w:rPr>
                <w:sz w:val="18"/>
              </w:rPr>
              <w:t>Conserva expedientes y decisiones editoriales o de moderación; M18 verifica segregación, autoriza la ejecución y conserva la evidencia.</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M16</w:t>
            </w:r>
          </w:p>
        </w:tc>
        <w:tc>
          <w:tcPr>
            <w:tcW w:type="dxa" w:w="7860"/>
            <w:tcMar>
              <w:top w:w="80" w:type="dxa"/>
              <w:start w:w="120" w:type="dxa"/>
              <w:bottom w:w="80" w:type="dxa"/>
              <w:end w:w="120" w:type="dxa"/>
            </w:tcMar>
            <w:vAlign w:val="center"/>
          </w:tcPr>
          <w:p>
            <w:pPr>
              <w:pStyle w:val="M18_Normal"/>
              <w:spacing w:before="0" w:after="0"/>
            </w:pPr>
            <w:r>
              <w:rPr>
                <w:sz w:val="18"/>
              </w:rPr>
              <w:t>Conserva preferencias, plantillas y entregas; M18 aporta contactos verificados, dispositivos, alertas y restricciones de seguridad.</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M17</w:t>
            </w:r>
          </w:p>
        </w:tc>
        <w:tc>
          <w:tcPr>
            <w:tcW w:type="dxa" w:w="7860"/>
            <w:tcMar>
              <w:top w:w="80" w:type="dxa"/>
              <w:start w:w="120" w:type="dxa"/>
              <w:bottom w:w="80" w:type="dxa"/>
              <w:end w:w="120" w:type="dxa"/>
            </w:tcMar>
            <w:vAlign w:val="center"/>
          </w:tcPr>
          <w:p>
            <w:pPr>
              <w:pStyle w:val="M18_Normal"/>
              <w:spacing w:before="0" w:after="0"/>
            </w:pPr>
            <w:r>
              <w:rPr>
                <w:sz w:val="18"/>
              </w:rPr>
              <w:t>Conserva métricas, paneles e informes; M18 autoriza consultas y exportaciones, y entrega eventos minimizados para análisis.</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M18</w:t>
            </w:r>
          </w:p>
        </w:tc>
        <w:tc>
          <w:tcPr>
            <w:tcW w:type="dxa" w:w="7860"/>
            <w:tcMar>
              <w:top w:w="80" w:type="dxa"/>
              <w:start w:w="120" w:type="dxa"/>
              <w:bottom w:w="80" w:type="dxa"/>
              <w:end w:w="120" w:type="dxa"/>
            </w:tcMar>
            <w:vAlign w:val="center"/>
          </w:tcPr>
          <w:p>
            <w:pPr>
              <w:pStyle w:val="M18_Normal"/>
              <w:spacing w:before="0" w:after="0"/>
            </w:pPr>
            <w:r>
              <w:rPr>
                <w:sz w:val="18"/>
              </w:rPr>
              <w:t>Gobierna autenticación, credenciales, sesiones de seguridad, roles, permisos, controles, eventos y auditoría transversal.</w:t>
            </w:r>
          </w:p>
        </w:tc>
      </w:tr>
      <w:tr>
        <w:trPr>
          <w:cantSplit/>
        </w:trPr>
        <w:tc>
          <w:tcPr>
            <w:tcW w:type="dxa" w:w="1500"/>
            <w:tcMar>
              <w:top w:w="80" w:type="dxa"/>
              <w:start w:w="120" w:type="dxa"/>
              <w:bottom w:w="80" w:type="dxa"/>
              <w:end w:w="120" w:type="dxa"/>
            </w:tcMar>
            <w:vAlign w:val="center"/>
          </w:tcPr>
          <w:p>
            <w:pPr>
              <w:pStyle w:val="M18_Normal"/>
              <w:spacing w:before="0" w:after="0"/>
            </w:pPr>
            <w:r>
              <w:rPr>
                <w:sz w:val="18"/>
              </w:rPr>
              <w:t>M19</w:t>
            </w:r>
          </w:p>
        </w:tc>
        <w:tc>
          <w:tcPr>
            <w:tcW w:type="dxa" w:w="7860"/>
            <w:tcMar>
              <w:top w:w="80" w:type="dxa"/>
              <w:start w:w="120" w:type="dxa"/>
              <w:bottom w:w="80" w:type="dxa"/>
              <w:end w:w="120" w:type="dxa"/>
            </w:tcMar>
            <w:vAlign w:val="center"/>
          </w:tcPr>
          <w:p>
            <w:pPr>
              <w:pStyle w:val="M18_Normal"/>
              <w:spacing w:before="0" w:after="0"/>
            </w:pPr>
            <w:r>
              <w:rPr>
                <w:sz w:val="18"/>
              </w:rPr>
              <w:t>Administra catálogos, parámetros, umbrales, plazos y configuraciones globales; M18 aplica sus versiones sin conceder acceso por sí solo.</w:t>
            </w:r>
          </w:p>
        </w:tc>
      </w:tr>
    </w:tbl>
    <w:p>
      <w:pPr>
        <w:pStyle w:val="M18_Heading1"/>
      </w:pPr>
      <w:r>
        <w:t>3. Submódulos</w:t>
      </w:r>
    </w:p>
    <w:tbl>
      <w:tblPr>
        <w:tblStyle w:val="M18_TableGrid"/>
        <w:tblW w:type="dxa" w:w="9360"/>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8_Normal"/>
              <w:spacing w:before="0" w:after="0"/>
            </w:pPr>
            <w:r>
              <w:rPr>
                <w:b/>
                <w:sz w:val="18"/>
              </w:rPr>
              <w:t>Código</w:t>
            </w:r>
          </w:p>
        </w:tc>
        <w:tc>
          <w:tcPr>
            <w:tcW w:type="dxa" w:w="2500"/>
            <w:tcMar>
              <w:top w:w="80" w:type="dxa"/>
              <w:start w:w="120" w:type="dxa"/>
              <w:bottom w:w="80" w:type="dxa"/>
              <w:end w:w="120" w:type="dxa"/>
            </w:tcMar>
            <w:vAlign w:val="center"/>
            <w:shd w:fill="D9EAF7"/>
          </w:tcPr>
          <w:p>
            <w:pPr>
              <w:pStyle w:val="M18_Normal"/>
              <w:spacing w:before="0" w:after="0"/>
            </w:pPr>
            <w:r>
              <w:rPr>
                <w:b/>
                <w:sz w:val="18"/>
              </w:rPr>
              <w:t>Submódulo</w:t>
            </w:r>
          </w:p>
        </w:tc>
        <w:tc>
          <w:tcPr>
            <w:tcW w:type="dxa" w:w="5760"/>
            <w:tcMar>
              <w:top w:w="80" w:type="dxa"/>
              <w:start w:w="120" w:type="dxa"/>
              <w:bottom w:w="80" w:type="dxa"/>
              <w:end w:w="120" w:type="dxa"/>
            </w:tcMar>
            <w:vAlign w:val="center"/>
            <w:shd w:fill="D9EAF7"/>
          </w:tcPr>
          <w:p>
            <w:pPr>
              <w:pStyle w:val="M18_Normal"/>
              <w:spacing w:before="0" w:after="0"/>
            </w:pPr>
            <w:r>
              <w:rPr>
                <w:b/>
                <w:sz w:val="18"/>
              </w:rPr>
              <w:t>Responsabilidad</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M18.1</w:t>
            </w:r>
          </w:p>
        </w:tc>
        <w:tc>
          <w:tcPr>
            <w:tcW w:type="dxa" w:w="2500"/>
            <w:tcMar>
              <w:top w:w="80" w:type="dxa"/>
              <w:start w:w="120" w:type="dxa"/>
              <w:bottom w:w="80" w:type="dxa"/>
              <w:end w:w="120" w:type="dxa"/>
            </w:tcMar>
            <w:vAlign w:val="center"/>
          </w:tcPr>
          <w:p>
            <w:pPr>
              <w:pStyle w:val="M18_Normal"/>
              <w:spacing w:before="0" w:after="0"/>
            </w:pPr>
            <w:r>
              <w:rPr>
                <w:sz w:val="18"/>
              </w:rPr>
              <w:t>Identidades y credenciales</w:t>
            </w:r>
          </w:p>
        </w:tc>
        <w:tc>
          <w:tcPr>
            <w:tcW w:type="dxa" w:w="5760"/>
            <w:tcMar>
              <w:top w:w="80" w:type="dxa"/>
              <w:start w:w="120" w:type="dxa"/>
              <w:bottom w:w="80" w:type="dxa"/>
              <w:end w:w="120" w:type="dxa"/>
            </w:tcMar>
            <w:vAlign w:val="center"/>
          </w:tcPr>
          <w:p>
            <w:pPr>
              <w:pStyle w:val="M18_Normal"/>
              <w:spacing w:before="0" w:after="0"/>
            </w:pPr>
            <w:r>
              <w:rPr>
                <w:sz w:val="18"/>
              </w:rPr>
              <w:t>Sujetos de seguridad, vinculación con cuentas, contactos verificados, credenciales, métodos de recuperación y ciclo de vida.</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M18.2</w:t>
            </w:r>
          </w:p>
        </w:tc>
        <w:tc>
          <w:tcPr>
            <w:tcW w:type="dxa" w:w="2500"/>
            <w:tcMar>
              <w:top w:w="80" w:type="dxa"/>
              <w:start w:w="120" w:type="dxa"/>
              <w:bottom w:w="80" w:type="dxa"/>
              <w:end w:w="120" w:type="dxa"/>
            </w:tcMar>
            <w:vAlign w:val="center"/>
          </w:tcPr>
          <w:p>
            <w:pPr>
              <w:pStyle w:val="M18_Normal"/>
              <w:spacing w:before="0" w:after="0"/>
            </w:pPr>
            <w:r>
              <w:rPr>
                <w:sz w:val="18"/>
              </w:rPr>
              <w:t>Autenticación y recuperación</w:t>
            </w:r>
          </w:p>
        </w:tc>
        <w:tc>
          <w:tcPr>
            <w:tcW w:type="dxa" w:w="5760"/>
            <w:tcMar>
              <w:top w:w="80" w:type="dxa"/>
              <w:start w:w="120" w:type="dxa"/>
              <w:bottom w:w="80" w:type="dxa"/>
              <w:end w:w="120" w:type="dxa"/>
            </w:tcMar>
            <w:vAlign w:val="center"/>
          </w:tcPr>
          <w:p>
            <w:pPr>
              <w:pStyle w:val="M18_Normal"/>
              <w:spacing w:before="0" w:after="0"/>
            </w:pPr>
            <w:r>
              <w:rPr>
                <w:sz w:val="18"/>
              </w:rPr>
              <w:t>Inicio de sesión, factores adicionales, autenticación reforzada, bloqueo, recuperación y acceso federado opcional.</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M18.3</w:t>
            </w:r>
          </w:p>
        </w:tc>
        <w:tc>
          <w:tcPr>
            <w:tcW w:type="dxa" w:w="2500"/>
            <w:tcMar>
              <w:top w:w="80" w:type="dxa"/>
              <w:start w:w="120" w:type="dxa"/>
              <w:bottom w:w="80" w:type="dxa"/>
              <w:end w:w="120" w:type="dxa"/>
            </w:tcMar>
            <w:vAlign w:val="center"/>
          </w:tcPr>
          <w:p>
            <w:pPr>
              <w:pStyle w:val="M18_Normal"/>
              <w:spacing w:before="0" w:after="0"/>
            </w:pPr>
            <w:r>
              <w:rPr>
                <w:sz w:val="18"/>
              </w:rPr>
              <w:t>Sesiones, dispositivos y tokens</w:t>
            </w:r>
          </w:p>
        </w:tc>
        <w:tc>
          <w:tcPr>
            <w:tcW w:type="dxa" w:w="5760"/>
            <w:tcMar>
              <w:top w:w="80" w:type="dxa"/>
              <w:start w:w="120" w:type="dxa"/>
              <w:bottom w:w="80" w:type="dxa"/>
              <w:end w:w="120" w:type="dxa"/>
            </w:tcMar>
            <w:vAlign w:val="center"/>
          </w:tcPr>
          <w:p>
            <w:pPr>
              <w:pStyle w:val="M18_Normal"/>
              <w:spacing w:before="0" w:after="0"/>
            </w:pPr>
            <w:r>
              <w:rPr>
                <w:sz w:val="18"/>
              </w:rPr>
              <w:t>Sesiones de seguridad, dispositivos reconocidos, cierre, expiración, tokens de acceso, rotación y revocación.</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M18.4</w:t>
            </w:r>
          </w:p>
        </w:tc>
        <w:tc>
          <w:tcPr>
            <w:tcW w:type="dxa" w:w="2500"/>
            <w:tcMar>
              <w:top w:w="80" w:type="dxa"/>
              <w:start w:w="120" w:type="dxa"/>
              <w:bottom w:w="80" w:type="dxa"/>
              <w:end w:w="120" w:type="dxa"/>
            </w:tcMar>
            <w:vAlign w:val="center"/>
          </w:tcPr>
          <w:p>
            <w:pPr>
              <w:pStyle w:val="M18_Normal"/>
              <w:spacing w:before="0" w:after="0"/>
            </w:pPr>
            <w:r>
              <w:rPr>
                <w:sz w:val="18"/>
              </w:rPr>
              <w:t>Roles, permisos y políticas</w:t>
            </w:r>
          </w:p>
        </w:tc>
        <w:tc>
          <w:tcPr>
            <w:tcW w:type="dxa" w:w="5760"/>
            <w:tcMar>
              <w:top w:w="80" w:type="dxa"/>
              <w:start w:w="120" w:type="dxa"/>
              <w:bottom w:w="80" w:type="dxa"/>
              <w:end w:w="120" w:type="dxa"/>
            </w:tcMar>
            <w:vAlign w:val="center"/>
          </w:tcPr>
          <w:p>
            <w:pPr>
              <w:pStyle w:val="M18_Normal"/>
              <w:spacing w:before="0" w:after="0"/>
            </w:pPr>
            <w:r>
              <w:rPr>
                <w:sz w:val="18"/>
              </w:rPr>
              <w:t>Catálogos de autorización, asignaciones, alcances, condiciones, delegación, cálculo y explicación de acceso efectivo.</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M18.5</w:t>
            </w:r>
          </w:p>
        </w:tc>
        <w:tc>
          <w:tcPr>
            <w:tcW w:type="dxa" w:w="2500"/>
            <w:tcMar>
              <w:top w:w="80" w:type="dxa"/>
              <w:start w:w="120" w:type="dxa"/>
              <w:bottom w:w="80" w:type="dxa"/>
              <w:end w:w="120" w:type="dxa"/>
            </w:tcMar>
            <w:vAlign w:val="center"/>
          </w:tcPr>
          <w:p>
            <w:pPr>
              <w:pStyle w:val="M18_Normal"/>
              <w:spacing w:before="0" w:after="0"/>
            </w:pPr>
            <w:r>
              <w:rPr>
                <w:sz w:val="18"/>
              </w:rPr>
              <w:t>Privilegios y segregación</w:t>
            </w:r>
          </w:p>
        </w:tc>
        <w:tc>
          <w:tcPr>
            <w:tcW w:type="dxa" w:w="5760"/>
            <w:tcMar>
              <w:top w:w="80" w:type="dxa"/>
              <w:start w:w="120" w:type="dxa"/>
              <w:bottom w:w="80" w:type="dxa"/>
              <w:end w:w="120" w:type="dxa"/>
            </w:tcMar>
            <w:vAlign w:val="center"/>
          </w:tcPr>
          <w:p>
            <w:pPr>
              <w:pStyle w:val="M18_Normal"/>
              <w:spacing w:before="0" w:after="0"/>
            </w:pPr>
            <w:r>
              <w:rPr>
                <w:sz w:val="18"/>
              </w:rPr>
              <w:t>Funciones privilegiadas, incompatibilidades, aprobaciones, acceso de emergencia, cuentas de servicio y revisiones periódicas.</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M18.6</w:t>
            </w:r>
          </w:p>
        </w:tc>
        <w:tc>
          <w:tcPr>
            <w:tcW w:type="dxa" w:w="2500"/>
            <w:tcMar>
              <w:top w:w="80" w:type="dxa"/>
              <w:start w:w="120" w:type="dxa"/>
              <w:bottom w:w="80" w:type="dxa"/>
              <w:end w:w="120" w:type="dxa"/>
            </w:tcMar>
            <w:vAlign w:val="center"/>
          </w:tcPr>
          <w:p>
            <w:pPr>
              <w:pStyle w:val="M18_Normal"/>
              <w:spacing w:before="0" w:after="0"/>
            </w:pPr>
            <w:r>
              <w:rPr>
                <w:sz w:val="18"/>
              </w:rPr>
              <w:t>Controles y eventos de seguridad</w:t>
            </w:r>
          </w:p>
        </w:tc>
        <w:tc>
          <w:tcPr>
            <w:tcW w:type="dxa" w:w="5760"/>
            <w:tcMar>
              <w:top w:w="80" w:type="dxa"/>
              <w:start w:w="120" w:type="dxa"/>
              <w:bottom w:w="80" w:type="dxa"/>
              <w:end w:w="120" w:type="dxa"/>
            </w:tcMar>
            <w:vAlign w:val="center"/>
          </w:tcPr>
          <w:p>
            <w:pPr>
              <w:pStyle w:val="M18_Normal"/>
              <w:spacing w:before="0" w:after="0"/>
            </w:pPr>
            <w:r>
              <w:rPr>
                <w:sz w:val="18"/>
              </w:rPr>
              <w:t>Políticas técnicas, secretos, cifrado, clasificación, señales de riesgo, incidentes, contención y recuperación.</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M18.7</w:t>
            </w:r>
          </w:p>
        </w:tc>
        <w:tc>
          <w:tcPr>
            <w:tcW w:type="dxa" w:w="2500"/>
            <w:tcMar>
              <w:top w:w="80" w:type="dxa"/>
              <w:start w:w="120" w:type="dxa"/>
              <w:bottom w:w="80" w:type="dxa"/>
              <w:end w:w="120" w:type="dxa"/>
            </w:tcMar>
            <w:vAlign w:val="center"/>
          </w:tcPr>
          <w:p>
            <w:pPr>
              <w:pStyle w:val="M18_Normal"/>
              <w:spacing w:before="0" w:after="0"/>
            </w:pPr>
            <w:r>
              <w:rPr>
                <w:sz w:val="18"/>
              </w:rPr>
              <w:t>Auditoría y evidencia</w:t>
            </w:r>
          </w:p>
        </w:tc>
        <w:tc>
          <w:tcPr>
            <w:tcW w:type="dxa" w:w="5760"/>
            <w:tcMar>
              <w:top w:w="80" w:type="dxa"/>
              <w:start w:w="120" w:type="dxa"/>
              <w:bottom w:w="80" w:type="dxa"/>
              <w:end w:w="120" w:type="dxa"/>
            </w:tcMar>
            <w:vAlign w:val="center"/>
          </w:tcPr>
          <w:p>
            <w:pPr>
              <w:pStyle w:val="M18_Normal"/>
              <w:spacing w:before="0" w:after="0"/>
            </w:pPr>
            <w:r>
              <w:rPr>
                <w:sz w:val="18"/>
              </w:rPr>
              <w:t>Registro inmutable, integridad, consulta, conservación, exportación, investigaciones y trazabilidad de acciones protegidas.</w:t>
            </w:r>
          </w:p>
        </w:tc>
      </w:tr>
      <w:tr>
        <w:trPr>
          <w:cantSplit/>
        </w:trPr>
        <w:tc>
          <w:tcPr>
            <w:tcW w:type="dxa" w:w="1100"/>
            <w:tcMar>
              <w:top w:w="80" w:type="dxa"/>
              <w:start w:w="120" w:type="dxa"/>
              <w:bottom w:w="80" w:type="dxa"/>
              <w:end w:w="120" w:type="dxa"/>
            </w:tcMar>
            <w:vAlign w:val="center"/>
          </w:tcPr>
          <w:p>
            <w:pPr>
              <w:pStyle w:val="M18_Normal"/>
              <w:spacing w:before="0" w:after="0"/>
            </w:pPr>
            <w:r>
              <w:rPr>
                <w:sz w:val="18"/>
              </w:rPr>
              <w:t>M18.8</w:t>
            </w:r>
          </w:p>
        </w:tc>
        <w:tc>
          <w:tcPr>
            <w:tcW w:type="dxa" w:w="2500"/>
            <w:tcMar>
              <w:top w:w="80" w:type="dxa"/>
              <w:start w:w="120" w:type="dxa"/>
              <w:bottom w:w="80" w:type="dxa"/>
              <w:end w:w="120" w:type="dxa"/>
            </w:tcMar>
            <w:vAlign w:val="center"/>
          </w:tcPr>
          <w:p>
            <w:pPr>
              <w:pStyle w:val="M18_Normal"/>
              <w:spacing w:before="0" w:after="0"/>
            </w:pPr>
            <w:r>
              <w:rPr>
                <w:sz w:val="18"/>
              </w:rPr>
              <w:t>Integración y resiliencia</w:t>
            </w:r>
          </w:p>
        </w:tc>
        <w:tc>
          <w:tcPr>
            <w:tcW w:type="dxa" w:w="5760"/>
            <w:tcMar>
              <w:top w:w="80" w:type="dxa"/>
              <w:start w:w="120" w:type="dxa"/>
              <w:bottom w:w="80" w:type="dxa"/>
              <w:end w:w="120" w:type="dxa"/>
            </w:tcMar>
            <w:vAlign w:val="center"/>
          </w:tcPr>
          <w:p>
            <w:pPr>
              <w:pStyle w:val="M18_Normal"/>
              <w:spacing w:before="0" w:after="0"/>
            </w:pPr>
            <w:r>
              <w:rPr>
                <w:sz w:val="18"/>
              </w:rPr>
              <w:t>Interoperabilidad M01–M19, idempotencia, concurrencia, fallos seguros, continuidad, restauración y observabilidad privada.</w:t>
            </w:r>
          </w:p>
        </w:tc>
      </w:tr>
    </w:tbl>
    <w:p>
      <w:pPr>
        <w:pStyle w:val="M18_Heading1"/>
      </w:pPr>
      <w:r>
        <w:t>4. Requerimientos funcionales consolidados</w:t>
      </w:r>
    </w:p>
    <w:p>
      <w:pPr>
        <w:pStyle w:val="M18_Heading2"/>
      </w:pPr>
      <w:r>
        <w:t>Identidades de seguridad, verificación y credenciales</w:t>
      </w:r>
    </w:p>
    <w:p>
      <w:pPr>
        <w:pStyle w:val="M18_Normal"/>
      </w:pPr>
      <w:r>
        <w:rPr>
          <w:b/>
        </w:rPr>
        <w:t>RF-M18-001. Sujeto de seguridad.</w:t>
      </w:r>
      <w:r>
        <w:t xml:space="preserve"> Cada cuenta administrada por M01 tendrá un sujeto de seguridad identificable y separado de los datos de perfil.</w:t>
      </w:r>
    </w:p>
    <w:p>
      <w:pPr>
        <w:pStyle w:val="M18_Normal"/>
      </w:pPr>
      <w:r>
        <w:rPr>
          <w:b/>
        </w:rPr>
        <w:t>RF-M18-002. Identificador estable.</w:t>
      </w:r>
      <w:r>
        <w:t xml:space="preserve"> El sujeto de seguridad tendrá un identificador único que no se reutilizará aunque la cuenta sea cerrada o anonimizada.</w:t>
      </w:r>
    </w:p>
    <w:p>
      <w:pPr>
        <w:pStyle w:val="M18_Normal"/>
      </w:pPr>
      <w:r>
        <w:rPr>
          <w:b/>
        </w:rPr>
        <w:t>RF-M18-003. Vinculación con M01.</w:t>
      </w:r>
      <w:r>
        <w:t xml:space="preserve"> La relación entre cuenta y sujeto conservará estado, fecha, origen y versión sin copiar preferencias o datos de perfil innecesarios.</w:t>
      </w:r>
    </w:p>
    <w:p>
      <w:pPr>
        <w:pStyle w:val="M18_Normal"/>
      </w:pPr>
      <w:r>
        <w:rPr>
          <w:b/>
        </w:rPr>
        <w:t>RF-M18-004. Unicidad activa.</w:t>
      </w:r>
      <w:r>
        <w:t xml:space="preserve"> Una cuenta activa no podrá quedar vinculada simultáneamente a más de un sujeto de seguridad principal.</w:t>
      </w:r>
    </w:p>
    <w:p>
      <w:pPr>
        <w:pStyle w:val="M18_Normal"/>
      </w:pPr>
      <w:r>
        <w:rPr>
          <w:b/>
        </w:rPr>
        <w:t>RF-M18-005. Estado de identidad.</w:t>
      </w:r>
      <w:r>
        <w:t xml:space="preserve"> La identidad distinguirá pendiente, activa, restringida, suspendida, bloqueada, cerrada y otros estados gobernados.</w:t>
      </w:r>
    </w:p>
    <w:p>
      <w:pPr>
        <w:pStyle w:val="M18_Normal"/>
      </w:pPr>
      <w:r>
        <w:rPr>
          <w:b/>
        </w:rPr>
        <w:t>RF-M18-006. Activación verificable.</w:t>
      </w:r>
      <w:r>
        <w:t xml:space="preserve"> La activación exigirá completar las comprobaciones definidas para el tipo de registro y conservará su resultado.</w:t>
      </w:r>
    </w:p>
    <w:p>
      <w:pPr>
        <w:pStyle w:val="M18_Normal"/>
      </w:pPr>
      <w:r>
        <w:rPr>
          <w:b/>
        </w:rPr>
        <w:t>RF-M18-007. Contacto de acceso.</w:t>
      </w:r>
      <w:r>
        <w:t xml:space="preserve"> M18 podrá utilizar un contacto mantenido por M01 únicamente cuando esté habilitado para autenticación o recuperación.</w:t>
      </w:r>
    </w:p>
    <w:p>
      <w:pPr>
        <w:pStyle w:val="M18_Normal"/>
      </w:pPr>
      <w:r>
        <w:rPr>
          <w:b/>
        </w:rPr>
        <w:t>RF-M18-008. Verificación de correo.</w:t>
      </w:r>
      <w:r>
        <w:t xml:space="preserve"> La verificación de una dirección utilizará un desafío de vigencia limitada, asociado al contacto y consumible una sola vez.</w:t>
      </w:r>
    </w:p>
    <w:p>
      <w:pPr>
        <w:pStyle w:val="M18_Normal"/>
      </w:pPr>
      <w:r>
        <w:rPr>
          <w:b/>
        </w:rPr>
        <w:t>RF-M18-009. Verificación de teléfono.</w:t>
      </w:r>
      <w:r>
        <w:t xml:space="preserve"> Cuando se admita un teléfono, su verificación utilizará un desafío limitado y no expondrá el código completo en registros.</w:t>
      </w:r>
    </w:p>
    <w:p>
      <w:pPr>
        <w:pStyle w:val="M18_Normal"/>
      </w:pPr>
      <w:r>
        <w:rPr>
          <w:b/>
        </w:rPr>
        <w:t>RF-M18-010. Estado de verificación.</w:t>
      </w:r>
      <w:r>
        <w:t xml:space="preserve"> Cada contacto conservará método, fecha, estado, vencimiento aplicable y última comprobación sin alterar el valor canónico de M01.</w:t>
      </w:r>
    </w:p>
    <w:p>
      <w:pPr>
        <w:pStyle w:val="M18_Normal"/>
      </w:pPr>
      <w:r>
        <w:rPr>
          <w:b/>
        </w:rPr>
        <w:t>RF-M18-011. Cambio de contacto.</w:t>
      </w:r>
      <w:r>
        <w:t xml:space="preserve"> Cambiar un contacto de acceso requerirá autenticación reciente y las comprobaciones proporcionales al riesgo de la operación.</w:t>
      </w:r>
    </w:p>
    <w:p>
      <w:pPr>
        <w:pStyle w:val="M18_Normal"/>
      </w:pPr>
      <w:r>
        <w:rPr>
          <w:b/>
        </w:rPr>
        <w:t>RF-M18-012. Contacto anterior.</w:t>
      </w:r>
      <w:r>
        <w:t xml:space="preserve"> Cuando resulte apropiado, M16 avisará al contacto anterior sobre una modificación sensible originada y confirmada por M18.</w:t>
      </w:r>
    </w:p>
    <w:p>
      <w:pPr>
        <w:pStyle w:val="M18_Normal"/>
      </w:pPr>
      <w:r>
        <w:rPr>
          <w:b/>
        </w:rPr>
        <w:t>RF-M18-013. Cambio pendiente.</w:t>
      </w:r>
      <w:r>
        <w:t xml:space="preserve"> Un contacto nuevo no sustituirá al anterior para recuperación hasta completar las verificaciones y esperas aplicables.</w:t>
      </w:r>
    </w:p>
    <w:p>
      <w:pPr>
        <w:pStyle w:val="M18_Normal"/>
      </w:pPr>
      <w:r>
        <w:rPr>
          <w:b/>
        </w:rPr>
        <w:t>RF-M18-014. Duplicidad no resuelta.</w:t>
      </w:r>
      <w:r>
        <w:t xml:space="preserve"> La coincidencia de un contacto no fusionará automáticamente cuentas, credenciales, progreso ni historiales.</w:t>
      </w:r>
    </w:p>
    <w:p>
      <w:pPr>
        <w:pStyle w:val="M18_Normal"/>
      </w:pPr>
      <w:r>
        <w:rPr>
          <w:b/>
        </w:rPr>
        <w:t>RF-M18-015. Identidad federada.</w:t>
      </w:r>
      <w:r>
        <w:t xml:space="preserve"> Una identidad de un proveedor admitido se vinculará mediante un identificador estable validado, no únicamente por el texto visible del correo.</w:t>
      </w:r>
    </w:p>
    <w:p>
      <w:pPr>
        <w:pStyle w:val="M18_Normal"/>
      </w:pPr>
      <w:r>
        <w:rPr>
          <w:b/>
        </w:rPr>
        <w:t>RF-M18-016. Vinculación explícita.</w:t>
      </w:r>
      <w:r>
        <w:t xml:space="preserve"> Agregar una identidad federada a una cuenta existente exigirá una sesión válida, autenticación reforzada y confirmación explícita.</w:t>
      </w:r>
    </w:p>
    <w:p>
      <w:pPr>
        <w:pStyle w:val="M18_Normal"/>
      </w:pPr>
      <w:r>
        <w:rPr>
          <w:b/>
        </w:rPr>
        <w:t>RF-M18-017. Desvinculación segura.</w:t>
      </w:r>
      <w:r>
        <w:t xml:space="preserve"> Una identidad federada no podrá desvincularse si deja la cuenta sin un método de acceso o recuperación válido.</w:t>
      </w:r>
    </w:p>
    <w:p>
      <w:pPr>
        <w:pStyle w:val="M18_Normal"/>
      </w:pPr>
      <w:r>
        <w:rPr>
          <w:b/>
        </w:rPr>
        <w:t>RF-M18-018. Separación de credenciales.</w:t>
      </w:r>
      <w:r>
        <w:t xml:space="preserve"> Contraseñas, claves, factores y códigos de recuperación se almacenarán fuera de los datos de perfil y preferencias.</w:t>
      </w:r>
    </w:p>
    <w:p>
      <w:pPr>
        <w:pStyle w:val="M18_Normal"/>
      </w:pPr>
      <w:r>
        <w:rPr>
          <w:b/>
        </w:rPr>
        <w:t>RF-M18-019. Alta de credencial.</w:t>
      </w:r>
      <w:r>
        <w:t xml:space="preserve"> Crear una credencial conservará tipo, sujeto, estado, fecha, política aplicada y evidencia de confirmación.</w:t>
      </w:r>
    </w:p>
    <w:p>
      <w:pPr>
        <w:pStyle w:val="M18_Normal"/>
      </w:pPr>
      <w:r>
        <w:rPr>
          <w:b/>
        </w:rPr>
        <w:t>RF-M18-020. Cambio de credencial.</w:t>
      </w:r>
      <w:r>
        <w:t xml:space="preserve"> Modificar una credencial requerirá autenticación reciente o un flujo de recuperación válido y generará una versión de evento auditable.</w:t>
      </w:r>
    </w:p>
    <w:p>
      <w:pPr>
        <w:pStyle w:val="M18_Normal"/>
      </w:pPr>
      <w:r>
        <w:rPr>
          <w:b/>
        </w:rPr>
        <w:t>RF-M18-021. Política de contraseña.</w:t>
      </w:r>
      <w:r>
        <w:t xml:space="preserve"> Las contraseñas se validarán contra una política versionada de longitud, composición permitida y condiciones de rechazo.</w:t>
      </w:r>
    </w:p>
    <w:p>
      <w:pPr>
        <w:pStyle w:val="M18_Normal"/>
      </w:pPr>
      <w:r>
        <w:rPr>
          <w:b/>
        </w:rPr>
        <w:t>RF-M18-022. Rechazo de secretos conocidos.</w:t>
      </w:r>
      <w:r>
        <w:t xml:space="preserve"> La política podrá impedir secretos comunes, expuestos previamente dentro de la plataforma o asociados directamente con la cuenta.</w:t>
      </w:r>
    </w:p>
    <w:p>
      <w:pPr>
        <w:pStyle w:val="M18_Normal"/>
      </w:pPr>
      <w:r>
        <w:rPr>
          <w:b/>
        </w:rPr>
        <w:t>RF-M18-023. Historial de credenciales.</w:t>
      </w:r>
      <w:r>
        <w:t xml:space="preserve"> Cuando se configure una restricción de reutilización, se comprobará mediante representaciones protegidas sin recuperar secretos anteriores.</w:t>
      </w:r>
    </w:p>
    <w:p>
      <w:pPr>
        <w:pStyle w:val="M18_Normal"/>
      </w:pPr>
      <w:r>
        <w:rPr>
          <w:b/>
        </w:rPr>
        <w:t>RF-M18-024. Protección irreversible.</w:t>
      </w:r>
      <w:r>
        <w:t xml:space="preserve"> Las contraseñas se conservarán mediante una función de derivación aprobada, parámetros versionados y valor aleatorio individual.</w:t>
      </w:r>
    </w:p>
    <w:p>
      <w:pPr>
        <w:pStyle w:val="M18_Normal"/>
      </w:pPr>
      <w:r>
        <w:rPr>
          <w:b/>
        </w:rPr>
        <w:t>RF-M18-025. Prohibición de texto claro.</w:t>
      </w:r>
      <w:r>
        <w:t xml:space="preserve"> Ninguna contraseña, código, clave privada o token reutilizable se almacenará o registrará en texto claro.</w:t>
      </w:r>
    </w:p>
    <w:p>
      <w:pPr>
        <w:pStyle w:val="M18_Normal"/>
      </w:pPr>
      <w:r>
        <w:rPr>
          <w:b/>
        </w:rPr>
        <w:t>RF-M18-026. Visualización de secretos.</w:t>
      </w:r>
      <w:r>
        <w:t xml:space="preserve"> Los secretos de alta o recuperación se mostrarán únicamente durante el momento necesario y no podrán consultarse después.</w:t>
      </w:r>
    </w:p>
    <w:p>
      <w:pPr>
        <w:pStyle w:val="M18_Normal"/>
      </w:pPr>
      <w:r>
        <w:rPr>
          <w:b/>
        </w:rPr>
        <w:t>RF-M18-027. Métodos de recuperación.</w:t>
      </w:r>
      <w:r>
        <w:t xml:space="preserve"> El usuario podrá registrar métodos de recuperación compatibles con la política, distinguiendo estado, prioridad y última validación.</w:t>
      </w:r>
    </w:p>
    <w:p>
      <w:pPr>
        <w:pStyle w:val="M18_Normal"/>
      </w:pPr>
      <w:r>
        <w:rPr>
          <w:b/>
        </w:rPr>
        <w:t>RF-M18-028. Códigos de recuperación.</w:t>
      </w:r>
      <w:r>
        <w:t xml:space="preserve"> Los códigos de recuperación serán individuales, consumibles una sola vez, regenerables y almacenados de forma protegida.</w:t>
      </w:r>
    </w:p>
    <w:p>
      <w:pPr>
        <w:pStyle w:val="M18_Normal"/>
      </w:pPr>
      <w:r>
        <w:rPr>
          <w:b/>
        </w:rPr>
        <w:t>RF-M18-029. Nivel de comprobación.</w:t>
      </w:r>
      <w:r>
        <w:t xml:space="preserve"> La identidad conservará el nivel de comprobación alcanzado y las operaciones para las que dicho nivel resulta suficiente.</w:t>
      </w:r>
    </w:p>
    <w:p>
      <w:pPr>
        <w:pStyle w:val="M18_Normal"/>
      </w:pPr>
      <w:r>
        <w:rPr>
          <w:b/>
        </w:rPr>
        <w:t>RF-M18-030. Cierre y anonimización.</w:t>
      </w:r>
      <w:r>
        <w:t xml:space="preserve"> Cerrar o anonimizar una cuenta deshabilitará nuevas autenticaciones y conservará solo la evidencia de seguridad exigida por retención.</w:t>
      </w:r>
    </w:p>
    <w:p>
      <w:pPr>
        <w:pStyle w:val="M18_Heading2"/>
      </w:pPr>
      <w:r>
        <w:t>Autenticación, factores adicionales y recuperación</w:t>
      </w:r>
    </w:p>
    <w:p>
      <w:pPr>
        <w:pStyle w:val="M18_Normal"/>
      </w:pPr>
      <w:r>
        <w:rPr>
          <w:b/>
        </w:rPr>
        <w:t>RF-M18-031. Identificador de acceso.</w:t>
      </w:r>
      <w:r>
        <w:t xml:space="preserve"> El inicio de sesión aceptará únicamente identificadores habilitados y normalizados sin modificar el valor original de contacto.</w:t>
      </w:r>
    </w:p>
    <w:p>
      <w:pPr>
        <w:pStyle w:val="M18_Normal"/>
      </w:pPr>
      <w:r>
        <w:rPr>
          <w:b/>
        </w:rPr>
        <w:t>RF-M18-032. Respuesta no reveladora.</w:t>
      </w:r>
      <w:r>
        <w:t xml:space="preserve"> Los errores de autenticación no confirmarán si una cuenta, contacto o método específico existe.</w:t>
      </w:r>
    </w:p>
    <w:p>
      <w:pPr>
        <w:pStyle w:val="M18_Normal"/>
      </w:pPr>
      <w:r>
        <w:rPr>
          <w:b/>
        </w:rPr>
        <w:t>RF-M18-033. Validación completa.</w:t>
      </w:r>
      <w:r>
        <w:t xml:space="preserve"> La autenticación verificará estado de identidad, credencial, restricciones, factores requeridos y política vigente antes de conceder acceso.</w:t>
      </w:r>
    </w:p>
    <w:p>
      <w:pPr>
        <w:pStyle w:val="M18_Normal"/>
      </w:pPr>
      <w:r>
        <w:rPr>
          <w:b/>
        </w:rPr>
        <w:t>RF-M18-034. Límite de intentos.</w:t>
      </w:r>
      <w:r>
        <w:t xml:space="preserve"> Los intentos fallidos se limitarán por sujeto, origen y ventana temporal sin depender de una sola señal.</w:t>
      </w:r>
    </w:p>
    <w:p>
      <w:pPr>
        <w:pStyle w:val="M18_Normal"/>
      </w:pPr>
      <w:r>
        <w:rPr>
          <w:b/>
        </w:rPr>
        <w:t>RF-M18-035. Retraso progresivo.</w:t>
      </w:r>
      <w:r>
        <w:t xml:space="preserve"> Los fallos repetidos podrán introducir una espera creciente compatible con accesibilidad y recuperación legítima.</w:t>
      </w:r>
    </w:p>
    <w:p>
      <w:pPr>
        <w:pStyle w:val="M18_Normal"/>
      </w:pPr>
      <w:r>
        <w:rPr>
          <w:b/>
        </w:rPr>
        <w:t>RF-M18-036. Señales de contexto.</w:t>
      </w:r>
      <w:r>
        <w:t xml:space="preserve"> M18 podrá considerar dispositivo, ubicación aproximada, red, hora, historial y patrón de acceso como señales, no como identidad suficiente.</w:t>
      </w:r>
    </w:p>
    <w:p>
      <w:pPr>
        <w:pStyle w:val="M18_Normal"/>
      </w:pPr>
      <w:r>
        <w:rPr>
          <w:b/>
        </w:rPr>
        <w:t>RF-M18-037. Nivel de riesgo.</w:t>
      </w:r>
      <w:r>
        <w:t xml:space="preserve"> Cada intento podrá recibir un nivel de riesgo explicable con señales, política, versión y resultado.</w:t>
      </w:r>
    </w:p>
    <w:p>
      <w:pPr>
        <w:pStyle w:val="M18_Normal"/>
      </w:pPr>
      <w:r>
        <w:rPr>
          <w:b/>
        </w:rPr>
        <w:t>RF-M18-038. Autenticación reforzada.</w:t>
      </w:r>
      <w:r>
        <w:t xml:space="preserve"> Una señal de riesgo o acción sensible podrá exigir un factor adicional sin conceder permisos nuevos.</w:t>
      </w:r>
    </w:p>
    <w:p>
      <w:pPr>
        <w:pStyle w:val="M18_Normal"/>
      </w:pPr>
      <w:r>
        <w:rPr>
          <w:b/>
        </w:rPr>
        <w:t>RF-M18-039. Inscripción multifactor.</w:t>
      </w:r>
      <w:r>
        <w:t xml:space="preserve"> Agregar un factor adicional requerirá una sesión autenticada recientemente y una confirmación independiente del nuevo método.</w:t>
      </w:r>
    </w:p>
    <w:p>
      <w:pPr>
        <w:pStyle w:val="M18_Normal"/>
      </w:pPr>
      <w:r>
        <w:rPr>
          <w:b/>
        </w:rPr>
        <w:t>RF-M18-040. Métodos de segundo factor.</w:t>
      </w:r>
      <w:r>
        <w:t xml:space="preserve"> La plataforma mantendrá un catálogo de métodos permitidos, capacidades, restricciones y nivel de garantía.</w:t>
      </w:r>
    </w:p>
    <w:p>
      <w:pPr>
        <w:pStyle w:val="M18_Normal"/>
      </w:pPr>
      <w:r>
        <w:rPr>
          <w:b/>
        </w:rPr>
        <w:t>RF-M18-041. Obligatoriedad por función.</w:t>
      </w:r>
      <w:r>
        <w:t xml:space="preserve"> Los roles o acciones privilegiadas podrán exigir factores específicos mediante una política versionada.</w:t>
      </w:r>
    </w:p>
    <w:p>
      <w:pPr>
        <w:pStyle w:val="M18_Normal"/>
      </w:pPr>
      <w:r>
        <w:rPr>
          <w:b/>
        </w:rPr>
        <w:t>RF-M18-042. Desafío único.</w:t>
      </w:r>
      <w:r>
        <w:t xml:space="preserve"> Cada desafío de autenticación estará asociado a sujeto, propósito, sesión y vigencia para impedir su reutilización en otro contexto.</w:t>
      </w:r>
    </w:p>
    <w:p>
      <w:pPr>
        <w:pStyle w:val="M18_Normal"/>
      </w:pPr>
      <w:r>
        <w:rPr>
          <w:b/>
        </w:rPr>
        <w:t>RF-M18-043. Prevención de repetición.</w:t>
      </w:r>
      <w:r>
        <w:t xml:space="preserve"> Un desafío confirmado, vencido, cancelado o agotado no podrá utilizarse nuevamente.</w:t>
      </w:r>
    </w:p>
    <w:p>
      <w:pPr>
        <w:pStyle w:val="M18_Normal"/>
      </w:pPr>
      <w:r>
        <w:rPr>
          <w:b/>
        </w:rPr>
        <w:t>RF-M18-044. Vigencia de desafío.</w:t>
      </w:r>
      <w:r>
        <w:t xml:space="preserve"> El sistema rechazará desafíos fuera de su ventana temporal admitiendo solo la tolerancia técnica configurada.</w:t>
      </w:r>
    </w:p>
    <w:p>
      <w:pPr>
        <w:pStyle w:val="M18_Normal"/>
      </w:pPr>
      <w:r>
        <w:rPr>
          <w:b/>
        </w:rPr>
        <w:t>RF-M18-045. Intentos por desafío.</w:t>
      </w:r>
      <w:r>
        <w:t xml:space="preserve"> Cada desafío tendrá un número máximo de comprobaciones y se invalidará al alcanzar el límite.</w:t>
      </w:r>
    </w:p>
    <w:p>
      <w:pPr>
        <w:pStyle w:val="M18_Normal"/>
      </w:pPr>
      <w:r>
        <w:rPr>
          <w:b/>
        </w:rPr>
        <w:t>RF-M18-046. Dispositivo recordado.</w:t>
      </w:r>
      <w:r>
        <w:t xml:space="preserve"> Recordar un dispositivo será opcional, tendrá vencimiento y reducirá fricción únicamente en los contextos permitidos.</w:t>
      </w:r>
    </w:p>
    <w:p>
      <w:pPr>
        <w:pStyle w:val="M18_Normal"/>
      </w:pPr>
      <w:r>
        <w:rPr>
          <w:b/>
        </w:rPr>
        <w:t>RF-M18-047. Acciones siempre reforzadas.</w:t>
      </w:r>
      <w:r>
        <w:t xml:space="preserve"> Cambiar credenciales, factores, contactos, roles o secretos exigirá autenticación reciente aunque el dispositivo sea reconocido.</w:t>
      </w:r>
    </w:p>
    <w:p>
      <w:pPr>
        <w:pStyle w:val="M18_Normal"/>
      </w:pPr>
      <w:r>
        <w:rPr>
          <w:b/>
        </w:rPr>
        <w:t>RF-M18-048. Reautenticación.</w:t>
      </w:r>
      <w:r>
        <w:t xml:space="preserve"> La plataforma podrá solicitar nuevamente un factor cuando la antigüedad o el nivel de la autenticación sea insuficiente.</w:t>
      </w:r>
    </w:p>
    <w:p>
      <w:pPr>
        <w:pStyle w:val="M18_Normal"/>
      </w:pPr>
      <w:r>
        <w:rPr>
          <w:b/>
        </w:rPr>
        <w:t>RF-M18-049. Cambio de contraseña.</w:t>
      </w:r>
      <w:r>
        <w:t xml:space="preserve"> Confirmar una nueva contraseña invalidará los restablecimientos pendientes y aplicará la política de sesiones definida.</w:t>
      </w:r>
    </w:p>
    <w:p>
      <w:pPr>
        <w:pStyle w:val="M18_Normal"/>
      </w:pPr>
      <w:r>
        <w:rPr>
          <w:b/>
        </w:rPr>
        <w:t>RF-M18-050. Restablecimiento.</w:t>
      </w:r>
      <w:r>
        <w:t xml:space="preserve"> El flujo de contraseña olvidada generará un token de propósito único, vigencia limitada y consumo atómico.</w:t>
      </w:r>
    </w:p>
    <w:p>
      <w:pPr>
        <w:pStyle w:val="M18_Normal"/>
      </w:pPr>
      <w:r>
        <w:rPr>
          <w:b/>
        </w:rPr>
        <w:t>RF-M18-051. Recuperación sin enumeración.</w:t>
      </w:r>
      <w:r>
        <w:t xml:space="preserve"> Solicitar recuperación producirá una respuesta equivalente exista o no una cuenta asociada al dato suministrado.</w:t>
      </w:r>
    </w:p>
    <w:p>
      <w:pPr>
        <w:pStyle w:val="M18_Normal"/>
      </w:pPr>
      <w:r>
        <w:rPr>
          <w:b/>
        </w:rPr>
        <w:t>RF-M18-052. Ruta alternativa.</w:t>
      </w:r>
      <w:r>
        <w:t xml:space="preserve"> La recuperación mediante un método alternativo no omitirá las comprobaciones mínimas establecidas para el nivel de riesgo.</w:t>
      </w:r>
    </w:p>
    <w:p>
      <w:pPr>
        <w:pStyle w:val="M18_Normal"/>
      </w:pPr>
      <w:r>
        <w:rPr>
          <w:b/>
        </w:rPr>
        <w:t>RF-M18-053. Espera de seguridad.</w:t>
      </w:r>
      <w:r>
        <w:t xml:space="preserve"> Cambiar un método de recuperación podrá activar una espera antes de permitir operaciones de alto impacto.</w:t>
      </w:r>
    </w:p>
    <w:p>
      <w:pPr>
        <w:pStyle w:val="M18_Normal"/>
      </w:pPr>
      <w:r>
        <w:rPr>
          <w:b/>
        </w:rPr>
        <w:t>RF-M18-054. Bloqueo temporal.</w:t>
      </w:r>
      <w:r>
        <w:t xml:space="preserve"> Una identidad podrá bloquearse temporalmente por intentos fallidos o señales graves conservando causa, duración y vía de recuperación.</w:t>
      </w:r>
    </w:p>
    <w:p>
      <w:pPr>
        <w:pStyle w:val="M18_Normal"/>
      </w:pPr>
      <w:r>
        <w:rPr>
          <w:b/>
        </w:rPr>
        <w:t>RF-M18-055. Desbloqueo autorizado.</w:t>
      </w:r>
      <w:r>
        <w:t xml:space="preserve"> El desbloqueo administrativo exigirá permiso específico, motivo, evidencia y, cuando corresponda, aprobación independiente.</w:t>
      </w:r>
    </w:p>
    <w:p>
      <w:pPr>
        <w:pStyle w:val="M18_Normal"/>
      </w:pPr>
      <w:r>
        <w:rPr>
          <w:b/>
        </w:rPr>
        <w:t>RF-M18-056. Avisos de acceso.</w:t>
      </w:r>
      <w:r>
        <w:t xml:space="preserve"> M18 originará eventos para que M16 comunique accesos nuevos, cambios de credencial, factores o recuperación según la política.</w:t>
      </w:r>
    </w:p>
    <w:p>
      <w:pPr>
        <w:pStyle w:val="M18_Normal"/>
      </w:pPr>
      <w:r>
        <w:rPr>
          <w:b/>
        </w:rPr>
        <w:t>RF-M18-057. Historial de autenticación.</w:t>
      </w:r>
      <w:r>
        <w:t xml:space="preserve"> El usuario podrá consultar un historial comprensible de accesos recientes sin exponer señales internas explotables.</w:t>
      </w:r>
    </w:p>
    <w:p>
      <w:pPr>
        <w:pStyle w:val="M18_Normal"/>
      </w:pPr>
      <w:r>
        <w:rPr>
          <w:b/>
        </w:rPr>
        <w:t>RF-M18-058. Accesibilidad del desafío.</w:t>
      </w:r>
      <w:r>
        <w:t xml:space="preserve"> Los flujos ofrecerán alternativas accesibles que mantengan un nivel de seguridad equivalente.</w:t>
      </w:r>
    </w:p>
    <w:p>
      <w:pPr>
        <w:pStyle w:val="M18_Normal"/>
      </w:pPr>
      <w:r>
        <w:rPr>
          <w:b/>
        </w:rPr>
        <w:t>RF-M18-059. Validación federada.</w:t>
      </w:r>
      <w:r>
        <w:t xml:space="preserve"> Un acceso federado verificará emisor, audiencia, vigencia, integridad, estado y relación previamente autorizada.</w:t>
      </w:r>
    </w:p>
    <w:p>
      <w:pPr>
        <w:pStyle w:val="M18_Normal"/>
      </w:pPr>
      <w:r>
        <w:rPr>
          <w:b/>
        </w:rPr>
        <w:t>RF-M18-060. Idempotencia de confirmación.</w:t>
      </w:r>
      <w:r>
        <w:t xml:space="preserve"> Repetir una confirmación por red no creará sesiones, factores, vínculos o restablecimientos duplicados.</w:t>
      </w:r>
    </w:p>
    <w:p>
      <w:pPr>
        <w:pStyle w:val="M18_Heading2"/>
      </w:pPr>
      <w:r>
        <w:t>Sesiones de seguridad, dispositivos y tokens</w:t>
      </w:r>
    </w:p>
    <w:p>
      <w:pPr>
        <w:pStyle w:val="M18_Normal"/>
      </w:pPr>
      <w:r>
        <w:rPr>
          <w:b/>
        </w:rPr>
        <w:t>RF-M18-061. Sesión identificable.</w:t>
      </w:r>
      <w:r>
        <w:t xml:space="preserve"> Cada autenticación exitosa creará una sesión de seguridad con identificador impredecible y estado controlado por el servidor.</w:t>
      </w:r>
    </w:p>
    <w:p>
      <w:pPr>
        <w:pStyle w:val="M18_Normal"/>
      </w:pPr>
      <w:r>
        <w:rPr>
          <w:b/>
        </w:rPr>
        <w:t>RF-M18-062. Datos de sesión.</w:t>
      </w:r>
      <w:r>
        <w:t xml:space="preserve"> La sesión conservará sujeto, método, nivel de autenticación, inicio, última actividad, expiración, dispositivo aproximado y resultado de cierre.</w:t>
      </w:r>
    </w:p>
    <w:p>
      <w:pPr>
        <w:pStyle w:val="M18_Normal"/>
      </w:pPr>
      <w:r>
        <w:rPr>
          <w:b/>
        </w:rPr>
        <w:t>RF-M18-063. Expiración absoluta.</w:t>
      </w:r>
      <w:r>
        <w:t xml:space="preserve"> Toda sesión tendrá una duración máxima independiente de la actividad continua del usuario.</w:t>
      </w:r>
    </w:p>
    <w:p>
      <w:pPr>
        <w:pStyle w:val="M18_Normal"/>
      </w:pPr>
      <w:r>
        <w:rPr>
          <w:b/>
        </w:rPr>
        <w:t>RF-M18-064. Inactividad.</w:t>
      </w:r>
      <w:r>
        <w:t xml:space="preserve"> Las sesiones expirarán después del periodo de inactividad definido para su nivel de riesgo y contexto.</w:t>
      </w:r>
    </w:p>
    <w:p>
      <w:pPr>
        <w:pStyle w:val="M18_Normal"/>
      </w:pPr>
      <w:r>
        <w:rPr>
          <w:b/>
        </w:rPr>
        <w:t>RF-M18-065. Rotación de identificador.</w:t>
      </w:r>
      <w:r>
        <w:t xml:space="preserve"> El identificador de sesión cambiará después de autenticar, elevar privilegios o completar una recuperación sensible.</w:t>
      </w:r>
    </w:p>
    <w:p>
      <w:pPr>
        <w:pStyle w:val="M18_Normal"/>
      </w:pPr>
      <w:r>
        <w:rPr>
          <w:b/>
        </w:rPr>
        <w:t>RF-M18-066. Transporte protegido.</w:t>
      </w:r>
      <w:r>
        <w:t xml:space="preserve"> Los identificadores de sesión se transmitirán únicamente mediante canales protegidos y atributos restrictivos compatibles con el cliente.</w:t>
      </w:r>
    </w:p>
    <w:p>
      <w:pPr>
        <w:pStyle w:val="M18_Normal"/>
      </w:pPr>
      <w:r>
        <w:rPr>
          <w:b/>
        </w:rPr>
        <w:t>RF-M18-067. Protección de solicitud.</w:t>
      </w:r>
      <w:r>
        <w:t xml:space="preserve"> Las operaciones que modifican estado verificarán origen, intención y token antifalsificación cuando corresponda.</w:t>
      </w:r>
    </w:p>
    <w:p>
      <w:pPr>
        <w:pStyle w:val="M18_Normal"/>
      </w:pPr>
      <w:r>
        <w:rPr>
          <w:b/>
        </w:rPr>
        <w:t>RF-M18-068. Cierre individual.</w:t>
      </w:r>
      <w:r>
        <w:t xml:space="preserve"> Cerrar sesión invalidará de forma inmediata la sesión actual en el servidor y los tokens derivados aplicables.</w:t>
      </w:r>
    </w:p>
    <w:p>
      <w:pPr>
        <w:pStyle w:val="M18_Normal"/>
      </w:pPr>
      <w:r>
        <w:rPr>
          <w:b/>
        </w:rPr>
        <w:t>RF-M18-069. Cierre global.</w:t>
      </w:r>
      <w:r>
        <w:t xml:space="preserve"> El usuario podrá invalidar todas sus sesiones y dispositivos reconocidos, salvo excepciones técnicas claramente informadas.</w:t>
      </w:r>
    </w:p>
    <w:p>
      <w:pPr>
        <w:pStyle w:val="M18_Normal"/>
      </w:pPr>
      <w:r>
        <w:rPr>
          <w:b/>
        </w:rPr>
        <w:t>RF-M18-070. Listado de sesiones.</w:t>
      </w:r>
      <w:r>
        <w:t xml:space="preserve"> El usuario podrá consultar sesiones activas con fecha, dispositivo aproximado, ubicación aproximada y última actividad.</w:t>
      </w:r>
    </w:p>
    <w:p>
      <w:pPr>
        <w:pStyle w:val="M18_Normal"/>
      </w:pPr>
      <w:r>
        <w:rPr>
          <w:b/>
        </w:rPr>
        <w:t>RF-M18-071. Datos mínimos de dispositivo.</w:t>
      </w:r>
      <w:r>
        <w:t xml:space="preserve"> La plataforma conservará solo atributos necesarios para reconocer, administrar y proteger un dispositivo.</w:t>
      </w:r>
    </w:p>
    <w:p>
      <w:pPr>
        <w:pStyle w:val="M18_Normal"/>
      </w:pPr>
      <w:r>
        <w:rPr>
          <w:b/>
        </w:rPr>
        <w:t>RF-M18-072. Nombre de dispositivo.</w:t>
      </w:r>
      <w:r>
        <w:t xml:space="preserve"> El usuario podrá asignar un nombre comprensible a un dispositivo sin alterar su identificador técnico.</w:t>
      </w:r>
    </w:p>
    <w:p>
      <w:pPr>
        <w:pStyle w:val="M18_Normal"/>
      </w:pPr>
      <w:r>
        <w:rPr>
          <w:b/>
        </w:rPr>
        <w:t>RF-M18-073. Revocación de dispositivo.</w:t>
      </w:r>
      <w:r>
        <w:t xml:space="preserve"> Revocar un dispositivo invalidará su reconocimiento, sesiones y destinos de comunicación dependientes según la política.</w:t>
      </w:r>
    </w:p>
    <w:p>
      <w:pPr>
        <w:pStyle w:val="M18_Normal"/>
      </w:pPr>
      <w:r>
        <w:rPr>
          <w:b/>
        </w:rPr>
        <w:t>RF-M18-074. Sesiones concurrentes.</w:t>
      </w:r>
      <w:r>
        <w:t xml:space="preserve"> La cantidad y combinación de sesiones simultáneas se controlará mediante parámetros por tipo de cuenta o función.</w:t>
      </w:r>
    </w:p>
    <w:p>
      <w:pPr>
        <w:pStyle w:val="M18_Normal"/>
      </w:pPr>
      <w:r>
        <w:rPr>
          <w:b/>
        </w:rPr>
        <w:t>RF-M18-075. Sesión privilegiada.</w:t>
      </w:r>
      <w:r>
        <w:t xml:space="preserve"> Las funciones administrativas utilizarán una sesión con autenticación reciente, vigencia reducida y alcance identificable.</w:t>
      </w:r>
    </w:p>
    <w:p>
      <w:pPr>
        <w:pStyle w:val="M18_Normal"/>
      </w:pPr>
      <w:r>
        <w:rPr>
          <w:b/>
        </w:rPr>
        <w:t>RF-M18-076. Alcance de sesión.</w:t>
      </w:r>
      <w:r>
        <w:t xml:space="preserve"> Una sesión conservará los contextos y límites concedidos sin convertirse en una copia permanente de permisos.</w:t>
      </w:r>
    </w:p>
    <w:p>
      <w:pPr>
        <w:pStyle w:val="M18_Normal"/>
      </w:pPr>
      <w:r>
        <w:rPr>
          <w:b/>
        </w:rPr>
        <w:t>RF-M18-077. Token de servicio.</w:t>
      </w:r>
      <w:r>
        <w:t xml:space="preserve"> Las cuentas de servicio utilizarán credenciales y tokens diferenciados de las sesiones interactivas de personas.</w:t>
      </w:r>
    </w:p>
    <w:p>
      <w:pPr>
        <w:pStyle w:val="M18_Normal"/>
      </w:pPr>
      <w:r>
        <w:rPr>
          <w:b/>
        </w:rPr>
        <w:t>RF-M18-078. Creación de token.</w:t>
      </w:r>
      <w:r>
        <w:t xml:space="preserve"> Crear un token personal o técnico exigirá permiso, nombre, finalidad, alcances, vencimiento y confirmación reforzada.</w:t>
      </w:r>
    </w:p>
    <w:p>
      <w:pPr>
        <w:pStyle w:val="M18_Normal"/>
      </w:pPr>
      <w:r>
        <w:rPr>
          <w:b/>
        </w:rPr>
        <w:t>RF-M18-079. Protección de token.</w:t>
      </w:r>
      <w:r>
        <w:t xml:space="preserve"> Los tokens reutilizables se almacenarán mediante representación protegida y solo se mostrarán completos al generarse.</w:t>
      </w:r>
    </w:p>
    <w:p>
      <w:pPr>
        <w:pStyle w:val="M18_Normal"/>
      </w:pPr>
      <w:r>
        <w:rPr>
          <w:b/>
        </w:rPr>
        <w:t>RF-M18-080. Alcance mínimo.</w:t>
      </w:r>
      <w:r>
        <w:t xml:space="preserve"> Cada token tendrá únicamente los recursos y acciones necesarios para su propósito declarado.</w:t>
      </w:r>
    </w:p>
    <w:p>
      <w:pPr>
        <w:pStyle w:val="M18_Normal"/>
      </w:pPr>
      <w:r>
        <w:rPr>
          <w:b/>
        </w:rPr>
        <w:t>RF-M18-081. Vencimiento de token.</w:t>
      </w:r>
      <w:r>
        <w:t xml:space="preserve"> Los tokens tendrán fecha de expiración obligatoria o una excepción documentada y revisable.</w:t>
      </w:r>
    </w:p>
    <w:p>
      <w:pPr>
        <w:pStyle w:val="M18_Normal"/>
      </w:pPr>
      <w:r>
        <w:rPr>
          <w:b/>
        </w:rPr>
        <w:t>RF-M18-082. Rotación de token.</w:t>
      </w:r>
      <w:r>
        <w:t xml:space="preserve"> La rotación permitirá un periodo de transición controlado sin mantener indefinidamente el secreto anterior.</w:t>
      </w:r>
    </w:p>
    <w:p>
      <w:pPr>
        <w:pStyle w:val="M18_Normal"/>
      </w:pPr>
      <w:r>
        <w:rPr>
          <w:b/>
        </w:rPr>
        <w:t>RF-M18-083. Revocación de token.</w:t>
      </w:r>
      <w:r>
        <w:t xml:space="preserve"> Un token revocado dejará de autorizar nuevas solicitudes aunque conserve vigencia criptográfica.</w:t>
      </w:r>
    </w:p>
    <w:p>
      <w:pPr>
        <w:pStyle w:val="M18_Normal"/>
      </w:pPr>
      <w:r>
        <w:rPr>
          <w:b/>
        </w:rPr>
        <w:t>RF-M18-084. Token de actualización.</w:t>
      </w:r>
      <w:r>
        <w:t xml:space="preserve"> Los tokens de actualización se vincularán con la sesión, se rotarán al usarse y detectarán reutilización anómala.</w:t>
      </w:r>
    </w:p>
    <w:p>
      <w:pPr>
        <w:pStyle w:val="M18_Normal"/>
      </w:pPr>
      <w:r>
        <w:rPr>
          <w:b/>
        </w:rPr>
        <w:t>RF-M18-085. Token de acceso.</w:t>
      </w:r>
      <w:r>
        <w:t xml:space="preserve"> Los tokens de acceso tendrán vida limitada, audiencia, emisor, sujeto y alcances verificables.</w:t>
      </w:r>
    </w:p>
    <w:p>
      <w:pPr>
        <w:pStyle w:val="M18_Normal"/>
      </w:pPr>
      <w:r>
        <w:rPr>
          <w:b/>
        </w:rPr>
        <w:t>RF-M18-086. Audiencia y propósito.</w:t>
      </w:r>
      <w:r>
        <w:t xml:space="preserve"> Un token emitido para un componente no será válido automáticamente en otro componente o finalidad.</w:t>
      </w:r>
    </w:p>
    <w:p>
      <w:pPr>
        <w:pStyle w:val="M18_Normal"/>
      </w:pPr>
      <w:r>
        <w:rPr>
          <w:b/>
        </w:rPr>
        <w:t>RF-M18-087. Detección de repetición.</w:t>
      </w:r>
      <w:r>
        <w:t xml:space="preserve"> El uso incompatible o repetido de un token rotado podrá revocar la familia relacionada y originar una alerta.</w:t>
      </w:r>
    </w:p>
    <w:p>
      <w:pPr>
        <w:pStyle w:val="M18_Normal"/>
      </w:pPr>
      <w:r>
        <w:rPr>
          <w:b/>
        </w:rPr>
        <w:t>RF-M18-088. Tolerancia temporal.</w:t>
      </w:r>
      <w:r>
        <w:t xml:space="preserve"> La validación de tiempos utilizará una tolerancia limitada y registrada para diferencias de reloj.</w:t>
      </w:r>
    </w:p>
    <w:p>
      <w:pPr>
        <w:pStyle w:val="M18_Normal"/>
      </w:pPr>
      <w:r>
        <w:rPr>
          <w:b/>
        </w:rPr>
        <w:t>RF-M18-089. Autorización actual.</w:t>
      </w:r>
      <w:r>
        <w:t xml:space="preserve"> Cada operación protegida reevaluará las restricciones relevantes y no confiará únicamente en permisos almacenados al iniciar sesión.</w:t>
      </w:r>
    </w:p>
    <w:p>
      <w:pPr>
        <w:pStyle w:val="M18_Normal"/>
      </w:pPr>
      <w:r>
        <w:rPr>
          <w:b/>
        </w:rPr>
        <w:t>RF-M18-090. Depuración segura.</w:t>
      </w:r>
      <w:r>
        <w:t xml:space="preserve"> Eliminar sesiones expiradas retirará secretos operativos, pero conservará los eventos mínimos exigidos por auditoría.</w:t>
      </w:r>
    </w:p>
    <w:p>
      <w:pPr>
        <w:pStyle w:val="M18_Heading2"/>
      </w:pPr>
      <w:r>
        <w:t>Roles, permisos y políticas de acceso</w:t>
      </w:r>
    </w:p>
    <w:p>
      <w:pPr>
        <w:pStyle w:val="M18_Normal"/>
      </w:pPr>
      <w:r>
        <w:rPr>
          <w:b/>
        </w:rPr>
        <w:t>RF-M18-091. Catálogo de roles.</w:t>
      </w:r>
      <w:r>
        <w:t xml:space="preserve"> El sistema mantendrá roles identificables con nombre, propósito, alcance, estado y responsable.</w:t>
      </w:r>
    </w:p>
    <w:p>
      <w:pPr>
        <w:pStyle w:val="M18_Normal"/>
      </w:pPr>
      <w:r>
        <w:rPr>
          <w:b/>
        </w:rPr>
        <w:t>RF-M18-092. Roles del sistema.</w:t>
      </w:r>
      <w:r>
        <w:t xml:space="preserve"> Los roles esenciales definidos por la plataforma estarán protegidos contra eliminación o cambio incompatible.</w:t>
      </w:r>
    </w:p>
    <w:p>
      <w:pPr>
        <w:pStyle w:val="M18_Normal"/>
      </w:pPr>
      <w:r>
        <w:rPr>
          <w:b/>
        </w:rPr>
        <w:t>RF-M18-093. Roles configurables.</w:t>
      </w:r>
      <w:r>
        <w:t xml:space="preserve"> Cuando se admitan roles personalizados, su creación exigirá autorización, propósito y conjunto explícito de permisos.</w:t>
      </w:r>
    </w:p>
    <w:p>
      <w:pPr>
        <w:pStyle w:val="M18_Normal"/>
      </w:pPr>
      <w:r>
        <w:rPr>
          <w:b/>
        </w:rPr>
        <w:t>RF-M18-094. Catálogo de permisos.</w:t>
      </w:r>
      <w:r>
        <w:t xml:space="preserve"> Cada permiso representará una acción identificada sobre un recurso o tipo de recurso gobernado.</w:t>
      </w:r>
    </w:p>
    <w:p>
      <w:pPr>
        <w:pStyle w:val="M18_Normal"/>
      </w:pPr>
      <w:r>
        <w:rPr>
          <w:b/>
        </w:rPr>
        <w:t>RF-M18-095. Denegación predeterminada.</w:t>
      </w:r>
      <w:r>
        <w:t xml:space="preserve"> La ausencia de una concesión válida producirá denegación, no acceso implícito.</w:t>
      </w:r>
    </w:p>
    <w:p>
      <w:pPr>
        <w:pStyle w:val="M18_Normal"/>
      </w:pPr>
      <w:r>
        <w:rPr>
          <w:b/>
        </w:rPr>
        <w:t>RF-M18-096. Mínimo privilegio.</w:t>
      </w:r>
      <w:r>
        <w:t xml:space="preserve"> Los roles y asignaciones se limitarán a las acciones y alcances necesarios para la responsabilidad declarada.</w:t>
      </w:r>
    </w:p>
    <w:p>
      <w:pPr>
        <w:pStyle w:val="M18_Normal"/>
      </w:pPr>
      <w:r>
        <w:rPr>
          <w:b/>
        </w:rPr>
        <w:t>RF-M18-097. Asignación versionada.</w:t>
      </w:r>
      <w:r>
        <w:t xml:space="preserve"> Asignar un rol conservará sujeto, rol, alcance, inicio, vencimiento, concedente, motivo y estado.</w:t>
      </w:r>
    </w:p>
    <w:p>
      <w:pPr>
        <w:pStyle w:val="M18_Normal"/>
      </w:pPr>
      <w:r>
        <w:rPr>
          <w:b/>
        </w:rPr>
        <w:t>RF-M18-098. Múltiples roles.</w:t>
      </w:r>
      <w:r>
        <w:t xml:space="preserve"> Un sujeto podrá tener varios roles compatibles y el sistema calculará sus permisos efectivos de forma reproducible.</w:t>
      </w:r>
    </w:p>
    <w:p>
      <w:pPr>
        <w:pStyle w:val="M18_Normal"/>
      </w:pPr>
      <w:r>
        <w:rPr>
          <w:b/>
        </w:rPr>
        <w:t>RF-M18-099. Permiso efectivo.</w:t>
      </w:r>
      <w:r>
        <w:t xml:space="preserve"> La autorización combinará roles, concesiones, denegaciones, propiedad, alcance, condiciones y restricciones vigentes.</w:t>
      </w:r>
    </w:p>
    <w:p>
      <w:pPr>
        <w:pStyle w:val="M18_Normal"/>
      </w:pPr>
      <w:r>
        <w:rPr>
          <w:b/>
        </w:rPr>
        <w:t>RF-M18-100. Regla de precedencia.</w:t>
      </w:r>
      <w:r>
        <w:t xml:space="preserve"> Los conflictos entre concesiones y restricciones se resolverán mediante una precedencia documentada y versionada.</w:t>
      </w:r>
    </w:p>
    <w:p>
      <w:pPr>
        <w:pStyle w:val="M18_Normal"/>
      </w:pPr>
      <w:r>
        <w:rPr>
          <w:b/>
        </w:rPr>
        <w:t>RF-M18-101. Denegación explícita.</w:t>
      </w:r>
      <w:r>
        <w:t xml:space="preserve"> Una denegación aplicable prevalecerá en los casos definidos y será visible para administradores autorizados.</w:t>
      </w:r>
    </w:p>
    <w:p>
      <w:pPr>
        <w:pStyle w:val="M18_Normal"/>
      </w:pPr>
      <w:r>
        <w:rPr>
          <w:b/>
        </w:rPr>
        <w:t>RF-M18-102. Alcance por recurso.</w:t>
      </w:r>
      <w:r>
        <w:t xml:space="preserve"> Un permiso podrá limitarse a módulo, tipo, objeto, comunidad, campaña, lista u otro ámbito identificable.</w:t>
      </w:r>
    </w:p>
    <w:p>
      <w:pPr>
        <w:pStyle w:val="M18_Normal"/>
      </w:pPr>
      <w:r>
        <w:rPr>
          <w:b/>
        </w:rPr>
        <w:t>RF-M18-103. Propiedad del objeto.</w:t>
      </w:r>
      <w:r>
        <w:t xml:space="preserve"> Las capacidades derivadas de propiedad se verificarán contra el módulo propietario y no se inferirán solo de un identificador recibido.</w:t>
      </w:r>
    </w:p>
    <w:p>
      <w:pPr>
        <w:pStyle w:val="M18_Normal"/>
      </w:pPr>
      <w:r>
        <w:rPr>
          <w:b/>
        </w:rPr>
        <w:t>RF-M18-104. Seguridad por registro.</w:t>
      </w:r>
      <w:r>
        <w:t xml:space="preserve"> Las consultas y operaciones filtrarán objetos según permisos, pertenencia y visibilidad antes de devolver datos.</w:t>
      </w:r>
    </w:p>
    <w:p>
      <w:pPr>
        <w:pStyle w:val="M18_Normal"/>
      </w:pPr>
      <w:r>
        <w:rPr>
          <w:b/>
        </w:rPr>
        <w:t>RF-M18-105. Condiciones contextuales.</w:t>
      </w:r>
      <w:r>
        <w:t xml:space="preserve"> Una política podrá exigir nivel de autenticación, dispositivo, red, horario, estado o propósito adicional.</w:t>
      </w:r>
    </w:p>
    <w:p>
      <w:pPr>
        <w:pStyle w:val="M18_Normal"/>
      </w:pPr>
      <w:r>
        <w:rPr>
          <w:b/>
        </w:rPr>
        <w:t>RF-M18-106. Vigencia temporal.</w:t>
      </w:r>
      <w:r>
        <w:t xml:space="preserve"> Una asignación futura, vencida, suspendida o revocada no concederá acceso fuera de su periodo válido.</w:t>
      </w:r>
    </w:p>
    <w:p>
      <w:pPr>
        <w:pStyle w:val="M18_Normal"/>
      </w:pPr>
      <w:r>
        <w:rPr>
          <w:b/>
        </w:rPr>
        <w:t>RF-M18-107. Ámbito organizativo.</w:t>
      </w:r>
      <w:r>
        <w:t xml:space="preserve"> Las funciones de una comunidad, equipo editorial o campaña no se extenderán automáticamente a otros ámbitos.</w:t>
      </w:r>
    </w:p>
    <w:p>
      <w:pPr>
        <w:pStyle w:val="M18_Normal"/>
      </w:pPr>
      <w:r>
        <w:rPr>
          <w:b/>
        </w:rPr>
        <w:t>RF-M18-108. Delegación.</w:t>
      </w:r>
      <w:r>
        <w:t xml:space="preserve"> Delegar una función exigirá permiso para delegar, destinatario, alcance, duración y motivo.</w:t>
      </w:r>
    </w:p>
    <w:p>
      <w:pPr>
        <w:pStyle w:val="M18_Normal"/>
      </w:pPr>
      <w:r>
        <w:rPr>
          <w:b/>
        </w:rPr>
        <w:t>RF-M18-109. No transitividad.</w:t>
      </w:r>
      <w:r>
        <w:t xml:space="preserve"> Una delegación no permitirá al receptor volver a delegar salvo autorización explícita.</w:t>
      </w:r>
    </w:p>
    <w:p>
      <w:pPr>
        <w:pStyle w:val="M18_Normal"/>
      </w:pPr>
      <w:r>
        <w:rPr>
          <w:b/>
        </w:rPr>
        <w:t>RF-M18-110. Solicitud de acceso.</w:t>
      </w:r>
      <w:r>
        <w:t xml:space="preserve"> Un usuario autorizado podrá solicitar un rol o alcance indicando necesidad, duración y evidencia requerida.</w:t>
      </w:r>
    </w:p>
    <w:p>
      <w:pPr>
        <w:pStyle w:val="M18_Normal"/>
      </w:pPr>
      <w:r>
        <w:rPr>
          <w:b/>
        </w:rPr>
        <w:t>RF-M18-111. Aprobación de acceso.</w:t>
      </w:r>
      <w:r>
        <w:t xml:space="preserve"> Las solicitudes seguirán un flujo de aprobación compatible con el riesgo y la segregación de funciones.</w:t>
      </w:r>
    </w:p>
    <w:p>
      <w:pPr>
        <w:pStyle w:val="M18_Normal"/>
      </w:pPr>
      <w:r>
        <w:rPr>
          <w:b/>
        </w:rPr>
        <w:t>RF-M18-112. Vencimiento de acceso.</w:t>
      </w:r>
      <w:r>
        <w:t xml:space="preserve"> Los accesos temporales vencerán automáticamente y no se renovarán por uso reciente.</w:t>
      </w:r>
    </w:p>
    <w:p>
      <w:pPr>
        <w:pStyle w:val="M18_Normal"/>
      </w:pPr>
      <w:r>
        <w:rPr>
          <w:b/>
        </w:rPr>
        <w:t>RF-M18-113. Revocación inmediata.</w:t>
      </w:r>
      <w:r>
        <w:t xml:space="preserve"> Revocar un rol o restricción invalidará cachés y sesiones privilegiadas dependientes sin esperar su expiración normal.</w:t>
      </w:r>
    </w:p>
    <w:p>
      <w:pPr>
        <w:pStyle w:val="M18_Normal"/>
      </w:pPr>
      <w:r>
        <w:rPr>
          <w:b/>
        </w:rPr>
        <w:t>RF-M18-114. Herencia controlada.</w:t>
      </w:r>
      <w:r>
        <w:t xml:space="preserve"> La herencia entre roles será explícita, acotada y visible en el cálculo de permisos.</w:t>
      </w:r>
    </w:p>
    <w:p>
      <w:pPr>
        <w:pStyle w:val="M18_Normal"/>
      </w:pPr>
      <w:r>
        <w:rPr>
          <w:b/>
        </w:rPr>
        <w:t>RF-M18-115. Prevención de ciclos.</w:t>
      </w:r>
      <w:r>
        <w:t xml:space="preserve"> El sistema impedirá ciclos en jerarquías de roles, grupos o políticas.</w:t>
      </w:r>
    </w:p>
    <w:p>
      <w:pPr>
        <w:pStyle w:val="M18_Normal"/>
      </w:pPr>
      <w:r>
        <w:rPr>
          <w:b/>
        </w:rPr>
        <w:t>RF-M18-116. Versión de política.</w:t>
      </w:r>
      <w:r>
        <w:t xml:space="preserve"> Modificar permisos, condiciones o precedencias creará una versión con vigencia y responsable.</w:t>
      </w:r>
    </w:p>
    <w:p>
      <w:pPr>
        <w:pStyle w:val="M18_Normal"/>
      </w:pPr>
      <w:r>
        <w:rPr>
          <w:b/>
        </w:rPr>
        <w:t>RF-M18-117. Simulación.</w:t>
      </w:r>
      <w:r>
        <w:t xml:space="preserve"> Un administrador autorizado podrá simular permisos efectivos sin ejecutar la operación ni revelar datos no autorizados.</w:t>
      </w:r>
    </w:p>
    <w:p>
      <w:pPr>
        <w:pStyle w:val="M18_Normal"/>
      </w:pPr>
      <w:r>
        <w:rPr>
          <w:b/>
        </w:rPr>
        <w:t>RF-M18-118. Explicación de acceso.</w:t>
      </w:r>
      <w:r>
        <w:t xml:space="preserve"> La decisión de permitir o denegar podrá explicar la política y condición determinantes sin exponer controles sensibles.</w:t>
      </w:r>
    </w:p>
    <w:p>
      <w:pPr>
        <w:pStyle w:val="M18_Normal"/>
      </w:pPr>
      <w:r>
        <w:rPr>
          <w:b/>
        </w:rPr>
        <w:t>RF-M18-119. Invalidación de caché.</w:t>
      </w:r>
      <w:r>
        <w:t xml:space="preserve"> Los cambios de rol, estado, bloqueo o política se propagarán a los puntos de autorización dentro del plazo definido.</w:t>
      </w:r>
    </w:p>
    <w:p>
      <w:pPr>
        <w:pStyle w:val="M18_Normal"/>
      </w:pPr>
      <w:r>
        <w:rPr>
          <w:b/>
        </w:rPr>
        <w:t>RF-M18-120. Comprobación por acción.</w:t>
      </w:r>
      <w:r>
        <w:t xml:space="preserve"> Toda acción protegida será autorizada en el servidor sobre el recurso real antes de modificar o devolver información.</w:t>
      </w:r>
    </w:p>
    <w:p>
      <w:pPr>
        <w:pStyle w:val="M18_Heading2"/>
      </w:pPr>
      <w:r>
        <w:t>Privilegios, segregación de funciones y aprobaciones</w:t>
      </w:r>
    </w:p>
    <w:p>
      <w:pPr>
        <w:pStyle w:val="M18_Normal"/>
      </w:pPr>
      <w:r>
        <w:rPr>
          <w:b/>
        </w:rPr>
        <w:t>RF-M18-121. Funciones privilegiadas.</w:t>
      </w:r>
      <w:r>
        <w:t xml:space="preserve"> El sistema identificará roles, permisos y acciones que requieren controles reforzados.</w:t>
      </w:r>
    </w:p>
    <w:p>
      <w:pPr>
        <w:pStyle w:val="M18_Normal"/>
      </w:pPr>
      <w:r>
        <w:rPr>
          <w:b/>
        </w:rPr>
        <w:t>RF-M18-122. Sesión administrativa.</w:t>
      </w:r>
      <w:r>
        <w:t xml:space="preserve"> El uso de funciones privilegiadas exigirá una sesión administrativa diferenciada o una elevación temporal verificable.</w:t>
      </w:r>
    </w:p>
    <w:p>
      <w:pPr>
        <w:pStyle w:val="M18_Normal"/>
      </w:pPr>
      <w:r>
        <w:rPr>
          <w:b/>
        </w:rPr>
        <w:t>RF-M18-123. Elevación temporal.</w:t>
      </w:r>
      <w:r>
        <w:t xml:space="preserve"> Elevar privilegios requerirá autenticación reforzada, finalidad, duración y alcance concretos.</w:t>
      </w:r>
    </w:p>
    <w:p>
      <w:pPr>
        <w:pStyle w:val="M18_Normal"/>
      </w:pPr>
      <w:r>
        <w:rPr>
          <w:b/>
        </w:rPr>
        <w:t>RF-M18-124. Control dual.</w:t>
      </w:r>
      <w:r>
        <w:t xml:space="preserve"> Las operaciones de riesgo crítico podrán exigir dos participantes autorizados e independientes.</w:t>
      </w:r>
    </w:p>
    <w:p>
      <w:pPr>
        <w:pStyle w:val="M18_Normal"/>
      </w:pPr>
      <w:r>
        <w:rPr>
          <w:b/>
        </w:rPr>
        <w:t>RF-M18-125. Matriz de incompatibilidades.</w:t>
      </w:r>
      <w:r>
        <w:t xml:space="preserve"> M18 mantendrá incompatibilidades entre solicitud, aprobación, ejecución, revisión y auditoría de una misma operación.</w:t>
      </w:r>
    </w:p>
    <w:p>
      <w:pPr>
        <w:pStyle w:val="M18_Normal"/>
      </w:pPr>
      <w:r>
        <w:rPr>
          <w:b/>
        </w:rPr>
        <w:t>RF-M18-126. Detección de conflicto.</w:t>
      </w:r>
      <w:r>
        <w:t xml:space="preserve"> Asignar roles o aprobar acciones comprobará incompatibilidades vigentes antes de confirmar el cambio.</w:t>
      </w:r>
    </w:p>
    <w:p>
      <w:pPr>
        <w:pStyle w:val="M18_Normal"/>
      </w:pPr>
      <w:r>
        <w:rPr>
          <w:b/>
        </w:rPr>
        <w:t>RF-M18-127. Excepción documentada.</w:t>
      </w:r>
      <w:r>
        <w:t xml:space="preserve"> Una excepción a la segregación requerirá autorización superior, plazo, mitigaciones y revisión posterior.</w:t>
      </w:r>
    </w:p>
    <w:p>
      <w:pPr>
        <w:pStyle w:val="M18_Normal"/>
      </w:pPr>
      <w:r>
        <w:rPr>
          <w:b/>
        </w:rPr>
        <w:t>RF-M18-128. Acceso de emergencia.</w:t>
      </w:r>
      <w:r>
        <w:t xml:space="preserve"> El acceso de emergencia se reservará para condiciones declaradas y no sustituirá la administración ordinaria.</w:t>
      </w:r>
    </w:p>
    <w:p>
      <w:pPr>
        <w:pStyle w:val="M18_Normal"/>
      </w:pPr>
      <w:r>
        <w:rPr>
          <w:b/>
        </w:rPr>
        <w:t>RF-M18-129. Justificación de emergencia.</w:t>
      </w:r>
      <w:r>
        <w:t xml:space="preserve"> Activar acceso de emergencia exigirá motivo, alcance, duración y referencia al incidente o necesidad.</w:t>
      </w:r>
    </w:p>
    <w:p>
      <w:pPr>
        <w:pStyle w:val="M18_Normal"/>
      </w:pPr>
      <w:r>
        <w:rPr>
          <w:b/>
        </w:rPr>
        <w:t>RF-M18-130. Caducidad de emergencia.</w:t>
      </w:r>
      <w:r>
        <w:t xml:space="preserve"> Los privilegios de emergencia vencerán automáticamente y no podrán convertirse en permanentes por omisión.</w:t>
      </w:r>
    </w:p>
    <w:p>
      <w:pPr>
        <w:pStyle w:val="M18_Normal"/>
      </w:pPr>
      <w:r>
        <w:rPr>
          <w:b/>
        </w:rPr>
        <w:t>RF-M18-131. Aviso de emergencia.</w:t>
      </w:r>
      <w:r>
        <w:t xml:space="preserve"> M18 originará una comunicación inmediata a responsables independientes cuando se active un acceso de emergencia.</w:t>
      </w:r>
    </w:p>
    <w:p>
      <w:pPr>
        <w:pStyle w:val="M18_Normal"/>
      </w:pPr>
      <w:r>
        <w:rPr>
          <w:b/>
        </w:rPr>
        <w:t>RF-M18-132. Revisión posterior.</w:t>
      </w:r>
      <w:r>
        <w:t xml:space="preserve"> Toda utilización de emergencia tendrá una revisión posterior con acciones, resultados y decisión de cierre.</w:t>
      </w:r>
    </w:p>
    <w:p>
      <w:pPr>
        <w:pStyle w:val="M18_Normal"/>
      </w:pPr>
      <w:r>
        <w:rPr>
          <w:b/>
        </w:rPr>
        <w:t>RF-M18-133. Cuenta de servicio.</w:t>
      </w:r>
      <w:r>
        <w:t xml:space="preserve"> Cada cuenta de servicio tendrá propietario responsable, finalidad, componentes autorizados y estado.</w:t>
      </w:r>
    </w:p>
    <w:p>
      <w:pPr>
        <w:pStyle w:val="M18_Normal"/>
      </w:pPr>
      <w:r>
        <w:rPr>
          <w:b/>
        </w:rPr>
        <w:t>RF-M18-134. Uso no interactivo.</w:t>
      </w:r>
      <w:r>
        <w:t xml:space="preserve"> Una cuenta de servicio no iniciará una sesión humana salvo excepción explícita y controlada.</w:t>
      </w:r>
    </w:p>
    <w:p>
      <w:pPr>
        <w:pStyle w:val="M18_Normal"/>
      </w:pPr>
      <w:r>
        <w:rPr>
          <w:b/>
        </w:rPr>
        <w:t>RF-M18-135. Secreto de servicio.</w:t>
      </w:r>
      <w:r>
        <w:t xml:space="preserve"> Las credenciales técnicas se generarán, almacenarán, distribuirán y rotarán mediante controles separados del código fuente.</w:t>
      </w:r>
    </w:p>
    <w:p>
      <w:pPr>
        <w:pStyle w:val="M18_Normal"/>
      </w:pPr>
      <w:r>
        <w:rPr>
          <w:b/>
        </w:rPr>
        <w:t>RF-M18-136. Propietario vigente.</w:t>
      </w:r>
      <w:r>
        <w:t xml:space="preserve"> Las cuentas de servicio sin propietario activo se suspenderán o reasignarán mediante un flujo autorizado.</w:t>
      </w:r>
    </w:p>
    <w:p>
      <w:pPr>
        <w:pStyle w:val="M18_Normal"/>
      </w:pPr>
      <w:r>
        <w:rPr>
          <w:b/>
        </w:rPr>
        <w:t>RF-M18-137. Confirmación de acción.</w:t>
      </w:r>
      <w:r>
        <w:t xml:space="preserve"> Una acción irreversible o de alto impacto mostrará objeto, alcance y consecuencia antes de ejecutarse.</w:t>
      </w:r>
    </w:p>
    <w:p>
      <w:pPr>
        <w:pStyle w:val="M18_Normal"/>
      </w:pPr>
      <w:r>
        <w:rPr>
          <w:b/>
        </w:rPr>
        <w:t>RF-M18-138. Motivo obligatorio.</w:t>
      </w:r>
      <w:r>
        <w:t xml:space="preserve"> Las concesiones, revocaciones, exportaciones, desbloqueos y acciones administrativas sensibles exigirán un motivo.</w:t>
      </w:r>
    </w:p>
    <w:p>
      <w:pPr>
        <w:pStyle w:val="M18_Normal"/>
      </w:pPr>
      <w:r>
        <w:rPr>
          <w:b/>
        </w:rPr>
        <w:t>RF-M18-139. Solicitud congelada.</w:t>
      </w:r>
      <w:r>
        <w:t xml:space="preserve"> Una solicitud sometida a aprobación conservará el contenido exacto revisado; modificarla invalidará aprobaciones previas.</w:t>
      </w:r>
    </w:p>
    <w:p>
      <w:pPr>
        <w:pStyle w:val="M18_Normal"/>
      </w:pPr>
      <w:r>
        <w:rPr>
          <w:b/>
        </w:rPr>
        <w:t>RF-M18-140. Revisor independiente.</w:t>
      </w:r>
      <w:r>
        <w:t xml:space="preserve"> El aprobador no podrá ser la misma persona que solicita cuando la política exija independencia.</w:t>
      </w:r>
    </w:p>
    <w:p>
      <w:pPr>
        <w:pStyle w:val="M18_Normal"/>
      </w:pPr>
      <w:r>
        <w:rPr>
          <w:b/>
        </w:rPr>
        <w:t>RF-M18-141. Prohibición de autoaprobación.</w:t>
      </w:r>
      <w:r>
        <w:t xml:space="preserve"> Un usuario no aprobará su propio acceso, excepción o acción protegida cuando exista segregación aplicable.</w:t>
      </w:r>
    </w:p>
    <w:p>
      <w:pPr>
        <w:pStyle w:val="M18_Normal"/>
      </w:pPr>
      <w:r>
        <w:rPr>
          <w:b/>
        </w:rPr>
        <w:t>RF-M18-142. Rechazo de solicitud.</w:t>
      </w:r>
      <w:r>
        <w:t xml:space="preserve"> Rechazar conservará responsable, motivo y estado sin ejecutar parcialmente la operación solicitada.</w:t>
      </w:r>
    </w:p>
    <w:p>
      <w:pPr>
        <w:pStyle w:val="M18_Normal"/>
      </w:pPr>
      <w:r>
        <w:rPr>
          <w:b/>
        </w:rPr>
        <w:t>RF-M18-143. Vencimiento de aprobación.</w:t>
      </w:r>
      <w:r>
        <w:t xml:space="preserve"> Una aprobación no utilizada vencerá según el plazo y las condiciones definidos.</w:t>
      </w:r>
    </w:p>
    <w:p>
      <w:pPr>
        <w:pStyle w:val="M18_Normal"/>
      </w:pPr>
      <w:r>
        <w:rPr>
          <w:b/>
        </w:rPr>
        <w:t>RF-M18-144. Acciones masivas.</w:t>
      </w:r>
      <w:r>
        <w:t xml:space="preserve"> Las operaciones por lote mostrarán cantidad, criterios, muestra y efecto esperado antes de confirmarse.</w:t>
      </w:r>
    </w:p>
    <w:p>
      <w:pPr>
        <w:pStyle w:val="M18_Normal"/>
      </w:pPr>
      <w:r>
        <w:rPr>
          <w:b/>
        </w:rPr>
        <w:t>RF-M18-145. Exportación privilegiada.</w:t>
      </w:r>
      <w:r>
        <w:t xml:space="preserve"> Extraer datos sensibles exigirá permiso, propósito, alcance, vencimiento y controles de distribución.</w:t>
      </w:r>
    </w:p>
    <w:p>
      <w:pPr>
        <w:pStyle w:val="M18_Normal"/>
      </w:pPr>
      <w:r>
        <w:rPr>
          <w:b/>
        </w:rPr>
        <w:t>RF-M18-146. Asistencia por suplantación.</w:t>
      </w:r>
      <w:r>
        <w:t xml:space="preserve"> La asistencia que permita actuar como otro usuario estará limitada, visible, temporal y prohibirá el acceso a secretos.</w:t>
      </w:r>
    </w:p>
    <w:p>
      <w:pPr>
        <w:pStyle w:val="M18_Normal"/>
      </w:pPr>
      <w:r>
        <w:rPr>
          <w:b/>
        </w:rPr>
        <w:t>RF-M18-147. Indicador de suplantación.</w:t>
      </w:r>
      <w:r>
        <w:t xml:space="preserve"> Durante una asistencia autorizada, la interfaz mostrará de forma persistente actor real, sujeto asistido y alcance.</w:t>
      </w:r>
    </w:p>
    <w:p>
      <w:pPr>
        <w:pStyle w:val="M18_Normal"/>
      </w:pPr>
      <w:r>
        <w:rPr>
          <w:b/>
        </w:rPr>
        <w:t>RF-M18-148. Fin de relación.</w:t>
      </w:r>
      <w:r>
        <w:t xml:space="preserve"> Al finalizar una relación laboral o funcional, las asignaciones asociadas se revocarán según un evento autorizado.</w:t>
      </w:r>
    </w:p>
    <w:p>
      <w:pPr>
        <w:pStyle w:val="M18_Normal"/>
      </w:pPr>
      <w:r>
        <w:rPr>
          <w:b/>
        </w:rPr>
        <w:t>RF-M18-149. Revisión periódica.</w:t>
      </w:r>
      <w:r>
        <w:t xml:space="preserve"> Los responsables revisarán roles, delegaciones, cuentas de servicio y excepciones con una frecuencia definida.</w:t>
      </w:r>
    </w:p>
    <w:p>
      <w:pPr>
        <w:pStyle w:val="M18_Normal"/>
      </w:pPr>
      <w:r>
        <w:rPr>
          <w:b/>
        </w:rPr>
        <w:t>RF-M18-150. Certificación de acceso.</w:t>
      </w:r>
      <w:r>
        <w:t xml:space="preserve"> Cada revisión conservará población, decisiones, evidencia, revisor, fecha y acciones correctivas.</w:t>
      </w:r>
    </w:p>
    <w:p>
      <w:pPr>
        <w:pStyle w:val="M18_Heading2"/>
      </w:pPr>
      <w:r>
        <w:t>Controles, señales e incidentes de seguridad</w:t>
      </w:r>
    </w:p>
    <w:p>
      <w:pPr>
        <w:pStyle w:val="M18_Normal"/>
      </w:pPr>
      <w:r>
        <w:rPr>
          <w:b/>
        </w:rPr>
        <w:t>RF-M18-151. Política de seguridad.</w:t>
      </w:r>
      <w:r>
        <w:t xml:space="preserve"> Los controles aplicables se agruparán en políticas versionadas con propósito, alcance, responsable y vigencia.</w:t>
      </w:r>
    </w:p>
    <w:p>
      <w:pPr>
        <w:pStyle w:val="M18_Normal"/>
      </w:pPr>
      <w:r>
        <w:rPr>
          <w:b/>
        </w:rPr>
        <w:t>RF-M18-152. Límites de consumo.</w:t>
      </w:r>
      <w:r>
        <w:t xml:space="preserve"> Las operaciones sensibles aplicarán límites por sujeto, sesión, token, origen y recurso según su riesgo.</w:t>
      </w:r>
    </w:p>
    <w:p>
      <w:pPr>
        <w:pStyle w:val="M18_Normal"/>
      </w:pPr>
      <w:r>
        <w:rPr>
          <w:b/>
        </w:rPr>
        <w:t>RF-M18-153. Validación de entradas.</w:t>
      </w:r>
      <w:r>
        <w:t xml:space="preserve"> Los límites de formato, tamaño, tipo y estructura se comprobarán en el servidor antes de procesar datos protegidos.</w:t>
      </w:r>
    </w:p>
    <w:p>
      <w:pPr>
        <w:pStyle w:val="M18_Normal"/>
      </w:pPr>
      <w:r>
        <w:rPr>
          <w:b/>
        </w:rPr>
        <w:t>RF-M18-154. Respuesta del navegador.</w:t>
      </w:r>
      <w:r>
        <w:t xml:space="preserve"> Las aplicaciones web emitirán políticas de origen, contenido, transporte y encuadre compatibles con cada superficie.</w:t>
      </w:r>
    </w:p>
    <w:p>
      <w:pPr>
        <w:pStyle w:val="M18_Normal"/>
      </w:pPr>
      <w:r>
        <w:rPr>
          <w:b/>
        </w:rPr>
        <w:t>RF-M18-155. Cifrado en tránsito.</w:t>
      </w:r>
      <w:r>
        <w:t xml:space="preserve"> Las credenciales, sesiones, datos personales y operaciones protegidas se transmitirán mediante canales cifrados y autenticados.</w:t>
      </w:r>
    </w:p>
    <w:p>
      <w:pPr>
        <w:pStyle w:val="M18_Normal"/>
      </w:pPr>
      <w:r>
        <w:rPr>
          <w:b/>
        </w:rPr>
        <w:t>RF-M18-156. Cifrado en reposo.</w:t>
      </w:r>
      <w:r>
        <w:t xml:space="preserve"> Los secretos y datos clasificados se cifrarán en reposo de acuerdo con su nivel y soporte técnico.</w:t>
      </w:r>
    </w:p>
    <w:p>
      <w:pPr>
        <w:pStyle w:val="M18_Normal"/>
      </w:pPr>
      <w:r>
        <w:rPr>
          <w:b/>
        </w:rPr>
        <w:t>RF-M18-157. Gestión de claves.</w:t>
      </w:r>
      <w:r>
        <w:t xml:space="preserve"> Las claves tendrán identificador, propósito, custodio, algoritmo, estado, versión, rotación y fecha de retiro.</w:t>
      </w:r>
    </w:p>
    <w:p>
      <w:pPr>
        <w:pStyle w:val="M18_Normal"/>
      </w:pPr>
      <w:r>
        <w:rPr>
          <w:b/>
        </w:rPr>
        <w:t>RF-M18-158. Almacén de secretos.</w:t>
      </w:r>
      <w:r>
        <w:t xml:space="preserve"> Las aplicaciones obtendrán secretos desde un almacén controlado sin incorporarlos al código, configuración pública o artefactos.</w:t>
      </w:r>
    </w:p>
    <w:p>
      <w:pPr>
        <w:pStyle w:val="M18_Normal"/>
      </w:pPr>
      <w:r>
        <w:rPr>
          <w:b/>
        </w:rPr>
        <w:t>RF-M18-159. Redacción de secretos.</w:t>
      </w:r>
      <w:r>
        <w:t xml:space="preserve"> Los registros, errores, métricas y trazas eliminarán contraseñas, tokens, claves, códigos y valores equivalentes.</w:t>
      </w:r>
    </w:p>
    <w:p>
      <w:pPr>
        <w:pStyle w:val="M18_Normal"/>
      </w:pPr>
      <w:r>
        <w:rPr>
          <w:b/>
        </w:rPr>
        <w:t>RF-M18-160. Rotación criptográfica.</w:t>
      </w:r>
      <w:r>
        <w:t xml:space="preserve"> La rotación de claves y secretos admitirá transición controlada, revocación y verificación de componentes dependientes.</w:t>
      </w:r>
    </w:p>
    <w:p>
      <w:pPr>
        <w:pStyle w:val="M18_Normal"/>
      </w:pPr>
      <w:r>
        <w:rPr>
          <w:b/>
        </w:rPr>
        <w:t>RF-M18-161. Fallo seguro.</w:t>
      </w:r>
      <w:r>
        <w:t xml:space="preserve"> Si un control de autorización, verificación o política no puede evaluarse, la operación protegida se denegará de forma controlada.</w:t>
      </w:r>
    </w:p>
    <w:p>
      <w:pPr>
        <w:pStyle w:val="M18_Normal"/>
      </w:pPr>
      <w:r>
        <w:rPr>
          <w:b/>
        </w:rPr>
        <w:t>RF-M18-162. Protección contra enumeración.</w:t>
      </w:r>
      <w:r>
        <w:t xml:space="preserve"> Los flujos públicos limitarán diferencias observables que permitan descubrir cuentas, contactos, roles o recursos privados.</w:t>
      </w:r>
    </w:p>
    <w:p>
      <w:pPr>
        <w:pStyle w:val="M18_Normal"/>
      </w:pPr>
      <w:r>
        <w:rPr>
          <w:b/>
        </w:rPr>
        <w:t>RF-M18-163. Protección contra automatización.</w:t>
      </w:r>
      <w:r>
        <w:t xml:space="preserve"> Los intentos automatizados se mitigarán mediante controles escalonados sin convertir una sola señal en sanción definitiva.</w:t>
      </w:r>
    </w:p>
    <w:p>
      <w:pPr>
        <w:pStyle w:val="M18_Normal"/>
      </w:pPr>
      <w:r>
        <w:rPr>
          <w:b/>
        </w:rPr>
        <w:t>RF-M18-164. Evento sospechoso.</w:t>
      </w:r>
      <w:r>
        <w:t xml:space="preserve"> Los accesos, cambios, exportaciones o patrones anómalos podrán originar un evento con severidad y estado.</w:t>
      </w:r>
    </w:p>
    <w:p>
      <w:pPr>
        <w:pStyle w:val="M18_Normal"/>
      </w:pPr>
      <w:r>
        <w:rPr>
          <w:b/>
        </w:rPr>
        <w:t>RF-M18-165. Clasificación de riesgo.</w:t>
      </w:r>
      <w:r>
        <w:t xml:space="preserve"> Las señales se evaluarán mediante reglas versionadas que conserven factores, resultado y limitaciones.</w:t>
      </w:r>
    </w:p>
    <w:p>
      <w:pPr>
        <w:pStyle w:val="M18_Normal"/>
      </w:pPr>
      <w:r>
        <w:rPr>
          <w:b/>
        </w:rPr>
        <w:t>RF-M18-166. Alerta de seguridad.</w:t>
      </w:r>
      <w:r>
        <w:t xml:space="preserve"> Una alerta distinguirá observación, verificación requerida, contención aplicada y acción solicitada.</w:t>
      </w:r>
    </w:p>
    <w:p>
      <w:pPr>
        <w:pStyle w:val="M18_Normal"/>
      </w:pPr>
      <w:r>
        <w:rPr>
          <w:b/>
        </w:rPr>
        <w:t>RF-M18-167. Contención temporal.</w:t>
      </w:r>
      <w:r>
        <w:t xml:space="preserve"> M18 podrá revocar sesiones, bloquear credenciales o restringir acciones mientras se investiga un riesgo justificado.</w:t>
      </w:r>
    </w:p>
    <w:p>
      <w:pPr>
        <w:pStyle w:val="M18_Normal"/>
      </w:pPr>
      <w:r>
        <w:rPr>
          <w:b/>
        </w:rPr>
        <w:t>RF-M18-168. Listas de control.</w:t>
      </w:r>
      <w:r>
        <w:t xml:space="preserve"> Las listas de bloqueo o permiso tendrán propósito, alcance, origen, vigencia, responsable y revisión.</w:t>
      </w:r>
    </w:p>
    <w:p>
      <w:pPr>
        <w:pStyle w:val="M18_Normal"/>
      </w:pPr>
      <w:r>
        <w:rPr>
          <w:b/>
        </w:rPr>
        <w:t>RF-M18-169. Señal no concluyente.</w:t>
      </w:r>
      <w:r>
        <w:t xml:space="preserve"> La dirección de red, ubicación o huella de dispositivo no se utilizará por sí sola como prueba de identidad o abuso.</w:t>
      </w:r>
    </w:p>
    <w:p>
      <w:pPr>
        <w:pStyle w:val="M18_Normal"/>
      </w:pPr>
      <w:r>
        <w:rPr>
          <w:b/>
        </w:rPr>
        <w:t>RF-M18-170. Anomalía geográfica.</w:t>
      </w:r>
      <w:r>
        <w:t xml:space="preserve"> Una diferencia geográfica podrá elevar comprobaciones, pero no sancionará automáticamente a la cuenta.</w:t>
      </w:r>
    </w:p>
    <w:p>
      <w:pPr>
        <w:pStyle w:val="M18_Normal"/>
      </w:pPr>
      <w:r>
        <w:rPr>
          <w:b/>
        </w:rPr>
        <w:t>RF-M18-171. Inventario de componentes.</w:t>
      </w:r>
      <w:r>
        <w:t xml:space="preserve"> M18 mantendrá referencias a componentes, dependencias y configuraciones relevantes para controles de seguridad.</w:t>
      </w:r>
    </w:p>
    <w:p>
      <w:pPr>
        <w:pStyle w:val="M18_Normal"/>
      </w:pPr>
      <w:r>
        <w:rPr>
          <w:b/>
        </w:rPr>
        <w:t>RF-M18-172. Estado de control.</w:t>
      </w:r>
      <w:r>
        <w:t xml:space="preserve"> Cada control técnico podrá registrar operativo, degradado, deshabilitado, en prueba o no aplicable con su causa.</w:t>
      </w:r>
    </w:p>
    <w:p>
      <w:pPr>
        <w:pStyle w:val="M18_Normal"/>
      </w:pPr>
      <w:r>
        <w:rPr>
          <w:b/>
        </w:rPr>
        <w:t>RF-M18-173. Clasificación de datos.</w:t>
      </w:r>
      <w:r>
        <w:t xml:space="preserve"> Los tipos de datos se clasificarán por sensibilidad, finalidad y exposición permitida.</w:t>
      </w:r>
    </w:p>
    <w:p>
      <w:pPr>
        <w:pStyle w:val="M18_Normal"/>
      </w:pPr>
      <w:r>
        <w:rPr>
          <w:b/>
        </w:rPr>
        <w:t>RF-M18-174. Enmascaramiento.</w:t>
      </w:r>
      <w:r>
        <w:t xml:space="preserve"> Las interfaces y exportaciones ocultarán valores sensibles cuando el usuario no necesite verlos completos.</w:t>
      </w:r>
    </w:p>
    <w:p>
      <w:pPr>
        <w:pStyle w:val="M18_Normal"/>
      </w:pPr>
      <w:r>
        <w:rPr>
          <w:b/>
        </w:rPr>
        <w:t>RF-M18-175. Minimización.</w:t>
      </w:r>
      <w:r>
        <w:t xml:space="preserve"> Los eventos y diagnósticos conservarán únicamente los datos necesarios para seguridad, auditoría y respuesta.</w:t>
      </w:r>
    </w:p>
    <w:p>
      <w:pPr>
        <w:pStyle w:val="M18_Normal"/>
      </w:pPr>
      <w:r>
        <w:rPr>
          <w:b/>
        </w:rPr>
        <w:t>RF-M18-176. Retención de seguridad.</w:t>
      </w:r>
      <w:r>
        <w:t xml:space="preserve"> Las credenciales retiradas, señales, eventos y evidencias seguirán plazos diferenciados según finalidad y obligación.</w:t>
      </w:r>
    </w:p>
    <w:p>
      <w:pPr>
        <w:pStyle w:val="M18_Normal"/>
      </w:pPr>
      <w:r>
        <w:rPr>
          <w:b/>
        </w:rPr>
        <w:t>RF-M18-177. Incidente.</w:t>
      </w:r>
      <w:r>
        <w:t xml:space="preserve"> Un incidente tendrá identificador, alcance, severidad, estado, responsable, cronología y activos afectados.</w:t>
      </w:r>
    </w:p>
    <w:p>
      <w:pPr>
        <w:pStyle w:val="M18_Normal"/>
      </w:pPr>
      <w:r>
        <w:rPr>
          <w:b/>
        </w:rPr>
        <w:t>RF-M18-178. Acciones de respuesta.</w:t>
      </w:r>
      <w:r>
        <w:t xml:space="preserve"> La investigación podrá registrar contención, erradicación, recuperación y seguimiento sin alterar evidencias originales.</w:t>
      </w:r>
    </w:p>
    <w:p>
      <w:pPr>
        <w:pStyle w:val="M18_Normal"/>
      </w:pPr>
      <w:r>
        <w:rPr>
          <w:b/>
        </w:rPr>
        <w:t>RF-M18-179. Restauración controlada.</w:t>
      </w:r>
      <w:r>
        <w:t xml:space="preserve"> Restaurar acceso después de un incidente exigirá comprobar condiciones, revocar secretos comprometidos y documentar el resultado.</w:t>
      </w:r>
    </w:p>
    <w:p>
      <w:pPr>
        <w:pStyle w:val="M18_Normal"/>
      </w:pPr>
      <w:r>
        <w:rPr>
          <w:b/>
        </w:rPr>
        <w:t>RF-M18-180. Comunicación minimizada.</w:t>
      </w:r>
      <w:r>
        <w:t xml:space="preserve"> M18 entregará a M16 solo el contenido y destinatarios necesarios para avisos de seguridad autorizados.</w:t>
      </w:r>
    </w:p>
    <w:p>
      <w:pPr>
        <w:pStyle w:val="M18_Heading2"/>
      </w:pPr>
      <w:r>
        <w:t>Auditoría, integridad de evidencia e investigaciones</w:t>
      </w:r>
    </w:p>
    <w:p>
      <w:pPr>
        <w:pStyle w:val="M18_Normal"/>
      </w:pPr>
      <w:r>
        <w:rPr>
          <w:b/>
        </w:rPr>
        <w:t>RF-M18-181. Evento de auditoría.</w:t>
      </w:r>
      <w:r>
        <w:t xml:space="preserve"> Cada acción protegida generará un evento identificable, estructurado y separado de los mensajes técnicos de depuración.</w:t>
      </w:r>
    </w:p>
    <w:p>
      <w:pPr>
        <w:pStyle w:val="M18_Normal"/>
      </w:pPr>
      <w:r>
        <w:rPr>
          <w:b/>
        </w:rPr>
        <w:t>RF-M18-182. Momento confiable.</w:t>
      </w:r>
      <w:r>
        <w:t xml:space="preserve"> El evento conservará fecha de ocurrencia y registro en una referencia temporal normalizada.</w:t>
      </w:r>
    </w:p>
    <w:p>
      <w:pPr>
        <w:pStyle w:val="M18_Normal"/>
      </w:pPr>
      <w:r>
        <w:rPr>
          <w:b/>
        </w:rPr>
        <w:t>RF-M18-183. Actor y sujeto.</w:t>
      </w:r>
      <w:r>
        <w:t xml:space="preserve"> La auditoría distinguirá actor real, sujeto afectado, cuenta de servicio, sesión y suplantación autorizada.</w:t>
      </w:r>
    </w:p>
    <w:p>
      <w:pPr>
        <w:pStyle w:val="M18_Normal"/>
      </w:pPr>
      <w:r>
        <w:rPr>
          <w:b/>
        </w:rPr>
        <w:t>RF-M18-184. Acción y recurso.</w:t>
      </w:r>
      <w:r>
        <w:t xml:space="preserve"> El registro identificará acción, módulo, tipo de recurso, identificador protegido y alcance.</w:t>
      </w:r>
    </w:p>
    <w:p>
      <w:pPr>
        <w:pStyle w:val="M18_Normal"/>
      </w:pPr>
      <w:r>
        <w:rPr>
          <w:b/>
        </w:rPr>
        <w:t>RF-M18-185. Resultado.</w:t>
      </w:r>
      <w:r>
        <w:t xml:space="preserve"> Cada evento indicará permitido, denegado, fallido, parcial, anulado u otro resultado gobernado.</w:t>
      </w:r>
    </w:p>
    <w:p>
      <w:pPr>
        <w:pStyle w:val="M18_Normal"/>
      </w:pPr>
      <w:r>
        <w:rPr>
          <w:b/>
        </w:rPr>
        <w:t>RF-M18-186. Motivo y autorización.</w:t>
      </w:r>
      <w:r>
        <w:t xml:space="preserve"> Las acciones administrativas conservarán motivo, permiso efectivo, política y aprobación aplicados.</w:t>
      </w:r>
    </w:p>
    <w:p>
      <w:pPr>
        <w:pStyle w:val="M18_Normal"/>
      </w:pPr>
      <w:r>
        <w:rPr>
          <w:b/>
        </w:rPr>
        <w:t>RF-M18-187. Correlación.</w:t>
      </w:r>
      <w:r>
        <w:t xml:space="preserve"> Los eventos de una misma solicitud, flujo, lote, incidente o transacción compartirán un identificador de correlación.</w:t>
      </w:r>
    </w:p>
    <w:p>
      <w:pPr>
        <w:pStyle w:val="M18_Normal"/>
      </w:pPr>
      <w:r>
        <w:rPr>
          <w:b/>
        </w:rPr>
        <w:t>RF-M18-188. Cambios protegidos.</w:t>
      </w:r>
      <w:r>
        <w:t xml:space="preserve"> Cuando corresponda, se conservarán valores anteriores y nuevos minimizados o referencias a versiones.</w:t>
      </w:r>
    </w:p>
    <w:p>
      <w:pPr>
        <w:pStyle w:val="M18_Normal"/>
      </w:pPr>
      <w:r>
        <w:rPr>
          <w:b/>
        </w:rPr>
        <w:t>RF-M18-189. Ausencia de secretos.</w:t>
      </w:r>
      <w:r>
        <w:t xml:space="preserve"> La evidencia nunca incluirá contraseñas, claves privadas, tokens completos, códigos o contenido privado innecesario.</w:t>
      </w:r>
    </w:p>
    <w:p>
      <w:pPr>
        <w:pStyle w:val="M18_Normal"/>
      </w:pPr>
      <w:r>
        <w:rPr>
          <w:b/>
        </w:rPr>
        <w:t>RF-M18-190. Fuente del evento.</w:t>
      </w:r>
      <w:r>
        <w:t xml:space="preserve"> El registro conservará componente emisor, versión y canal de origen suficiente para diagnóstico.</w:t>
      </w:r>
    </w:p>
    <w:p>
      <w:pPr>
        <w:pStyle w:val="M18_Normal"/>
      </w:pPr>
      <w:r>
        <w:rPr>
          <w:b/>
        </w:rPr>
        <w:t>RF-M18-191. Integridad.</w:t>
      </w:r>
      <w:r>
        <w:t xml:space="preserve"> Los eventos utilizarán controles que permitan detectar eliminación, alteración, reordenamiento o inserción no autorizada.</w:t>
      </w:r>
    </w:p>
    <w:p>
      <w:pPr>
        <w:pStyle w:val="M18_Normal"/>
      </w:pPr>
      <w:r>
        <w:rPr>
          <w:b/>
        </w:rPr>
        <w:t>RF-M18-192. Escritura restringida.</w:t>
      </w:r>
      <w:r>
        <w:t xml:space="preserve"> Solo componentes autorizados podrán emitir eventos y ningún emisor modificará eventos ya confirmados.</w:t>
      </w:r>
    </w:p>
    <w:p>
      <w:pPr>
        <w:pStyle w:val="M18_Normal"/>
      </w:pPr>
      <w:r>
        <w:rPr>
          <w:b/>
        </w:rPr>
        <w:t>RF-M18-193. Corrección complementaria.</w:t>
      </w:r>
      <w:r>
        <w:t xml:space="preserve"> Corregir metadatos de auditoría generará un evento adicional vinculado, sin sobrescribir el original.</w:t>
      </w:r>
    </w:p>
    <w:p>
      <w:pPr>
        <w:pStyle w:val="M18_Normal"/>
      </w:pPr>
      <w:r>
        <w:rPr>
          <w:b/>
        </w:rPr>
        <w:t>RF-M18-194. Consulta protegida.</w:t>
      </w:r>
      <w:r>
        <w:t xml:space="preserve"> Buscar auditoría exigirá permiso, finalidad y filtros compatibles con la sensibilidad de los datos.</w:t>
      </w:r>
    </w:p>
    <w:p>
      <w:pPr>
        <w:pStyle w:val="M18_Normal"/>
      </w:pPr>
      <w:r>
        <w:rPr>
          <w:b/>
        </w:rPr>
        <w:t>RF-M18-195. Filtros de auditoría.</w:t>
      </w:r>
      <w:r>
        <w:t xml:space="preserve"> Las consultas podrán filtrar por periodo, actor, sujeto, acción, recurso, resultado, severidad, incidente y correlación.</w:t>
      </w:r>
    </w:p>
    <w:p>
      <w:pPr>
        <w:pStyle w:val="M18_Normal"/>
      </w:pPr>
      <w:r>
        <w:rPr>
          <w:b/>
        </w:rPr>
        <w:t>RF-M18-196. Exportación de evidencia.</w:t>
      </w:r>
      <w:r>
        <w:t xml:space="preserve"> Una exportación conservará solicitante, propósito, filtros, formato, integridad, vencimiento y destinatarios autorizados.</w:t>
      </w:r>
    </w:p>
    <w:p>
      <w:pPr>
        <w:pStyle w:val="M18_Normal"/>
      </w:pPr>
      <w:r>
        <w:rPr>
          <w:b/>
        </w:rPr>
        <w:t>RF-M18-197. Retención y archivo.</w:t>
      </w:r>
      <w:r>
        <w:t xml:space="preserve"> Los eventos se conservarán, archivarán o eliminarán según una política versionada y verificable.</w:t>
      </w:r>
    </w:p>
    <w:p>
      <w:pPr>
        <w:pStyle w:val="M18_Normal"/>
      </w:pPr>
      <w:r>
        <w:rPr>
          <w:b/>
        </w:rPr>
        <w:t>RF-M18-198. Suspensión de eliminación.</w:t>
      </w:r>
      <w:r>
        <w:t xml:space="preserve"> Una evidencia vinculada a investigación o obligación podrá quedar bajo retención especial sin modificar su contenido.</w:t>
      </w:r>
    </w:p>
    <w:p>
      <w:pPr>
        <w:pStyle w:val="M18_Normal"/>
      </w:pPr>
      <w:r>
        <w:rPr>
          <w:b/>
        </w:rPr>
        <w:t>RF-M18-199. Autenticación auditable.</w:t>
      </w:r>
      <w:r>
        <w:t xml:space="preserve"> Altas de credencial, accesos, fallos, factores, recuperaciones, bloqueos y cierres generarán eventos apropiados.</w:t>
      </w:r>
    </w:p>
    <w:p>
      <w:pPr>
        <w:pStyle w:val="M18_Normal"/>
      </w:pPr>
      <w:r>
        <w:rPr>
          <w:b/>
        </w:rPr>
        <w:t>RF-M18-200. Autorización auditable.</w:t>
      </w:r>
      <w:r>
        <w:t xml:space="preserve"> Concesiones, revocaciones, denegaciones, delegaciones, elevaciones y cambios de política quedarán registrados.</w:t>
      </w:r>
    </w:p>
    <w:p>
      <w:pPr>
        <w:pStyle w:val="M18_Normal"/>
      </w:pPr>
      <w:r>
        <w:rPr>
          <w:b/>
        </w:rPr>
        <w:t>RF-M18-201. Operaciones de datos.</w:t>
      </w:r>
      <w:r>
        <w:t xml:space="preserve"> Las consultas privilegiadas, descargas, exportaciones y eliminaciones sensibles conservarán evidencia de alcance.</w:t>
      </w:r>
    </w:p>
    <w:p>
      <w:pPr>
        <w:pStyle w:val="M18_Normal"/>
      </w:pPr>
      <w:r>
        <w:rPr>
          <w:b/>
        </w:rPr>
        <w:t>RF-M18-202. Enlace con M15.</w:t>
      </w:r>
      <w:r>
        <w:t xml:space="preserve"> Las decisiones de M15 podrán referenciar eventos de ejecución de M18 sin copiar notas restringidas del expediente.</w:t>
      </w:r>
    </w:p>
    <w:p>
      <w:pPr>
        <w:pStyle w:val="M18_Normal"/>
      </w:pPr>
      <w:r>
        <w:rPr>
          <w:b/>
        </w:rPr>
        <w:t>RF-M18-203. Historial del usuario.</w:t>
      </w:r>
      <w:r>
        <w:t xml:space="preserve"> El usuario podrá revisar actividad de seguridad relevante de su cuenta mediante una vista comprensible y minimizada.</w:t>
      </w:r>
    </w:p>
    <w:p>
      <w:pPr>
        <w:pStyle w:val="M18_Normal"/>
      </w:pPr>
      <w:r>
        <w:rPr>
          <w:b/>
        </w:rPr>
        <w:t>RF-M18-204. Paquete de investigación.</w:t>
      </w:r>
      <w:r>
        <w:t xml:space="preserve"> Un investigador autorizado podrá congelar referencias y copias controladas sin convertirlas en datos editables.</w:t>
      </w:r>
    </w:p>
    <w:p>
      <w:pPr>
        <w:pStyle w:val="M18_Normal"/>
      </w:pPr>
      <w:r>
        <w:rPr>
          <w:b/>
        </w:rPr>
        <w:t>RF-M18-205. Verificación de archivo.</w:t>
      </w:r>
      <w:r>
        <w:t xml:space="preserve"> Los archivos y restauraciones de auditoría comprobarán integridad, cobertura temporal y continuidad antes de declararse utilizables.</w:t>
      </w:r>
    </w:p>
    <w:p>
      <w:pPr>
        <w:pStyle w:val="M18_Heading2"/>
      </w:pPr>
      <w:r>
        <w:t>Integración, administración y resiliencia</w:t>
      </w:r>
    </w:p>
    <w:p>
      <w:pPr>
        <w:pStyle w:val="M18_Normal"/>
      </w:pPr>
      <w:r>
        <w:rPr>
          <w:b/>
        </w:rPr>
        <w:t>RF-M18-206. Integración con M01.</w:t>
      </w:r>
      <w:r>
        <w:t xml:space="preserve"> M01 proporcionará cuenta, perfil, contactos y preferencias; M18 conservará sujeto, verificación, credenciales y acceso.</w:t>
      </w:r>
    </w:p>
    <w:p>
      <w:pPr>
        <w:pStyle w:val="M18_Normal"/>
      </w:pPr>
      <w:r>
        <w:rPr>
          <w:b/>
        </w:rPr>
        <w:t>RF-M18-207. Integración con M02.</w:t>
      </w:r>
      <w:r>
        <w:t xml:space="preserve"> M02 conservará obras, licencias y disponibilidad; M18 autorizará y auditará operaciones protegidas.</w:t>
      </w:r>
    </w:p>
    <w:p>
      <w:pPr>
        <w:pStyle w:val="M18_Normal"/>
      </w:pPr>
      <w:r>
        <w:rPr>
          <w:b/>
        </w:rPr>
        <w:t>RF-M18-208. Integración con M03.</w:t>
      </w:r>
      <w:r>
        <w:t xml:space="preserve"> M03 conservará reproducción, letras y sincronización; M18 protegerá funciones administrativas y datos sensibles.</w:t>
      </w:r>
    </w:p>
    <w:p>
      <w:pPr>
        <w:pStyle w:val="M18_Normal"/>
      </w:pPr>
      <w:r>
        <w:rPr>
          <w:b/>
        </w:rPr>
        <w:t>RF-M18-209. Integración con M04.</w:t>
      </w:r>
      <w:r>
        <w:t xml:space="preserve"> M04 conservará traducciones y revisiones; M18 aplicará roles, permisos y auditoría a sus flujos protegidos.</w:t>
      </w:r>
    </w:p>
    <w:p>
      <w:pPr>
        <w:pStyle w:val="M18_Normal"/>
      </w:pPr>
      <w:r>
        <w:rPr>
          <w:b/>
        </w:rPr>
        <w:t>RF-M18-210. Integración con M05.</w:t>
      </w:r>
      <w:r>
        <w:t xml:space="preserve"> M05 conservará objetos lingüísticos; M18 protegerá cambios, importaciones y consultas administrativas.</w:t>
      </w:r>
    </w:p>
    <w:p>
      <w:pPr>
        <w:pStyle w:val="M18_Normal"/>
      </w:pPr>
      <w:r>
        <w:rPr>
          <w:b/>
        </w:rPr>
        <w:t>RF-M18-211. Integración con M06.</w:t>
      </w:r>
      <w:r>
        <w:t xml:space="preserve"> M06 conservará progreso y dominio; M18 limitará accesos y auditará correcciones protegidas.</w:t>
      </w:r>
    </w:p>
    <w:p>
      <w:pPr>
        <w:pStyle w:val="M18_Normal"/>
      </w:pPr>
      <w:r>
        <w:rPr>
          <w:b/>
        </w:rPr>
        <w:t>RF-M18-212. Integración con M07.</w:t>
      </w:r>
      <w:r>
        <w:t xml:space="preserve"> M07 conservará sesiones educativas y repasos; M18 administrará sesiones de seguridad sin confundir ambos conceptos.</w:t>
      </w:r>
    </w:p>
    <w:p>
      <w:pPr>
        <w:pStyle w:val="M18_Normal"/>
      </w:pPr>
      <w:r>
        <w:rPr>
          <w:b/>
        </w:rPr>
        <w:t>RF-M18-213. Integración con M08.</w:t>
      </w:r>
      <w:r>
        <w:t xml:space="preserve"> M08 conservará preguntas, respuestas y resultados; M18 protegerá bancos, reglas, recalificaciones y exportaciones.</w:t>
      </w:r>
    </w:p>
    <w:p>
      <w:pPr>
        <w:pStyle w:val="M18_Normal"/>
      </w:pPr>
      <w:r>
        <w:rPr>
          <w:b/>
        </w:rPr>
        <w:t>RF-M18-214. Integración con M09.</w:t>
      </w:r>
      <w:r>
        <w:t xml:space="preserve"> M09 conservará progreso por canción; M18 autorizará consultas y cambios administrativos.</w:t>
      </w:r>
    </w:p>
    <w:p>
      <w:pPr>
        <w:pStyle w:val="M18_Normal"/>
      </w:pPr>
      <w:r>
        <w:rPr>
          <w:b/>
        </w:rPr>
        <w:t>RF-M18-215. Integración con M10.</w:t>
      </w:r>
      <w:r>
        <w:t xml:space="preserve"> M10 conservará listas, campañas y permisos funcionales; M18 validará identidad y autorización transversal.</w:t>
      </w:r>
    </w:p>
    <w:p>
      <w:pPr>
        <w:pStyle w:val="M18_Normal"/>
      </w:pPr>
      <w:r>
        <w:rPr>
          <w:b/>
        </w:rPr>
        <w:t>RF-M18-216. Integración con M11.</w:t>
      </w:r>
      <w:r>
        <w:t xml:space="preserve"> M11 conservará logros y recompensas; M18 protegerá concesiones, revocaciones y correcciones administrativas.</w:t>
      </w:r>
    </w:p>
    <w:p>
      <w:pPr>
        <w:pStyle w:val="M18_Normal"/>
      </w:pPr>
      <w:r>
        <w:rPr>
          <w:b/>
        </w:rPr>
        <w:t>RF-M18-217. Integración con M12.</w:t>
      </w:r>
      <w:r>
        <w:t xml:space="preserve"> M12 conservará personajes y configuraciones; M18 controlará el acceso a funciones o recursos restringidos.</w:t>
      </w:r>
    </w:p>
    <w:p>
      <w:pPr>
        <w:pStyle w:val="M18_Normal"/>
      </w:pPr>
      <w:r>
        <w:rPr>
          <w:b/>
        </w:rPr>
        <w:t>RF-M18-218. Integración con M13.</w:t>
      </w:r>
      <w:r>
        <w:t xml:space="preserve"> M13 conservará recursos y efectos; M18 protegerá cargas, activaciones y configuraciones administrativas.</w:t>
      </w:r>
    </w:p>
    <w:p>
      <w:pPr>
        <w:pStyle w:val="M18_Normal"/>
      </w:pPr>
      <w:r>
        <w:rPr>
          <w:b/>
        </w:rPr>
        <w:t>RF-M18-219. Integración con M14.</w:t>
      </w:r>
      <w:r>
        <w:t xml:space="preserve"> M14 conservará actividad comunitaria; M18 aplicará restricciones de seguridad sin decidir moderación.</w:t>
      </w:r>
    </w:p>
    <w:p>
      <w:pPr>
        <w:pStyle w:val="M18_Normal"/>
      </w:pPr>
      <w:r>
        <w:rPr>
          <w:b/>
        </w:rPr>
        <w:t>RF-M18-220. Integración con M15.</w:t>
      </w:r>
      <w:r>
        <w:t xml:space="preserve"> M15 conservará expedientes y decisiones; M18 comprobará segregación, ejecutará restricciones autorizadas y auditará la acción.</w:t>
      </w:r>
    </w:p>
    <w:p>
      <w:pPr>
        <w:pStyle w:val="M18_Normal"/>
      </w:pPr>
      <w:r>
        <w:rPr>
          <w:b/>
        </w:rPr>
        <w:t>RF-M18-221. Integración con M16.</w:t>
      </w:r>
      <w:r>
        <w:t xml:space="preserve"> M16 conservará comunicaciones; M18 aportará contactos verificados, dispositivos, alertas y restricciones de entrega.</w:t>
      </w:r>
    </w:p>
    <w:p>
      <w:pPr>
        <w:pStyle w:val="M18_Normal"/>
      </w:pPr>
      <w:r>
        <w:rPr>
          <w:b/>
        </w:rPr>
        <w:t>RF-M18-222. Integración con M17.</w:t>
      </w:r>
      <w:r>
        <w:t xml:space="preserve"> M17 recibirá eventos de seguridad minimizados y autorizados para métricas, sin acceder a secretos ni evidencia completa.</w:t>
      </w:r>
    </w:p>
    <w:p>
      <w:pPr>
        <w:pStyle w:val="M18_Normal"/>
      </w:pPr>
      <w:r>
        <w:rPr>
          <w:b/>
        </w:rPr>
        <w:t>RF-M18-223. Integración con M19.</w:t>
      </w:r>
      <w:r>
        <w:t xml:space="preserve"> M19 administrará catálogos y parámetros; M18 aplicará la versión vigente y conservará su referencia.</w:t>
      </w:r>
    </w:p>
    <w:p>
      <w:pPr>
        <w:pStyle w:val="M18_Normal"/>
      </w:pPr>
      <w:r>
        <w:rPr>
          <w:b/>
        </w:rPr>
        <w:t>RF-M18-224. Contrato de autorización.</w:t>
      </w:r>
      <w:r>
        <w:t xml:space="preserve"> Los módulos solicitarán autorización mediante contratos estables que identifiquen sujeto, acción, recurso, contexto y propósito.</w:t>
      </w:r>
    </w:p>
    <w:p>
      <w:pPr>
        <w:pStyle w:val="M18_Normal"/>
      </w:pPr>
      <w:r>
        <w:rPr>
          <w:b/>
        </w:rPr>
        <w:t>RF-M18-225. Idempotencia.</w:t>
      </w:r>
      <w:r>
        <w:t xml:space="preserve"> Los reintentos no duplicarán asignaciones, aprobaciones, revocaciones, sesiones, incidentes o eventos confirmados.</w:t>
      </w:r>
    </w:p>
    <w:p>
      <w:pPr>
        <w:pStyle w:val="M18_Normal"/>
      </w:pPr>
      <w:r>
        <w:rPr>
          <w:b/>
        </w:rPr>
        <w:t>RF-M18-226. Control de concurrencia.</w:t>
      </w:r>
      <w:r>
        <w:t xml:space="preserve"> Los cambios simultáneos de credencial, rol, política o estado utilizarán control de versión y no sobrescribirán decisiones confirmadas.</w:t>
      </w:r>
    </w:p>
    <w:p>
      <w:pPr>
        <w:pStyle w:val="M18_Normal"/>
      </w:pPr>
      <w:r>
        <w:rPr>
          <w:b/>
        </w:rPr>
        <w:t>RF-M18-227. Disponibilidad segura.</w:t>
      </w:r>
      <w:r>
        <w:t xml:space="preserve"> La indisponibilidad de políticas, claves o auditoría crítica impedirá operaciones protegidas y conservará un diagnóstico mínimo.</w:t>
      </w:r>
    </w:p>
    <w:p>
      <w:pPr>
        <w:pStyle w:val="M18_Normal"/>
      </w:pPr>
      <w:r>
        <w:rPr>
          <w:b/>
        </w:rPr>
        <w:t>RF-M18-228. Continuidad y restauración.</w:t>
      </w:r>
      <w:r>
        <w:t xml:space="preserve"> Las copias y restauraciones conservarán claves, relaciones, estados, integridad y orden de eventos mediante procedimientos comprobados.</w:t>
      </w:r>
    </w:p>
    <w:p>
      <w:pPr>
        <w:pStyle w:val="M18_Normal"/>
      </w:pPr>
      <w:r>
        <w:rPr>
          <w:b/>
        </w:rPr>
        <w:t>RF-M18-229. Pruebas de recuperación.</w:t>
      </w:r>
      <w:r>
        <w:t xml:space="preserve"> Los controles de continuidad se probarán periódicamente y registrarán alcance, resultados, desviaciones y acciones correctivas.</w:t>
      </w:r>
    </w:p>
    <w:p>
      <w:pPr>
        <w:pStyle w:val="M18_Normal"/>
      </w:pPr>
      <w:r>
        <w:rPr>
          <w:b/>
        </w:rPr>
        <w:t>RF-M18-230. Observabilidad privada.</w:t>
      </w:r>
      <w:r>
        <w:t xml:space="preserve"> Las métricas y trazas técnicas excluirán secretos, tokens completos, datos educativos y contenido comunitario innecesario.</w:t>
      </w:r>
    </w:p>
    <w:p>
      <w:pPr>
        <w:pStyle w:val="M18_Heading1"/>
      </w:pPr>
      <w:r>
        <w:t>5. Catálogos del M18</w:t>
      </w:r>
    </w:p>
    <w:p>
      <w:pPr>
        <w:pStyle w:val="M18_Normal"/>
      </w:pPr>
      <w:r>
        <w:t>Los siguientes catálogos conceptuales deberán mantenerse gobernados y versionados por M19 o referenciados por M18 según corresponda:</w:t>
      </w:r>
    </w:p>
    <w:p>
      <w:pPr>
        <w:pStyle w:val="M18_Heading2"/>
      </w:pPr>
      <w:r>
        <w:t>Identidad, credenciales y autenticación</w:t>
      </w:r>
    </w:p>
    <w:p>
      <w:pPr>
        <w:pStyle w:val="M18_ListBullet"/>
      </w:pPr>
      <w:r>
        <w:t>Estado de sujeto de seguridad.</w:t>
      </w:r>
    </w:p>
    <w:p>
      <w:pPr>
        <w:pStyle w:val="M18_ListBullet"/>
      </w:pPr>
      <w:r>
        <w:t>Tipo de identidad.</w:t>
      </w:r>
    </w:p>
    <w:p>
      <w:pPr>
        <w:pStyle w:val="M18_ListBullet"/>
      </w:pPr>
      <w:r>
        <w:t>Tipo de contacto de acceso.</w:t>
      </w:r>
    </w:p>
    <w:p>
      <w:pPr>
        <w:pStyle w:val="M18_ListBullet"/>
      </w:pPr>
      <w:r>
        <w:t>Estado de verificación.</w:t>
      </w:r>
    </w:p>
    <w:p>
      <w:pPr>
        <w:pStyle w:val="M18_ListBullet"/>
      </w:pPr>
      <w:r>
        <w:t>Método de verificación.</w:t>
      </w:r>
    </w:p>
    <w:p>
      <w:pPr>
        <w:pStyle w:val="M18_ListBullet"/>
      </w:pPr>
      <w:r>
        <w:t>Nivel de comprobación de identidad.</w:t>
      </w:r>
    </w:p>
    <w:p>
      <w:pPr>
        <w:pStyle w:val="M18_ListBullet"/>
      </w:pPr>
      <w:r>
        <w:t>Tipo de credencial.</w:t>
      </w:r>
    </w:p>
    <w:p>
      <w:pPr>
        <w:pStyle w:val="M18_ListBullet"/>
      </w:pPr>
      <w:r>
        <w:t>Estado de credencial.</w:t>
      </w:r>
    </w:p>
    <w:p>
      <w:pPr>
        <w:pStyle w:val="M18_ListBullet"/>
      </w:pPr>
      <w:r>
        <w:t>Motivo de retiro de credencial.</w:t>
      </w:r>
    </w:p>
    <w:p>
      <w:pPr>
        <w:pStyle w:val="M18_ListBullet"/>
      </w:pPr>
      <w:r>
        <w:t>Tipo de factor de autenticación.</w:t>
      </w:r>
    </w:p>
    <w:p>
      <w:pPr>
        <w:pStyle w:val="M18_ListBullet"/>
      </w:pPr>
      <w:r>
        <w:t>Nivel de garantía.</w:t>
      </w:r>
    </w:p>
    <w:p>
      <w:pPr>
        <w:pStyle w:val="M18_ListBullet"/>
      </w:pPr>
      <w:r>
        <w:t>Tipo de desafío.</w:t>
      </w:r>
    </w:p>
    <w:p>
      <w:pPr>
        <w:pStyle w:val="M18_ListBullet"/>
      </w:pPr>
      <w:r>
        <w:t>Resultado de autenticación.</w:t>
      </w:r>
    </w:p>
    <w:p>
      <w:pPr>
        <w:pStyle w:val="M18_ListBullet"/>
      </w:pPr>
      <w:r>
        <w:t>Motivo de bloqueo.</w:t>
      </w:r>
    </w:p>
    <w:p>
      <w:pPr>
        <w:pStyle w:val="M18_ListBullet"/>
      </w:pPr>
      <w:r>
        <w:t>Método de recuperación.</w:t>
      </w:r>
    </w:p>
    <w:p>
      <w:pPr>
        <w:pStyle w:val="M18_ListBullet"/>
      </w:pPr>
      <w:r>
        <w:t>Estado de recuperación.</w:t>
      </w:r>
    </w:p>
    <w:p>
      <w:pPr>
        <w:pStyle w:val="M18_ListBullet"/>
      </w:pPr>
      <w:r>
        <w:t>Proveedor de identidad federada.</w:t>
      </w:r>
    </w:p>
    <w:p>
      <w:pPr>
        <w:pStyle w:val="M18_ListBullet"/>
      </w:pPr>
      <w:r>
        <w:t>Motivo de reautenticación.</w:t>
      </w:r>
    </w:p>
    <w:p>
      <w:pPr>
        <w:pStyle w:val="M18_Heading2"/>
      </w:pPr>
      <w:r>
        <w:t>Sesiones, dispositivos y acceso</w:t>
      </w:r>
    </w:p>
    <w:p>
      <w:pPr>
        <w:pStyle w:val="M18_ListBullet"/>
      </w:pPr>
      <w:r>
        <w:t>Estado de sesión.</w:t>
      </w:r>
    </w:p>
    <w:p>
      <w:pPr>
        <w:pStyle w:val="M18_ListBullet"/>
      </w:pPr>
      <w:r>
        <w:t>Motivo de cierre.</w:t>
      </w:r>
    </w:p>
    <w:p>
      <w:pPr>
        <w:pStyle w:val="M18_ListBullet"/>
      </w:pPr>
      <w:r>
        <w:t>Tipo de dispositivo.</w:t>
      </w:r>
    </w:p>
    <w:p>
      <w:pPr>
        <w:pStyle w:val="M18_ListBullet"/>
      </w:pPr>
      <w:r>
        <w:t>Estado de dispositivo.</w:t>
      </w:r>
    </w:p>
    <w:p>
      <w:pPr>
        <w:pStyle w:val="M18_ListBullet"/>
      </w:pPr>
      <w:r>
        <w:t>Nivel de confianza de dispositivo.</w:t>
      </w:r>
    </w:p>
    <w:p>
      <w:pPr>
        <w:pStyle w:val="M18_ListBullet"/>
      </w:pPr>
      <w:r>
        <w:t>Tipo de token.</w:t>
      </w:r>
    </w:p>
    <w:p>
      <w:pPr>
        <w:pStyle w:val="M18_ListBullet"/>
      </w:pPr>
      <w:r>
        <w:t>Estado de token.</w:t>
      </w:r>
    </w:p>
    <w:p>
      <w:pPr>
        <w:pStyle w:val="M18_ListBullet"/>
      </w:pPr>
      <w:r>
        <w:t>Tipo de alcance.</w:t>
      </w:r>
    </w:p>
    <w:p>
      <w:pPr>
        <w:pStyle w:val="M18_ListBullet"/>
      </w:pPr>
      <w:r>
        <w:t>Tipo de recurso protegido.</w:t>
      </w:r>
    </w:p>
    <w:p>
      <w:pPr>
        <w:pStyle w:val="M18_ListBullet"/>
      </w:pPr>
      <w:r>
        <w:t>Tipo de acción protegida.</w:t>
      </w:r>
    </w:p>
    <w:p>
      <w:pPr>
        <w:pStyle w:val="M18_ListBullet"/>
      </w:pPr>
      <w:r>
        <w:t>Tipo de rol.</w:t>
      </w:r>
    </w:p>
    <w:p>
      <w:pPr>
        <w:pStyle w:val="M18_ListBullet"/>
      </w:pPr>
      <w:r>
        <w:t>Estado de rol.</w:t>
      </w:r>
    </w:p>
    <w:p>
      <w:pPr>
        <w:pStyle w:val="M18_ListBullet"/>
      </w:pPr>
      <w:r>
        <w:t>Tipo de permiso.</w:t>
      </w:r>
    </w:p>
    <w:p>
      <w:pPr>
        <w:pStyle w:val="M18_ListBullet"/>
      </w:pPr>
      <w:r>
        <w:t>Efecto de autorización.</w:t>
      </w:r>
    </w:p>
    <w:p>
      <w:pPr>
        <w:pStyle w:val="M18_ListBullet"/>
      </w:pPr>
      <w:r>
        <w:t>Tipo de asignación.</w:t>
      </w:r>
    </w:p>
    <w:p>
      <w:pPr>
        <w:pStyle w:val="M18_ListBullet"/>
      </w:pPr>
      <w:r>
        <w:t>Estado de asignación.</w:t>
      </w:r>
    </w:p>
    <w:p>
      <w:pPr>
        <w:pStyle w:val="M18_ListBullet"/>
      </w:pPr>
      <w:r>
        <w:t>Tipo de condición de acceso.</w:t>
      </w:r>
    </w:p>
    <w:p>
      <w:pPr>
        <w:pStyle w:val="M18_ListBullet"/>
      </w:pPr>
      <w:r>
        <w:t>Tipo de delegación.</w:t>
      </w:r>
    </w:p>
    <w:p>
      <w:pPr>
        <w:pStyle w:val="M18_ListBullet"/>
      </w:pPr>
      <w:r>
        <w:t>Motivo de revocación.</w:t>
      </w:r>
    </w:p>
    <w:p>
      <w:pPr>
        <w:pStyle w:val="M18_Heading2"/>
      </w:pPr>
      <w:r>
        <w:t>Privilegios, seguridad y auditoría</w:t>
      </w:r>
    </w:p>
    <w:p>
      <w:pPr>
        <w:pStyle w:val="M18_ListBullet"/>
      </w:pPr>
      <w:r>
        <w:t>Nivel de privilegio.</w:t>
      </w:r>
    </w:p>
    <w:p>
      <w:pPr>
        <w:pStyle w:val="M18_ListBullet"/>
      </w:pPr>
      <w:r>
        <w:t>Tipo de incompatibilidad.</w:t>
      </w:r>
    </w:p>
    <w:p>
      <w:pPr>
        <w:pStyle w:val="M18_ListBullet"/>
      </w:pPr>
      <w:r>
        <w:t>Tipo de aprobación.</w:t>
      </w:r>
    </w:p>
    <w:p>
      <w:pPr>
        <w:pStyle w:val="M18_ListBullet"/>
      </w:pPr>
      <w:r>
        <w:t>Estado de aprobación.</w:t>
      </w:r>
    </w:p>
    <w:p>
      <w:pPr>
        <w:pStyle w:val="M18_ListBullet"/>
      </w:pPr>
      <w:r>
        <w:t>Tipo de acceso de emergencia.</w:t>
      </w:r>
    </w:p>
    <w:p>
      <w:pPr>
        <w:pStyle w:val="M18_ListBullet"/>
      </w:pPr>
      <w:r>
        <w:t>Tipo de cuenta de servicio.</w:t>
      </w:r>
    </w:p>
    <w:p>
      <w:pPr>
        <w:pStyle w:val="M18_ListBullet"/>
      </w:pPr>
      <w:r>
        <w:t>Clasificación de datos.</w:t>
      </w:r>
    </w:p>
    <w:p>
      <w:pPr>
        <w:pStyle w:val="M18_ListBullet"/>
      </w:pPr>
      <w:r>
        <w:t>Estado de control.</w:t>
      </w:r>
    </w:p>
    <w:p>
      <w:pPr>
        <w:pStyle w:val="M18_ListBullet"/>
      </w:pPr>
      <w:r>
        <w:t>Tipo de señal de riesgo.</w:t>
      </w:r>
    </w:p>
    <w:p>
      <w:pPr>
        <w:pStyle w:val="M18_ListBullet"/>
      </w:pPr>
      <w:r>
        <w:t>Nivel de riesgo.</w:t>
      </w:r>
    </w:p>
    <w:p>
      <w:pPr>
        <w:pStyle w:val="M18_ListBullet"/>
      </w:pPr>
      <w:r>
        <w:t>Tipo de alerta.</w:t>
      </w:r>
    </w:p>
    <w:p>
      <w:pPr>
        <w:pStyle w:val="M18_ListBullet"/>
      </w:pPr>
      <w:r>
        <w:t>Severidad de incidente.</w:t>
      </w:r>
    </w:p>
    <w:p>
      <w:pPr>
        <w:pStyle w:val="M18_ListBullet"/>
      </w:pPr>
      <w:r>
        <w:t>Estado de incidente.</w:t>
      </w:r>
    </w:p>
    <w:p>
      <w:pPr>
        <w:pStyle w:val="M18_ListBullet"/>
      </w:pPr>
      <w:r>
        <w:t>Tipo de acción de respuesta.</w:t>
      </w:r>
    </w:p>
    <w:p>
      <w:pPr>
        <w:pStyle w:val="M18_ListBullet"/>
      </w:pPr>
      <w:r>
        <w:t>Tipo de evento de auditoría.</w:t>
      </w:r>
    </w:p>
    <w:p>
      <w:pPr>
        <w:pStyle w:val="M18_ListBullet"/>
      </w:pPr>
      <w:r>
        <w:t>Resultado de evento.</w:t>
      </w:r>
    </w:p>
    <w:p>
      <w:pPr>
        <w:pStyle w:val="M18_ListBullet"/>
      </w:pPr>
      <w:r>
        <w:t>Motivo de retención especial.</w:t>
      </w:r>
    </w:p>
    <w:p>
      <w:pPr>
        <w:pStyle w:val="M18_ListBullet"/>
      </w:pPr>
      <w:r>
        <w:t>Tipo de evidencia.</w:t>
      </w:r>
    </w:p>
    <w:p>
      <w:pPr>
        <w:pStyle w:val="M18_ListBullet"/>
      </w:pPr>
      <w:r>
        <w:t>Estado de integridad.</w:t>
      </w:r>
    </w:p>
    <w:p>
      <w:pPr>
        <w:pStyle w:val="M18_ListBullet"/>
      </w:pPr>
      <w:r>
        <w:t>Motivo de exportación.</w:t>
      </w:r>
    </w:p>
    <w:p>
      <w:pPr>
        <w:pStyle w:val="M18_Heading1"/>
      </w:pPr>
      <w:r>
        <w:t>6. Entidades conceptuales principales</w:t>
      </w:r>
    </w:p>
    <w:tbl>
      <w:tblPr>
        <w:tblStyle w:val="M18_TableGrid"/>
        <w:tblW w:type="dxa" w:w="9360"/>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8_Normal"/>
              <w:spacing w:before="0" w:after="0"/>
            </w:pPr>
            <w:r>
              <w:rPr>
                <w:b/>
                <w:sz w:val="18"/>
              </w:rPr>
              <w:t>Entidad</w:t>
            </w:r>
          </w:p>
        </w:tc>
        <w:tc>
          <w:tcPr>
            <w:tcW w:type="dxa" w:w="6060"/>
            <w:tcMar>
              <w:top w:w="80" w:type="dxa"/>
              <w:start w:w="120" w:type="dxa"/>
              <w:bottom w:w="80" w:type="dxa"/>
              <w:end w:w="120" w:type="dxa"/>
            </w:tcMar>
            <w:vAlign w:val="center"/>
            <w:shd w:fill="D9EAF7"/>
          </w:tcPr>
          <w:p>
            <w:pPr>
              <w:pStyle w:val="M18_Normal"/>
              <w:spacing w:before="0" w:after="0"/>
            </w:pPr>
            <w:r>
              <w:rPr>
                <w:b/>
                <w:sz w:val="18"/>
              </w:rPr>
              <w:t>Función</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SujetoSeguridad</w:t>
            </w:r>
          </w:p>
        </w:tc>
        <w:tc>
          <w:tcPr>
            <w:tcW w:type="dxa" w:w="6060"/>
            <w:tcMar>
              <w:top w:w="80" w:type="dxa"/>
              <w:start w:w="120" w:type="dxa"/>
              <w:bottom w:w="80" w:type="dxa"/>
              <w:end w:w="120" w:type="dxa"/>
            </w:tcMar>
            <w:vAlign w:val="center"/>
          </w:tcPr>
          <w:p>
            <w:pPr>
              <w:pStyle w:val="M18_Normal"/>
              <w:spacing w:before="0" w:after="0"/>
            </w:pPr>
            <w:r>
              <w:rPr>
                <w:sz w:val="18"/>
              </w:rPr>
              <w:t>Identidad técnica estable vinculada con una cuenta de M01.</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VinculoCuentaSeguridad</w:t>
            </w:r>
          </w:p>
        </w:tc>
        <w:tc>
          <w:tcPr>
            <w:tcW w:type="dxa" w:w="6060"/>
            <w:tcMar>
              <w:top w:w="80" w:type="dxa"/>
              <w:start w:w="120" w:type="dxa"/>
              <w:bottom w:w="80" w:type="dxa"/>
              <w:end w:w="120" w:type="dxa"/>
            </w:tcMar>
            <w:vAlign w:val="center"/>
          </w:tcPr>
          <w:p>
            <w:pPr>
              <w:pStyle w:val="M18_Normal"/>
              <w:spacing w:before="0" w:after="0"/>
            </w:pPr>
            <w:r>
              <w:rPr>
                <w:sz w:val="18"/>
              </w:rPr>
              <w:t>Relación versionada entre la cuenta y su sujeto de seguridad.</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ContactoVerificado</w:t>
            </w:r>
          </w:p>
        </w:tc>
        <w:tc>
          <w:tcPr>
            <w:tcW w:type="dxa" w:w="6060"/>
            <w:tcMar>
              <w:top w:w="80" w:type="dxa"/>
              <w:start w:w="120" w:type="dxa"/>
              <w:bottom w:w="80" w:type="dxa"/>
              <w:end w:w="120" w:type="dxa"/>
            </w:tcMar>
            <w:vAlign w:val="center"/>
          </w:tcPr>
          <w:p>
            <w:pPr>
              <w:pStyle w:val="M18_Normal"/>
              <w:spacing w:before="0" w:after="0"/>
            </w:pPr>
            <w:r>
              <w:rPr>
                <w:sz w:val="18"/>
              </w:rPr>
              <w:t>Estado y evidencia de verificación de un contacto mantenido por M01.</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IdentidadFederada</w:t>
            </w:r>
          </w:p>
        </w:tc>
        <w:tc>
          <w:tcPr>
            <w:tcW w:type="dxa" w:w="6060"/>
            <w:tcMar>
              <w:top w:w="80" w:type="dxa"/>
              <w:start w:w="120" w:type="dxa"/>
              <w:bottom w:w="80" w:type="dxa"/>
              <w:end w:w="120" w:type="dxa"/>
            </w:tcMar>
            <w:vAlign w:val="center"/>
          </w:tcPr>
          <w:p>
            <w:pPr>
              <w:pStyle w:val="M18_Normal"/>
              <w:spacing w:before="0" w:after="0"/>
            </w:pPr>
            <w:r>
              <w:rPr>
                <w:sz w:val="18"/>
              </w:rPr>
              <w:t>Vínculo validado con una identidad de un proveedor admitido.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Credencial</w:t>
            </w:r>
          </w:p>
        </w:tc>
        <w:tc>
          <w:tcPr>
            <w:tcW w:type="dxa" w:w="6060"/>
            <w:tcMar>
              <w:top w:w="80" w:type="dxa"/>
              <w:start w:w="120" w:type="dxa"/>
              <w:bottom w:w="80" w:type="dxa"/>
              <w:end w:w="120" w:type="dxa"/>
            </w:tcMar>
            <w:vAlign w:val="center"/>
          </w:tcPr>
          <w:p>
            <w:pPr>
              <w:pStyle w:val="M18_Normal"/>
              <w:spacing w:before="0" w:after="0"/>
            </w:pPr>
            <w:r>
              <w:rPr>
                <w:sz w:val="18"/>
              </w:rPr>
              <w:t>Método protegido que permite comprobar la identidad de un sujeto.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VersionPoliticaCredencial</w:t>
            </w:r>
          </w:p>
        </w:tc>
        <w:tc>
          <w:tcPr>
            <w:tcW w:type="dxa" w:w="6060"/>
            <w:tcMar>
              <w:top w:w="80" w:type="dxa"/>
              <w:start w:w="120" w:type="dxa"/>
              <w:bottom w:w="80" w:type="dxa"/>
              <w:end w:w="120" w:type="dxa"/>
            </w:tcMar>
            <w:vAlign w:val="center"/>
          </w:tcPr>
          <w:p>
            <w:pPr>
              <w:pStyle w:val="M18_Normal"/>
              <w:spacing w:before="0" w:after="0"/>
            </w:pPr>
            <w:r>
              <w:rPr>
                <w:sz w:val="18"/>
              </w:rPr>
              <w:t>Reglas aplicadas a creación, cambio, almacenamiento y retiro de credenciales.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FactorAutenticacion</w:t>
            </w:r>
          </w:p>
        </w:tc>
        <w:tc>
          <w:tcPr>
            <w:tcW w:type="dxa" w:w="6060"/>
            <w:tcMar>
              <w:top w:w="80" w:type="dxa"/>
              <w:start w:w="120" w:type="dxa"/>
              <w:bottom w:w="80" w:type="dxa"/>
              <w:end w:w="120" w:type="dxa"/>
            </w:tcMar>
            <w:vAlign w:val="center"/>
          </w:tcPr>
          <w:p>
            <w:pPr>
              <w:pStyle w:val="M18_Normal"/>
              <w:spacing w:before="0" w:after="0"/>
            </w:pPr>
            <w:r>
              <w:rPr>
                <w:sz w:val="18"/>
              </w:rPr>
              <w:t>Método adicional inscrito y confirmado para un sujeto.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DesafioAutenticacion</w:t>
            </w:r>
          </w:p>
        </w:tc>
        <w:tc>
          <w:tcPr>
            <w:tcW w:type="dxa" w:w="6060"/>
            <w:tcMar>
              <w:top w:w="80" w:type="dxa"/>
              <w:start w:w="120" w:type="dxa"/>
              <w:bottom w:w="80" w:type="dxa"/>
              <w:end w:w="120" w:type="dxa"/>
            </w:tcMar>
            <w:vAlign w:val="center"/>
          </w:tcPr>
          <w:p>
            <w:pPr>
              <w:pStyle w:val="M18_Normal"/>
              <w:spacing w:before="0" w:after="0"/>
            </w:pPr>
            <w:r>
              <w:rPr>
                <w:sz w:val="18"/>
              </w:rPr>
              <w:t>Comprobación temporal, contextual y consumible para autenticar o confirmar.</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IntentoAutenticacion</w:t>
            </w:r>
          </w:p>
        </w:tc>
        <w:tc>
          <w:tcPr>
            <w:tcW w:type="dxa" w:w="6060"/>
            <w:tcMar>
              <w:top w:w="80" w:type="dxa"/>
              <w:start w:w="120" w:type="dxa"/>
              <w:bottom w:w="80" w:type="dxa"/>
              <w:end w:w="120" w:type="dxa"/>
            </w:tcMar>
            <w:vAlign w:val="center"/>
          </w:tcPr>
          <w:p>
            <w:pPr>
              <w:pStyle w:val="M18_Normal"/>
              <w:spacing w:before="0" w:after="0"/>
            </w:pPr>
            <w:r>
              <w:rPr>
                <w:sz w:val="18"/>
              </w:rPr>
              <w:t>Resultado de una solicitud de acceso con señales y política aplicadas.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SolicitudRecuperacion</w:t>
            </w:r>
          </w:p>
        </w:tc>
        <w:tc>
          <w:tcPr>
            <w:tcW w:type="dxa" w:w="6060"/>
            <w:tcMar>
              <w:top w:w="80" w:type="dxa"/>
              <w:start w:w="120" w:type="dxa"/>
              <w:bottom w:w="80" w:type="dxa"/>
              <w:end w:w="120" w:type="dxa"/>
            </w:tcMar>
            <w:vAlign w:val="center"/>
          </w:tcPr>
          <w:p>
            <w:pPr>
              <w:pStyle w:val="M18_Normal"/>
              <w:spacing w:before="0" w:after="0"/>
            </w:pPr>
            <w:r>
              <w:rPr>
                <w:sz w:val="18"/>
              </w:rPr>
              <w:t>Flujo controlado para recuperar acceso sin conocer una credencial vigente.</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CodigoRecuperacion</w:t>
            </w:r>
          </w:p>
        </w:tc>
        <w:tc>
          <w:tcPr>
            <w:tcW w:type="dxa" w:w="6060"/>
            <w:tcMar>
              <w:top w:w="80" w:type="dxa"/>
              <w:start w:w="120" w:type="dxa"/>
              <w:bottom w:w="80" w:type="dxa"/>
              <w:end w:w="120" w:type="dxa"/>
            </w:tcMar>
            <w:vAlign w:val="center"/>
          </w:tcPr>
          <w:p>
            <w:pPr>
              <w:pStyle w:val="M18_Normal"/>
              <w:spacing w:before="0" w:after="0"/>
            </w:pPr>
            <w:r>
              <w:rPr>
                <w:sz w:val="18"/>
              </w:rPr>
              <w:t>Secreto individual de un solo uso para recuperación autorizada.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BloqueoSeguridad</w:t>
            </w:r>
          </w:p>
        </w:tc>
        <w:tc>
          <w:tcPr>
            <w:tcW w:type="dxa" w:w="6060"/>
            <w:tcMar>
              <w:top w:w="80" w:type="dxa"/>
              <w:start w:w="120" w:type="dxa"/>
              <w:bottom w:w="80" w:type="dxa"/>
              <w:end w:w="120" w:type="dxa"/>
            </w:tcMar>
            <w:vAlign w:val="center"/>
          </w:tcPr>
          <w:p>
            <w:pPr>
              <w:pStyle w:val="M18_Normal"/>
              <w:spacing w:before="0" w:after="0"/>
            </w:pPr>
            <w:r>
              <w:rPr>
                <w:sz w:val="18"/>
              </w:rPr>
              <w:t>Restricción temporal o persistente aplicada a una identidad o credencial.</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SesionSeguridad</w:t>
            </w:r>
          </w:p>
        </w:tc>
        <w:tc>
          <w:tcPr>
            <w:tcW w:type="dxa" w:w="6060"/>
            <w:tcMar>
              <w:top w:w="80" w:type="dxa"/>
              <w:start w:w="120" w:type="dxa"/>
              <w:bottom w:w="80" w:type="dxa"/>
              <w:end w:w="120" w:type="dxa"/>
            </w:tcMar>
            <w:vAlign w:val="center"/>
          </w:tcPr>
          <w:p>
            <w:pPr>
              <w:pStyle w:val="M18_Normal"/>
              <w:spacing w:before="0" w:after="0"/>
            </w:pPr>
            <w:r>
              <w:rPr>
                <w:sz w:val="18"/>
              </w:rPr>
              <w:t>Contexto autenticado con nivel, vigencia, dispositivo y estado.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DispositivoSeguridad</w:t>
            </w:r>
          </w:p>
        </w:tc>
        <w:tc>
          <w:tcPr>
            <w:tcW w:type="dxa" w:w="6060"/>
            <w:tcMar>
              <w:top w:w="80" w:type="dxa"/>
              <w:start w:w="120" w:type="dxa"/>
              <w:bottom w:w="80" w:type="dxa"/>
              <w:end w:w="120" w:type="dxa"/>
            </w:tcMar>
            <w:vAlign w:val="center"/>
          </w:tcPr>
          <w:p>
            <w:pPr>
              <w:pStyle w:val="M18_Normal"/>
              <w:spacing w:before="0" w:after="0"/>
            </w:pPr>
            <w:r>
              <w:rPr>
                <w:sz w:val="18"/>
              </w:rPr>
              <w:t>Representación mínima de un dispositivo reconocido y administrable.</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TokenAcceso</w:t>
            </w:r>
          </w:p>
        </w:tc>
        <w:tc>
          <w:tcPr>
            <w:tcW w:type="dxa" w:w="6060"/>
            <w:tcMar>
              <w:top w:w="80" w:type="dxa"/>
              <w:start w:w="120" w:type="dxa"/>
              <w:bottom w:w="80" w:type="dxa"/>
              <w:end w:w="120" w:type="dxa"/>
            </w:tcMar>
            <w:vAlign w:val="center"/>
          </w:tcPr>
          <w:p>
            <w:pPr>
              <w:pStyle w:val="M18_Normal"/>
              <w:spacing w:before="0" w:after="0"/>
            </w:pPr>
            <w:r>
              <w:rPr>
                <w:sz w:val="18"/>
              </w:rPr>
              <w:t>Credencial temporal con audiencia, sujeto y alcances verificables.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FamiliaToken</w:t>
            </w:r>
          </w:p>
        </w:tc>
        <w:tc>
          <w:tcPr>
            <w:tcW w:type="dxa" w:w="6060"/>
            <w:tcMar>
              <w:top w:w="80" w:type="dxa"/>
              <w:start w:w="120" w:type="dxa"/>
              <w:bottom w:w="80" w:type="dxa"/>
              <w:end w:w="120" w:type="dxa"/>
            </w:tcMar>
            <w:vAlign w:val="center"/>
          </w:tcPr>
          <w:p>
            <w:pPr>
              <w:pStyle w:val="M18_Normal"/>
              <w:spacing w:before="0" w:after="0"/>
            </w:pPr>
            <w:r>
              <w:rPr>
                <w:sz w:val="18"/>
              </w:rPr>
              <w:t>Relación entre tokens de actualización rotados para detectar reutilización.</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Rol</w:t>
            </w:r>
          </w:p>
        </w:tc>
        <w:tc>
          <w:tcPr>
            <w:tcW w:type="dxa" w:w="6060"/>
            <w:tcMar>
              <w:top w:w="80" w:type="dxa"/>
              <w:start w:w="120" w:type="dxa"/>
              <w:bottom w:w="80" w:type="dxa"/>
              <w:end w:w="120" w:type="dxa"/>
            </w:tcMar>
            <w:vAlign w:val="center"/>
          </w:tcPr>
          <w:p>
            <w:pPr>
              <w:pStyle w:val="M18_Normal"/>
              <w:spacing w:before="0" w:after="0"/>
            </w:pPr>
            <w:r>
              <w:rPr>
                <w:sz w:val="18"/>
              </w:rPr>
              <w:t>Agrupación identificable de responsabilidades y permisos.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Permiso</w:t>
            </w:r>
          </w:p>
        </w:tc>
        <w:tc>
          <w:tcPr>
            <w:tcW w:type="dxa" w:w="6060"/>
            <w:tcMar>
              <w:top w:w="80" w:type="dxa"/>
              <w:start w:w="120" w:type="dxa"/>
              <w:bottom w:w="80" w:type="dxa"/>
              <w:end w:w="120" w:type="dxa"/>
            </w:tcMar>
            <w:vAlign w:val="center"/>
          </w:tcPr>
          <w:p>
            <w:pPr>
              <w:pStyle w:val="M18_Normal"/>
              <w:spacing w:before="0" w:after="0"/>
            </w:pPr>
            <w:r>
              <w:rPr>
                <w:sz w:val="18"/>
              </w:rPr>
              <w:t>Acción gobernada sobre un recurso o tipo de recurso.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PoliticaAcceso</w:t>
            </w:r>
          </w:p>
        </w:tc>
        <w:tc>
          <w:tcPr>
            <w:tcW w:type="dxa" w:w="6060"/>
            <w:tcMar>
              <w:top w:w="80" w:type="dxa"/>
              <w:start w:w="120" w:type="dxa"/>
              <w:bottom w:w="80" w:type="dxa"/>
              <w:end w:w="120" w:type="dxa"/>
            </w:tcMar>
            <w:vAlign w:val="center"/>
          </w:tcPr>
          <w:p>
            <w:pPr>
              <w:pStyle w:val="M18_Normal"/>
              <w:spacing w:before="0" w:after="0"/>
            </w:pPr>
            <w:r>
              <w:rPr>
                <w:sz w:val="18"/>
              </w:rPr>
              <w:t>Reglas versionadas para permitir o denegar una operación en contexto.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AsignacionRol</w:t>
            </w:r>
          </w:p>
        </w:tc>
        <w:tc>
          <w:tcPr>
            <w:tcW w:type="dxa" w:w="6060"/>
            <w:tcMar>
              <w:top w:w="80" w:type="dxa"/>
              <w:start w:w="120" w:type="dxa"/>
              <w:bottom w:w="80" w:type="dxa"/>
              <w:end w:w="120" w:type="dxa"/>
            </w:tcMar>
            <w:vAlign w:val="center"/>
          </w:tcPr>
          <w:p>
            <w:pPr>
              <w:pStyle w:val="M18_Normal"/>
              <w:spacing w:before="0" w:after="0"/>
            </w:pPr>
            <w:r>
              <w:rPr>
                <w:sz w:val="18"/>
              </w:rPr>
              <w:t>Concesión temporal o permanente de un rol con alcance y responsable.</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DelegacionAcceso</w:t>
            </w:r>
          </w:p>
        </w:tc>
        <w:tc>
          <w:tcPr>
            <w:tcW w:type="dxa" w:w="6060"/>
            <w:tcMar>
              <w:top w:w="80" w:type="dxa"/>
              <w:start w:w="120" w:type="dxa"/>
              <w:bottom w:w="80" w:type="dxa"/>
              <w:end w:w="120" w:type="dxa"/>
            </w:tcMar>
            <w:vAlign w:val="center"/>
          </w:tcPr>
          <w:p>
            <w:pPr>
              <w:pStyle w:val="M18_Normal"/>
              <w:spacing w:before="0" w:after="0"/>
            </w:pPr>
            <w:r>
              <w:rPr>
                <w:sz w:val="18"/>
              </w:rPr>
              <w:t>Transferencia acotada de una capacidad autorizada.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SolicitudAcceso</w:t>
            </w:r>
          </w:p>
        </w:tc>
        <w:tc>
          <w:tcPr>
            <w:tcW w:type="dxa" w:w="6060"/>
            <w:tcMar>
              <w:top w:w="80" w:type="dxa"/>
              <w:start w:w="120" w:type="dxa"/>
              <w:bottom w:w="80" w:type="dxa"/>
              <w:end w:w="120" w:type="dxa"/>
            </w:tcMar>
            <w:vAlign w:val="center"/>
          </w:tcPr>
          <w:p>
            <w:pPr>
              <w:pStyle w:val="M18_Normal"/>
              <w:spacing w:before="0" w:after="0"/>
            </w:pPr>
            <w:r>
              <w:rPr>
                <w:sz w:val="18"/>
              </w:rPr>
              <w:t>Petición de rol, permiso o alcance sometida a revisión.</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DecisionAcceso</w:t>
            </w:r>
          </w:p>
        </w:tc>
        <w:tc>
          <w:tcPr>
            <w:tcW w:type="dxa" w:w="6060"/>
            <w:tcMar>
              <w:top w:w="80" w:type="dxa"/>
              <w:start w:w="120" w:type="dxa"/>
              <w:bottom w:w="80" w:type="dxa"/>
              <w:end w:w="120" w:type="dxa"/>
            </w:tcMar>
            <w:vAlign w:val="center"/>
          </w:tcPr>
          <w:p>
            <w:pPr>
              <w:pStyle w:val="M18_Normal"/>
              <w:spacing w:before="0" w:after="0"/>
            </w:pPr>
            <w:r>
              <w:rPr>
                <w:sz w:val="18"/>
              </w:rPr>
              <w:t>Aprobación o rechazo asociado con la solicitud exacta revisada.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MatrizSegregacion</w:t>
            </w:r>
          </w:p>
        </w:tc>
        <w:tc>
          <w:tcPr>
            <w:tcW w:type="dxa" w:w="6060"/>
            <w:tcMar>
              <w:top w:w="80" w:type="dxa"/>
              <w:start w:w="120" w:type="dxa"/>
              <w:bottom w:w="80" w:type="dxa"/>
              <w:end w:w="120" w:type="dxa"/>
            </w:tcMar>
            <w:vAlign w:val="center"/>
          </w:tcPr>
          <w:p>
            <w:pPr>
              <w:pStyle w:val="M18_Normal"/>
              <w:spacing w:before="0" w:after="0"/>
            </w:pPr>
            <w:r>
              <w:rPr>
                <w:sz w:val="18"/>
              </w:rPr>
              <w:t>Incompatibilidades entre roles, acciones y etapas de control.</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ElevacionPrivilegio</w:t>
            </w:r>
          </w:p>
        </w:tc>
        <w:tc>
          <w:tcPr>
            <w:tcW w:type="dxa" w:w="6060"/>
            <w:tcMar>
              <w:top w:w="80" w:type="dxa"/>
              <w:start w:w="120" w:type="dxa"/>
              <w:bottom w:w="80" w:type="dxa"/>
              <w:end w:w="120" w:type="dxa"/>
            </w:tcMar>
            <w:vAlign w:val="center"/>
          </w:tcPr>
          <w:p>
            <w:pPr>
              <w:pStyle w:val="M18_Normal"/>
              <w:spacing w:before="0" w:after="0"/>
            </w:pPr>
            <w:r>
              <w:rPr>
                <w:sz w:val="18"/>
              </w:rPr>
              <w:t>Concesión reforzada, temporal y acotada para una acción administrativa.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AccesoEmergencia</w:t>
            </w:r>
          </w:p>
        </w:tc>
        <w:tc>
          <w:tcPr>
            <w:tcW w:type="dxa" w:w="6060"/>
            <w:tcMar>
              <w:top w:w="80" w:type="dxa"/>
              <w:start w:w="120" w:type="dxa"/>
              <w:bottom w:w="80" w:type="dxa"/>
              <w:end w:w="120" w:type="dxa"/>
            </w:tcMar>
            <w:vAlign w:val="center"/>
          </w:tcPr>
          <w:p>
            <w:pPr>
              <w:pStyle w:val="M18_Normal"/>
              <w:spacing w:before="0" w:after="0"/>
            </w:pPr>
            <w:r>
              <w:rPr>
                <w:sz w:val="18"/>
              </w:rPr>
              <w:t>Privilegio excepcional con justificación, vencimiento y revisión posterior.</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CuentaServicio</w:t>
            </w:r>
          </w:p>
        </w:tc>
        <w:tc>
          <w:tcPr>
            <w:tcW w:type="dxa" w:w="6060"/>
            <w:tcMar>
              <w:top w:w="80" w:type="dxa"/>
              <w:start w:w="120" w:type="dxa"/>
              <w:bottom w:w="80" w:type="dxa"/>
              <w:end w:w="120" w:type="dxa"/>
            </w:tcMar>
            <w:vAlign w:val="center"/>
          </w:tcPr>
          <w:p>
            <w:pPr>
              <w:pStyle w:val="M18_Normal"/>
              <w:spacing w:before="0" w:after="0"/>
            </w:pPr>
            <w:r>
              <w:rPr>
                <w:sz w:val="18"/>
              </w:rPr>
              <w:t>Sujeto técnico no interactivo con propietario y finalidad.</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VersionPoliticaSeguridad</w:t>
            </w:r>
          </w:p>
        </w:tc>
        <w:tc>
          <w:tcPr>
            <w:tcW w:type="dxa" w:w="6060"/>
            <w:tcMar>
              <w:top w:w="80" w:type="dxa"/>
              <w:start w:w="120" w:type="dxa"/>
              <w:bottom w:w="80" w:type="dxa"/>
              <w:end w:w="120" w:type="dxa"/>
            </w:tcMar>
            <w:vAlign w:val="center"/>
          </w:tcPr>
          <w:p>
            <w:pPr>
              <w:pStyle w:val="M18_Normal"/>
              <w:spacing w:before="0" w:after="0"/>
            </w:pPr>
            <w:r>
              <w:rPr>
                <w:sz w:val="18"/>
              </w:rPr>
              <w:t>Conjunto versionado de controles, umbrales y condiciones.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ClaveCriptografica</w:t>
            </w:r>
          </w:p>
        </w:tc>
        <w:tc>
          <w:tcPr>
            <w:tcW w:type="dxa" w:w="6060"/>
            <w:tcMar>
              <w:top w:w="80" w:type="dxa"/>
              <w:start w:w="120" w:type="dxa"/>
              <w:bottom w:w="80" w:type="dxa"/>
              <w:end w:w="120" w:type="dxa"/>
            </w:tcMar>
            <w:vAlign w:val="center"/>
          </w:tcPr>
          <w:p>
            <w:pPr>
              <w:pStyle w:val="M18_Normal"/>
              <w:spacing w:before="0" w:after="0"/>
            </w:pPr>
            <w:r>
              <w:rPr>
                <w:sz w:val="18"/>
              </w:rPr>
              <w:t>Referencia gobernada a una clave con propósito, versión y ciclo de vida.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SecretoAplicacion</w:t>
            </w:r>
          </w:p>
        </w:tc>
        <w:tc>
          <w:tcPr>
            <w:tcW w:type="dxa" w:w="6060"/>
            <w:tcMar>
              <w:top w:w="80" w:type="dxa"/>
              <w:start w:w="120" w:type="dxa"/>
              <w:bottom w:w="80" w:type="dxa"/>
              <w:end w:w="120" w:type="dxa"/>
            </w:tcMar>
            <w:vAlign w:val="center"/>
          </w:tcPr>
          <w:p>
            <w:pPr>
              <w:pStyle w:val="M18_Normal"/>
              <w:spacing w:before="0" w:after="0"/>
            </w:pPr>
            <w:r>
              <w:rPr>
                <w:sz w:val="18"/>
              </w:rPr>
              <w:t>Secreto técnico almacenado y distribuido mediante controles específicos.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SenalRiesgo</w:t>
            </w:r>
          </w:p>
        </w:tc>
        <w:tc>
          <w:tcPr>
            <w:tcW w:type="dxa" w:w="6060"/>
            <w:tcMar>
              <w:top w:w="80" w:type="dxa"/>
              <w:start w:w="120" w:type="dxa"/>
              <w:bottom w:w="80" w:type="dxa"/>
              <w:end w:w="120" w:type="dxa"/>
            </w:tcMar>
            <w:vAlign w:val="center"/>
          </w:tcPr>
          <w:p>
            <w:pPr>
              <w:pStyle w:val="M18_Normal"/>
              <w:spacing w:before="0" w:after="0"/>
            </w:pPr>
            <w:r>
              <w:rPr>
                <w:sz w:val="18"/>
              </w:rPr>
              <w:t>Dato contextual utilizado como indicador, no como prueba concluyente.</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AlertaSeguridad</w:t>
            </w:r>
          </w:p>
        </w:tc>
        <w:tc>
          <w:tcPr>
            <w:tcW w:type="dxa" w:w="6060"/>
            <w:tcMar>
              <w:top w:w="80" w:type="dxa"/>
              <w:start w:w="120" w:type="dxa"/>
              <w:bottom w:w="80" w:type="dxa"/>
              <w:end w:w="120" w:type="dxa"/>
            </w:tcMar>
            <w:vAlign w:val="center"/>
          </w:tcPr>
          <w:p>
            <w:pPr>
              <w:pStyle w:val="M18_Normal"/>
              <w:spacing w:before="0" w:after="0"/>
            </w:pPr>
            <w:r>
              <w:rPr>
                <w:sz w:val="18"/>
              </w:rPr>
              <w:t>Señal clasificada que requiere observación, verificación o acción.</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IncidenteSeguridad</w:t>
            </w:r>
          </w:p>
        </w:tc>
        <w:tc>
          <w:tcPr>
            <w:tcW w:type="dxa" w:w="6060"/>
            <w:tcMar>
              <w:top w:w="80" w:type="dxa"/>
              <w:start w:w="120" w:type="dxa"/>
              <w:bottom w:w="80" w:type="dxa"/>
              <w:end w:w="120" w:type="dxa"/>
            </w:tcMar>
            <w:vAlign w:val="center"/>
          </w:tcPr>
          <w:p>
            <w:pPr>
              <w:pStyle w:val="M18_Normal"/>
              <w:spacing w:before="0" w:after="0"/>
            </w:pPr>
            <w:r>
              <w:rPr>
                <w:sz w:val="18"/>
              </w:rPr>
              <w:t>Caso con severidad, alcance, cronología, responsable y estado.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AccionRespuesta</w:t>
            </w:r>
          </w:p>
        </w:tc>
        <w:tc>
          <w:tcPr>
            <w:tcW w:type="dxa" w:w="6060"/>
            <w:tcMar>
              <w:top w:w="80" w:type="dxa"/>
              <w:start w:w="120" w:type="dxa"/>
              <w:bottom w:w="80" w:type="dxa"/>
              <w:end w:w="120" w:type="dxa"/>
            </w:tcMar>
            <w:vAlign w:val="center"/>
          </w:tcPr>
          <w:p>
            <w:pPr>
              <w:pStyle w:val="M18_Normal"/>
              <w:spacing w:before="0" w:after="0"/>
            </w:pPr>
            <w:r>
              <w:rPr>
                <w:sz w:val="18"/>
              </w:rPr>
              <w:t>Medida de contención, erradicación, recuperación o seguimiento.</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EventoAuditoria</w:t>
            </w:r>
          </w:p>
        </w:tc>
        <w:tc>
          <w:tcPr>
            <w:tcW w:type="dxa" w:w="6060"/>
            <w:tcMar>
              <w:top w:w="80" w:type="dxa"/>
              <w:start w:w="120" w:type="dxa"/>
              <w:bottom w:w="80" w:type="dxa"/>
              <w:end w:w="120" w:type="dxa"/>
            </w:tcMar>
            <w:vAlign w:val="center"/>
          </w:tcPr>
          <w:p>
            <w:pPr>
              <w:pStyle w:val="M18_Normal"/>
              <w:spacing w:before="0" w:after="0"/>
            </w:pPr>
            <w:r>
              <w:rPr>
                <w:sz w:val="18"/>
              </w:rPr>
              <w:t>Registro estructurado e inmutable de una acción o decisión protegida.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CadenaIntegridad</w:t>
            </w:r>
          </w:p>
        </w:tc>
        <w:tc>
          <w:tcPr>
            <w:tcW w:type="dxa" w:w="6060"/>
            <w:tcMar>
              <w:top w:w="80" w:type="dxa"/>
              <w:start w:w="120" w:type="dxa"/>
              <w:bottom w:w="80" w:type="dxa"/>
              <w:end w:w="120" w:type="dxa"/>
            </w:tcMar>
            <w:vAlign w:val="center"/>
          </w:tcPr>
          <w:p>
            <w:pPr>
              <w:pStyle w:val="M18_Normal"/>
              <w:spacing w:before="0" w:after="0"/>
            </w:pPr>
            <w:r>
              <w:rPr>
                <w:sz w:val="18"/>
              </w:rPr>
              <w:t>Control para detectar alteración, eliminación o reordenamiento de eventos.</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RetencionEspecial</w:t>
            </w:r>
          </w:p>
        </w:tc>
        <w:tc>
          <w:tcPr>
            <w:tcW w:type="dxa" w:w="6060"/>
            <w:tcMar>
              <w:top w:w="80" w:type="dxa"/>
              <w:start w:w="120" w:type="dxa"/>
              <w:bottom w:w="80" w:type="dxa"/>
              <w:end w:w="120" w:type="dxa"/>
            </w:tcMar>
            <w:vAlign w:val="center"/>
          </w:tcPr>
          <w:p>
            <w:pPr>
              <w:pStyle w:val="M18_Normal"/>
              <w:spacing w:before="0" w:after="0"/>
            </w:pPr>
            <w:r>
              <w:rPr>
                <w:sz w:val="18"/>
              </w:rPr>
              <w:t>Suspensión justificada de eliminación para evidencia vinculada.</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PaqueteEvidencia</w:t>
            </w:r>
          </w:p>
        </w:tc>
        <w:tc>
          <w:tcPr>
            <w:tcW w:type="dxa" w:w="6060"/>
            <w:tcMar>
              <w:top w:w="80" w:type="dxa"/>
              <w:start w:w="120" w:type="dxa"/>
              <w:bottom w:w="80" w:type="dxa"/>
              <w:end w:w="120" w:type="dxa"/>
            </w:tcMar>
            <w:vAlign w:val="center"/>
          </w:tcPr>
          <w:p>
            <w:pPr>
              <w:pStyle w:val="M18_Normal"/>
              <w:spacing w:before="0" w:after="0"/>
            </w:pPr>
            <w:r>
              <w:rPr>
                <w:sz w:val="18"/>
              </w:rPr>
              <w:t>Conjunto congelado de referencias y copias controladas para investigación.</w:t>
            </w:r>
          </w:p>
        </w:tc>
      </w:tr>
      <w:tr>
        <w:trPr>
          <w:cantSplit/>
        </w:trPr>
        <w:tc>
          <w:tcPr>
            <w:tcW w:type="dxa" w:w="3300"/>
            <w:tcMar>
              <w:top w:w="80" w:type="dxa"/>
              <w:start w:w="120" w:type="dxa"/>
              <w:bottom w:w="80" w:type="dxa"/>
              <w:end w:w="120" w:type="dxa"/>
            </w:tcMar>
            <w:vAlign w:val="center"/>
          </w:tcPr>
          <w:p>
            <w:pPr>
              <w:pStyle w:val="M18_Normal"/>
              <w:spacing w:before="0" w:after="0"/>
            </w:pPr>
            <w:r>
              <w:rPr>
                <w:sz w:val="18"/>
              </w:rPr>
              <w:t>RevisionAcceso</w:t>
            </w:r>
          </w:p>
        </w:tc>
        <w:tc>
          <w:tcPr>
            <w:tcW w:type="dxa" w:w="6060"/>
            <w:tcMar>
              <w:top w:w="80" w:type="dxa"/>
              <w:start w:w="120" w:type="dxa"/>
              <w:bottom w:w="80" w:type="dxa"/>
              <w:end w:w="120" w:type="dxa"/>
            </w:tcMar>
            <w:vAlign w:val="center"/>
          </w:tcPr>
          <w:p>
            <w:pPr>
              <w:pStyle w:val="M18_Normal"/>
              <w:spacing w:before="0" w:after="0"/>
            </w:pPr>
            <w:r>
              <w:rPr>
                <w:sz w:val="18"/>
              </w:rPr>
              <w:t>Campaña de certificación periódica de roles, delegaciones y excepciones.</w:t>
            </w:r>
          </w:p>
        </w:tc>
      </w:tr>
    </w:tbl>
    <w:p>
      <w:pPr>
        <w:pStyle w:val="M18_Heading1"/>
      </w:pPr>
      <w:r>
        <w:t>7. Reglas de negocio principales</w:t>
      </w:r>
    </w:p>
    <w:p>
      <w:pPr>
        <w:pStyle w:val="M18_Normal"/>
      </w:pPr>
      <w:r>
        <w:rPr>
          <w:b/>
        </w:rPr>
        <w:t>RN-M18-001:</w:t>
      </w:r>
      <w:r>
        <w:t xml:space="preserve"> M01 conservará cuentas, perfiles, contactos y preferencias; M18 conservará sujetos de seguridad, verificaciones, credenciales y acceso.</w:t>
      </w:r>
    </w:p>
    <w:p>
      <w:pPr>
        <w:pStyle w:val="M18_Normal"/>
      </w:pPr>
      <w:r>
        <w:rPr>
          <w:b/>
        </w:rPr>
        <w:t>RN-M18-002:</w:t>
      </w:r>
      <w:r>
        <w:t xml:space="preserve"> Un identificador de sujeto de seguridad no se reutilizará después del cierre o anonimización de una cuenta.</w:t>
      </w:r>
    </w:p>
    <w:p>
      <w:pPr>
        <w:pStyle w:val="M18_Normal"/>
      </w:pPr>
      <w:r>
        <w:rPr>
          <w:b/>
        </w:rPr>
        <w:t>RN-M18-003:</w:t>
      </w:r>
      <w:r>
        <w:t xml:space="preserve"> Ninguna contraseña, clave privada, código o token reutilizable se almacenará o registrará en texto claro.</w:t>
      </w:r>
    </w:p>
    <w:p>
      <w:pPr>
        <w:pStyle w:val="M18_Normal"/>
      </w:pPr>
      <w:r>
        <w:rPr>
          <w:b/>
        </w:rPr>
        <w:t>RN-M18-004:</w:t>
      </w:r>
      <w:r>
        <w:t xml:space="preserve"> Las credenciales se almacenarán separadas de los datos de perfil y preferencias.</w:t>
      </w:r>
    </w:p>
    <w:p>
      <w:pPr>
        <w:pStyle w:val="M18_Normal"/>
      </w:pPr>
      <w:r>
        <w:rPr>
          <w:b/>
        </w:rPr>
        <w:t>RN-M18-005:</w:t>
      </w:r>
      <w:r>
        <w:t xml:space="preserve"> Una credencial nueva o modificada conservará la política y los parámetros aplicados.</w:t>
      </w:r>
    </w:p>
    <w:p>
      <w:pPr>
        <w:pStyle w:val="M18_Normal"/>
      </w:pPr>
      <w:r>
        <w:rPr>
          <w:b/>
        </w:rPr>
        <w:t>RN-M18-006:</w:t>
      </w:r>
      <w:r>
        <w:t xml:space="preserve"> Un contacto no se utilizará para acceso o recuperación hasta completar la verificación requerida.</w:t>
      </w:r>
    </w:p>
    <w:p>
      <w:pPr>
        <w:pStyle w:val="M18_Normal"/>
      </w:pPr>
      <w:r>
        <w:rPr>
          <w:b/>
        </w:rPr>
        <w:t>RN-M18-007:</w:t>
      </w:r>
      <w:r>
        <w:t xml:space="preserve"> Cambiar un contacto, credencial o factor exigirá autenticación reciente o recuperación válida.</w:t>
      </w:r>
    </w:p>
    <w:p>
      <w:pPr>
        <w:pStyle w:val="M18_Normal"/>
      </w:pPr>
      <w:r>
        <w:rPr>
          <w:b/>
        </w:rPr>
        <w:t>RN-M18-008:</w:t>
      </w:r>
      <w:r>
        <w:t xml:space="preserve"> La coincidencia de un contacto no fusionará automáticamente cuentas, identidades, progreso o historiales.</w:t>
      </w:r>
    </w:p>
    <w:p>
      <w:pPr>
        <w:pStyle w:val="M18_Normal"/>
      </w:pPr>
      <w:r>
        <w:rPr>
          <w:b/>
        </w:rPr>
        <w:t>RN-M18-009:</w:t>
      </w:r>
      <w:r>
        <w:t xml:space="preserve"> Desvincular un método de acceso no dejará la cuenta sin una alternativa válida.</w:t>
      </w:r>
    </w:p>
    <w:p>
      <w:pPr>
        <w:pStyle w:val="M18_Normal"/>
      </w:pPr>
      <w:r>
        <w:rPr>
          <w:b/>
        </w:rPr>
        <w:t>RN-M18-010:</w:t>
      </w:r>
      <w:r>
        <w:t xml:space="preserve"> Cerrar o anonimizar una cuenta impedirá nuevas autenticaciones y conservará únicamente la evidencia exigida.</w:t>
      </w:r>
    </w:p>
    <w:p>
      <w:pPr>
        <w:pStyle w:val="M18_Normal"/>
      </w:pPr>
      <w:r>
        <w:rPr>
          <w:b/>
        </w:rPr>
        <w:t>RN-M18-011:</w:t>
      </w:r>
      <w:r>
        <w:t xml:space="preserve"> Los errores públicos de autenticación y recuperación no confirmarán la existencia de una cuenta.</w:t>
      </w:r>
    </w:p>
    <w:p>
      <w:pPr>
        <w:pStyle w:val="M18_Normal"/>
      </w:pPr>
      <w:r>
        <w:rPr>
          <w:b/>
        </w:rPr>
        <w:t>RN-M18-012:</w:t>
      </w:r>
      <w:r>
        <w:t xml:space="preserve"> Cada desafío tendrá sujeto, propósito, vigencia, límite de intentos y consumo único.</w:t>
      </w:r>
    </w:p>
    <w:p>
      <w:pPr>
        <w:pStyle w:val="M18_Normal"/>
      </w:pPr>
      <w:r>
        <w:rPr>
          <w:b/>
        </w:rPr>
        <w:t>RN-M18-013:</w:t>
      </w:r>
      <w:r>
        <w:t xml:space="preserve"> Un desafío confirmado, vencido, cancelado o agotado no podrá reutilizarse.</w:t>
      </w:r>
    </w:p>
    <w:p>
      <w:pPr>
        <w:pStyle w:val="M18_Normal"/>
      </w:pPr>
      <w:r>
        <w:rPr>
          <w:b/>
        </w:rPr>
        <w:t>RN-M18-014:</w:t>
      </w:r>
      <w:r>
        <w:t xml:space="preserve"> Los factores adicionales no concederán permisos; únicamente elevarán el nivel de autenticación.</w:t>
      </w:r>
    </w:p>
    <w:p>
      <w:pPr>
        <w:pStyle w:val="M18_Normal"/>
      </w:pPr>
      <w:r>
        <w:rPr>
          <w:b/>
        </w:rPr>
        <w:t>RN-M18-015:</w:t>
      </w:r>
      <w:r>
        <w:t xml:space="preserve"> Los roles y acciones privilegiadas podrán exigir autenticación reforzada según una política versionada.</w:t>
      </w:r>
    </w:p>
    <w:p>
      <w:pPr>
        <w:pStyle w:val="M18_Normal"/>
      </w:pPr>
      <w:r>
        <w:rPr>
          <w:b/>
        </w:rPr>
        <w:t>RN-M18-016:</w:t>
      </w:r>
      <w:r>
        <w:t xml:space="preserve"> Recordar un dispositivo no omitirá la reautenticación de acciones críticas.</w:t>
      </w:r>
    </w:p>
    <w:p>
      <w:pPr>
        <w:pStyle w:val="M18_Normal"/>
      </w:pPr>
      <w:r>
        <w:rPr>
          <w:b/>
        </w:rPr>
        <w:t>RN-M18-017:</w:t>
      </w:r>
      <w:r>
        <w:t xml:space="preserve"> La recuperación no reducirá las comprobaciones mínimas definidas para el riesgo de la operación.</w:t>
      </w:r>
    </w:p>
    <w:p>
      <w:pPr>
        <w:pStyle w:val="M18_Normal"/>
      </w:pPr>
      <w:r>
        <w:rPr>
          <w:b/>
        </w:rPr>
        <w:t>RN-M18-018:</w:t>
      </w:r>
      <w:r>
        <w:t xml:space="preserve"> El desbloqueo administrativo conservará responsable, motivo, evidencia y autorización aplicable.</w:t>
      </w:r>
    </w:p>
    <w:p>
      <w:pPr>
        <w:pStyle w:val="M18_Normal"/>
      </w:pPr>
      <w:r>
        <w:rPr>
          <w:b/>
        </w:rPr>
        <w:t>RN-M18-019:</w:t>
      </w:r>
      <w:r>
        <w:t xml:space="preserve"> Una señal de ubicación, red o dispositivo no será por sí sola prueba de identidad, abuso o fraude.</w:t>
      </w:r>
    </w:p>
    <w:p>
      <w:pPr>
        <w:pStyle w:val="M18_Normal"/>
      </w:pPr>
      <w:r>
        <w:rPr>
          <w:b/>
        </w:rPr>
        <w:t>RN-M18-020:</w:t>
      </w:r>
      <w:r>
        <w:t xml:space="preserve"> Los reintentos de confirmación no crearán sesiones, vínculos, factores o restablecimientos duplicados.</w:t>
      </w:r>
    </w:p>
    <w:p>
      <w:pPr>
        <w:pStyle w:val="M18_Normal"/>
      </w:pPr>
      <w:r>
        <w:rPr>
          <w:b/>
        </w:rPr>
        <w:t>RN-M18-021:</w:t>
      </w:r>
      <w:r>
        <w:t xml:space="preserve"> Toda sesión tendrá expiración absoluta y por inactividad conforme a su nivel de riesgo.</w:t>
      </w:r>
    </w:p>
    <w:p>
      <w:pPr>
        <w:pStyle w:val="M18_Normal"/>
      </w:pPr>
      <w:r>
        <w:rPr>
          <w:b/>
        </w:rPr>
        <w:t>RN-M18-022:</w:t>
      </w:r>
      <w:r>
        <w:t xml:space="preserve"> El identificador de sesión se rotará después de autenticar, recuperar acceso o elevar privilegios.</w:t>
      </w:r>
    </w:p>
    <w:p>
      <w:pPr>
        <w:pStyle w:val="M18_Normal"/>
      </w:pPr>
      <w:r>
        <w:rPr>
          <w:b/>
        </w:rPr>
        <w:t>RN-M18-023:</w:t>
      </w:r>
      <w:r>
        <w:t xml:space="preserve"> Cerrar o revocar una sesión invalidará su autorización en el servidor.</w:t>
      </w:r>
    </w:p>
    <w:p>
      <w:pPr>
        <w:pStyle w:val="M18_Normal"/>
      </w:pPr>
      <w:r>
        <w:rPr>
          <w:b/>
        </w:rPr>
        <w:t>RN-M18-024:</w:t>
      </w:r>
      <w:r>
        <w:t xml:space="preserve"> Revocar un dispositivo invalidará reconocimientos, sesiones y destinos dependientes definidos por la política.</w:t>
      </w:r>
    </w:p>
    <w:p>
      <w:pPr>
        <w:pStyle w:val="M18_Normal"/>
      </w:pPr>
      <w:r>
        <w:rPr>
          <w:b/>
        </w:rPr>
        <w:t>RN-M18-025:</w:t>
      </w:r>
      <w:r>
        <w:t xml:space="preserve"> Los tokens tendrán sujeto, audiencia, propósito, alcances, vigencia y estado verificables.</w:t>
      </w:r>
    </w:p>
    <w:p>
      <w:pPr>
        <w:pStyle w:val="M18_Normal"/>
      </w:pPr>
      <w:r>
        <w:rPr>
          <w:b/>
        </w:rPr>
        <w:t>RN-M18-026:</w:t>
      </w:r>
      <w:r>
        <w:t xml:space="preserve"> Un token revocado no autorizará solicitudes nuevas aunque su contenido conserve vigencia técnica.</w:t>
      </w:r>
    </w:p>
    <w:p>
      <w:pPr>
        <w:pStyle w:val="M18_Normal"/>
      </w:pPr>
      <w:r>
        <w:rPr>
          <w:b/>
        </w:rPr>
        <w:t>RN-M18-027:</w:t>
      </w:r>
      <w:r>
        <w:t xml:space="preserve"> Los tokens rotados no permanecerán válidos indefinidamente y la reutilización anómala se investigará.</w:t>
      </w:r>
    </w:p>
    <w:p>
      <w:pPr>
        <w:pStyle w:val="M18_Normal"/>
      </w:pPr>
      <w:r>
        <w:rPr>
          <w:b/>
        </w:rPr>
        <w:t>RN-M18-028:</w:t>
      </w:r>
      <w:r>
        <w:t xml:space="preserve"> Las operaciones protegidas reevaluarán las restricciones relevantes y no dependerán solo de datos almacenados al iniciar sesión.</w:t>
      </w:r>
    </w:p>
    <w:p>
      <w:pPr>
        <w:pStyle w:val="M18_Normal"/>
      </w:pPr>
      <w:r>
        <w:rPr>
          <w:b/>
        </w:rPr>
        <w:t>RN-M18-029:</w:t>
      </w:r>
      <w:r>
        <w:t xml:space="preserve"> Las cuentas de servicio se separarán de las sesiones humanas y tendrán propietario y finalidad vigentes.</w:t>
      </w:r>
    </w:p>
    <w:p>
      <w:pPr>
        <w:pStyle w:val="M18_Normal"/>
      </w:pPr>
      <w:r>
        <w:rPr>
          <w:b/>
        </w:rPr>
        <w:t>RN-M18-030:</w:t>
      </w:r>
      <w:r>
        <w:t xml:space="preserve"> La depuración de sesiones y tokens conservará solo los eventos mínimos exigidos por auditoría.</w:t>
      </w:r>
    </w:p>
    <w:p>
      <w:pPr>
        <w:pStyle w:val="M18_Normal"/>
      </w:pPr>
      <w:r>
        <w:rPr>
          <w:b/>
        </w:rPr>
        <w:t>RN-M18-031:</w:t>
      </w:r>
      <w:r>
        <w:t xml:space="preserve"> La ausencia de una concesión válida producirá denegación.</w:t>
      </w:r>
    </w:p>
    <w:p>
      <w:pPr>
        <w:pStyle w:val="M18_Normal"/>
      </w:pPr>
      <w:r>
        <w:rPr>
          <w:b/>
        </w:rPr>
        <w:t>RN-M18-032:</w:t>
      </w:r>
      <w:r>
        <w:t xml:space="preserve"> Cada permiso representará una acción sobre un recurso o tipo de recurso identificado.</w:t>
      </w:r>
    </w:p>
    <w:p>
      <w:pPr>
        <w:pStyle w:val="M18_Normal"/>
      </w:pPr>
      <w:r>
        <w:rPr>
          <w:b/>
        </w:rPr>
        <w:t>RN-M18-033:</w:t>
      </w:r>
      <w:r>
        <w:t xml:space="preserve"> Los accesos se limitarán al mínimo privilegio, alcance y duración necesarios.</w:t>
      </w:r>
    </w:p>
    <w:p>
      <w:pPr>
        <w:pStyle w:val="M18_Normal"/>
      </w:pPr>
      <w:r>
        <w:rPr>
          <w:b/>
        </w:rPr>
        <w:t>RN-M18-034:</w:t>
      </w:r>
      <w:r>
        <w:t xml:space="preserve"> Los permisos efectivos se calcularán con roles, denegaciones, propiedad, contexto, vigencia y restricciones actuales.</w:t>
      </w:r>
    </w:p>
    <w:p>
      <w:pPr>
        <w:pStyle w:val="M18_Normal"/>
      </w:pPr>
      <w:r>
        <w:rPr>
          <w:b/>
        </w:rPr>
        <w:t>RN-M18-035:</w:t>
      </w:r>
      <w:r>
        <w:t xml:space="preserve"> Una delegación no será transitiva salvo autorización explícita.</w:t>
      </w:r>
    </w:p>
    <w:p>
      <w:pPr>
        <w:pStyle w:val="M18_Normal"/>
      </w:pPr>
      <w:r>
        <w:rPr>
          <w:b/>
        </w:rPr>
        <w:t>RN-M18-036:</w:t>
      </w:r>
      <w:r>
        <w:t xml:space="preserve"> Los accesos temporales vencerán automáticamente y no se renovarán por uso reciente.</w:t>
      </w:r>
    </w:p>
    <w:p>
      <w:pPr>
        <w:pStyle w:val="M18_Normal"/>
      </w:pPr>
      <w:r>
        <w:rPr>
          <w:b/>
        </w:rPr>
        <w:t>RN-M18-037:</w:t>
      </w:r>
      <w:r>
        <w:t xml:space="preserve"> Revocar un rol, bloqueo o política invalidará los cachés y privilegios dependientes dentro del plazo definido.</w:t>
      </w:r>
    </w:p>
    <w:p>
      <w:pPr>
        <w:pStyle w:val="M18_Normal"/>
      </w:pPr>
      <w:r>
        <w:rPr>
          <w:b/>
        </w:rPr>
        <w:t>RN-M18-038:</w:t>
      </w:r>
      <w:r>
        <w:t xml:space="preserve"> Toda acción protegida se autorizará en el servidor sobre el recurso real.</w:t>
      </w:r>
    </w:p>
    <w:p>
      <w:pPr>
        <w:pStyle w:val="M18_Normal"/>
      </w:pPr>
      <w:r>
        <w:rPr>
          <w:b/>
        </w:rPr>
        <w:t>RN-M18-039:</w:t>
      </w:r>
      <w:r>
        <w:t xml:space="preserve"> Las jerarquías de roles, grupos y políticas no admitirán ciclos.</w:t>
      </w:r>
    </w:p>
    <w:p>
      <w:pPr>
        <w:pStyle w:val="M18_Normal"/>
      </w:pPr>
      <w:r>
        <w:rPr>
          <w:b/>
        </w:rPr>
        <w:t>RN-M18-040:</w:t>
      </w:r>
      <w:r>
        <w:t xml:space="preserve"> Modificar una política conservará la versión anterior y creará una nueva vigencia.</w:t>
      </w:r>
    </w:p>
    <w:p>
      <w:pPr>
        <w:pStyle w:val="M18_Normal"/>
      </w:pPr>
      <w:r>
        <w:rPr>
          <w:b/>
        </w:rPr>
        <w:t>RN-M18-041:</w:t>
      </w:r>
      <w:r>
        <w:t xml:space="preserve"> Una persona no aprobará su propia solicitud cuando la segregación exija independencia.</w:t>
      </w:r>
    </w:p>
    <w:p>
      <w:pPr>
        <w:pStyle w:val="M18_Normal"/>
      </w:pPr>
      <w:r>
        <w:rPr>
          <w:b/>
        </w:rPr>
        <w:t>RN-M18-042:</w:t>
      </w:r>
      <w:r>
        <w:t xml:space="preserve"> Modificar una solicitud congelada invalidará sus aprobaciones previas.</w:t>
      </w:r>
    </w:p>
    <w:p>
      <w:pPr>
        <w:pStyle w:val="M18_Normal"/>
      </w:pPr>
      <w:r>
        <w:rPr>
          <w:b/>
        </w:rPr>
        <w:t>RN-M18-043:</w:t>
      </w:r>
      <w:r>
        <w:t xml:space="preserve"> El acceso de emergencia tendrá justificación, alcance, vencimiento, aviso y revisión posterior.</w:t>
      </w:r>
    </w:p>
    <w:p>
      <w:pPr>
        <w:pStyle w:val="M18_Normal"/>
      </w:pPr>
      <w:r>
        <w:rPr>
          <w:b/>
        </w:rPr>
        <w:t>RN-M18-044:</w:t>
      </w:r>
      <w:r>
        <w:t xml:space="preserve"> Una excepción de segregación será temporal, autorizada, mitigada y revisada.</w:t>
      </w:r>
    </w:p>
    <w:p>
      <w:pPr>
        <w:pStyle w:val="M18_Normal"/>
      </w:pPr>
      <w:r>
        <w:rPr>
          <w:b/>
        </w:rPr>
        <w:t>RN-M18-045:</w:t>
      </w:r>
      <w:r>
        <w:t xml:space="preserve"> La asistencia por suplantación será visible, acotada y no permitirá consultar secretos del usuario.</w:t>
      </w:r>
    </w:p>
    <w:p>
      <w:pPr>
        <w:pStyle w:val="M18_Normal"/>
      </w:pPr>
      <w:r>
        <w:rPr>
          <w:b/>
        </w:rPr>
        <w:t>RN-M18-046:</w:t>
      </w:r>
      <w:r>
        <w:t xml:space="preserve"> Las operaciones masivas o irreversibles mostrarán alcance y consecuencias antes de confirmarse.</w:t>
      </w:r>
    </w:p>
    <w:p>
      <w:pPr>
        <w:pStyle w:val="M18_Normal"/>
      </w:pPr>
      <w:r>
        <w:rPr>
          <w:b/>
        </w:rPr>
        <w:t>RN-M18-047:</w:t>
      </w:r>
      <w:r>
        <w:t xml:space="preserve"> Los roles, delegaciones, cuentas de servicio y excepciones privilegiadas se revisarán periódicamente.</w:t>
      </w:r>
    </w:p>
    <w:p>
      <w:pPr>
        <w:pStyle w:val="M18_Normal"/>
      </w:pPr>
      <w:r>
        <w:rPr>
          <w:b/>
        </w:rPr>
        <w:t>RN-M18-048:</w:t>
      </w:r>
      <w:r>
        <w:t xml:space="preserve"> Los secretos de aplicación no se incorporarán al código, configuraciones públicas, trazas o artefactos distribuibles.</w:t>
      </w:r>
    </w:p>
    <w:p>
      <w:pPr>
        <w:pStyle w:val="M18_Normal"/>
      </w:pPr>
      <w:r>
        <w:rPr>
          <w:b/>
        </w:rPr>
        <w:t>RN-M18-049:</w:t>
      </w:r>
      <w:r>
        <w:t xml:space="preserve"> Si una autorización, clave o política crítica no puede evaluarse, la operación protegida se denegará de forma controlada.</w:t>
      </w:r>
    </w:p>
    <w:p>
      <w:pPr>
        <w:pStyle w:val="M18_Normal"/>
      </w:pPr>
      <w:r>
        <w:rPr>
          <w:b/>
        </w:rPr>
        <w:t>RN-M18-050:</w:t>
      </w:r>
      <w:r>
        <w:t xml:space="preserve"> Las señales y alertas serán insumos de investigación y no sanciones automáticas.</w:t>
      </w:r>
    </w:p>
    <w:p>
      <w:pPr>
        <w:pStyle w:val="M18_Normal"/>
      </w:pPr>
      <w:r>
        <w:rPr>
          <w:b/>
        </w:rPr>
        <w:t>RN-M18-051:</w:t>
      </w:r>
      <w:r>
        <w:t xml:space="preserve"> La contención temporal conservará causa, alcance, responsable, duración y vía de revisión.</w:t>
      </w:r>
    </w:p>
    <w:p>
      <w:pPr>
        <w:pStyle w:val="M18_Normal"/>
      </w:pPr>
      <w:r>
        <w:rPr>
          <w:b/>
        </w:rPr>
        <w:t>RN-M18-052:</w:t>
      </w:r>
      <w:r>
        <w:t xml:space="preserve"> La restauración posterior a un incidente revocará los secretos comprometidos y comprobará condiciones de acceso.</w:t>
      </w:r>
    </w:p>
    <w:p>
      <w:pPr>
        <w:pStyle w:val="M18_Normal"/>
      </w:pPr>
      <w:r>
        <w:rPr>
          <w:b/>
        </w:rPr>
        <w:t>RN-M18-053:</w:t>
      </w:r>
      <w:r>
        <w:t xml:space="preserve"> Los eventos y diagnósticos se minimizarán y excluirán secretos y contenido privado innecesario.</w:t>
      </w:r>
    </w:p>
    <w:p>
      <w:pPr>
        <w:pStyle w:val="M18_Normal"/>
      </w:pPr>
      <w:r>
        <w:rPr>
          <w:b/>
        </w:rPr>
        <w:t>RN-M18-054:</w:t>
      </w:r>
      <w:r>
        <w:t xml:space="preserve"> Un evento de auditoría confirmado no se editará ni eliminará fuera de la política de retención.</w:t>
      </w:r>
    </w:p>
    <w:p>
      <w:pPr>
        <w:pStyle w:val="M18_Normal"/>
      </w:pPr>
      <w:r>
        <w:rPr>
          <w:b/>
        </w:rPr>
        <w:t>RN-M18-055:</w:t>
      </w:r>
      <w:r>
        <w:t xml:space="preserve"> Toda corrección de auditoría se agregará como un evento vinculado sin sobrescribir el original.</w:t>
      </w:r>
    </w:p>
    <w:p>
      <w:pPr>
        <w:pStyle w:val="M18_Normal"/>
      </w:pPr>
      <w:r>
        <w:rPr>
          <w:b/>
        </w:rPr>
        <w:t>RN-M18-056:</w:t>
      </w:r>
      <w:r>
        <w:t xml:space="preserve"> Consultar o exportar evidencia exigirá permiso, finalidad, filtros y alcance autorizados.</w:t>
      </w:r>
    </w:p>
    <w:p>
      <w:pPr>
        <w:pStyle w:val="M18_Normal"/>
      </w:pPr>
      <w:r>
        <w:rPr>
          <w:b/>
        </w:rPr>
        <w:t>RN-M18-057:</w:t>
      </w:r>
      <w:r>
        <w:t xml:space="preserve"> M15 conservará decisiones y expedientes; M18 conservará la autorización y ejecución de acciones protegidas.</w:t>
      </w:r>
    </w:p>
    <w:p>
      <w:pPr>
        <w:pStyle w:val="M18_Normal"/>
      </w:pPr>
      <w:r>
        <w:rPr>
          <w:b/>
        </w:rPr>
        <w:t>RN-M18-058:</w:t>
      </w:r>
      <w:r>
        <w:t xml:space="preserve"> M17 recibirá únicamente eventos de seguridad minimizados y autorizados para estadísticas.</w:t>
      </w:r>
    </w:p>
    <w:p>
      <w:pPr>
        <w:pStyle w:val="M18_Normal"/>
      </w:pPr>
      <w:r>
        <w:rPr>
          <w:b/>
        </w:rPr>
        <w:t>RN-M18-059:</w:t>
      </w:r>
      <w:r>
        <w:t xml:space="preserve"> M19 administrará catálogos, umbrales y parámetros; M18 conservará la versión aplicada en cada decisión relevante.</w:t>
      </w:r>
    </w:p>
    <w:p>
      <w:pPr>
        <w:pStyle w:val="M18_Normal"/>
      </w:pPr>
      <w:r>
        <w:rPr>
          <w:b/>
        </w:rPr>
        <w:t>RN-M18-060:</w:t>
      </w:r>
      <w:r>
        <w:t xml:space="preserve"> Las funciones esenciales de autenticación, autorización y auditoría se ejecutarán con componentes controlados por la plataforma; las integraciones federadas serán opcionales y revocables.</w:t>
      </w:r>
    </w:p>
    <w:p>
      <w:pPr>
        <w:pStyle w:val="M18_Heading1"/>
      </w:pPr>
      <w:r>
        <w:t>8. Integración y cierre del módulo</w:t>
      </w:r>
    </w:p>
    <w:p>
      <w:pPr>
        <w:pStyle w:val="M18_Normal"/>
      </w:pPr>
      <w:r>
        <w:t>Con esta consolidación, M18 queda como la capa transversal que autentica sujetos, autoriza acciones, aplica controles de seguridad y conserva evidencia verificable. Los módulos propietarios mantienen sus objetos y decisiones; M18 mantiene credenciales, sesiones, políticas, asignaciones, incidentes y auditoría, siempre sujeto a los datos de M01 y a los parámetros gobernados por M19.</w:t>
      </w:r>
    </w:p>
    <w:p>
      <w:pPr>
        <w:pStyle w:val="M18_Normal"/>
      </w:pPr>
      <w:r>
        <w:rPr>
          <w:b/>
        </w:rPr>
        <w:t xml:space="preserve">Resultado de la redistribución: </w:t>
      </w:r>
      <w:r>
        <w:t>las contraseñas, sesiones, roles, permisos y datos de acceso salen definitivamente de M01 hacia M18; M15 conserva las decisiones de moderación y M18 únicamente autoriza y registra su ejecución; M17 recibe agregados minimizados, no secretos ni evidencia completa. Una alerta no equivale a culpabilidad, un rol no reemplaza el permiso efectivo y una corrección nunca reescribe el historial de auditoría.</w:t>
      </w:r>
    </w:p>
    <w:p>
      <w:pPr>
        <w:pStyle w:val="ModuleKicker"/>
        <w:pageBreakBefore/>
      </w:pPr>
      <w:r>
        <w:t>MÓDULO 19 DE 19</w:t>
      </w:r>
    </w:p>
    <w:p>
      <w:pPr>
        <w:pStyle w:val="ModuleTitle"/>
        <w:pageBreakBefore w:val="0"/>
        <w:pBdr>
          <w:bottom w:val="single" w:sz="12" w:space="6" w:color="5B9BD5"/>
        </w:pBdr>
      </w:pPr>
      <w:r>
        <w:t>M19 — Administración y catálogos</w:t>
      </w:r>
    </w:p>
    <w:tbl>
      <w:tblPr>
        <w:tblStyle w:val="M19_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D9EAF7"/>
          </w:tcPr>
          <w:p>
            <w:pPr>
              <w:pStyle w:val="M19_Normal"/>
              <w:spacing w:before="0" w:after="0"/>
            </w:pPr>
            <w:r>
              <w:rPr>
                <w:b/>
                <w:sz w:val="18"/>
              </w:rPr>
              <w:t>Campo</w:t>
            </w:r>
          </w:p>
        </w:tc>
        <w:tc>
          <w:tcPr>
            <w:tcW w:type="dxa" w:w="6660"/>
            <w:tcMar>
              <w:top w:w="80" w:type="dxa"/>
              <w:start w:w="120" w:type="dxa"/>
              <w:bottom w:w="80" w:type="dxa"/>
              <w:end w:w="120" w:type="dxa"/>
            </w:tcMar>
            <w:vAlign w:val="center"/>
            <w:shd w:fill="D9EAF7"/>
          </w:tcPr>
          <w:p>
            <w:pPr>
              <w:pStyle w:val="M19_Normal"/>
              <w:spacing w:before="0" w:after="0"/>
            </w:pPr>
            <w:r>
              <w:rPr>
                <w:b/>
                <w:sz w:val="18"/>
              </w:rPr>
              <w:t>Valor</w:t>
            </w:r>
          </w:p>
        </w:tc>
      </w:tr>
      <w:tr>
        <w:trPr>
          <w:cantSplit/>
        </w:trPr>
        <w:tc>
          <w:tcPr>
            <w:tcW w:type="dxa" w:w="2700"/>
            <w:tcMar>
              <w:top w:w="80" w:type="dxa"/>
              <w:start w:w="120" w:type="dxa"/>
              <w:bottom w:w="80" w:type="dxa"/>
              <w:end w:w="120" w:type="dxa"/>
            </w:tcMar>
            <w:vAlign w:val="center"/>
          </w:tcPr>
          <w:p>
            <w:pPr>
              <w:pStyle w:val="M19_Normal"/>
              <w:spacing w:before="0" w:after="0"/>
            </w:pPr>
            <w:r>
              <w:rPr>
                <w:sz w:val="18"/>
              </w:rPr>
              <w:t>Tipo de documento</w:t>
            </w:r>
          </w:p>
        </w:tc>
        <w:tc>
          <w:tcPr>
            <w:tcW w:type="dxa" w:w="6660"/>
            <w:tcMar>
              <w:top w:w="80" w:type="dxa"/>
              <w:start w:w="120" w:type="dxa"/>
              <w:bottom w:w="80" w:type="dxa"/>
              <w:end w:w="120" w:type="dxa"/>
            </w:tcMar>
            <w:vAlign w:val="center"/>
          </w:tcPr>
          <w:p>
            <w:pPr>
              <w:pStyle w:val="M19_Normal"/>
              <w:spacing w:before="0" w:after="0"/>
            </w:pPr>
            <w:r>
              <w:rPr>
                <w:sz w:val="18"/>
              </w:rPr>
              <w:t>Especificación consolidada de requerimientos</w:t>
            </w:r>
          </w:p>
        </w:tc>
      </w:tr>
      <w:tr>
        <w:trPr>
          <w:cantSplit/>
        </w:trPr>
        <w:tc>
          <w:tcPr>
            <w:tcW w:type="dxa" w:w="2700"/>
            <w:tcMar>
              <w:top w:w="80" w:type="dxa"/>
              <w:start w:w="120" w:type="dxa"/>
              <w:bottom w:w="80" w:type="dxa"/>
              <w:end w:w="120" w:type="dxa"/>
            </w:tcMar>
            <w:vAlign w:val="center"/>
          </w:tcPr>
          <w:p>
            <w:pPr>
              <w:pStyle w:val="M19_Normal"/>
              <w:spacing w:before="0" w:after="0"/>
            </w:pPr>
            <w:r>
              <w:rPr>
                <w:sz w:val="18"/>
              </w:rPr>
              <w:t>Módulo</w:t>
            </w:r>
          </w:p>
        </w:tc>
        <w:tc>
          <w:tcPr>
            <w:tcW w:type="dxa" w:w="6660"/>
            <w:tcMar>
              <w:top w:w="80" w:type="dxa"/>
              <w:start w:w="120" w:type="dxa"/>
              <w:bottom w:w="80" w:type="dxa"/>
              <w:end w:w="120" w:type="dxa"/>
            </w:tcMar>
            <w:vAlign w:val="center"/>
          </w:tcPr>
          <w:p>
            <w:pPr>
              <w:pStyle w:val="M19_Normal"/>
              <w:spacing w:before="0" w:after="0"/>
            </w:pPr>
            <w:r>
              <w:rPr>
                <w:sz w:val="18"/>
              </w:rPr>
              <w:t>M19</w:t>
            </w:r>
          </w:p>
        </w:tc>
      </w:tr>
      <w:tr>
        <w:trPr>
          <w:cantSplit/>
        </w:trPr>
        <w:tc>
          <w:tcPr>
            <w:tcW w:type="dxa" w:w="2700"/>
            <w:tcMar>
              <w:top w:w="80" w:type="dxa"/>
              <w:start w:w="120" w:type="dxa"/>
              <w:bottom w:w="80" w:type="dxa"/>
              <w:end w:w="120" w:type="dxa"/>
            </w:tcMar>
            <w:vAlign w:val="center"/>
          </w:tcPr>
          <w:p>
            <w:pPr>
              <w:pStyle w:val="M19_Normal"/>
              <w:spacing w:before="0" w:after="0"/>
            </w:pPr>
            <w:r>
              <w:rPr>
                <w:sz w:val="18"/>
              </w:rPr>
              <w:t>Versión</w:t>
            </w:r>
          </w:p>
        </w:tc>
        <w:tc>
          <w:tcPr>
            <w:tcW w:type="dxa" w:w="6660"/>
            <w:tcMar>
              <w:top w:w="80" w:type="dxa"/>
              <w:start w:w="120" w:type="dxa"/>
              <w:bottom w:w="80" w:type="dxa"/>
              <w:end w:w="120" w:type="dxa"/>
            </w:tcMar>
            <w:vAlign w:val="center"/>
          </w:tcPr>
          <w:p>
            <w:pPr>
              <w:pStyle w:val="M19_Normal"/>
              <w:spacing w:before="0" w:after="0"/>
            </w:pPr>
            <w:r>
              <w:rPr>
                <w:sz w:val="18"/>
              </w:rPr>
              <w:t>1.0</w:t>
            </w:r>
          </w:p>
        </w:tc>
      </w:tr>
      <w:tr>
        <w:trPr>
          <w:cantSplit/>
        </w:trPr>
        <w:tc>
          <w:tcPr>
            <w:tcW w:type="dxa" w:w="2700"/>
            <w:tcMar>
              <w:top w:w="80" w:type="dxa"/>
              <w:start w:w="120" w:type="dxa"/>
              <w:bottom w:w="80" w:type="dxa"/>
              <w:end w:w="120" w:type="dxa"/>
            </w:tcMar>
            <w:vAlign w:val="center"/>
          </w:tcPr>
          <w:p>
            <w:pPr>
              <w:pStyle w:val="M19_Normal"/>
              <w:spacing w:before="0" w:after="0"/>
            </w:pPr>
            <w:r>
              <w:rPr>
                <w:sz w:val="18"/>
              </w:rPr>
              <w:t>Estado</w:t>
            </w:r>
          </w:p>
        </w:tc>
        <w:tc>
          <w:tcPr>
            <w:tcW w:type="dxa" w:w="6660"/>
            <w:tcMar>
              <w:top w:w="80" w:type="dxa"/>
              <w:start w:w="120" w:type="dxa"/>
              <w:bottom w:w="80" w:type="dxa"/>
              <w:end w:w="120" w:type="dxa"/>
            </w:tcMar>
            <w:vAlign w:val="center"/>
          </w:tcPr>
          <w:p>
            <w:pPr>
              <w:pStyle w:val="M19_Normal"/>
              <w:spacing w:before="0" w:after="0"/>
            </w:pPr>
            <w:r>
              <w:rPr>
                <w:sz w:val="18"/>
              </w:rPr>
              <w:t>Consolidado para integración en el documento maestro</w:t>
            </w:r>
          </w:p>
        </w:tc>
      </w:tr>
      <w:tr>
        <w:trPr>
          <w:cantSplit/>
        </w:trPr>
        <w:tc>
          <w:tcPr>
            <w:tcW w:type="dxa" w:w="2700"/>
            <w:tcMar>
              <w:top w:w="80" w:type="dxa"/>
              <w:start w:w="120" w:type="dxa"/>
              <w:bottom w:w="80" w:type="dxa"/>
              <w:end w:w="120" w:type="dxa"/>
            </w:tcMar>
            <w:vAlign w:val="center"/>
          </w:tcPr>
          <w:p>
            <w:pPr>
              <w:pStyle w:val="M19_Normal"/>
              <w:spacing w:before="0" w:after="0"/>
            </w:pPr>
            <w:r>
              <w:rPr>
                <w:sz w:val="18"/>
              </w:rPr>
              <w:t>Fecha</w:t>
            </w:r>
          </w:p>
        </w:tc>
        <w:tc>
          <w:tcPr>
            <w:tcW w:type="dxa" w:w="6660"/>
            <w:tcMar>
              <w:top w:w="80" w:type="dxa"/>
              <w:start w:w="120" w:type="dxa"/>
              <w:bottom w:w="80" w:type="dxa"/>
              <w:end w:w="120" w:type="dxa"/>
            </w:tcMar>
            <w:vAlign w:val="center"/>
          </w:tcPr>
          <w:p>
            <w:pPr>
              <w:pStyle w:val="M19_Normal"/>
              <w:spacing w:before="0" w:after="0"/>
            </w:pPr>
            <w:r>
              <w:rPr>
                <w:sz w:val="18"/>
              </w:rPr>
              <w:t>22 de julio de 2026</w:t>
            </w:r>
          </w:p>
        </w:tc>
      </w:tr>
    </w:tbl>
    <w:p>
      <w:pPr>
        <w:pStyle w:val="M19_Heading1"/>
      </w:pPr>
      <w:r>
        <w:t>1. Propósito y control de alcance</w:t>
      </w:r>
    </w:p>
    <w:p>
      <w:pPr>
        <w:pStyle w:val="M19_Normal"/>
      </w:pPr>
      <w:r>
        <w:t>Este documento consolida el alcance funcional, los catálogos, las entidades conceptuales y las reglas de negocio del módulo M19. Su objetivo es proporcionar una administración coherente, versionada y trazable de catálogos, parámetros, modelos de estado, límites, umbrales, calendarios y configuraciones globales consumidas por toda la plataforma.</w:t>
      </w:r>
    </w:p>
    <w:p>
      <w:pPr>
        <w:pStyle w:val="M19_Normal"/>
      </w:pPr>
      <w:r>
        <w:t>Frontera principal: M19 gobierna cómo se definen, validan, versionan, aprueban, publican y distribuyen las configuraciones, pero cada módulo conserva la propiedad conceptual y los datos canónicos de su dominio. M18 autoriza y audita las operaciones; M16 entrega avisos; M17 produce estadísticas. Una configuración no equivale a una decisión de negocio ni reescribe hechos históricos.</w:t>
      </w:r>
    </w:p>
    <w:p>
      <w:pPr>
        <w:pStyle w:val="M19_Heading1"/>
      </w:pPr>
      <w:r>
        <w:t>2. Alcance</w:t>
      </w:r>
    </w:p>
    <w:p>
      <w:pPr>
        <w:pStyle w:val="M19_Normal"/>
      </w:pPr>
      <w:r>
        <w:t>M19 administrará el registro y gobierno de catálogos; entradas, códigos, etiquetas, localizaciones, jerarquías y sustituciones; parámetros tipados y valores efectivos; banderas y despliegues; estados, transiciones y flujos configurables; límites, cuotas, umbrales, calendarios y retención; solicitudes, validaciones, aprobaciones, publicaciones, activaciones y reversiones; importaciones, exportaciones, dependencias, calidad y distribución a los consumidores.</w:t>
      </w:r>
    </w:p>
    <w:p>
      <w:pPr>
        <w:pStyle w:val="M19_Normal"/>
      </w:pPr>
      <w:r>
        <w:t>El módulo no editará cuentas, canciones, letras, traducciones, contenido lingüístico, progreso, sesiones, preguntas, campañas, recompensas, personajes, recursos visuales, publicaciones, expedientes, comunicaciones, estadísticas, identidades o permisos. Tampoco almacenará secretos, ejecutará transiciones de negocio ni decidirá casos individuales. Los identificadores RF-M19 y RN-M19 serán los canónicos para administración y catálogos.</w:t>
      </w:r>
    </w:p>
    <w:p>
      <w:pPr>
        <w:pStyle w:val="M19_Heading2"/>
      </w:pPr>
      <w:r>
        <w:t>2.1 Límites de responsabilidad</w:t>
      </w:r>
    </w:p>
    <w:tbl>
      <w:tblPr>
        <w:tblStyle w:val="M19_TableGrid"/>
        <w:tblW w:type="dxa" w:w="9360"/>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shd w:fill="D9EAF7"/>
          </w:tcPr>
          <w:p>
            <w:pPr>
              <w:pStyle w:val="M19_Normal"/>
              <w:spacing w:before="0" w:after="0"/>
            </w:pPr>
            <w:r>
              <w:rPr>
                <w:b/>
                <w:sz w:val="18"/>
              </w:rPr>
              <w:t>Módulo</w:t>
            </w:r>
          </w:p>
        </w:tc>
        <w:tc>
          <w:tcPr>
            <w:tcW w:type="dxa" w:w="7860"/>
            <w:tcMar>
              <w:top w:w="80" w:type="dxa"/>
              <w:start w:w="120" w:type="dxa"/>
              <w:bottom w:w="80" w:type="dxa"/>
              <w:end w:w="120" w:type="dxa"/>
            </w:tcMar>
            <w:vAlign w:val="center"/>
            <w:shd w:fill="D9EAF7"/>
          </w:tcPr>
          <w:p>
            <w:pPr>
              <w:pStyle w:val="M19_Normal"/>
              <w:spacing w:before="0" w:after="0"/>
            </w:pPr>
            <w:r>
              <w:rPr>
                <w:b/>
                <w:sz w:val="18"/>
              </w:rPr>
              <w:t>Responsabilidad relacionada</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M01</w:t>
            </w:r>
          </w:p>
        </w:tc>
        <w:tc>
          <w:tcPr>
            <w:tcW w:type="dxa" w:w="7860"/>
            <w:tcMar>
              <w:top w:w="80" w:type="dxa"/>
              <w:start w:w="120" w:type="dxa"/>
              <w:bottom w:w="80" w:type="dxa"/>
              <w:end w:w="120" w:type="dxa"/>
            </w:tcMar>
            <w:vAlign w:val="center"/>
          </w:tcPr>
          <w:p>
            <w:pPr>
              <w:pStyle w:val="M19_Normal"/>
              <w:spacing w:before="0" w:after="0"/>
            </w:pPr>
            <w:r>
              <w:rPr>
                <w:sz w:val="18"/>
              </w:rPr>
              <w:t>Conserva cuentas, perfiles, contactos, privacidad y preferencias personales; M19 gobierna únicamente catálogos y valores predeterminados globales.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M02</w:t>
            </w:r>
          </w:p>
        </w:tc>
        <w:tc>
          <w:tcPr>
            <w:tcW w:type="dxa" w:w="7860"/>
            <w:tcMar>
              <w:top w:w="80" w:type="dxa"/>
              <w:start w:w="120" w:type="dxa"/>
              <w:bottom w:w="80" w:type="dxa"/>
              <w:end w:w="120" w:type="dxa"/>
            </w:tcMar>
            <w:vAlign w:val="center"/>
          </w:tcPr>
          <w:p>
            <w:pPr>
              <w:pStyle w:val="M19_Normal"/>
              <w:spacing w:before="0" w:after="0"/>
            </w:pPr>
            <w:r>
              <w:rPr>
                <w:sz w:val="18"/>
              </w:rPr>
              <w:t>Conserva artistas, grupos, álbumes, canciones, géneros, créditos, fuentes, licencias y disponibilidad; M19 administra la estructura y publicación de sus catálogos.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M03</w:t>
            </w:r>
          </w:p>
        </w:tc>
        <w:tc>
          <w:tcPr>
            <w:tcW w:type="dxa" w:w="7860"/>
            <w:tcMar>
              <w:top w:w="80" w:type="dxa"/>
              <w:start w:w="120" w:type="dxa"/>
              <w:bottom w:w="80" w:type="dxa"/>
              <w:end w:w="120" w:type="dxa"/>
            </w:tcMar>
            <w:vAlign w:val="center"/>
          </w:tcPr>
          <w:p>
            <w:pPr>
              <w:pStyle w:val="M19_Normal"/>
              <w:spacing w:before="0" w:after="0"/>
            </w:pPr>
            <w:r>
              <w:rPr>
                <w:sz w:val="18"/>
              </w:rPr>
              <w:t>Conserva reproducción, letras, segmentos y sincronización; M19 mantiene tipos, límites técnicos y configuraciones globales consumidas por M03.</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M04</w:t>
            </w:r>
          </w:p>
        </w:tc>
        <w:tc>
          <w:tcPr>
            <w:tcW w:type="dxa" w:w="7860"/>
            <w:tcMar>
              <w:top w:w="80" w:type="dxa"/>
              <w:start w:w="120" w:type="dxa"/>
              <w:bottom w:w="80" w:type="dxa"/>
              <w:end w:w="120" w:type="dxa"/>
            </w:tcMar>
            <w:vAlign w:val="center"/>
          </w:tcPr>
          <w:p>
            <w:pPr>
              <w:pStyle w:val="M19_Normal"/>
              <w:spacing w:before="0" w:after="0"/>
            </w:pPr>
            <w:r>
              <w:rPr>
                <w:sz w:val="18"/>
              </w:rPr>
              <w:t>Conserva traducciones, revisiones, atribuciones y decisiones lingüísticas; M19 gobierna catálogos de estados, motivos, métodos y parámetros.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M05</w:t>
            </w:r>
          </w:p>
        </w:tc>
        <w:tc>
          <w:tcPr>
            <w:tcW w:type="dxa" w:w="7860"/>
            <w:tcMar>
              <w:top w:w="80" w:type="dxa"/>
              <w:start w:w="120" w:type="dxa"/>
              <w:bottom w:w="80" w:type="dxa"/>
              <w:end w:w="120" w:type="dxa"/>
            </w:tcMar>
            <w:vAlign w:val="center"/>
          </w:tcPr>
          <w:p>
            <w:pPr>
              <w:pStyle w:val="M19_Normal"/>
              <w:spacing w:before="0" w:after="0"/>
            </w:pPr>
            <w:r>
              <w:rPr>
                <w:sz w:val="18"/>
              </w:rPr>
              <w:t>Conserva vocabulario, kanji, gramática y anotaciones; M19 administra catálogos lingüísticos y restricciones globales sin editar el contenido.</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M06</w:t>
            </w:r>
          </w:p>
        </w:tc>
        <w:tc>
          <w:tcPr>
            <w:tcW w:type="dxa" w:w="7860"/>
            <w:tcMar>
              <w:top w:w="80" w:type="dxa"/>
              <w:start w:w="120" w:type="dxa"/>
              <w:bottom w:w="80" w:type="dxa"/>
              <w:end w:w="120" w:type="dxa"/>
            </w:tcMar>
            <w:vAlign w:val="center"/>
          </w:tcPr>
          <w:p>
            <w:pPr>
              <w:pStyle w:val="M19_Normal"/>
              <w:spacing w:before="0" w:after="0"/>
            </w:pPr>
            <w:r>
              <w:rPr>
                <w:sz w:val="18"/>
              </w:rPr>
              <w:t>Conserva evidencias, dominio, metas, rachas y progreso general; M19 versiona umbrales y parámetros sin recalcular ni sobrescribir resultados.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M07</w:t>
            </w:r>
          </w:p>
        </w:tc>
        <w:tc>
          <w:tcPr>
            <w:tcW w:type="dxa" w:w="7860"/>
            <w:tcMar>
              <w:top w:w="80" w:type="dxa"/>
              <w:start w:w="120" w:type="dxa"/>
              <w:bottom w:w="80" w:type="dxa"/>
              <w:end w:w="120" w:type="dxa"/>
            </w:tcMar>
            <w:vAlign w:val="center"/>
          </w:tcPr>
          <w:p>
            <w:pPr>
              <w:pStyle w:val="M19_Normal"/>
              <w:spacing w:before="0" w:after="0"/>
            </w:pPr>
            <w:r>
              <w:rPr>
                <w:sz w:val="18"/>
              </w:rPr>
              <w:t>Conserva sesiones, colas, eventos y repetición espaciada; M19 mantiene tipos, ventanas y límites globales que M07 aplica.</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M08</w:t>
            </w:r>
          </w:p>
        </w:tc>
        <w:tc>
          <w:tcPr>
            <w:tcW w:type="dxa" w:w="7860"/>
            <w:tcMar>
              <w:top w:w="80" w:type="dxa"/>
              <w:start w:w="120" w:type="dxa"/>
              <w:bottom w:w="80" w:type="dxa"/>
              <w:end w:w="120" w:type="dxa"/>
            </w:tcMar>
            <w:vAlign w:val="center"/>
          </w:tcPr>
          <w:p>
            <w:pPr>
              <w:pStyle w:val="M19_Normal"/>
              <w:spacing w:before="0" w:after="0"/>
            </w:pPr>
            <w:r>
              <w:rPr>
                <w:sz w:val="18"/>
              </w:rPr>
              <w:t>Conserva preguntas, ejercicios, intentos, respuestas, evaluación y minijuegos; M19 gobierna catálogos y tolerancias versionadas.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M09</w:t>
            </w:r>
          </w:p>
        </w:tc>
        <w:tc>
          <w:tcPr>
            <w:tcW w:type="dxa" w:w="7860"/>
            <w:tcMar>
              <w:top w:w="80" w:type="dxa"/>
              <w:start w:w="120" w:type="dxa"/>
              <w:bottom w:w="80" w:type="dxa"/>
              <w:end w:w="120" w:type="dxa"/>
            </w:tcMar>
            <w:vAlign w:val="center"/>
          </w:tcPr>
          <w:p>
            <w:pPr>
              <w:pStyle w:val="M19_Normal"/>
              <w:spacing w:before="0" w:after="0"/>
            </w:pPr>
            <w:r>
              <w:rPr>
                <w:sz w:val="18"/>
              </w:rPr>
              <w:t>Conserva exposición, práctica, cobertura e hitos por canción; M19 mantiene estados, umbrales y parámetros sin declarar el progreso.</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M10</w:t>
            </w:r>
          </w:p>
        </w:tc>
        <w:tc>
          <w:tcPr>
            <w:tcW w:type="dxa" w:w="7860"/>
            <w:tcMar>
              <w:top w:w="80" w:type="dxa"/>
              <w:start w:w="120" w:type="dxa"/>
              <w:bottom w:w="80" w:type="dxa"/>
              <w:end w:w="120" w:type="dxa"/>
            </w:tcMar>
            <w:vAlign w:val="center"/>
          </w:tcPr>
          <w:p>
            <w:pPr>
              <w:pStyle w:val="M19_Normal"/>
              <w:spacing w:before="0" w:after="0"/>
            </w:pPr>
            <w:r>
              <w:rPr>
                <w:sz w:val="18"/>
              </w:rPr>
              <w:t>Conserva biblioteca, listas, campañas, membresías y descubrimiento; M19 administra tipos, límites, estados y calendarios globales.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M11</w:t>
            </w:r>
          </w:p>
        </w:tc>
        <w:tc>
          <w:tcPr>
            <w:tcW w:type="dxa" w:w="7860"/>
            <w:tcMar>
              <w:top w:w="80" w:type="dxa"/>
              <w:start w:w="120" w:type="dxa"/>
              <w:bottom w:w="80" w:type="dxa"/>
              <w:end w:w="120" w:type="dxa"/>
            </w:tcMar>
            <w:vAlign w:val="center"/>
          </w:tcPr>
          <w:p>
            <w:pPr>
              <w:pStyle w:val="M19_Normal"/>
              <w:spacing w:before="0" w:after="0"/>
            </w:pPr>
            <w:r>
              <w:rPr>
                <w:sz w:val="18"/>
              </w:rPr>
              <w:t>Conserva logros, concesiones, puntos, colecciones, recompensas e inventarios; M19 mantiene catálogos y reglas parametrizables sin conceder premios.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M12</w:t>
            </w:r>
          </w:p>
        </w:tc>
        <w:tc>
          <w:tcPr>
            <w:tcW w:type="dxa" w:w="7860"/>
            <w:tcMar>
              <w:top w:w="80" w:type="dxa"/>
              <w:start w:w="120" w:type="dxa"/>
              <w:bottom w:w="80" w:type="dxa"/>
              <w:end w:w="120" w:type="dxa"/>
            </w:tcMar>
            <w:vAlign w:val="center"/>
          </w:tcPr>
          <w:p>
            <w:pPr>
              <w:pStyle w:val="M19_Normal"/>
              <w:spacing w:before="0" w:after="0"/>
            </w:pPr>
            <w:r>
              <w:rPr>
                <w:sz w:val="18"/>
              </w:rPr>
              <w:t>Conserva personajes, configuraciones, atuendos y acciones semánticas; M19 gobierna catálogos y compatibilidades sin seleccionar la personalización del usuario.</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M13</w:t>
            </w:r>
          </w:p>
        </w:tc>
        <w:tc>
          <w:tcPr>
            <w:tcW w:type="dxa" w:w="7860"/>
            <w:tcMar>
              <w:top w:w="80" w:type="dxa"/>
              <w:start w:w="120" w:type="dxa"/>
              <w:bottom w:w="80" w:type="dxa"/>
              <w:end w:w="120" w:type="dxa"/>
            </w:tcMar>
            <w:vAlign w:val="center"/>
          </w:tcPr>
          <w:p>
            <w:pPr>
              <w:pStyle w:val="M19_Normal"/>
              <w:spacing w:before="0" w:after="0"/>
            </w:pPr>
            <w:r>
              <w:rPr>
                <w:sz w:val="18"/>
              </w:rPr>
              <w:t>Conserva temas, recursos, capas, efectos y representación visual; M19 mantiene tipos, presupuestos y límites globales sin renderizar contenido.</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M14</w:t>
            </w:r>
          </w:p>
        </w:tc>
        <w:tc>
          <w:tcPr>
            <w:tcW w:type="dxa" w:w="7860"/>
            <w:tcMar>
              <w:top w:w="80" w:type="dxa"/>
              <w:start w:w="120" w:type="dxa"/>
              <w:bottom w:w="80" w:type="dxa"/>
              <w:end w:w="120" w:type="dxa"/>
            </w:tcMar>
            <w:vAlign w:val="center"/>
          </w:tcPr>
          <w:p>
            <w:pPr>
              <w:pStyle w:val="M19_Normal"/>
              <w:spacing w:before="0" w:after="0"/>
            </w:pPr>
            <w:r>
              <w:rPr>
                <w:sz w:val="18"/>
              </w:rPr>
              <w:t>Conserva perfiles comunitarios, relaciones, publicaciones, conversaciones y espacios; M19 gobierna tipos y límites sin moderar interacciones.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M15</w:t>
            </w:r>
          </w:p>
        </w:tc>
        <w:tc>
          <w:tcPr>
            <w:tcW w:type="dxa" w:w="7860"/>
            <w:tcMar>
              <w:top w:w="80" w:type="dxa"/>
              <w:start w:w="120" w:type="dxa"/>
              <w:bottom w:w="80" w:type="dxa"/>
              <w:end w:w="120" w:type="dxa"/>
            </w:tcMar>
            <w:vAlign w:val="center"/>
          </w:tcPr>
          <w:p>
            <w:pPr>
              <w:pStyle w:val="M19_Normal"/>
              <w:spacing w:before="0" w:after="0"/>
            </w:pPr>
            <w:r>
              <w:rPr>
                <w:sz w:val="18"/>
              </w:rPr>
              <w:t>Conserva expedientes, revisiones y decisiones editoriales o de moderación; M19 mantiene motivos, estados, plazos y acciones permitidas sin decidir casos.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M16</w:t>
            </w:r>
          </w:p>
        </w:tc>
        <w:tc>
          <w:tcPr>
            <w:tcW w:type="dxa" w:w="7860"/>
            <w:tcMar>
              <w:top w:w="80" w:type="dxa"/>
              <w:start w:w="120" w:type="dxa"/>
              <w:bottom w:w="80" w:type="dxa"/>
              <w:end w:w="120" w:type="dxa"/>
            </w:tcMar>
            <w:vAlign w:val="center"/>
          </w:tcPr>
          <w:p>
            <w:pPr>
              <w:pStyle w:val="M19_Normal"/>
              <w:spacing w:before="0" w:after="0"/>
            </w:pPr>
            <w:r>
              <w:rPr>
                <w:sz w:val="18"/>
              </w:rPr>
              <w:t>Conserva preferencias, plantillas, programaciones y entregas; M19 administra canales, estados, límites y valores globales sin enviar comunicaciones.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M17</w:t>
            </w:r>
          </w:p>
        </w:tc>
        <w:tc>
          <w:tcPr>
            <w:tcW w:type="dxa" w:w="7860"/>
            <w:tcMar>
              <w:top w:w="80" w:type="dxa"/>
              <w:start w:w="120" w:type="dxa"/>
              <w:bottom w:w="80" w:type="dxa"/>
              <w:end w:w="120" w:type="dxa"/>
            </w:tcMar>
            <w:vAlign w:val="center"/>
          </w:tcPr>
          <w:p>
            <w:pPr>
              <w:pStyle w:val="M19_Normal"/>
              <w:spacing w:before="0" w:after="0"/>
            </w:pPr>
            <w:r>
              <w:rPr>
                <w:sz w:val="18"/>
              </w:rPr>
              <w:t>Conserva definiciones métricas, agregados, paneles, informes y linaje; M19 mantiene dimensiones, periodos, umbrales y calendarios sin alterar cálculos.</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M18</w:t>
            </w:r>
          </w:p>
        </w:tc>
        <w:tc>
          <w:tcPr>
            <w:tcW w:type="dxa" w:w="7860"/>
            <w:tcMar>
              <w:top w:w="80" w:type="dxa"/>
              <w:start w:w="120" w:type="dxa"/>
              <w:bottom w:w="80" w:type="dxa"/>
              <w:end w:w="120" w:type="dxa"/>
            </w:tcMar>
            <w:vAlign w:val="center"/>
          </w:tcPr>
          <w:p>
            <w:pPr>
              <w:pStyle w:val="M19_Normal"/>
              <w:spacing w:before="0" w:after="0"/>
            </w:pPr>
            <w:r>
              <w:rPr>
                <w:sz w:val="18"/>
              </w:rPr>
              <w:t>Conserva identidades, credenciales, sesiones, roles, permisos, incidentes y auditoría; autoriza y registra toda operación administrativa de M19.</w:t>
            </w:r>
          </w:p>
        </w:tc>
      </w:tr>
      <w:tr>
        <w:trPr>
          <w:cantSplit/>
        </w:trPr>
        <w:tc>
          <w:tcPr>
            <w:tcW w:type="dxa" w:w="1500"/>
            <w:tcMar>
              <w:top w:w="80" w:type="dxa"/>
              <w:start w:w="120" w:type="dxa"/>
              <w:bottom w:w="80" w:type="dxa"/>
              <w:end w:w="120" w:type="dxa"/>
            </w:tcMar>
            <w:vAlign w:val="center"/>
          </w:tcPr>
          <w:p>
            <w:pPr>
              <w:pStyle w:val="M19_Normal"/>
              <w:spacing w:before="0" w:after="0"/>
            </w:pPr>
            <w:r>
              <w:rPr>
                <w:sz w:val="18"/>
              </w:rPr>
              <w:t>M19</w:t>
            </w:r>
          </w:p>
        </w:tc>
        <w:tc>
          <w:tcPr>
            <w:tcW w:type="dxa" w:w="7860"/>
            <w:tcMar>
              <w:top w:w="80" w:type="dxa"/>
              <w:start w:w="120" w:type="dxa"/>
              <w:bottom w:w="80" w:type="dxa"/>
              <w:end w:w="120" w:type="dxa"/>
            </w:tcMar>
            <w:vAlign w:val="center"/>
          </w:tcPr>
          <w:p>
            <w:pPr>
              <w:pStyle w:val="M19_Normal"/>
              <w:spacing w:before="0" w:after="0"/>
            </w:pPr>
            <w:r>
              <w:rPr>
                <w:sz w:val="18"/>
              </w:rPr>
              <w:t>Gobierna catálogos, parámetros, modelos de estado, límites, calendarios y configuraciones globales con versión, vigencia y trazabilidad.</w:t>
            </w:r>
          </w:p>
        </w:tc>
      </w:tr>
    </w:tbl>
    <w:p>
      <w:pPr>
        <w:pStyle w:val="M19_Heading1"/>
      </w:pPr>
      <w:r>
        <w:t>3. Submódulos</w:t>
      </w:r>
    </w:p>
    <w:tbl>
      <w:tblPr>
        <w:tblStyle w:val="M19_TableGrid"/>
        <w:tblW w:type="dxa" w:w="9360"/>
        <w:tblLayout w:type="fixed"/>
        <w:tblLook w:firstColumn="1" w:firstRow="1" w:lastColumn="0" w:lastRow="0" w:noHBand="0" w:noVBand="1" w:val="04A0"/>
        <w:tblInd w:w="120" w:type="dxa"/>
      </w:tblPr>
      <w:tblGrid>
        <w:gridCol w:w="1100"/>
        <w:gridCol w:w="2500"/>
        <w:gridCol w:w="5760"/>
      </w:tblGrid>
      <w:tr>
        <w:trPr>
          <w:cantSplit/>
          <w:tblHeader w:val="true"/>
        </w:trPr>
        <w:tc>
          <w:tcPr>
            <w:tcW w:type="dxa" w:w="1100"/>
            <w:tcMar>
              <w:top w:w="80" w:type="dxa"/>
              <w:start w:w="120" w:type="dxa"/>
              <w:bottom w:w="80" w:type="dxa"/>
              <w:end w:w="120" w:type="dxa"/>
            </w:tcMar>
            <w:vAlign w:val="center"/>
            <w:shd w:fill="D9EAF7"/>
          </w:tcPr>
          <w:p>
            <w:pPr>
              <w:pStyle w:val="M19_Normal"/>
              <w:spacing w:before="0" w:after="0"/>
            </w:pPr>
            <w:r>
              <w:rPr>
                <w:b/>
                <w:sz w:val="18"/>
              </w:rPr>
              <w:t>Código</w:t>
            </w:r>
          </w:p>
        </w:tc>
        <w:tc>
          <w:tcPr>
            <w:tcW w:type="dxa" w:w="2500"/>
            <w:tcMar>
              <w:top w:w="80" w:type="dxa"/>
              <w:start w:w="120" w:type="dxa"/>
              <w:bottom w:w="80" w:type="dxa"/>
              <w:end w:w="120" w:type="dxa"/>
            </w:tcMar>
            <w:vAlign w:val="center"/>
            <w:shd w:fill="D9EAF7"/>
          </w:tcPr>
          <w:p>
            <w:pPr>
              <w:pStyle w:val="M19_Normal"/>
              <w:spacing w:before="0" w:after="0"/>
            </w:pPr>
            <w:r>
              <w:rPr>
                <w:b/>
                <w:sz w:val="18"/>
              </w:rPr>
              <w:t>Submódulo</w:t>
            </w:r>
          </w:p>
        </w:tc>
        <w:tc>
          <w:tcPr>
            <w:tcW w:type="dxa" w:w="5760"/>
            <w:tcMar>
              <w:top w:w="80" w:type="dxa"/>
              <w:start w:w="120" w:type="dxa"/>
              <w:bottom w:w="80" w:type="dxa"/>
              <w:end w:w="120" w:type="dxa"/>
            </w:tcMar>
            <w:vAlign w:val="center"/>
            <w:shd w:fill="D9EAF7"/>
          </w:tcPr>
          <w:p>
            <w:pPr>
              <w:pStyle w:val="M19_Normal"/>
              <w:spacing w:before="0" w:after="0"/>
            </w:pPr>
            <w:r>
              <w:rPr>
                <w:b/>
                <w:sz w:val="18"/>
              </w:rPr>
              <w:t>Responsabilidad</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M19.1</w:t>
            </w:r>
          </w:p>
        </w:tc>
        <w:tc>
          <w:tcPr>
            <w:tcW w:type="dxa" w:w="2500"/>
            <w:tcMar>
              <w:top w:w="80" w:type="dxa"/>
              <w:start w:w="120" w:type="dxa"/>
              <w:bottom w:w="80" w:type="dxa"/>
              <w:end w:w="120" w:type="dxa"/>
            </w:tcMar>
            <w:vAlign w:val="center"/>
          </w:tcPr>
          <w:p>
            <w:pPr>
              <w:pStyle w:val="M19_Normal"/>
              <w:spacing w:before="0" w:after="0"/>
            </w:pPr>
            <w:r>
              <w:rPr>
                <w:sz w:val="18"/>
              </w:rPr>
              <w:t>Registro y gobierno de catálogos</w:t>
            </w:r>
          </w:p>
        </w:tc>
        <w:tc>
          <w:tcPr>
            <w:tcW w:type="dxa" w:w="5760"/>
            <w:tcMar>
              <w:top w:w="80" w:type="dxa"/>
              <w:start w:w="120" w:type="dxa"/>
              <w:bottom w:w="80" w:type="dxa"/>
              <w:end w:w="120" w:type="dxa"/>
            </w:tcMar>
            <w:vAlign w:val="center"/>
          </w:tcPr>
          <w:p>
            <w:pPr>
              <w:pStyle w:val="M19_Normal"/>
              <w:spacing w:before="0" w:after="0"/>
            </w:pPr>
            <w:r>
              <w:rPr>
                <w:sz w:val="18"/>
              </w:rPr>
              <w:t>Inventario, identidad, propiedad conceptual, responsables, esquemas, clasificación, dependencias y ciclo de vida de catálogos.</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M19.2</w:t>
            </w:r>
          </w:p>
        </w:tc>
        <w:tc>
          <w:tcPr>
            <w:tcW w:type="dxa" w:w="2500"/>
            <w:tcMar>
              <w:top w:w="80" w:type="dxa"/>
              <w:start w:w="120" w:type="dxa"/>
              <w:bottom w:w="80" w:type="dxa"/>
              <w:end w:w="120" w:type="dxa"/>
            </w:tcMar>
            <w:vAlign w:val="center"/>
          </w:tcPr>
          <w:p>
            <w:pPr>
              <w:pStyle w:val="M19_Normal"/>
              <w:spacing w:before="0" w:after="0"/>
            </w:pPr>
            <w:r>
              <w:rPr>
                <w:sz w:val="18"/>
              </w:rPr>
              <w:t>Entradas, jerarquías y localización</w:t>
            </w:r>
          </w:p>
        </w:tc>
        <w:tc>
          <w:tcPr>
            <w:tcW w:type="dxa" w:w="5760"/>
            <w:tcMar>
              <w:top w:w="80" w:type="dxa"/>
              <w:start w:w="120" w:type="dxa"/>
              <w:bottom w:w="80" w:type="dxa"/>
              <w:end w:w="120" w:type="dxa"/>
            </w:tcMar>
            <w:vAlign w:val="center"/>
          </w:tcPr>
          <w:p>
            <w:pPr>
              <w:pStyle w:val="M19_Normal"/>
              <w:spacing w:before="0" w:after="0"/>
            </w:pPr>
            <w:r>
              <w:rPr>
                <w:sz w:val="18"/>
              </w:rPr>
              <w:t>Valores catalogados, códigos, etiquetas, traducciones, alias, relaciones jerárquicas, sustituciones, vigencias y compatibilidad.</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M19.3</w:t>
            </w:r>
          </w:p>
        </w:tc>
        <w:tc>
          <w:tcPr>
            <w:tcW w:type="dxa" w:w="2500"/>
            <w:tcMar>
              <w:top w:w="80" w:type="dxa"/>
              <w:start w:w="120" w:type="dxa"/>
              <w:bottom w:w="80" w:type="dxa"/>
              <w:end w:w="120" w:type="dxa"/>
            </w:tcMar>
            <w:vAlign w:val="center"/>
          </w:tcPr>
          <w:p>
            <w:pPr>
              <w:pStyle w:val="M19_Normal"/>
              <w:spacing w:before="0" w:after="0"/>
            </w:pPr>
            <w:r>
              <w:rPr>
                <w:sz w:val="18"/>
              </w:rPr>
              <w:t>Parámetros y configuración global</w:t>
            </w:r>
          </w:p>
        </w:tc>
        <w:tc>
          <w:tcPr>
            <w:tcW w:type="dxa" w:w="5760"/>
            <w:tcMar>
              <w:top w:w="80" w:type="dxa"/>
              <w:start w:w="120" w:type="dxa"/>
              <w:bottom w:w="80" w:type="dxa"/>
              <w:end w:w="120" w:type="dxa"/>
            </w:tcMar>
            <w:vAlign w:val="center"/>
          </w:tcPr>
          <w:p>
            <w:pPr>
              <w:pStyle w:val="M19_Normal"/>
              <w:spacing w:before="0" w:after="0"/>
            </w:pPr>
            <w:r>
              <w:rPr>
                <w:sz w:val="18"/>
              </w:rPr>
              <w:t>Parámetros tipados, unidades, ámbitos, precedencia, valores efectivos, banderas de funcionalidad y despliegues graduales.</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M19.4</w:t>
            </w:r>
          </w:p>
        </w:tc>
        <w:tc>
          <w:tcPr>
            <w:tcW w:type="dxa" w:w="2500"/>
            <w:tcMar>
              <w:top w:w="80" w:type="dxa"/>
              <w:start w:w="120" w:type="dxa"/>
              <w:bottom w:w="80" w:type="dxa"/>
              <w:end w:w="120" w:type="dxa"/>
            </w:tcMar>
            <w:vAlign w:val="center"/>
          </w:tcPr>
          <w:p>
            <w:pPr>
              <w:pStyle w:val="M19_Normal"/>
              <w:spacing w:before="0" w:after="0"/>
            </w:pPr>
            <w:r>
              <w:rPr>
                <w:sz w:val="18"/>
              </w:rPr>
              <w:t>Estados, transiciones y flujos</w:t>
            </w:r>
          </w:p>
        </w:tc>
        <w:tc>
          <w:tcPr>
            <w:tcW w:type="dxa" w:w="5760"/>
            <w:tcMar>
              <w:top w:w="80" w:type="dxa"/>
              <w:start w:w="120" w:type="dxa"/>
              <w:bottom w:w="80" w:type="dxa"/>
              <w:end w:w="120" w:type="dxa"/>
            </w:tcMar>
            <w:vAlign w:val="center"/>
          </w:tcPr>
          <w:p>
            <w:pPr>
              <w:pStyle w:val="M19_Normal"/>
              <w:spacing w:before="0" w:after="0"/>
            </w:pPr>
            <w:r>
              <w:rPr>
                <w:sz w:val="18"/>
              </w:rPr>
              <w:t>Modelos de estado, transiciones permitidas, guardas, motivos, plantillas de flujo, etapas, plazos y representaciones compartidas.</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M19.5</w:t>
            </w:r>
          </w:p>
        </w:tc>
        <w:tc>
          <w:tcPr>
            <w:tcW w:type="dxa" w:w="2500"/>
            <w:tcMar>
              <w:top w:w="80" w:type="dxa"/>
              <w:start w:w="120" w:type="dxa"/>
              <w:bottom w:w="80" w:type="dxa"/>
              <w:end w:w="120" w:type="dxa"/>
            </w:tcMar>
            <w:vAlign w:val="center"/>
          </w:tcPr>
          <w:p>
            <w:pPr>
              <w:pStyle w:val="M19_Normal"/>
              <w:spacing w:before="0" w:after="0"/>
            </w:pPr>
            <w:r>
              <w:rPr>
                <w:sz w:val="18"/>
              </w:rPr>
              <w:t>Límites, umbrales y calendarios</w:t>
            </w:r>
          </w:p>
        </w:tc>
        <w:tc>
          <w:tcPr>
            <w:tcW w:type="dxa" w:w="5760"/>
            <w:tcMar>
              <w:top w:w="80" w:type="dxa"/>
              <w:start w:w="120" w:type="dxa"/>
              <w:bottom w:w="80" w:type="dxa"/>
              <w:end w:w="120" w:type="dxa"/>
            </w:tcMar>
            <w:vAlign w:val="center"/>
          </w:tcPr>
          <w:p>
            <w:pPr>
              <w:pStyle w:val="M19_Normal"/>
              <w:spacing w:before="0" w:after="0"/>
            </w:pPr>
            <w:r>
              <w:rPr>
                <w:sz w:val="18"/>
              </w:rPr>
              <w:t>Cuotas, restricciones, ventanas temporales, fechas operativas, mantenimiento, periodos de gracia, retención y depuración.</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M19.6</w:t>
            </w:r>
          </w:p>
        </w:tc>
        <w:tc>
          <w:tcPr>
            <w:tcW w:type="dxa" w:w="2500"/>
            <w:tcMar>
              <w:top w:w="80" w:type="dxa"/>
              <w:start w:w="120" w:type="dxa"/>
              <w:bottom w:w="80" w:type="dxa"/>
              <w:end w:w="120" w:type="dxa"/>
            </w:tcMar>
            <w:vAlign w:val="center"/>
          </w:tcPr>
          <w:p>
            <w:pPr>
              <w:pStyle w:val="M19_Normal"/>
              <w:spacing w:before="0" w:after="0"/>
            </w:pPr>
            <w:r>
              <w:rPr>
                <w:sz w:val="18"/>
              </w:rPr>
              <w:t>Versionado y publicación</w:t>
            </w:r>
          </w:p>
        </w:tc>
        <w:tc>
          <w:tcPr>
            <w:tcW w:type="dxa" w:w="5760"/>
            <w:tcMar>
              <w:top w:w="80" w:type="dxa"/>
              <w:start w:w="120" w:type="dxa"/>
              <w:bottom w:w="80" w:type="dxa"/>
              <w:end w:w="120" w:type="dxa"/>
            </w:tcMar>
            <w:vAlign w:val="center"/>
          </w:tcPr>
          <w:p>
            <w:pPr>
              <w:pStyle w:val="M19_Normal"/>
              <w:spacing w:before="0" w:after="0"/>
            </w:pPr>
            <w:r>
              <w:rPr>
                <w:sz w:val="18"/>
              </w:rPr>
              <w:t>Borradores, cambios, impacto, validación, aprobación, activación, instantáneas, compatibilidad, reversión y notas de versión.</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M19.7</w:t>
            </w:r>
          </w:p>
        </w:tc>
        <w:tc>
          <w:tcPr>
            <w:tcW w:type="dxa" w:w="2500"/>
            <w:tcMar>
              <w:top w:w="80" w:type="dxa"/>
              <w:start w:w="120" w:type="dxa"/>
              <w:bottom w:w="80" w:type="dxa"/>
              <w:end w:w="120" w:type="dxa"/>
            </w:tcMar>
            <w:vAlign w:val="center"/>
          </w:tcPr>
          <w:p>
            <w:pPr>
              <w:pStyle w:val="M19_Normal"/>
              <w:spacing w:before="0" w:after="0"/>
            </w:pPr>
            <w:r>
              <w:rPr>
                <w:sz w:val="18"/>
              </w:rPr>
              <w:t>Operación administrativa</w:t>
            </w:r>
          </w:p>
        </w:tc>
        <w:tc>
          <w:tcPr>
            <w:tcW w:type="dxa" w:w="5760"/>
            <w:tcMar>
              <w:top w:w="80" w:type="dxa"/>
              <w:start w:w="120" w:type="dxa"/>
              <w:bottom w:w="80" w:type="dxa"/>
              <w:end w:w="120" w:type="dxa"/>
            </w:tcMar>
            <w:vAlign w:val="center"/>
          </w:tcPr>
          <w:p>
            <w:pPr>
              <w:pStyle w:val="M19_Normal"/>
              <w:spacing w:before="0" w:after="0"/>
            </w:pPr>
            <w:r>
              <w:rPr>
                <w:sz w:val="18"/>
              </w:rPr>
              <w:t>Consulta, edición, comparación, importación, exportación, operaciones masivas, conflictos, diagnósticos y evidencias administrativas.</w:t>
            </w:r>
          </w:p>
        </w:tc>
      </w:tr>
      <w:tr>
        <w:trPr>
          <w:cantSplit/>
        </w:trPr>
        <w:tc>
          <w:tcPr>
            <w:tcW w:type="dxa" w:w="1100"/>
            <w:tcMar>
              <w:top w:w="80" w:type="dxa"/>
              <w:start w:w="120" w:type="dxa"/>
              <w:bottom w:w="80" w:type="dxa"/>
              <w:end w:w="120" w:type="dxa"/>
            </w:tcMar>
            <w:vAlign w:val="center"/>
          </w:tcPr>
          <w:p>
            <w:pPr>
              <w:pStyle w:val="M19_Normal"/>
              <w:spacing w:before="0" w:after="0"/>
            </w:pPr>
            <w:r>
              <w:rPr>
                <w:sz w:val="18"/>
              </w:rPr>
              <w:t>M19.8</w:t>
            </w:r>
          </w:p>
        </w:tc>
        <w:tc>
          <w:tcPr>
            <w:tcW w:type="dxa" w:w="2500"/>
            <w:tcMar>
              <w:top w:w="80" w:type="dxa"/>
              <w:start w:w="120" w:type="dxa"/>
              <w:bottom w:w="80" w:type="dxa"/>
              <w:end w:w="120" w:type="dxa"/>
            </w:tcMar>
            <w:vAlign w:val="center"/>
          </w:tcPr>
          <w:p>
            <w:pPr>
              <w:pStyle w:val="M19_Normal"/>
              <w:spacing w:before="0" w:after="0"/>
            </w:pPr>
            <w:r>
              <w:rPr>
                <w:sz w:val="18"/>
              </w:rPr>
              <w:t>Integración y resiliencia</w:t>
            </w:r>
          </w:p>
        </w:tc>
        <w:tc>
          <w:tcPr>
            <w:tcW w:type="dxa" w:w="5760"/>
            <w:tcMar>
              <w:top w:w="80" w:type="dxa"/>
              <w:start w:w="120" w:type="dxa"/>
              <w:bottom w:w="80" w:type="dxa"/>
              <w:end w:w="120" w:type="dxa"/>
            </w:tcMar>
            <w:vAlign w:val="center"/>
          </w:tcPr>
          <w:p>
            <w:pPr>
              <w:pStyle w:val="M19_Normal"/>
              <w:spacing w:before="0" w:after="0"/>
            </w:pPr>
            <w:r>
              <w:rPr>
                <w:sz w:val="18"/>
              </w:rPr>
              <w:t>Distribución de configuraciones a M01–M18, contratos, idempotencia, concurrencia, caché, fallos seguros, recuperación y trazabilidad.</w:t>
            </w:r>
          </w:p>
        </w:tc>
      </w:tr>
    </w:tbl>
    <w:p>
      <w:pPr>
        <w:pStyle w:val="M19_Heading1"/>
      </w:pPr>
      <w:r>
        <w:t>4. Requerimientos funcionales consolidados</w:t>
      </w:r>
    </w:p>
    <w:p>
      <w:pPr>
        <w:pStyle w:val="M19_Heading2"/>
      </w:pPr>
      <w:r>
        <w:t>Registro, propiedad y clasificación de catálogos</w:t>
      </w:r>
    </w:p>
    <w:p>
      <w:pPr>
        <w:pStyle w:val="M19_Normal"/>
      </w:pPr>
      <w:r>
        <w:rPr>
          <w:b/>
        </w:rPr>
        <w:t>RF-M19-001. Registro central.</w:t>
      </w:r>
      <w:r>
        <w:t xml:space="preserve"> El sistema mantendrá un registro central de los catálogos utilizados por M01–M18, sin trasladar a M19 la propiedad conceptual de sus datos.</w:t>
      </w:r>
    </w:p>
    <w:p>
      <w:pPr>
        <w:pStyle w:val="M19_Normal"/>
      </w:pPr>
      <w:r>
        <w:rPr>
          <w:b/>
        </w:rPr>
        <w:t>RF-M19-002. Identificador estable.</w:t>
      </w:r>
      <w:r>
        <w:t xml:space="preserve"> Cada catálogo tendrá un identificador único, estable y no reutilizable durante todo su ciclo de vida.</w:t>
      </w:r>
    </w:p>
    <w:p>
      <w:pPr>
        <w:pStyle w:val="M19_Normal"/>
      </w:pPr>
      <w:r>
        <w:rPr>
          <w:b/>
        </w:rPr>
        <w:t>RF-M19-003. Código canónico.</w:t>
      </w:r>
      <w:r>
        <w:t xml:space="preserve"> Cada catálogo tendrá un código canónico legible, validado y único dentro del ámbito establecido.</w:t>
      </w:r>
    </w:p>
    <w:p>
      <w:pPr>
        <w:pStyle w:val="M19_Normal"/>
      </w:pPr>
      <w:r>
        <w:rPr>
          <w:b/>
        </w:rPr>
        <w:t>RF-M19-004. Nombre y descripción.</w:t>
      </w:r>
      <w:r>
        <w:t xml:space="preserve"> El registro conservará nombre, descripción, finalidad y ejemplos de uso suficientes para distinguir catálogos semejantes.</w:t>
      </w:r>
    </w:p>
    <w:p>
      <w:pPr>
        <w:pStyle w:val="M19_Normal"/>
      </w:pPr>
      <w:r>
        <w:rPr>
          <w:b/>
        </w:rPr>
        <w:t>RF-M19-005. Módulo propietario.</w:t>
      </w:r>
      <w:r>
        <w:t xml:space="preserve"> Cada catálogo identificará el módulo que define el significado de sus valores y valida sus consecuencias de negocio.</w:t>
      </w:r>
    </w:p>
    <w:p>
      <w:pPr>
        <w:pStyle w:val="M19_Normal"/>
      </w:pPr>
      <w:r>
        <w:rPr>
          <w:b/>
        </w:rPr>
        <w:t>RF-M19-006. Responsable funcional.</w:t>
      </w:r>
      <w:r>
        <w:t xml:space="preserve"> Cada catálogo tendrá una persona, equipo o función responsable de revisar su calidad y aprobar su evolución.</w:t>
      </w:r>
    </w:p>
    <w:p>
      <w:pPr>
        <w:pStyle w:val="M19_Normal"/>
      </w:pPr>
      <w:r>
        <w:rPr>
          <w:b/>
        </w:rPr>
        <w:t>RF-M19-007. Ámbito del catálogo.</w:t>
      </w:r>
      <w:r>
        <w:t xml:space="preserve"> El catálogo declarará si su alcance es global, regional, lingüístico, técnico, editorial o específico de un módulo.</w:t>
      </w:r>
    </w:p>
    <w:p>
      <w:pPr>
        <w:pStyle w:val="M19_Normal"/>
      </w:pPr>
      <w:r>
        <w:rPr>
          <w:b/>
        </w:rPr>
        <w:t>RF-M19-008. Tipo de catálogo.</w:t>
      </w:r>
      <w:r>
        <w:t xml:space="preserve"> El sistema clasificará catálogos de referencia, estados, motivos, acciones, métodos, unidades, clasificaciones y otros tipos gobernados.</w:t>
      </w:r>
    </w:p>
    <w:p>
      <w:pPr>
        <w:pStyle w:val="M19_Normal"/>
      </w:pPr>
      <w:r>
        <w:rPr>
          <w:b/>
        </w:rPr>
        <w:t>RF-M19-009. Esquema de entradas.</w:t>
      </w:r>
      <w:r>
        <w:t xml:space="preserve"> Cada catálogo definirá el esquema de campos permitido para sus entradas y la versión de dicho esquema.</w:t>
      </w:r>
    </w:p>
    <w:p>
      <w:pPr>
        <w:pStyle w:val="M19_Normal"/>
      </w:pPr>
      <w:r>
        <w:rPr>
          <w:b/>
        </w:rPr>
        <w:t>RF-M19-010. Reglas de validación.</w:t>
      </w:r>
      <w:r>
        <w:t xml:space="preserve"> El registro vinculará las validaciones de formato, dominio, longitud, obligatoriedad y coherencia aplicables a cada campo.</w:t>
      </w:r>
    </w:p>
    <w:p>
      <w:pPr>
        <w:pStyle w:val="M19_Normal"/>
      </w:pPr>
      <w:r>
        <w:rPr>
          <w:b/>
        </w:rPr>
        <w:t>RF-M19-011. Campos obligatorios.</w:t>
      </w:r>
      <w:r>
        <w:t xml:space="preserve"> Los campos necesarios para identificar, presentar y gobernar una entrada se marcarán explícitamente como obligatorios.</w:t>
      </w:r>
    </w:p>
    <w:p>
      <w:pPr>
        <w:pStyle w:val="M19_Normal"/>
      </w:pPr>
      <w:r>
        <w:rPr>
          <w:b/>
        </w:rPr>
        <w:t>RF-M19-012. Regla de unicidad.</w:t>
      </w:r>
      <w:r>
        <w:t xml:space="preserve"> Cada catálogo declarará qué campos o combinaciones deben ser únicos dentro de un ámbito y una vigencia.</w:t>
      </w:r>
    </w:p>
    <w:p>
      <w:pPr>
        <w:pStyle w:val="M19_Normal"/>
      </w:pPr>
      <w:r>
        <w:rPr>
          <w:b/>
        </w:rPr>
        <w:t>RF-M19-013. Normalización de códigos.</w:t>
      </w:r>
      <w:r>
        <w:t xml:space="preserve"> Los códigos se compararán con una regla de normalización conocida sin modificar silenciosamente su valor original.</w:t>
      </w:r>
    </w:p>
    <w:p>
      <w:pPr>
        <w:pStyle w:val="M19_Normal"/>
      </w:pPr>
      <w:r>
        <w:rPr>
          <w:b/>
        </w:rPr>
        <w:t>RF-M19-014. Orden de presentación.</w:t>
      </w:r>
      <w:r>
        <w:t xml:space="preserve"> El catálogo podrá definir un orden de presentación independiente del identificador y del orden físico de almacenamiento.</w:t>
      </w:r>
    </w:p>
    <w:p>
      <w:pPr>
        <w:pStyle w:val="M19_Normal"/>
      </w:pPr>
      <w:r>
        <w:rPr>
          <w:b/>
        </w:rPr>
        <w:t>RF-M19-015. Capacidad jerárquica.</w:t>
      </w:r>
      <w:r>
        <w:t xml:space="preserve"> El esquema indicará si las entradas admiten jerarquías, múltiples relaciones o únicamente una estructura plana.</w:t>
      </w:r>
    </w:p>
    <w:p>
      <w:pPr>
        <w:pStyle w:val="M19_Normal"/>
      </w:pPr>
      <w:r>
        <w:rPr>
          <w:b/>
        </w:rPr>
        <w:t>RF-M19-016. Nodos raíz.</w:t>
      </w:r>
      <w:r>
        <w:t xml:space="preserve"> Los catálogos jerárquicos definirán los nodos raíz permitidos y las condiciones para crear otros.</w:t>
      </w:r>
    </w:p>
    <w:p>
      <w:pPr>
        <w:pStyle w:val="M19_Normal"/>
      </w:pPr>
      <w:r>
        <w:rPr>
          <w:b/>
        </w:rPr>
        <w:t>RF-M19-017. Prevención de ciclos.</w:t>
      </w:r>
      <w:r>
        <w:t xml:space="preserve"> El sistema rechazará relaciones que produzcan ciclos en jerarquías o dependencias declaradas como acíclicas.</w:t>
      </w:r>
    </w:p>
    <w:p>
      <w:pPr>
        <w:pStyle w:val="M19_Normal"/>
      </w:pPr>
      <w:r>
        <w:rPr>
          <w:b/>
        </w:rPr>
        <w:t>RF-M19-018. Referencias admitidas.</w:t>
      </w:r>
      <w:r>
        <w:t xml:space="preserve"> El esquema especificará qué otros catálogos, parámetros u objetos pueden ser referenciados por una entrada.</w:t>
      </w:r>
    </w:p>
    <w:p>
      <w:pPr>
        <w:pStyle w:val="M19_Normal"/>
      </w:pPr>
      <w:r>
        <w:rPr>
          <w:b/>
        </w:rPr>
        <w:t>RF-M19-019. Tipo de dependencia.</w:t>
      </w:r>
      <w:r>
        <w:t xml:space="preserve"> Toda dependencia distinguirá validación, presentación, sustitución, compatibilidad, precedencia o bloqueo.</w:t>
      </w:r>
    </w:p>
    <w:p>
      <w:pPr>
        <w:pStyle w:val="M19_Normal"/>
      </w:pPr>
      <w:r>
        <w:rPr>
          <w:b/>
        </w:rPr>
        <w:t>RF-M19-020. Clasificación de sensibilidad.</w:t>
      </w:r>
      <w:r>
        <w:t xml:space="preserve"> Cada catálogo declarará si contiene datos públicos, internos, restringidos o de seguridad para aplicar controles proporcionales.</w:t>
      </w:r>
    </w:p>
    <w:p>
      <w:pPr>
        <w:pStyle w:val="M19_Normal"/>
      </w:pPr>
      <w:r>
        <w:rPr>
          <w:b/>
        </w:rPr>
        <w:t>RF-M19-021. Minimización de datos.</w:t>
      </w:r>
      <w:r>
        <w:t xml:space="preserve"> Los catálogos no almacenarán datos personales, secretos ni contenido de negocio cuando baste una referencia al módulo propietario.</w:t>
      </w:r>
    </w:p>
    <w:p>
      <w:pPr>
        <w:pStyle w:val="M19_Normal"/>
      </w:pPr>
      <w:r>
        <w:rPr>
          <w:b/>
        </w:rPr>
        <w:t>RF-M19-022. Procedencia.</w:t>
      </w:r>
      <w:r>
        <w:t xml:space="preserve"> El registro conservará el origen editorial, técnico, normativo o importado de cada catálogo y la evidencia disponible.</w:t>
      </w:r>
    </w:p>
    <w:p>
      <w:pPr>
        <w:pStyle w:val="M19_Normal"/>
      </w:pPr>
      <w:r>
        <w:rPr>
          <w:b/>
        </w:rPr>
        <w:t>RF-M19-023. Cambio de propiedad.</w:t>
      </w:r>
      <w:r>
        <w:t xml:space="preserve"> Transferir la responsabilidad de un catálogo conservará propietario anterior, nuevo propietario, fecha, motivo y aprobación.</w:t>
      </w:r>
    </w:p>
    <w:p>
      <w:pPr>
        <w:pStyle w:val="M19_Normal"/>
      </w:pPr>
      <w:r>
        <w:rPr>
          <w:b/>
        </w:rPr>
        <w:t>RF-M19-024. Catálogos protegidos.</w:t>
      </w:r>
      <w:r>
        <w:t xml:space="preserve"> Los catálogos esenciales del sistema podrán marcarse como protegidos contra eliminación, cambio de identidad o estructura incompatible.</w:t>
      </w:r>
    </w:p>
    <w:p>
      <w:pPr>
        <w:pStyle w:val="M19_Normal"/>
      </w:pPr>
      <w:r>
        <w:rPr>
          <w:b/>
        </w:rPr>
        <w:t>RF-M19-025. Catálogos extensibles.</w:t>
      </w:r>
      <w:r>
        <w:t xml:space="preserve"> El registro indicará si un catálogo admite entradas configurables o si únicamente puede cambiar mediante una versión del producto.</w:t>
      </w:r>
    </w:p>
    <w:p>
      <w:pPr>
        <w:pStyle w:val="M19_Normal"/>
      </w:pPr>
      <w:r>
        <w:rPr>
          <w:b/>
        </w:rPr>
        <w:t>RF-M19-026. Estados del catálogo.</w:t>
      </w:r>
      <w:r>
        <w:t xml:space="preserve"> Un catálogo distinguirá borrador, en revisión, programado, activo, deprecado, retirado y otros estados gobernados.</w:t>
      </w:r>
    </w:p>
    <w:p>
      <w:pPr>
        <w:pStyle w:val="M19_Normal"/>
      </w:pPr>
      <w:r>
        <w:rPr>
          <w:b/>
        </w:rPr>
        <w:t>RF-M19-027. Vigencia del catálogo.</w:t>
      </w:r>
      <w:r>
        <w:t xml:space="preserve"> El sistema conservará inicio y fin de vigencia planificados o efectivos sin inferirlos únicamente del estado visible.</w:t>
      </w:r>
    </w:p>
    <w:p>
      <w:pPr>
        <w:pStyle w:val="M19_Normal"/>
      </w:pPr>
      <w:r>
        <w:rPr>
          <w:b/>
        </w:rPr>
        <w:t>RF-M19-028. Descubrimiento.</w:t>
      </w:r>
      <w:r>
        <w:t xml:space="preserve"> Los administradores autorizados podrán buscar catálogos por código, nombre, módulo, tipo, responsable, estado o dependencia.</w:t>
      </w:r>
    </w:p>
    <w:p>
      <w:pPr>
        <w:pStyle w:val="M19_Normal"/>
      </w:pPr>
      <w:r>
        <w:rPr>
          <w:b/>
        </w:rPr>
        <w:t>RF-M19-029. Inventario de consumo.</w:t>
      </w:r>
      <w:r>
        <w:t xml:space="preserve"> M19 mantendrá un inventario de módulos, procesos y versiones que declaran consumir cada catálogo.</w:t>
      </w:r>
    </w:p>
    <w:p>
      <w:pPr>
        <w:pStyle w:val="M19_Normal"/>
      </w:pPr>
      <w:r>
        <w:rPr>
          <w:b/>
        </w:rPr>
        <w:t>RF-M19-030. Evaluación de retiro.</w:t>
      </w:r>
      <w:r>
        <w:t xml:space="preserve"> Antes de retirar un catálogo, el sistema mostrará referencias activas, dependencias, sustitutos y consumidores afectados.</w:t>
      </w:r>
    </w:p>
    <w:p>
      <w:pPr>
        <w:pStyle w:val="M19_Heading2"/>
      </w:pPr>
      <w:r>
        <w:t>Entradas, jerarquías, localización y ciclo de vida</w:t>
      </w:r>
    </w:p>
    <w:p>
      <w:pPr>
        <w:pStyle w:val="M19_Normal"/>
      </w:pPr>
      <w:r>
        <w:rPr>
          <w:b/>
        </w:rPr>
        <w:t>RF-M19-031. Creación de entrada.</w:t>
      </w:r>
      <w:r>
        <w:t xml:space="preserve"> Un administrador autorizado podrá crear una entrada en borrador conforme al esquema vigente del catálogo.</w:t>
      </w:r>
    </w:p>
    <w:p>
      <w:pPr>
        <w:pStyle w:val="M19_Normal"/>
      </w:pPr>
      <w:r>
        <w:rPr>
          <w:b/>
        </w:rPr>
        <w:t>RF-M19-032. Código de entrada.</w:t>
      </w:r>
      <w:r>
        <w:t xml:space="preserve"> Cada entrada tendrá un código estable y único dentro del catálogo que no se reasignará a otro significado.</w:t>
      </w:r>
    </w:p>
    <w:p>
      <w:pPr>
        <w:pStyle w:val="M19_Normal"/>
      </w:pPr>
      <w:r>
        <w:rPr>
          <w:b/>
        </w:rPr>
        <w:t>RF-M19-033. Etiqueta principal.</w:t>
      </w:r>
      <w:r>
        <w:t xml:space="preserve"> Cada entrada conservará una etiqueta principal comprensible separada de su código técnico.</w:t>
      </w:r>
    </w:p>
    <w:p>
      <w:pPr>
        <w:pStyle w:val="M19_Normal"/>
      </w:pPr>
      <w:r>
        <w:rPr>
          <w:b/>
        </w:rPr>
        <w:t>RF-M19-034. Etiquetas localizadas.</w:t>
      </w:r>
      <w:r>
        <w:t xml:space="preserve"> La misma entrada podrá tener etiquetas por idioma y región sin convertirse en entradas conceptuales distintas.</w:t>
      </w:r>
    </w:p>
    <w:p>
      <w:pPr>
        <w:pStyle w:val="M19_Normal"/>
      </w:pPr>
      <w:r>
        <w:rPr>
          <w:b/>
        </w:rPr>
        <w:t>RF-M19-035. Idioma de respaldo.</w:t>
      </w:r>
      <w:r>
        <w:t xml:space="preserve"> Cada catálogo definirá una cadena de respaldo para mostrar etiquetas cuando no exista traducción en el idioma solicitado.</w:t>
      </w:r>
    </w:p>
    <w:p>
      <w:pPr>
        <w:pStyle w:val="M19_Normal"/>
      </w:pPr>
      <w:r>
        <w:rPr>
          <w:b/>
        </w:rPr>
        <w:t>RF-M19-036. Descripciones localizadas.</w:t>
      </w:r>
      <w:r>
        <w:t xml:space="preserve"> Las descripciones y ayudas podrán localizarse conservando autor, estado y versión de cada traducción.</w:t>
      </w:r>
    </w:p>
    <w:p>
      <w:pPr>
        <w:pStyle w:val="M19_Normal"/>
      </w:pPr>
      <w:r>
        <w:rPr>
          <w:b/>
        </w:rPr>
        <w:t>RF-M19-037. Metadatos permitidos.</w:t>
      </w:r>
      <w:r>
        <w:t xml:space="preserve"> Una entrada podrá contener metadatos únicamente cuando estén definidos por el esquema publicado del catálogo.</w:t>
      </w:r>
    </w:p>
    <w:p>
      <w:pPr>
        <w:pStyle w:val="M19_Normal"/>
      </w:pPr>
      <w:r>
        <w:rPr>
          <w:b/>
        </w:rPr>
        <w:t>RF-M19-038. Alias.</w:t>
      </w:r>
      <w:r>
        <w:t xml:space="preserve"> El sistema permitirá alias de búsqueda o compatibilidad que apunten a una entrada canónica sin cambiar su identidad.</w:t>
      </w:r>
    </w:p>
    <w:p>
      <w:pPr>
        <w:pStyle w:val="M19_Normal"/>
      </w:pPr>
      <w:r>
        <w:rPr>
          <w:b/>
        </w:rPr>
        <w:t>RF-M19-039. Tipo de alias.</w:t>
      </w:r>
      <w:r>
        <w:t xml:space="preserve"> Cada alias distinguirá abreviatura, nombre histórico, variante ortográfica, código externo o compatibilidad técnica.</w:t>
      </w:r>
    </w:p>
    <w:p>
      <w:pPr>
        <w:pStyle w:val="M19_Normal"/>
      </w:pPr>
      <w:r>
        <w:rPr>
          <w:b/>
        </w:rPr>
        <w:t>RF-M19-040. Detección de duplicados.</w:t>
      </w:r>
      <w:r>
        <w:t xml:space="preserve"> Antes de crear o publicar una entrada se advertirán coincidencias de código, etiqueta, alias y significado aparente.</w:t>
      </w:r>
    </w:p>
    <w:p>
      <w:pPr>
        <w:pStyle w:val="M19_Normal"/>
      </w:pPr>
      <w:r>
        <w:rPr>
          <w:b/>
        </w:rPr>
        <w:t>RF-M19-041. Relación jerárquica.</w:t>
      </w:r>
      <w:r>
        <w:t xml:space="preserve"> Las relaciones padre-hijo conservarán tipo, vigencia, orden y versión del modelo jerárquico aplicado.</w:t>
      </w:r>
    </w:p>
    <w:p>
      <w:pPr>
        <w:pStyle w:val="M19_Normal"/>
      </w:pPr>
      <w:r>
        <w:rPr>
          <w:b/>
        </w:rPr>
        <w:t>RF-M19-042. Múltiples padres.</w:t>
      </w:r>
      <w:r>
        <w:t xml:space="preserve"> Una entrada solo tendrá múltiples padres cuando el esquema lo permita y el consumidor declare cómo interpretarlos.</w:t>
      </w:r>
    </w:p>
    <w:p>
      <w:pPr>
        <w:pStyle w:val="M19_Normal"/>
      </w:pPr>
      <w:r>
        <w:rPr>
          <w:b/>
        </w:rPr>
        <w:t>RF-M19-043. Orden entre pares.</w:t>
      </w:r>
      <w:r>
        <w:t xml:space="preserve"> Las entradas hermanas podrán tener un orden explícito que no altere su jerarquía ni identidad.</w:t>
      </w:r>
    </w:p>
    <w:p>
      <w:pPr>
        <w:pStyle w:val="M19_Normal"/>
      </w:pPr>
      <w:r>
        <w:rPr>
          <w:b/>
        </w:rPr>
        <w:t>RF-M19-044. Valor predeterminado de entrada.</w:t>
      </w:r>
      <w:r>
        <w:t xml:space="preserve"> Un catálogo podrá identificar un valor predeterminado cuando su semántica admita una elección segura y explícita.</w:t>
      </w:r>
    </w:p>
    <w:p>
      <w:pPr>
        <w:pStyle w:val="M19_Normal"/>
      </w:pPr>
      <w:r>
        <w:rPr>
          <w:b/>
        </w:rPr>
        <w:t>RF-M19-045. Predeterminado condicionado.</w:t>
      </w:r>
      <w:r>
        <w:t xml:space="preserve"> Los valores predeterminados por idioma, región, módulo o entorno conservarán condición, prioridad y vigencia.</w:t>
      </w:r>
    </w:p>
    <w:p>
      <w:pPr>
        <w:pStyle w:val="M19_Normal"/>
      </w:pPr>
      <w:r>
        <w:rPr>
          <w:b/>
        </w:rPr>
        <w:t>RF-M19-046. Activación.</w:t>
      </w:r>
      <w:r>
        <w:t xml:space="preserve"> Publicar una entrada la hará seleccionable únicamente desde el inicio de vigencia confirmado.</w:t>
      </w:r>
    </w:p>
    <w:p>
      <w:pPr>
        <w:pStyle w:val="M19_Normal"/>
      </w:pPr>
      <w:r>
        <w:rPr>
          <w:b/>
        </w:rPr>
        <w:t>RF-M19-047. Activación futura.</w:t>
      </w:r>
      <w:r>
        <w:t xml:space="preserve"> Una entrada podrá programarse para una fecha futura sin aparecer anticipadamente en operaciones de negocio ordinarias.</w:t>
      </w:r>
    </w:p>
    <w:p>
      <w:pPr>
        <w:pStyle w:val="M19_Normal"/>
      </w:pPr>
      <w:r>
        <w:rPr>
          <w:b/>
        </w:rPr>
        <w:t>RF-M19-048. Desactivación.</w:t>
      </w:r>
      <w:r>
        <w:t xml:space="preserve"> Desactivar una entrada impedirá nuevas selecciones sin eliminar las referencias históricas que ya la utilizan.</w:t>
      </w:r>
    </w:p>
    <w:p>
      <w:pPr>
        <w:pStyle w:val="M19_Normal"/>
      </w:pPr>
      <w:r>
        <w:rPr>
          <w:b/>
        </w:rPr>
        <w:t>RF-M19-049. Protección de referencias.</w:t>
      </w:r>
      <w:r>
        <w:t xml:space="preserve"> Una entrada referenciada no se eliminará físicamente mientras sea necesaria para interpretar datos conservados.</w:t>
      </w:r>
    </w:p>
    <w:p>
      <w:pPr>
        <w:pStyle w:val="M19_Normal"/>
      </w:pPr>
      <w:r>
        <w:rPr>
          <w:b/>
        </w:rPr>
        <w:t>RF-M19-050. Entrada sustituta.</w:t>
      </w:r>
      <w:r>
        <w:t xml:space="preserve"> Una entrada deprecada podrá señalar una sustituta con motivo, fecha y compatibilidad declarada.</w:t>
      </w:r>
    </w:p>
    <w:p>
      <w:pPr>
        <w:pStyle w:val="M19_Normal"/>
      </w:pPr>
      <w:r>
        <w:rPr>
          <w:b/>
        </w:rPr>
        <w:t>RF-M19-051. Resolución de código anterior.</w:t>
      </w:r>
      <w:r>
        <w:t xml:space="preserve"> Cuando se admita compatibilidad, un código histórico se resolverá hacia la entrada vigente sin reescribir el dato original.</w:t>
      </w:r>
    </w:p>
    <w:p>
      <w:pPr>
        <w:pStyle w:val="M19_Normal"/>
      </w:pPr>
      <w:r>
        <w:rPr>
          <w:b/>
        </w:rPr>
        <w:t>RF-M19-052. Fusión controlada.</w:t>
      </w:r>
      <w:r>
        <w:t xml:space="preserve"> Fusionar entradas conservará las identidades originales, el destino, las referencias afectadas y la decisión aprobada.</w:t>
      </w:r>
    </w:p>
    <w:p>
      <w:pPr>
        <w:pStyle w:val="M19_Normal"/>
      </w:pPr>
      <w:r>
        <w:rPr>
          <w:b/>
        </w:rPr>
        <w:t>RF-M19-053. División controlada.</w:t>
      </w:r>
      <w:r>
        <w:t xml:space="preserve"> Dividir una entrada creará nuevas identidades y exigirá una regla explícita para clasificar referencias futuras o migrables.</w:t>
      </w:r>
    </w:p>
    <w:p>
      <w:pPr>
        <w:pStyle w:val="M19_Normal"/>
      </w:pPr>
      <w:r>
        <w:rPr>
          <w:b/>
        </w:rPr>
        <w:t>RF-M19-054. Historial de etiquetas.</w:t>
      </w:r>
      <w:r>
        <w:t xml:space="preserve"> Cambiar una etiqueta conservará el texto anterior, idioma, vigencia, responsable y motivo.</w:t>
      </w:r>
    </w:p>
    <w:p>
      <w:pPr>
        <w:pStyle w:val="M19_Normal"/>
      </w:pPr>
      <w:r>
        <w:rPr>
          <w:b/>
        </w:rPr>
        <w:t>RF-M19-055. Presentación de deprecados.</w:t>
      </w:r>
      <w:r>
        <w:t xml:space="preserve"> Las interfaces administrativas distinguirán entradas deprecadas y las interfaces ordinarias evitarán ofrecerlas para nuevas selecciones.</w:t>
      </w:r>
    </w:p>
    <w:p>
      <w:pPr>
        <w:pStyle w:val="M19_Normal"/>
      </w:pPr>
      <w:r>
        <w:rPr>
          <w:b/>
        </w:rPr>
        <w:t>RF-M19-056. Ventana de validez.</w:t>
      </w:r>
      <w:r>
        <w:t xml:space="preserve"> Una entrada podrá tener vigencia temporal siempre que no genere superposiciones incompatibles con su regla de unicidad.</w:t>
      </w:r>
    </w:p>
    <w:p>
      <w:pPr>
        <w:pStyle w:val="M19_Normal"/>
      </w:pPr>
      <w:r>
        <w:rPr>
          <w:b/>
        </w:rPr>
        <w:t>RF-M19-057. Ámbito territorial.</w:t>
      </w:r>
      <w:r>
        <w:t xml:space="preserve"> Cuando proceda, una entrada podrá limitarse a territorios definidos sin asumir que idioma y jurisdicción son equivalentes.</w:t>
      </w:r>
    </w:p>
    <w:p>
      <w:pPr>
        <w:pStyle w:val="M19_Normal"/>
      </w:pPr>
      <w:r>
        <w:rPr>
          <w:b/>
        </w:rPr>
        <w:t>RF-M19-058. Visibilidad.</w:t>
      </w:r>
      <w:r>
        <w:t xml:space="preserve"> La visibilidad de una entrada podrá limitarse por módulo, función o entorno sin conceder por sí misma permisos de acceso.</w:t>
      </w:r>
    </w:p>
    <w:p>
      <w:pPr>
        <w:pStyle w:val="M19_Normal"/>
      </w:pPr>
      <w:r>
        <w:rPr>
          <w:b/>
        </w:rPr>
        <w:t>RF-M19-059. Compatibilidad.</w:t>
      </w:r>
      <w:r>
        <w:t xml:space="preserve"> Cada entrada podrá declarar compatibilidad con versiones, formatos o capacidades específicas mediante relaciones verificables.</w:t>
      </w:r>
    </w:p>
    <w:p>
      <w:pPr>
        <w:pStyle w:val="M19_Normal"/>
      </w:pPr>
      <w:r>
        <w:rPr>
          <w:b/>
        </w:rPr>
        <w:t>RF-M19-060. Validación previa.</w:t>
      </w:r>
      <w:r>
        <w:t xml:space="preserve"> Una entrada no podrá publicarse hasta superar las comprobaciones de esquema, unicidad, referencias, localización mínima y dependencias.</w:t>
      </w:r>
    </w:p>
    <w:p>
      <w:pPr>
        <w:pStyle w:val="M19_Heading2"/>
      </w:pPr>
      <w:r>
        <w:t>Parámetros, valores efectivos y configuración global</w:t>
      </w:r>
    </w:p>
    <w:p>
      <w:pPr>
        <w:pStyle w:val="M19_Normal"/>
      </w:pPr>
      <w:r>
        <w:rPr>
          <w:b/>
        </w:rPr>
        <w:t>RF-M19-061. Registro de parámetros.</w:t>
      </w:r>
      <w:r>
        <w:t xml:space="preserve"> El sistema mantendrá un registro identificable de parámetros globales y de módulo con propietario, finalidad, ámbito y estado.</w:t>
      </w:r>
    </w:p>
    <w:p>
      <w:pPr>
        <w:pStyle w:val="M19_Normal"/>
      </w:pPr>
      <w:r>
        <w:rPr>
          <w:b/>
        </w:rPr>
        <w:t>RF-M19-062. Tipo de dato.</w:t>
      </w:r>
      <w:r>
        <w:t xml:space="preserve"> Cada parámetro declarará un tipo de dato validable, como booleano, entero, decimal, texto, duración, fecha, lista o referencia.</w:t>
      </w:r>
    </w:p>
    <w:p>
      <w:pPr>
        <w:pStyle w:val="M19_Normal"/>
      </w:pPr>
      <w:r>
        <w:rPr>
          <w:b/>
        </w:rPr>
        <w:t>RF-M19-063. Unidad.</w:t>
      </w:r>
      <w:r>
        <w:t xml:space="preserve"> Los valores cuantitativos identificarán unidad, escala y precisión para impedir interpretaciones incompatibles.</w:t>
      </w:r>
    </w:p>
    <w:p>
      <w:pPr>
        <w:pStyle w:val="M19_Normal"/>
      </w:pPr>
      <w:r>
        <w:rPr>
          <w:b/>
        </w:rPr>
        <w:t>RF-M19-064. Valor predeterminado.</w:t>
      </w:r>
      <w:r>
        <w:t xml:space="preserve"> Todo parámetro que lo requiera tendrá un valor predeterminado explícito, seguro y asociado a una versión.</w:t>
      </w:r>
    </w:p>
    <w:p>
      <w:pPr>
        <w:pStyle w:val="M19_Normal"/>
      </w:pPr>
      <w:r>
        <w:rPr>
          <w:b/>
        </w:rPr>
        <w:t>RF-M19-065. Rango permitido.</w:t>
      </w:r>
      <w:r>
        <w:t xml:space="preserve"> Los parámetros numéricos o temporales podrán definir mínimos, máximos y reglas de inclusión o exclusión.</w:t>
      </w:r>
    </w:p>
    <w:p>
      <w:pPr>
        <w:pStyle w:val="M19_Normal"/>
      </w:pPr>
      <w:r>
        <w:rPr>
          <w:b/>
        </w:rPr>
        <w:t>RF-M19-066. Dominio catalogado.</w:t>
      </w:r>
      <w:r>
        <w:t xml:space="preserve"> Un parámetro enumerado referenciará un catálogo publicado en lugar de duplicar sus valores en texto libre.</w:t>
      </w:r>
    </w:p>
    <w:p>
      <w:pPr>
        <w:pStyle w:val="M19_Normal"/>
      </w:pPr>
      <w:r>
        <w:rPr>
          <w:b/>
        </w:rPr>
        <w:t>RF-M19-067. Obligatoriedad.</w:t>
      </w:r>
      <w:r>
        <w:t xml:space="preserve"> El esquema distinguirá parámetros obligatorios, opcionales y condicionalmente requeridos.</w:t>
      </w:r>
    </w:p>
    <w:p>
      <w:pPr>
        <w:pStyle w:val="M19_Normal"/>
      </w:pPr>
      <w:r>
        <w:rPr>
          <w:b/>
        </w:rPr>
        <w:t>RF-M19-068. Ausencia explícita.</w:t>
      </w:r>
      <w:r>
        <w:t xml:space="preserve"> La ausencia de valor se distinguirá de cero, falso, cadena vacía, lista vacía y valor predeterminado.</w:t>
      </w:r>
    </w:p>
    <w:p>
      <w:pPr>
        <w:pStyle w:val="M19_Normal"/>
      </w:pPr>
      <w:r>
        <w:rPr>
          <w:b/>
        </w:rPr>
        <w:t>RF-M19-069. Ámbito funcional.</w:t>
      </w:r>
      <w:r>
        <w:t xml:space="preserve"> Cada valor declarará si aplica globalmente, a un módulo, función, región, idioma, cliente o combinación permitida.</w:t>
      </w:r>
    </w:p>
    <w:p>
      <w:pPr>
        <w:pStyle w:val="M19_Normal"/>
      </w:pPr>
      <w:r>
        <w:rPr>
          <w:b/>
        </w:rPr>
        <w:t>RF-M19-070. Límite de personalización.</w:t>
      </w:r>
      <w:r>
        <w:t xml:space="preserve"> M19 no almacenará preferencias individuales cuando estas pertenezcan a M01 u otro módulo propietario.</w:t>
      </w:r>
    </w:p>
    <w:p>
      <w:pPr>
        <w:pStyle w:val="M19_Normal"/>
      </w:pPr>
      <w:r>
        <w:rPr>
          <w:b/>
        </w:rPr>
        <w:t>RF-M19-071. Entorno.</w:t>
      </w:r>
      <w:r>
        <w:t xml:space="preserve"> Los valores de desarrollo, prueba, preproducción y producción se mantendrán separados y no se promoverán implícitamente.</w:t>
      </w:r>
    </w:p>
    <w:p>
      <w:pPr>
        <w:pStyle w:val="M19_Normal"/>
      </w:pPr>
      <w:r>
        <w:rPr>
          <w:b/>
        </w:rPr>
        <w:t>RF-M19-072. Precedencia.</w:t>
      </w:r>
      <w:r>
        <w:t xml:space="preserve"> La plataforma definirá un orden versionado para resolver valores globales, regionales, modulares y contextuales.</w:t>
      </w:r>
    </w:p>
    <w:p>
      <w:pPr>
        <w:pStyle w:val="M19_Normal"/>
      </w:pPr>
      <w:r>
        <w:rPr>
          <w:b/>
        </w:rPr>
        <w:t>RF-M19-073. Resolución determinista.</w:t>
      </w:r>
      <w:r>
        <w:t xml:space="preserve"> La misma solicitud con contexto y versión equivalentes producirá el mismo valor efectivo.</w:t>
      </w:r>
    </w:p>
    <w:p>
      <w:pPr>
        <w:pStyle w:val="M19_Normal"/>
      </w:pPr>
      <w:r>
        <w:rPr>
          <w:b/>
        </w:rPr>
        <w:t>RF-M19-074. Explicación del valor.</w:t>
      </w:r>
      <w:r>
        <w:t xml:space="preserve"> Un administrador autorizado podrá conocer qué regla, ámbito y versión produjeron un valor efectivo.</w:t>
      </w:r>
    </w:p>
    <w:p>
      <w:pPr>
        <w:pStyle w:val="M19_Normal"/>
      </w:pPr>
      <w:r>
        <w:rPr>
          <w:b/>
        </w:rPr>
        <w:t>RF-M19-075. Bandera de funcionalidad.</w:t>
      </w:r>
      <w:r>
        <w:t xml:space="preserve"> Las funcionalidades configurables podrán controlarse mediante banderas identificadas, versionadas y con propietario.</w:t>
      </w:r>
    </w:p>
    <w:p>
      <w:pPr>
        <w:pStyle w:val="M19_Normal"/>
      </w:pPr>
      <w:r>
        <w:rPr>
          <w:b/>
        </w:rPr>
        <w:t>RF-M19-076. Interruptor de emergencia.</w:t>
      </w:r>
      <w:r>
        <w:t xml:space="preserve"> Una bandera crítica podrá desactivar de forma segura una capacidad sin borrar su configuración ni resultados anteriores.</w:t>
      </w:r>
    </w:p>
    <w:p>
      <w:pPr>
        <w:pStyle w:val="M19_Normal"/>
      </w:pPr>
      <w:r>
        <w:rPr>
          <w:b/>
        </w:rPr>
        <w:t>RF-M19-077. Despliegue gradual.</w:t>
      </w:r>
      <w:r>
        <w:t xml:space="preserve"> Una bandera podrá habilitarse gradualmente por porcentaje o segmento definido y reproducible.</w:t>
      </w:r>
    </w:p>
    <w:p>
      <w:pPr>
        <w:pStyle w:val="M19_Normal"/>
      </w:pPr>
      <w:r>
        <w:rPr>
          <w:b/>
        </w:rPr>
        <w:t>RF-M19-078. Segmentos autorizados.</w:t>
      </w:r>
      <w:r>
        <w:t xml:space="preserve"> Los segmentos de despliegue usarán atributos permitidos y no crearán clasificaciones sensibles sin finalidad y autorización.</w:t>
      </w:r>
    </w:p>
    <w:p>
      <w:pPr>
        <w:pStyle w:val="M19_Normal"/>
      </w:pPr>
      <w:r>
        <w:rPr>
          <w:b/>
        </w:rPr>
        <w:t>RF-M19-079. Asignación estable.</w:t>
      </w:r>
      <w:r>
        <w:t xml:space="preserve"> Un despliegue porcentual conservará una asignación estable para evitar cambios arbitrarios entre solicitudes equivalentes.</w:t>
      </w:r>
    </w:p>
    <w:p>
      <w:pPr>
        <w:pStyle w:val="M19_Normal"/>
      </w:pPr>
      <w:r>
        <w:rPr>
          <w:b/>
        </w:rPr>
        <w:t>RF-M19-080. Exclusión mutua.</w:t>
      </w:r>
      <w:r>
        <w:t xml:space="preserve"> El sistema podrá impedir que banderas o variantes incompatibles se activen simultáneamente en el mismo ámbito.</w:t>
      </w:r>
    </w:p>
    <w:p>
      <w:pPr>
        <w:pStyle w:val="M19_Normal"/>
      </w:pPr>
      <w:r>
        <w:rPr>
          <w:b/>
        </w:rPr>
        <w:t>RF-M19-081. Dependencias de configuración.</w:t>
      </w:r>
      <w:r>
        <w:t xml:space="preserve"> Un parámetro o bandera podrá exigir otros valores, capacidades o versiones, y esas dependencias se validarán antes de publicar.</w:t>
      </w:r>
    </w:p>
    <w:p>
      <w:pPr>
        <w:pStyle w:val="M19_Normal"/>
      </w:pPr>
      <w:r>
        <w:rPr>
          <w:b/>
        </w:rPr>
        <w:t>RF-M19-082. Separación de secretos.</w:t>
      </w:r>
      <w:r>
        <w:t xml:space="preserve"> Contraseñas, claves privadas, tokens y otros secretos se administrarán mediante controles de M18, no como parámetros visibles de M19.</w:t>
      </w:r>
    </w:p>
    <w:p>
      <w:pPr>
        <w:pStyle w:val="M19_Normal"/>
      </w:pPr>
      <w:r>
        <w:rPr>
          <w:b/>
        </w:rPr>
        <w:t>RF-M19-083. Referencias técnicas.</w:t>
      </w:r>
      <w:r>
        <w:t xml:space="preserve"> Las direcciones, identificadores o capacidades técnicas configurables se validarán sin almacenar credenciales asociadas.</w:t>
      </w:r>
    </w:p>
    <w:p>
      <w:pPr>
        <w:pStyle w:val="M19_Normal"/>
      </w:pPr>
      <w:r>
        <w:rPr>
          <w:b/>
        </w:rPr>
        <w:t>RF-M19-084. Zona horaria predeterminada.</w:t>
      </w:r>
      <w:r>
        <w:t xml:space="preserve"> M19 podrá definir zonas horarias operativas predeterminadas sin sustituir la preferencia personal mantenida por M01.</w:t>
      </w:r>
    </w:p>
    <w:p>
      <w:pPr>
        <w:pStyle w:val="M19_Normal"/>
      </w:pPr>
      <w:r>
        <w:rPr>
          <w:b/>
        </w:rPr>
        <w:t>RF-M19-085. Configuración regional.</w:t>
      </w:r>
      <w:r>
        <w:t xml:space="preserve"> Los formatos globales de fecha, número, moneda o texto se asociarán con región e idioma identificables.</w:t>
      </w:r>
    </w:p>
    <w:p>
      <w:pPr>
        <w:pStyle w:val="M19_Normal"/>
      </w:pPr>
      <w:r>
        <w:rPr>
          <w:b/>
        </w:rPr>
        <w:t>RF-M19-086. Restricciones multimedia.</w:t>
      </w:r>
      <w:r>
        <w:t xml:space="preserve"> M19 podrá mantener formatos, dimensiones, duraciones y tamaños permitidos que los módulos propietarios harán cumplir.</w:t>
      </w:r>
    </w:p>
    <w:p>
      <w:pPr>
        <w:pStyle w:val="M19_Normal"/>
      </w:pPr>
      <w:r>
        <w:rPr>
          <w:b/>
        </w:rPr>
        <w:t>RF-M19-087. Presupuestos de rendimiento.</w:t>
      </w:r>
      <w:r>
        <w:t xml:space="preserve"> Los límites de carga, caché o complejidad se expresarán con unidad, ámbito, medición y comportamiento al excederse.</w:t>
      </w:r>
    </w:p>
    <w:p>
      <w:pPr>
        <w:pStyle w:val="M19_Normal"/>
      </w:pPr>
      <w:r>
        <w:rPr>
          <w:b/>
        </w:rPr>
        <w:t>RF-M19-088. Política de reintentos.</w:t>
      </w:r>
      <w:r>
        <w:t xml:space="preserve"> Los parámetros de reintento definirán cantidad, espera, crecimiento, variación y condiciones que no deben reintentarse.</w:t>
      </w:r>
    </w:p>
    <w:p>
      <w:pPr>
        <w:pStyle w:val="M19_Normal"/>
      </w:pPr>
      <w:r>
        <w:rPr>
          <w:b/>
        </w:rPr>
        <w:t>RF-M19-089. Actualización de caché.</w:t>
      </w:r>
      <w:r>
        <w:t xml:space="preserve"> Activar un cambio producirá instrucciones de invalidación o renovación para los consumidores afectados.</w:t>
      </w:r>
    </w:p>
    <w:p>
      <w:pPr>
        <w:pStyle w:val="M19_Normal"/>
      </w:pPr>
      <w:r>
        <w:rPr>
          <w:b/>
        </w:rPr>
        <w:t>RF-M19-090. Comprobación de coherencia.</w:t>
      </w:r>
      <w:r>
        <w:t xml:space="preserve"> Antes de publicar, el sistema evaluará tipos, rangos, precedencia, dependencias, incompatibilidades y valores efectivos resultantes.</w:t>
      </w:r>
    </w:p>
    <w:p>
      <w:pPr>
        <w:pStyle w:val="M19_Heading2"/>
      </w:pPr>
      <w:r>
        <w:t>Modelos de estado, transiciones y flujos configurables</w:t>
      </w:r>
    </w:p>
    <w:p>
      <w:pPr>
        <w:pStyle w:val="M19_Normal"/>
      </w:pPr>
      <w:r>
        <w:rPr>
          <w:b/>
        </w:rPr>
        <w:t>RF-M19-091. Registro de modelos.</w:t>
      </w:r>
      <w:r>
        <w:t xml:space="preserve"> M19 mantendrá modelos de estado identificables para los objetos cuyos módulos propietarios permitan configuración administrativa.</w:t>
      </w:r>
    </w:p>
    <w:p>
      <w:pPr>
        <w:pStyle w:val="M19_Normal"/>
      </w:pPr>
      <w:r>
        <w:rPr>
          <w:b/>
        </w:rPr>
        <w:t>RF-M19-092. Catálogo de estados.</w:t>
      </w:r>
      <w:r>
        <w:t xml:space="preserve"> Cada modelo tendrá estados con código, nombre, significado, categoría, orden y presentación definida.</w:t>
      </w:r>
    </w:p>
    <w:p>
      <w:pPr>
        <w:pStyle w:val="M19_Normal"/>
      </w:pPr>
      <w:r>
        <w:rPr>
          <w:b/>
        </w:rPr>
        <w:t>RF-M19-093. Catálogo de transiciones.</w:t>
      </w:r>
      <w:r>
        <w:t xml:space="preserve"> Las transiciones declararán estado de origen, estado de destino, acción, guardas y efectos esperados.</w:t>
      </w:r>
    </w:p>
    <w:p>
      <w:pPr>
        <w:pStyle w:val="M19_Normal"/>
      </w:pPr>
      <w:r>
        <w:rPr>
          <w:b/>
        </w:rPr>
        <w:t>RF-M19-094. Estado inicial.</w:t>
      </w:r>
      <w:r>
        <w:t xml:space="preserve"> Cada modelo identificará uno o más estados iniciales permitidos y las condiciones para elegirlos.</w:t>
      </w:r>
    </w:p>
    <w:p>
      <w:pPr>
        <w:pStyle w:val="M19_Normal"/>
      </w:pPr>
      <w:r>
        <w:rPr>
          <w:b/>
        </w:rPr>
        <w:t>RF-M19-095. Estado terminal.</w:t>
      </w:r>
      <w:r>
        <w:t xml:space="preserve"> Los estados terminales se marcarán explícitamente y no admitirán salidas salvo una excepción versionada.</w:t>
      </w:r>
    </w:p>
    <w:p>
      <w:pPr>
        <w:pStyle w:val="M19_Normal"/>
      </w:pPr>
      <w:r>
        <w:rPr>
          <w:b/>
        </w:rPr>
        <w:t>RF-M19-096. Reversibilidad.</w:t>
      </w:r>
      <w:r>
        <w:t xml:space="preserve"> Cada transición indicará si puede revertirse, mediante cuál acción y con qué efectos de compensación.</w:t>
      </w:r>
    </w:p>
    <w:p>
      <w:pPr>
        <w:pStyle w:val="M19_Normal"/>
      </w:pPr>
      <w:r>
        <w:rPr>
          <w:b/>
        </w:rPr>
        <w:t>RF-M19-097. Guardas.</w:t>
      </w:r>
      <w:r>
        <w:t xml:space="preserve"> Las condiciones previas de una transición serán expresiones identificables, validadas y comprensibles para el módulo consumidor.</w:t>
      </w:r>
    </w:p>
    <w:p>
      <w:pPr>
        <w:pStyle w:val="M19_Normal"/>
      </w:pPr>
      <w:r>
        <w:rPr>
          <w:b/>
        </w:rPr>
        <w:t>RF-M19-098. Permiso requerido.</w:t>
      </w:r>
      <w:r>
        <w:t xml:space="preserve"> Una transición podrá referenciar un permiso de M18 sin convertir el permiso en una decisión de negocio automática.</w:t>
      </w:r>
    </w:p>
    <w:p>
      <w:pPr>
        <w:pStyle w:val="M19_Normal"/>
      </w:pPr>
      <w:r>
        <w:rPr>
          <w:b/>
        </w:rPr>
        <w:t>RF-M19-099. Aprobación requerida.</w:t>
      </w:r>
      <w:r>
        <w:t xml:space="preserve"> El modelo podrá exigir una o varias aprobaciones con roles, independencia, orden y vigencia definidos.</w:t>
      </w:r>
    </w:p>
    <w:p>
      <w:pPr>
        <w:pStyle w:val="M19_Normal"/>
      </w:pPr>
      <w:r>
        <w:rPr>
          <w:b/>
        </w:rPr>
        <w:t>RF-M19-100. Motivo obligatorio.</w:t>
      </w:r>
      <w:r>
        <w:t xml:space="preserve"> Las transiciones sensibles podrán exigir un motivo catalogado y una justificación textual conforme a la política.</w:t>
      </w:r>
    </w:p>
    <w:p>
      <w:pPr>
        <w:pStyle w:val="M19_Normal"/>
      </w:pPr>
      <w:r>
        <w:rPr>
          <w:b/>
        </w:rPr>
        <w:t>RF-M19-101. Vigencia de transición.</w:t>
      </w:r>
      <w:r>
        <w:t xml:space="preserve"> Una transición podrá activarse o retirarse por fecha conservando compatibilidad con instancias históricas.</w:t>
      </w:r>
    </w:p>
    <w:p>
      <w:pPr>
        <w:pStyle w:val="M19_Normal"/>
      </w:pPr>
      <w:r>
        <w:rPr>
          <w:b/>
        </w:rPr>
        <w:t>RF-M19-102. Versión del modelo.</w:t>
      </w:r>
      <w:r>
        <w:t xml:space="preserve"> Cada objeto en flujo conservará la versión del modelo de estados utilizada para interpretar su recorrido.</w:t>
      </w:r>
    </w:p>
    <w:p>
      <w:pPr>
        <w:pStyle w:val="M19_Normal"/>
      </w:pPr>
      <w:r>
        <w:rPr>
          <w:b/>
        </w:rPr>
        <w:t>RF-M19-103. Propiedad del flujo.</w:t>
      </w:r>
      <w:r>
        <w:t xml:space="preserve"> El módulo propietario seguirá siendo responsable de validar y ejecutar la transición sobre su objeto canónico.</w:t>
      </w:r>
    </w:p>
    <w:p>
      <w:pPr>
        <w:pStyle w:val="M19_Normal"/>
      </w:pPr>
      <w:r>
        <w:rPr>
          <w:b/>
        </w:rPr>
        <w:t>RF-M19-104. Definición sin ejecución.</w:t>
      </w:r>
      <w:r>
        <w:t xml:space="preserve"> M19 publicará definiciones de estados y flujos, pero no cambiará por sí solo el estado de objetos de negocio.</w:t>
      </w:r>
    </w:p>
    <w:p>
      <w:pPr>
        <w:pStyle w:val="M19_Normal"/>
      </w:pPr>
      <w:r>
        <w:rPr>
          <w:b/>
        </w:rPr>
        <w:t>RF-M19-105. Estado desconocido.</w:t>
      </w:r>
      <w:r>
        <w:t xml:space="preserve"> Un consumidor que reciba un estado no reconocido aplicará la política de compatibilidad y no lo convertirá silenciosamente.</w:t>
      </w:r>
    </w:p>
    <w:p>
      <w:pPr>
        <w:pStyle w:val="M19_Normal"/>
      </w:pPr>
      <w:r>
        <w:rPr>
          <w:b/>
        </w:rPr>
        <w:t>RF-M19-106. Concurrencia.</w:t>
      </w:r>
      <w:r>
        <w:t xml:space="preserve"> Una transición se confirmará contra el estado y versión esperados para impedir cambios perdidos.</w:t>
      </w:r>
    </w:p>
    <w:p>
      <w:pPr>
        <w:pStyle w:val="M19_Normal"/>
      </w:pPr>
      <w:r>
        <w:rPr>
          <w:b/>
        </w:rPr>
        <w:t>RF-M19-107. Rechazo de transición.</w:t>
      </w:r>
      <w:r>
        <w:t xml:space="preserve"> Una transición no permitida se rechazará con causa identificable sin forzar el estado de destino.</w:t>
      </w:r>
    </w:p>
    <w:p>
      <w:pPr>
        <w:pStyle w:val="M19_Normal"/>
      </w:pPr>
      <w:r>
        <w:rPr>
          <w:b/>
        </w:rPr>
        <w:t>RF-M19-108. Estado temporal.</w:t>
      </w:r>
      <w:r>
        <w:t xml:space="preserve"> Los estados temporales podrán tener duración máxima y una acción definida cuando venza.</w:t>
      </w:r>
    </w:p>
    <w:p>
      <w:pPr>
        <w:pStyle w:val="M19_Normal"/>
      </w:pPr>
      <w:r>
        <w:rPr>
          <w:b/>
        </w:rPr>
        <w:t>RF-M19-109. Vencimiento.</w:t>
      </w:r>
      <w:r>
        <w:t xml:space="preserve"> Las transiciones por tiempo usarán un reloj, zona horaria y política de tolerancia declarados.</w:t>
      </w:r>
    </w:p>
    <w:p>
      <w:pPr>
        <w:pStyle w:val="M19_Normal"/>
      </w:pPr>
      <w:r>
        <w:rPr>
          <w:b/>
        </w:rPr>
        <w:t>RF-M19-110. Plantilla de flujo.</w:t>
      </w:r>
      <w:r>
        <w:t xml:space="preserve"> M19 podrá mantener plantillas reutilizables de flujo sin vincular automáticamente objetos existentes a una nueva versión.</w:t>
      </w:r>
    </w:p>
    <w:p>
      <w:pPr>
        <w:pStyle w:val="M19_Normal"/>
      </w:pPr>
      <w:r>
        <w:rPr>
          <w:b/>
        </w:rPr>
        <w:t>RF-M19-111. Etapas.</w:t>
      </w:r>
      <w:r>
        <w:t xml:space="preserve"> Cada plantilla conservará etapas, responsables funcionales, entradas, salidas y criterios de finalización.</w:t>
      </w:r>
    </w:p>
    <w:p>
      <w:pPr>
        <w:pStyle w:val="M19_Normal"/>
      </w:pPr>
      <w:r>
        <w:rPr>
          <w:b/>
        </w:rPr>
        <w:t>RF-M19-112. Ramas.</w:t>
      </w:r>
      <w:r>
        <w:t xml:space="preserve"> Las bifurcaciones declararán condiciones mutuamente comprensibles y un comportamiento cuando ninguna condición coincida.</w:t>
      </w:r>
    </w:p>
    <w:p>
      <w:pPr>
        <w:pStyle w:val="M19_Normal"/>
      </w:pPr>
      <w:r>
        <w:rPr>
          <w:b/>
        </w:rPr>
        <w:t>RF-M19-113. Plazos.</w:t>
      </w:r>
      <w:r>
        <w:t xml:space="preserve"> Las etapas podrán referenciar plazos y calendarios versionados administrados por M19.</w:t>
      </w:r>
    </w:p>
    <w:p>
      <w:pPr>
        <w:pStyle w:val="M19_Normal"/>
      </w:pPr>
      <w:r>
        <w:rPr>
          <w:b/>
        </w:rPr>
        <w:t>RF-M19-114. Escalaciones.</w:t>
      </w:r>
      <w:r>
        <w:t xml:space="preserve"> El vencimiento podrá originar una escalación o aviso mediante M16 sin decidir automáticamente el resultado del caso.</w:t>
      </w:r>
    </w:p>
    <w:p>
      <w:pPr>
        <w:pStyle w:val="M19_Normal"/>
      </w:pPr>
      <w:r>
        <w:rPr>
          <w:b/>
        </w:rPr>
        <w:t>RF-M19-115. Decisión del propietario.</w:t>
      </w:r>
      <w:r>
        <w:t xml:space="preserve"> Ninguna plantilla sustituirá la evaluación educativa, editorial, comunitaria o de seguridad del módulo responsable.</w:t>
      </w:r>
    </w:p>
    <w:p>
      <w:pPr>
        <w:pStyle w:val="M19_Normal"/>
      </w:pPr>
      <w:r>
        <w:rPr>
          <w:b/>
        </w:rPr>
        <w:t>RF-M19-116. Catálogo de motivos.</w:t>
      </w:r>
      <w:r>
        <w:t xml:space="preserve"> Los motivos de transición tendrán identidad, aplicabilidad, obligatoriedad, visibilidad y vigencia.</w:t>
      </w:r>
    </w:p>
    <w:p>
      <w:pPr>
        <w:pStyle w:val="M19_Normal"/>
      </w:pPr>
      <w:r>
        <w:rPr>
          <w:b/>
        </w:rPr>
        <w:t>RF-M19-117. Catálogo de acciones.</w:t>
      </w:r>
      <w:r>
        <w:t xml:space="preserve"> Las acciones configuradas se vincularán con transiciones permitidas y capacidades implementadas por el consumidor.</w:t>
      </w:r>
    </w:p>
    <w:p>
      <w:pPr>
        <w:pStyle w:val="M19_Normal"/>
      </w:pPr>
      <w:r>
        <w:rPr>
          <w:b/>
        </w:rPr>
        <w:t>RF-M19-118. Mapeo de estados.</w:t>
      </w:r>
      <w:r>
        <w:t xml:space="preserve"> Las integraciones podrán mapear estados externos e internos conservando ambos valores y la versión del mapeo.</w:t>
      </w:r>
    </w:p>
    <w:p>
      <w:pPr>
        <w:pStyle w:val="M19_Normal"/>
      </w:pPr>
      <w:r>
        <w:rPr>
          <w:b/>
        </w:rPr>
        <w:t>RF-M19-119. Presentación.</w:t>
      </w:r>
      <w:r>
        <w:t xml:space="preserve"> Colores, iconos o etiquetas de estado serán ayudas de presentación y no reemplazarán el código semántico.</w:t>
      </w:r>
    </w:p>
    <w:p>
      <w:pPr>
        <w:pStyle w:val="M19_Normal"/>
      </w:pPr>
      <w:r>
        <w:rPr>
          <w:b/>
        </w:rPr>
        <w:t>RF-M19-120. Compatibilidad histórica.</w:t>
      </w:r>
      <w:r>
        <w:t xml:space="preserve"> Retirar un estado o transición no impedirá consultar objetos e historiales creados con versiones anteriores.</w:t>
      </w:r>
    </w:p>
    <w:p>
      <w:pPr>
        <w:pStyle w:val="M19_Heading2"/>
      </w:pPr>
      <w:r>
        <w:t>Límites, umbrales, calendarios y retención</w:t>
      </w:r>
    </w:p>
    <w:p>
      <w:pPr>
        <w:pStyle w:val="M19_Normal"/>
      </w:pPr>
      <w:r>
        <w:rPr>
          <w:b/>
        </w:rPr>
        <w:t>RF-M19-121. Registro de límites.</w:t>
      </w:r>
      <w:r>
        <w:t xml:space="preserve"> Cada límite tendrá identidad, propietario, finalidad, ámbito, valor, unidad, vigencia y comportamiento al excederse.</w:t>
      </w:r>
    </w:p>
    <w:p>
      <w:pPr>
        <w:pStyle w:val="M19_Normal"/>
      </w:pPr>
      <w:r>
        <w:rPr>
          <w:b/>
        </w:rPr>
        <w:t>RF-M19-122. Unidad verificable.</w:t>
      </w:r>
      <w:r>
        <w:t xml:space="preserve"> Las cantidades distinguirán elementos, bytes, caracteres, segundos, intentos, usuarios u otra unidad inequívoca.</w:t>
      </w:r>
    </w:p>
    <w:p>
      <w:pPr>
        <w:pStyle w:val="M19_Normal"/>
      </w:pPr>
      <w:r>
        <w:rPr>
          <w:b/>
        </w:rPr>
        <w:t>RF-M19-123. Inclusión de extremos.</w:t>
      </w:r>
      <w:r>
        <w:t xml:space="preserve"> Los límites declararán si el valor mínimo o máximo forma parte del rango aceptado.</w:t>
      </w:r>
    </w:p>
    <w:p>
      <w:pPr>
        <w:pStyle w:val="M19_Normal"/>
      </w:pPr>
      <w:r>
        <w:rPr>
          <w:b/>
        </w:rPr>
        <w:t>RF-M19-124. Mínimo y máximo.</w:t>
      </w:r>
      <w:r>
        <w:t xml:space="preserve"> Cuando ambos existan, el valor mínimo no podrá superar el máximo dentro del mismo ámbito y vigencia.</w:t>
      </w:r>
    </w:p>
    <w:p>
      <w:pPr>
        <w:pStyle w:val="M19_Normal"/>
      </w:pPr>
      <w:r>
        <w:rPr>
          <w:b/>
        </w:rPr>
        <w:t>RF-M19-125. Severidad de umbral.</w:t>
      </w:r>
      <w:r>
        <w:t xml:space="preserve"> Los umbrales distinguirán información, advertencia, degradación, bloqueo y emergencia.</w:t>
      </w:r>
    </w:p>
    <w:p>
      <w:pPr>
        <w:pStyle w:val="M19_Normal"/>
      </w:pPr>
      <w:r>
        <w:rPr>
          <w:b/>
        </w:rPr>
        <w:t>RF-M19-126. Advertencia y bloqueo.</w:t>
      </w:r>
      <w:r>
        <w:t xml:space="preserve"> Alcanzar un umbral informativo no bloqueará una operación salvo que exista otro límite explícito que lo ordene.</w:t>
      </w:r>
    </w:p>
    <w:p>
      <w:pPr>
        <w:pStyle w:val="M19_Normal"/>
      </w:pPr>
      <w:r>
        <w:rPr>
          <w:b/>
        </w:rPr>
        <w:t>RF-M19-127. Aplicación por propietario.</w:t>
      </w:r>
      <w:r>
        <w:t xml:space="preserve"> El módulo propietario aplicará el límite y conservará el resultado de negocio; M19 conservará su definición versionada.</w:t>
      </w:r>
    </w:p>
    <w:p>
      <w:pPr>
        <w:pStyle w:val="M19_Normal"/>
      </w:pPr>
      <w:r>
        <w:rPr>
          <w:b/>
        </w:rPr>
        <w:t>RF-M19-128. Duraciones normalizadas.</w:t>
      </w:r>
      <w:r>
        <w:t xml:space="preserve"> Las duraciones se almacenarán en una representación inequívoca y se presentarán en unidades comprensibles.</w:t>
      </w:r>
    </w:p>
    <w:p>
      <w:pPr>
        <w:pStyle w:val="M19_Normal"/>
      </w:pPr>
      <w:r>
        <w:rPr>
          <w:b/>
        </w:rPr>
        <w:t>RF-M19-129. Ventana móvil.</w:t>
      </w:r>
      <w:r>
        <w:t xml:space="preserve"> Una ventana móvil declarará tamaño, punto de observación, eventos incluidos y método para tratar datos tardíos.</w:t>
      </w:r>
    </w:p>
    <w:p>
      <w:pPr>
        <w:pStyle w:val="M19_Normal"/>
      </w:pPr>
      <w:r>
        <w:rPr>
          <w:b/>
        </w:rPr>
        <w:t>RF-M19-130. Zona horaria operativa.</w:t>
      </w:r>
      <w:r>
        <w:t xml:space="preserve"> Toda regla dependiente del calendario identificará zona horaria y tratamiento de cambios horarios.</w:t>
      </w:r>
    </w:p>
    <w:p>
      <w:pPr>
        <w:pStyle w:val="M19_Normal"/>
      </w:pPr>
      <w:r>
        <w:rPr>
          <w:b/>
        </w:rPr>
        <w:t>RF-M19-131. Calendarios.</w:t>
      </w:r>
      <w:r>
        <w:t xml:space="preserve"> M19 mantendrá calendarios operativos con días laborables, excepciones, vigencia, región y propietario.</w:t>
      </w:r>
    </w:p>
    <w:p>
      <w:pPr>
        <w:pStyle w:val="M19_Normal"/>
      </w:pPr>
      <w:r>
        <w:rPr>
          <w:b/>
        </w:rPr>
        <w:t>RF-M19-132. Días especiales.</w:t>
      </w:r>
      <w:r>
        <w:t xml:space="preserve"> Feriados, cierres u otras excepciones conservarán fuente, alcance y efecto sobre los plazos.</w:t>
      </w:r>
    </w:p>
    <w:p>
      <w:pPr>
        <w:pStyle w:val="M19_Normal"/>
      </w:pPr>
      <w:r>
        <w:rPr>
          <w:b/>
        </w:rPr>
        <w:t>RF-M19-133. Ventanas de mantenimiento.</w:t>
      </w:r>
      <w:r>
        <w:t xml:space="preserve"> Las ventanas de mantenimiento tendrán inicio, duración, componentes afectados, impacto esperado y estado.</w:t>
      </w:r>
    </w:p>
    <w:p>
      <w:pPr>
        <w:pStyle w:val="M19_Normal"/>
      </w:pPr>
      <w:r>
        <w:rPr>
          <w:b/>
        </w:rPr>
        <w:t>RF-M19-134. Horario silencioso global.</w:t>
      </w:r>
      <w:r>
        <w:t xml:space="preserve"> M19 podrá definir valores globales de horario silencioso, mientras M01 y M16 conservarán preferencias y reglas individuales.</w:t>
      </w:r>
    </w:p>
    <w:p>
      <w:pPr>
        <w:pStyle w:val="M19_Normal"/>
      </w:pPr>
      <w:r>
        <w:rPr>
          <w:b/>
        </w:rPr>
        <w:t>RF-M19-135. Cómputo de plazos.</w:t>
      </w:r>
      <w:r>
        <w:t xml:space="preserve"> Los plazos especificarán si cuentan tiempo natural, hábil, activo o una combinación gobernada.</w:t>
      </w:r>
    </w:p>
    <w:p>
      <w:pPr>
        <w:pStyle w:val="M19_Normal"/>
      </w:pPr>
      <w:r>
        <w:rPr>
          <w:b/>
        </w:rPr>
        <w:t>RF-M19-136. Periodo de gracia.</w:t>
      </w:r>
      <w:r>
        <w:t xml:space="preserve"> Un periodo de gracia será independiente del plazo principal y declarará las operaciones todavía permitidas.</w:t>
      </w:r>
    </w:p>
    <w:p>
      <w:pPr>
        <w:pStyle w:val="M19_Normal"/>
      </w:pPr>
      <w:r>
        <w:rPr>
          <w:b/>
        </w:rPr>
        <w:t>RF-M19-137. Límite de reintentos.</w:t>
      </w:r>
      <w:r>
        <w:t xml:space="preserve"> Las cantidades máximas de reintento se definirán por operación y no se interpretarán como permiso para repetir acciones no idempotentes.</w:t>
      </w:r>
    </w:p>
    <w:p>
      <w:pPr>
        <w:pStyle w:val="M19_Normal"/>
      </w:pPr>
      <w:r>
        <w:rPr>
          <w:b/>
        </w:rPr>
        <w:t>RF-M19-138. Cuotas.</w:t>
      </w:r>
      <w:r>
        <w:t xml:space="preserve"> Las cuotas identificarán sujeto, recurso, periodo, método de consumo, restablecimiento y tratamiento de reservas.</w:t>
      </w:r>
    </w:p>
    <w:p>
      <w:pPr>
        <w:pStyle w:val="M19_Normal"/>
      </w:pPr>
      <w:r>
        <w:rPr>
          <w:b/>
        </w:rPr>
        <w:t>RF-M19-139. Límites de frecuencia.</w:t>
      </w:r>
      <w:r>
        <w:t xml:space="preserve"> Los límites de frecuencia podrán combinar sujeto, origen y recurso sin depender exclusivamente de una señal fácilmente evadible.</w:t>
      </w:r>
    </w:p>
    <w:p>
      <w:pPr>
        <w:pStyle w:val="M19_Normal"/>
      </w:pPr>
      <w:r>
        <w:rPr>
          <w:b/>
        </w:rPr>
        <w:t>RF-M19-140. Cuotas de almacenamiento.</w:t>
      </w:r>
      <w:r>
        <w:t xml:space="preserve"> Los límites de almacenamiento distinguirán datos activos, temporales, derivados y retenidos por obligación.</w:t>
      </w:r>
    </w:p>
    <w:p>
      <w:pPr>
        <w:pStyle w:val="M19_Normal"/>
      </w:pPr>
      <w:r>
        <w:rPr>
          <w:b/>
        </w:rPr>
        <w:t>RF-M19-141. Tamaño de archivo.</w:t>
      </w:r>
      <w:r>
        <w:t xml:space="preserve"> Los tamaños máximos de carga se definirán por tipo, módulo y capacidad de procesamiento.</w:t>
      </w:r>
    </w:p>
    <w:p>
      <w:pPr>
        <w:pStyle w:val="M19_Normal"/>
      </w:pPr>
      <w:r>
        <w:rPr>
          <w:b/>
        </w:rPr>
        <w:t>RF-M19-142. Longitud de contenido.</w:t>
      </w:r>
      <w:r>
        <w:t xml:space="preserve"> Los límites de texto declararán unidad de conteo y tratamiento de Unicode, saltos, marcas y normalización.</w:t>
      </w:r>
    </w:p>
    <w:p>
      <w:pPr>
        <w:pStyle w:val="M19_Normal"/>
      </w:pPr>
      <w:r>
        <w:rPr>
          <w:b/>
        </w:rPr>
        <w:t>RF-M19-143. Cantidad de participantes.</w:t>
      </w:r>
      <w:r>
        <w:t xml:space="preserve"> Los límites de miembros, colaboradores o destinatarios indicarán si cuentan invitaciones pendientes y cuentas inactivas.</w:t>
      </w:r>
    </w:p>
    <w:p>
      <w:pPr>
        <w:pStyle w:val="M19_Normal"/>
      </w:pPr>
      <w:r>
        <w:rPr>
          <w:b/>
        </w:rPr>
        <w:t>RF-M19-144. Duración de campaña.</w:t>
      </w:r>
      <w:r>
        <w:t xml:space="preserve"> M10 consumirá duraciones mínimas y máximas versionadas sin que M19 cree, complete o evalúe campañas.</w:t>
      </w:r>
    </w:p>
    <w:p>
      <w:pPr>
        <w:pStyle w:val="M19_Normal"/>
      </w:pPr>
      <w:r>
        <w:rPr>
          <w:b/>
        </w:rPr>
        <w:t>RF-M19-145. Fronteras educativas.</w:t>
      </w:r>
      <w:r>
        <w:t xml:space="preserve"> M06–M09 aplicarán umbrales educativos conservando la versión utilizada y sin convertir un valor global en resultado individual.</w:t>
      </w:r>
    </w:p>
    <w:p>
      <w:pPr>
        <w:pStyle w:val="M19_Normal"/>
      </w:pPr>
      <w:r>
        <w:rPr>
          <w:b/>
        </w:rPr>
        <w:t>RF-M19-146. Tamaño mínimo estadístico.</w:t>
      </w:r>
      <w:r>
        <w:t xml:space="preserve"> M17 consumirá tamaños mínimos de grupo y reglas de supresión sin revelar datos excluidos.</w:t>
      </w:r>
    </w:p>
    <w:p>
      <w:pPr>
        <w:pStyle w:val="M19_Normal"/>
      </w:pPr>
      <w:r>
        <w:rPr>
          <w:b/>
        </w:rPr>
        <w:t>RF-M19-147. Umbrales de seguridad.</w:t>
      </w:r>
      <w:r>
        <w:t xml:space="preserve"> M18 aplicará umbrales de riesgo y bloqueo sin exponer configuraciones explotables a usuarios no autorizados.</w:t>
      </w:r>
    </w:p>
    <w:p>
      <w:pPr>
        <w:pStyle w:val="M19_Normal"/>
      </w:pPr>
      <w:r>
        <w:rPr>
          <w:b/>
        </w:rPr>
        <w:t>RF-M19-148. Objetivos de atención.</w:t>
      </w:r>
      <w:r>
        <w:t xml:space="preserve"> Los plazos de M15 serán objetivos operativos y no determinarán por sí mismos una decisión de moderación.</w:t>
      </w:r>
    </w:p>
    <w:p>
      <w:pPr>
        <w:pStyle w:val="M19_Normal"/>
      </w:pPr>
      <w:r>
        <w:rPr>
          <w:b/>
        </w:rPr>
        <w:t>RF-M19-149. Clase de retención.</w:t>
      </w:r>
      <w:r>
        <w:t xml:space="preserve"> Cada tipo de dato configurable se vinculará con una clase de retención, base, duración y acción final aprobadas.</w:t>
      </w:r>
    </w:p>
    <w:p>
      <w:pPr>
        <w:pStyle w:val="M19_Normal"/>
      </w:pPr>
      <w:r>
        <w:rPr>
          <w:b/>
        </w:rPr>
        <w:t>RF-M19-150. Programa de depuración.</w:t>
      </w:r>
      <w:r>
        <w:t xml:space="preserve"> La depuración tendrá calendario, alcance, excepciones, modo verificable y evidencia sin borrar información bajo conservación vigente.</w:t>
      </w:r>
    </w:p>
    <w:p>
      <w:pPr>
        <w:pStyle w:val="M19_Heading2"/>
      </w:pPr>
      <w:r>
        <w:t>Versionado, aprobación, publicación y cambio controlado</w:t>
      </w:r>
    </w:p>
    <w:p>
      <w:pPr>
        <w:pStyle w:val="M19_Normal"/>
      </w:pPr>
      <w:r>
        <w:rPr>
          <w:b/>
        </w:rPr>
        <w:t>RF-M19-151. Borrador aislado.</w:t>
      </w:r>
      <w:r>
        <w:t xml:space="preserve"> Editar una configuración creará o modificará un borrador sin afectar la versión activa.</w:t>
      </w:r>
    </w:p>
    <w:p>
      <w:pPr>
        <w:pStyle w:val="M19_Normal"/>
      </w:pPr>
      <w:r>
        <w:rPr>
          <w:b/>
        </w:rPr>
        <w:t>RF-M19-152. Número de versión.</w:t>
      </w:r>
      <w:r>
        <w:t xml:space="preserve"> Cada publicación tendrá un identificador de versión único y ordenable dentro de su objeto configurado.</w:t>
      </w:r>
    </w:p>
    <w:p>
      <w:pPr>
        <w:pStyle w:val="M19_Normal"/>
      </w:pPr>
      <w:r>
        <w:rPr>
          <w:b/>
        </w:rPr>
        <w:t>RF-M19-153. Inmutabilidad publicada.</w:t>
      </w:r>
      <w:r>
        <w:t xml:space="preserve"> Una versión publicada no se editará; cualquier corrección generará una versión posterior.</w:t>
      </w:r>
    </w:p>
    <w:p>
      <w:pPr>
        <w:pStyle w:val="M19_Normal"/>
      </w:pPr>
      <w:r>
        <w:rPr>
          <w:b/>
        </w:rPr>
        <w:t>RF-M19-154. Conjunto de cambios.</w:t>
      </w:r>
      <w:r>
        <w:t xml:space="preserve"> Cada solicitud agrupará los catálogos, entradas, parámetros, límites o flujos que deben activarse de forma coordinada.</w:t>
      </w:r>
    </w:p>
    <w:p>
      <w:pPr>
        <w:pStyle w:val="M19_Normal"/>
      </w:pPr>
      <w:r>
        <w:rPr>
          <w:b/>
        </w:rPr>
        <w:t>RF-M19-155. Comparación.</w:t>
      </w:r>
      <w:r>
        <w:t xml:space="preserve"> El sistema mostrará adiciones, eliminaciones lógicas y cambios de valor, alcance, vigencia o dependencia frente a la versión base.</w:t>
      </w:r>
    </w:p>
    <w:p>
      <w:pPr>
        <w:pStyle w:val="M19_Normal"/>
      </w:pPr>
      <w:r>
        <w:rPr>
          <w:b/>
        </w:rPr>
        <w:t>RF-M19-156. Justificación.</w:t>
      </w:r>
      <w:r>
        <w:t xml:space="preserve"> Todo cambio conservará finalidad, motivo, necesidad, riesgo esperado y referencia de trabajo cuando exista.</w:t>
      </w:r>
    </w:p>
    <w:p>
      <w:pPr>
        <w:pStyle w:val="M19_Normal"/>
      </w:pPr>
      <w:r>
        <w:rPr>
          <w:b/>
        </w:rPr>
        <w:t>RF-M19-157. Solicitante.</w:t>
      </w:r>
      <w:r>
        <w:t xml:space="preserve"> La solicitud identificará al sujeto autenticado, función, fecha y canal que originaron el cambio.</w:t>
      </w:r>
    </w:p>
    <w:p>
      <w:pPr>
        <w:pStyle w:val="M19_Normal"/>
      </w:pPr>
      <w:r>
        <w:rPr>
          <w:b/>
        </w:rPr>
        <w:t>RF-M19-158. Aprobador.</w:t>
      </w:r>
      <w:r>
        <w:t xml:space="preserve"> La política definirá qué cambios requieren aprobación y qué roles pueden aprobarlos.</w:t>
      </w:r>
    </w:p>
    <w:p>
      <w:pPr>
        <w:pStyle w:val="M19_Normal"/>
      </w:pPr>
      <w:r>
        <w:rPr>
          <w:b/>
        </w:rPr>
        <w:t>RF-M19-159. Segregación.</w:t>
      </w:r>
      <w:r>
        <w:t xml:space="preserve"> Los cambios críticos podrán impedir que una misma persona solicite, apruebe y active la configuración.</w:t>
      </w:r>
    </w:p>
    <w:p>
      <w:pPr>
        <w:pStyle w:val="M19_Normal"/>
      </w:pPr>
      <w:r>
        <w:rPr>
          <w:b/>
        </w:rPr>
        <w:t>RF-M19-160. Análisis de impacto.</w:t>
      </w:r>
      <w:r>
        <w:t xml:space="preserve"> Antes de aprobar, se identificarán consumidores, datos existentes, procesos, interfaces, integraciones y riesgos afectados.</w:t>
      </w:r>
    </w:p>
    <w:p>
      <w:pPr>
        <w:pStyle w:val="M19_Normal"/>
      </w:pPr>
      <w:r>
        <w:rPr>
          <w:b/>
        </w:rPr>
        <w:t>RF-M19-161. Validación de dependencias.</w:t>
      </w:r>
      <w:r>
        <w:t xml:space="preserve"> El sistema comprobará referencias, ciclos, versiones mínimas, incompatibilidades y orden de activación.</w:t>
      </w:r>
    </w:p>
    <w:p>
      <w:pPr>
        <w:pStyle w:val="M19_Normal"/>
      </w:pPr>
      <w:r>
        <w:rPr>
          <w:b/>
        </w:rPr>
        <w:t>RF-M19-162. Validación integral.</w:t>
      </w:r>
      <w:r>
        <w:t xml:space="preserve"> La publicación exigirá superar las reglas de esquema, negocio declaradas, seguridad, localización y consistencia temporal.</w:t>
      </w:r>
    </w:p>
    <w:p>
      <w:pPr>
        <w:pStyle w:val="M19_Normal"/>
      </w:pPr>
      <w:r>
        <w:rPr>
          <w:b/>
        </w:rPr>
        <w:t>RF-M19-163. Entorno de prueba.</w:t>
      </w:r>
      <w:r>
        <w:t xml:space="preserve"> Una versión podrá validarse en un entorno controlado sin alterar datos o configuraciones productivas.</w:t>
      </w:r>
    </w:p>
    <w:p>
      <w:pPr>
        <w:pStyle w:val="M19_Normal"/>
      </w:pPr>
      <w:r>
        <w:rPr>
          <w:b/>
        </w:rPr>
        <w:t>RF-M19-164. Evidencia de pruebas.</w:t>
      </w:r>
      <w:r>
        <w:t xml:space="preserve"> Los resultados de prueba conservarán versión evaluada, casos, fecha, responsable y resultado.</w:t>
      </w:r>
    </w:p>
    <w:p>
      <w:pPr>
        <w:pStyle w:val="M19_Normal"/>
      </w:pPr>
      <w:r>
        <w:rPr>
          <w:b/>
        </w:rPr>
        <w:t>RF-M19-165. Programación.</w:t>
      </w:r>
      <w:r>
        <w:t xml:space="preserve"> Una versión aprobada podrá programarse para una fecha y zona horaria futuras con posibilidad de cancelación autorizada.</w:t>
      </w:r>
    </w:p>
    <w:p>
      <w:pPr>
        <w:pStyle w:val="M19_Normal"/>
      </w:pPr>
      <w:r>
        <w:rPr>
          <w:b/>
        </w:rPr>
        <w:t>RF-M19-166. Activación atómica.</w:t>
      </w:r>
      <w:r>
        <w:t xml:space="preserve"> Los elementos de un conjunto inseparable se activarán todos o ninguno para evitar estados parciales.</w:t>
      </w:r>
    </w:p>
    <w:p>
      <w:pPr>
        <w:pStyle w:val="M19_Normal"/>
      </w:pPr>
      <w:r>
        <w:rPr>
          <w:b/>
        </w:rPr>
        <w:t>RF-M19-167. Reversión.</w:t>
      </w:r>
      <w:r>
        <w:t xml:space="preserve"> Una publicación definirá, cuando sea posible, la versión o estrategia de reversión y sus restricciones.</w:t>
      </w:r>
    </w:p>
    <w:p>
      <w:pPr>
        <w:pStyle w:val="M19_Normal"/>
      </w:pPr>
      <w:r>
        <w:rPr>
          <w:b/>
        </w:rPr>
        <w:t>RF-M19-168. Historial completo.</w:t>
      </w:r>
      <w:r>
        <w:t xml:space="preserve"> El sistema conservará versiones, solicitudes, aprobaciones, activaciones, cancelaciones y reversiones.</w:t>
      </w:r>
    </w:p>
    <w:p>
      <w:pPr>
        <w:pStyle w:val="M19_Normal"/>
      </w:pPr>
      <w:r>
        <w:rPr>
          <w:b/>
        </w:rPr>
        <w:t>RF-M19-169. Tiempo efectivo.</w:t>
      </w:r>
      <w:r>
        <w:t xml:space="preserve"> Se distinguirán fecha de creación, aprobación, publicación, inicio de vigencia y propagación confirmada.</w:t>
      </w:r>
    </w:p>
    <w:p>
      <w:pPr>
        <w:pStyle w:val="M19_Normal"/>
      </w:pPr>
      <w:r>
        <w:rPr>
          <w:b/>
        </w:rPr>
        <w:t>RF-M19-170. Vigencias no superpuestas.</w:t>
      </w:r>
      <w:r>
        <w:t xml:space="preserve"> El sistema impedirá versiones activas incompatibles para la misma clave, ámbito y periodo.</w:t>
      </w:r>
    </w:p>
    <w:p>
      <w:pPr>
        <w:pStyle w:val="M19_Normal"/>
      </w:pPr>
      <w:r>
        <w:rPr>
          <w:b/>
        </w:rPr>
        <w:t>RF-M19-171. Instantánea.</w:t>
      </w:r>
      <w:r>
        <w:t xml:space="preserve"> Cada activación producirá una instantánea identificable de los valores y relaciones que los consumidores deben interpretar.</w:t>
      </w:r>
    </w:p>
    <w:p>
      <w:pPr>
        <w:pStyle w:val="M19_Normal"/>
      </w:pPr>
      <w:r>
        <w:rPr>
          <w:b/>
        </w:rPr>
        <w:t>RF-M19-172. Confirmación de consumidores.</w:t>
      </w:r>
      <w:r>
        <w:t xml:space="preserve"> Los módulos afectados podrán confirmar la recepción y aplicación de una versión sin convertir la confirmación en aprobación.</w:t>
      </w:r>
    </w:p>
    <w:p>
      <w:pPr>
        <w:pStyle w:val="M19_Normal"/>
      </w:pPr>
      <w:r>
        <w:rPr>
          <w:b/>
        </w:rPr>
        <w:t>RF-M19-173. Propagación.</w:t>
      </w:r>
      <w:r>
        <w:t xml:space="preserve"> M19 registrará el estado de distribución y la renovación de cachés para cada consumidor declarado.</w:t>
      </w:r>
    </w:p>
    <w:p>
      <w:pPr>
        <w:pStyle w:val="M19_Normal"/>
      </w:pPr>
      <w:r>
        <w:rPr>
          <w:b/>
        </w:rPr>
        <w:t>RF-M19-174. Activación incompleta.</w:t>
      </w:r>
      <w:r>
        <w:t xml:space="preserve"> Si una versión no puede propagarse según su política, el sistema conservará el estado, aislará el impacto y aplicará la recuperación definida.</w:t>
      </w:r>
    </w:p>
    <w:p>
      <w:pPr>
        <w:pStyle w:val="M19_Normal"/>
      </w:pPr>
      <w:r>
        <w:rPr>
          <w:b/>
        </w:rPr>
        <w:t>RF-M19-175. Cambio de emergencia.</w:t>
      </w:r>
      <w:r>
        <w:t xml:space="preserve"> Un cambio urgente exigirá alcance mínimo, autorización especial, caducidad o revisión posterior y evidencia completa.</w:t>
      </w:r>
    </w:p>
    <w:p>
      <w:pPr>
        <w:pStyle w:val="M19_Normal"/>
      </w:pPr>
      <w:r>
        <w:rPr>
          <w:b/>
        </w:rPr>
        <w:t>RF-M19-176. Revisión posterior.</w:t>
      </w:r>
      <w:r>
        <w:t xml:space="preserve"> Los cambios de emergencia se revisarán en el plazo establecido para confirmar, reemplazar o revertir su efecto.</w:t>
      </w:r>
    </w:p>
    <w:p>
      <w:pPr>
        <w:pStyle w:val="M19_Normal"/>
      </w:pPr>
      <w:r>
        <w:rPr>
          <w:b/>
        </w:rPr>
        <w:t>RF-M19-177. Mapeo de migración.</w:t>
      </w:r>
      <w:r>
        <w:t xml:space="preserve"> Los cambios incompatibles incluirán reglas para interpretar, migrar o conservar referencias creadas con versiones anteriores.</w:t>
      </w:r>
    </w:p>
    <w:p>
      <w:pPr>
        <w:pStyle w:val="M19_Normal"/>
      </w:pPr>
      <w:r>
        <w:rPr>
          <w:b/>
        </w:rPr>
        <w:t>RF-M19-178. Compatibilidad regresiva.</w:t>
      </w:r>
      <w:r>
        <w:t xml:space="preserve"> Cada versión declarará los consumidores y formatos con los que conserva compatibilidad.</w:t>
      </w:r>
    </w:p>
    <w:p>
      <w:pPr>
        <w:pStyle w:val="M19_Normal"/>
      </w:pPr>
      <w:r>
        <w:rPr>
          <w:b/>
        </w:rPr>
        <w:t>RF-M19-179. Periodo de deprecación.</w:t>
      </w:r>
      <w:r>
        <w:t xml:space="preserve"> Una configuración retirada podrá tener un periodo anunciado durante el cual los consumidores deben migrar.</w:t>
      </w:r>
    </w:p>
    <w:p>
      <w:pPr>
        <w:pStyle w:val="M19_Normal"/>
      </w:pPr>
      <w:r>
        <w:rPr>
          <w:b/>
        </w:rPr>
        <w:t>RF-M19-180. Notas de versión.</w:t>
      </w:r>
      <w:r>
        <w:t xml:space="preserve"> Cada publicación ofrecerá un resumen comprensible de cambios, módulos afectados, vigencia, riesgos y acciones requeridas.</w:t>
      </w:r>
    </w:p>
    <w:p>
      <w:pPr>
        <w:pStyle w:val="M19_Heading2"/>
      </w:pPr>
      <w:r>
        <w:t>Operación administrativa, importación y control de calidad</w:t>
      </w:r>
    </w:p>
    <w:p>
      <w:pPr>
        <w:pStyle w:val="M19_Normal"/>
      </w:pPr>
      <w:r>
        <w:rPr>
          <w:b/>
        </w:rPr>
        <w:t>RF-M19-181. Panel administrativo.</w:t>
      </w:r>
      <w:r>
        <w:t xml:space="preserve"> Los administradores autorizados dispondrán de una vista de catálogos, configuraciones, versiones, solicitudes y estado de propagación.</w:t>
      </w:r>
    </w:p>
    <w:p>
      <w:pPr>
        <w:pStyle w:val="M19_Normal"/>
      </w:pPr>
      <w:r>
        <w:rPr>
          <w:b/>
        </w:rPr>
        <w:t>RF-M19-182. Filtros.</w:t>
      </w:r>
      <w:r>
        <w:t xml:space="preserve"> La vista permitirá filtrar por módulo, tipo, propietario, entorno, estado, vigencia, riesgo y responsable.</w:t>
      </w:r>
    </w:p>
    <w:p>
      <w:pPr>
        <w:pStyle w:val="M19_Normal"/>
      </w:pPr>
      <w:r>
        <w:rPr>
          <w:b/>
        </w:rPr>
        <w:t>RF-M19-183. Búsqueda.</w:t>
      </w:r>
      <w:r>
        <w:t xml:space="preserve"> La búsqueda considerará códigos, nombres, etiquetas, alias, descripciones, parámetros y referencias sin revelar elementos no autorizados.</w:t>
      </w:r>
    </w:p>
    <w:p>
      <w:pPr>
        <w:pStyle w:val="M19_Normal"/>
      </w:pPr>
      <w:r>
        <w:rPr>
          <w:b/>
        </w:rPr>
        <w:t>RF-M19-184. Formularios derivados.</w:t>
      </w:r>
      <w:r>
        <w:t xml:space="preserve"> Los formularios de edición respetarán el esquema, tipo, obligatoriedad y validaciones de la versión correspondiente.</w:t>
      </w:r>
    </w:p>
    <w:p>
      <w:pPr>
        <w:pStyle w:val="M19_Normal"/>
      </w:pPr>
      <w:r>
        <w:rPr>
          <w:b/>
        </w:rPr>
        <w:t>RF-M19-185. Vista previa.</w:t>
      </w:r>
      <w:r>
        <w:t xml:space="preserve"> Antes de guardar o publicar, el sistema mostrará el valor, etiqueta, jerarquía o comportamiento resultante en los contextos seleccionados.</w:t>
      </w:r>
    </w:p>
    <w:p>
      <w:pPr>
        <w:pStyle w:val="M19_Normal"/>
      </w:pPr>
      <w:r>
        <w:rPr>
          <w:b/>
        </w:rPr>
        <w:t>RF-M19-186. Comparación de versiones.</w:t>
      </w:r>
      <w:r>
        <w:t xml:space="preserve"> Un administrador podrá comparar dos versiones y distinguir cambios semánticos, de presentación y de vigencia.</w:t>
      </w:r>
    </w:p>
    <w:p>
      <w:pPr>
        <w:pStyle w:val="M19_Normal"/>
      </w:pPr>
      <w:r>
        <w:rPr>
          <w:b/>
        </w:rPr>
        <w:t>RF-M19-187. Conteo de referencias.</w:t>
      </w:r>
      <w:r>
        <w:t xml:space="preserve"> La interfaz mostrará cuántos objetos o consumidores activos dependen de una entrada o configuración cuando el dato esté disponible.</w:t>
      </w:r>
    </w:p>
    <w:p>
      <w:pPr>
        <w:pStyle w:val="M19_Normal"/>
      </w:pPr>
      <w:r>
        <w:rPr>
          <w:b/>
        </w:rPr>
        <w:t>RF-M19-188. Mapa de dependencias.</w:t>
      </w:r>
      <w:r>
        <w:t xml:space="preserve"> Los administradores podrán consultar dependencias entrantes y salientes con tipo, versión y estado.</w:t>
      </w:r>
    </w:p>
    <w:p>
      <w:pPr>
        <w:pStyle w:val="M19_Normal"/>
      </w:pPr>
      <w:r>
        <w:rPr>
          <w:b/>
        </w:rPr>
        <w:t>RF-M19-189. Advertencia de impacto.</w:t>
      </w:r>
      <w:r>
        <w:t xml:space="preserve"> Las operaciones sensibles advertirán referencias, consumidores, incompatibilidades y consecuencias antes de solicitar confirmación.</w:t>
      </w:r>
    </w:p>
    <w:p>
      <w:pPr>
        <w:pStyle w:val="M19_Normal"/>
      </w:pPr>
      <w:r>
        <w:rPr>
          <w:b/>
        </w:rPr>
        <w:t>RF-M19-190. Edición masiva.</w:t>
      </w:r>
      <w:r>
        <w:t xml:space="preserve"> Los cambios masivos exigirán selección explícita, vista previa, validación, resumen de alcance y confirmación reforzada.</w:t>
      </w:r>
    </w:p>
    <w:p>
      <w:pPr>
        <w:pStyle w:val="M19_Normal"/>
      </w:pPr>
      <w:r>
        <w:rPr>
          <w:b/>
        </w:rPr>
        <w:t>RF-M19-191. Copia controlada.</w:t>
      </w:r>
      <w:r>
        <w:t xml:space="preserve"> Copiar una configuración generará nuevas identidades o versiones según corresponda y no duplicará silenciosamente códigos únicos.</w:t>
      </w:r>
    </w:p>
    <w:p>
      <w:pPr>
        <w:pStyle w:val="M19_Normal"/>
      </w:pPr>
      <w:r>
        <w:rPr>
          <w:b/>
        </w:rPr>
        <w:t>RF-M19-192. Formatos de importación.</w:t>
      </w:r>
      <w:r>
        <w:t xml:space="preserve"> La importación aceptará únicamente formatos, codificaciones, tamaños y esquemas publicados.</w:t>
      </w:r>
    </w:p>
    <w:p>
      <w:pPr>
        <w:pStyle w:val="M19_Normal"/>
      </w:pPr>
      <w:r>
        <w:rPr>
          <w:b/>
        </w:rPr>
        <w:t>RF-M19-193. Simulación de importación.</w:t>
      </w:r>
      <w:r>
        <w:t xml:space="preserve"> Antes de confirmar, el sistema validará el archivo y mostrará altas, cambios, rechazos, dependencias y conflictos previstos.</w:t>
      </w:r>
    </w:p>
    <w:p>
      <w:pPr>
        <w:pStyle w:val="M19_Normal"/>
      </w:pPr>
      <w:r>
        <w:rPr>
          <w:b/>
        </w:rPr>
        <w:t>RF-M19-194. Errores por registro.</w:t>
      </w:r>
      <w:r>
        <w:t xml:space="preserve"> Los errores de importación identificarán fila o elemento, campo, regla y severidad sin exponer información sensible.</w:t>
      </w:r>
    </w:p>
    <w:p>
      <w:pPr>
        <w:pStyle w:val="M19_Normal"/>
      </w:pPr>
      <w:r>
        <w:rPr>
          <w:b/>
        </w:rPr>
        <w:t>RF-M19-195. Atomicidad de lote.</w:t>
      </w:r>
      <w:r>
        <w:t xml:space="preserve"> La política declarará si un lote es atómico o admite resultados parciales; el usuario conocerá la opción antes de ejecutarlo.</w:t>
      </w:r>
    </w:p>
    <w:p>
      <w:pPr>
        <w:pStyle w:val="M19_Normal"/>
      </w:pPr>
      <w:r>
        <w:rPr>
          <w:b/>
        </w:rPr>
        <w:t>RF-M19-196. Exportación.</w:t>
      </w:r>
      <w:r>
        <w:t xml:space="preserve"> Los administradores autorizados podrán exportar configuraciones filtradas con versión, vigencia, esquema y procedencia.</w:t>
      </w:r>
    </w:p>
    <w:p>
      <w:pPr>
        <w:pStyle w:val="M19_Normal"/>
      </w:pPr>
      <w:r>
        <w:rPr>
          <w:b/>
        </w:rPr>
        <w:t>RF-M19-197. Reimportación.</w:t>
      </w:r>
      <w:r>
        <w:t xml:space="preserve"> Un archivo exportado podrá validarse para reimportación sin asumir que conserva vigencia o autorización.</w:t>
      </w:r>
    </w:p>
    <w:p>
      <w:pPr>
        <w:pStyle w:val="M19_Normal"/>
      </w:pPr>
      <w:r>
        <w:rPr>
          <w:b/>
        </w:rPr>
        <w:t>RF-M19-198. Codificación.</w:t>
      </w:r>
      <w:r>
        <w:t xml:space="preserve"> Las importaciones y exportaciones preservarán Unicode, saltos, separadores y formatos temporales de forma inequívoca.</w:t>
      </w:r>
    </w:p>
    <w:p>
      <w:pPr>
        <w:pStyle w:val="M19_Normal"/>
      </w:pPr>
      <w:r>
        <w:rPr>
          <w:b/>
        </w:rPr>
        <w:t>RF-M19-199. Protección tabular.</w:t>
      </w:r>
      <w:r>
        <w:t xml:space="preserve"> Las exportaciones para hojas de cálculo neutralizarán valores que puedan interpretarse como fórmulas no deseadas.</w:t>
      </w:r>
    </w:p>
    <w:p>
      <w:pPr>
        <w:pStyle w:val="M19_Normal"/>
      </w:pPr>
      <w:r>
        <w:rPr>
          <w:b/>
        </w:rPr>
        <w:t>RF-M19-200. Importación de localización.</w:t>
      </w:r>
      <w:r>
        <w:t xml:space="preserve"> Las traducciones masivas conservarán idioma, región, clave, versión base, estado y autoría.</w:t>
      </w:r>
    </w:p>
    <w:p>
      <w:pPr>
        <w:pStyle w:val="M19_Normal"/>
      </w:pPr>
      <w:r>
        <w:rPr>
          <w:b/>
        </w:rPr>
        <w:t>RF-M19-201. Conflicto de versión.</w:t>
      </w:r>
      <w:r>
        <w:t xml:space="preserve"> Una importación o edición basada en una versión obsoleta no sobrescribirá cambios posteriores sin resolución explícita.</w:t>
      </w:r>
    </w:p>
    <w:p>
      <w:pPr>
        <w:pStyle w:val="M19_Normal"/>
      </w:pPr>
      <w:r>
        <w:rPr>
          <w:b/>
        </w:rPr>
        <w:t>RF-M19-202. Control optimista.</w:t>
      </w:r>
      <w:r>
        <w:t xml:space="preserve"> Guardar un cambio comprobará la versión esperada y devolverá el estado actual cuando exista concurrencia.</w:t>
      </w:r>
    </w:p>
    <w:p>
      <w:pPr>
        <w:pStyle w:val="M19_Normal"/>
      </w:pPr>
      <w:r>
        <w:rPr>
          <w:b/>
        </w:rPr>
        <w:t>RF-M19-203. Idempotencia.</w:t>
      </w:r>
      <w:r>
        <w:t xml:space="preserve"> Repetir una solicitud confirmada con la misma clave no creará versiones, entradas o publicaciones duplicadas.</w:t>
      </w:r>
    </w:p>
    <w:p>
      <w:pPr>
        <w:pStyle w:val="M19_Normal"/>
      </w:pPr>
      <w:r>
        <w:rPr>
          <w:b/>
        </w:rPr>
        <w:t>RF-M19-204. Bandeja de aprobación.</w:t>
      </w:r>
      <w:r>
        <w:t xml:space="preserve"> Los aprobadores podrán consultar solicitudes pendientes con prioridad, riesgo, antigüedad, dependencias y conflicto de interés.</w:t>
      </w:r>
    </w:p>
    <w:p>
      <w:pPr>
        <w:pStyle w:val="M19_Normal"/>
      </w:pPr>
      <w:r>
        <w:rPr>
          <w:b/>
        </w:rPr>
        <w:t>RF-M19-205. Calendario de cambios.</w:t>
      </w:r>
      <w:r>
        <w:t xml:space="preserve"> El sistema mostrará activaciones, deprecaciones, mantenimientos y vencimientos programados para prevenir colisiones.</w:t>
      </w:r>
    </w:p>
    <w:p>
      <w:pPr>
        <w:pStyle w:val="M19_Normal"/>
      </w:pPr>
      <w:r>
        <w:rPr>
          <w:b/>
        </w:rPr>
        <w:t>RF-M19-206. Estado de salud.</w:t>
      </w:r>
      <w:r>
        <w:t xml:space="preserve"> M19 mostrará validación, distribución, confirmación de consumidores y alertas de las configuraciones activas.</w:t>
      </w:r>
    </w:p>
    <w:p>
      <w:pPr>
        <w:pStyle w:val="M19_Normal"/>
      </w:pPr>
      <w:r>
        <w:rPr>
          <w:b/>
        </w:rPr>
        <w:t>RF-M19-207. Configuración obsoleta.</w:t>
      </w:r>
      <w:r>
        <w:t xml:space="preserve"> El sistema detectará parámetros o versiones activas que ya no tengan consumidores declarados o soporte vigente.</w:t>
      </w:r>
    </w:p>
    <w:p>
      <w:pPr>
        <w:pStyle w:val="M19_Normal"/>
      </w:pPr>
      <w:r>
        <w:rPr>
          <w:b/>
        </w:rPr>
        <w:t>RF-M19-208. Referencias huérfanas.</w:t>
      </w:r>
      <w:r>
        <w:t xml:space="preserve"> Las comprobaciones de calidad detectarán referencias a entradas inexistentes, retiradas o incompatibles.</w:t>
      </w:r>
    </w:p>
    <w:p>
      <w:pPr>
        <w:pStyle w:val="M19_Normal"/>
      </w:pPr>
      <w:r>
        <w:rPr>
          <w:b/>
        </w:rPr>
        <w:t>RF-M19-209. Análisis de duplicados.</w:t>
      </w:r>
      <w:r>
        <w:t xml:space="preserve"> M19 identificará códigos, etiquetas, alias o reglas potencialmente duplicados para revisión, sin fusionarlos automáticamente.</w:t>
      </w:r>
    </w:p>
    <w:p>
      <w:pPr>
        <w:pStyle w:val="M19_Normal"/>
      </w:pPr>
      <w:r>
        <w:rPr>
          <w:b/>
        </w:rPr>
        <w:t>RF-M19-210. Enlace de auditoría.</w:t>
      </w:r>
      <w:r>
        <w:t xml:space="preserve"> Cada acción administrativa enlazará la evidencia de autenticación, autorización y auditoría conservada por M18.</w:t>
      </w:r>
    </w:p>
    <w:p>
      <w:pPr>
        <w:pStyle w:val="M19_Heading2"/>
      </w:pPr>
      <w:r>
        <w:t>Integración transversal y resiliencia</w:t>
      </w:r>
    </w:p>
    <w:p>
      <w:pPr>
        <w:pStyle w:val="M19_Normal"/>
      </w:pPr>
      <w:r>
        <w:rPr>
          <w:b/>
        </w:rPr>
        <w:t>RF-M19-211. Integración con M01.</w:t>
      </w:r>
      <w:r>
        <w:t xml:space="preserve"> M19 entregará a M01 catálogos y valores globales de idioma, región, privacidad y preferencias, sin almacenar elecciones individuales.</w:t>
      </w:r>
    </w:p>
    <w:p>
      <w:pPr>
        <w:pStyle w:val="M19_Normal"/>
      </w:pPr>
      <w:r>
        <w:rPr>
          <w:b/>
        </w:rPr>
        <w:t>RF-M19-212. Integración con M02.</w:t>
      </w:r>
      <w:r>
        <w:t xml:space="preserve"> M19 gobernará esquemas, estados y valores de los catálogos musicales, mientras M02 conservará los objetos, créditos y licencias canónicos.</w:t>
      </w:r>
    </w:p>
    <w:p>
      <w:pPr>
        <w:pStyle w:val="M19_Normal"/>
      </w:pPr>
      <w:r>
        <w:rPr>
          <w:b/>
        </w:rPr>
        <w:t>RF-M19-213. Integración con M03.</w:t>
      </w:r>
      <w:r>
        <w:t xml:space="preserve"> M19 proporcionará tipos, capacidades y límites de reproducción, letras y sincronización sin administrar sesiones de escucha.</w:t>
      </w:r>
    </w:p>
    <w:p>
      <w:pPr>
        <w:pStyle w:val="M19_Normal"/>
      </w:pPr>
      <w:r>
        <w:rPr>
          <w:b/>
        </w:rPr>
        <w:t>RF-M19-214. Integración con M04.</w:t>
      </w:r>
      <w:r>
        <w:t xml:space="preserve"> M19 proporcionará estados, motivos, métodos y parámetros de traducción, mientras M04 conservará texto, revisiones y decisiones lingüísticas.</w:t>
      </w:r>
    </w:p>
    <w:p>
      <w:pPr>
        <w:pStyle w:val="M19_Normal"/>
      </w:pPr>
      <w:r>
        <w:rPr>
          <w:b/>
        </w:rPr>
        <w:t>RF-M19-215. Integración con M05.</w:t>
      </w:r>
      <w:r>
        <w:t xml:space="preserve"> M19 distribuirá catálogos lingüísticos y reglas globales; M05 conservará vocabulario, kanji, gramática y anotaciones canónicas.</w:t>
      </w:r>
    </w:p>
    <w:p>
      <w:pPr>
        <w:pStyle w:val="M19_Normal"/>
      </w:pPr>
      <w:r>
        <w:rPr>
          <w:b/>
        </w:rPr>
        <w:t>RF-M19-216. Integración con M06.</w:t>
      </w:r>
      <w:r>
        <w:t xml:space="preserve"> M19 versionará umbrales y modelos parametrizables; M06 conservará evidencia, cálculo de dominio y resultados históricos.</w:t>
      </w:r>
    </w:p>
    <w:p>
      <w:pPr>
        <w:pStyle w:val="M19_Normal"/>
      </w:pPr>
      <w:r>
        <w:rPr>
          <w:b/>
        </w:rPr>
        <w:t>RF-M19-217. Integración con M07.</w:t>
      </w:r>
      <w:r>
        <w:t xml:space="preserve"> M19 entregará tipos, ventanas y parámetros de planificación; M07 conservará sesiones, colas, orden y repetición espaciada.</w:t>
      </w:r>
    </w:p>
    <w:p>
      <w:pPr>
        <w:pStyle w:val="M19_Normal"/>
      </w:pPr>
      <w:r>
        <w:rPr>
          <w:b/>
        </w:rPr>
        <w:t>RF-M19-218. Integración con M08.</w:t>
      </w:r>
      <w:r>
        <w:t xml:space="preserve"> M19 proporcionará tipos, tolerancias y límites versionados; M08 conservará preguntas, intentos, evaluación y partidas.</w:t>
      </w:r>
    </w:p>
    <w:p>
      <w:pPr>
        <w:pStyle w:val="M19_Normal"/>
      </w:pPr>
      <w:r>
        <w:rPr>
          <w:b/>
        </w:rPr>
        <w:t>RF-M19-219. Integración con M09.</w:t>
      </w:r>
      <w:r>
        <w:t xml:space="preserve"> M19 entregará estados y umbrales; M09 determinará exposición, cobertura, hitos y progreso por canción.</w:t>
      </w:r>
    </w:p>
    <w:p>
      <w:pPr>
        <w:pStyle w:val="M19_Normal"/>
      </w:pPr>
      <w:r>
        <w:rPr>
          <w:b/>
        </w:rPr>
        <w:t>RF-M19-220. Integración con M10.</w:t>
      </w:r>
      <w:r>
        <w:t xml:space="preserve"> M19 proporcionará tipos, estados, límites y calendarios; M10 conservará biblioteca, listas, campañas y membresías.</w:t>
      </w:r>
    </w:p>
    <w:p>
      <w:pPr>
        <w:pStyle w:val="M19_Normal"/>
      </w:pPr>
      <w:r>
        <w:rPr>
          <w:b/>
        </w:rPr>
        <w:t>RF-M19-221. Integración con M11.</w:t>
      </w:r>
      <w:r>
        <w:t xml:space="preserve"> M19 entregará tipos, rarezas, estados y parámetros; M11 conservará criterios, concesiones, inventarios y recompensas.</w:t>
      </w:r>
    </w:p>
    <w:p>
      <w:pPr>
        <w:pStyle w:val="M19_Normal"/>
      </w:pPr>
      <w:r>
        <w:rPr>
          <w:b/>
        </w:rPr>
        <w:t>RF-M19-222. Integración con M12.</w:t>
      </w:r>
      <w:r>
        <w:t xml:space="preserve"> M19 gobernará tipos y compatibilidades; M12 conservará personajes, configuraciones y selección semántica del usuario.</w:t>
      </w:r>
    </w:p>
    <w:p>
      <w:pPr>
        <w:pStyle w:val="M19_Normal"/>
      </w:pPr>
      <w:r>
        <w:rPr>
          <w:b/>
        </w:rPr>
        <w:t>RF-M19-223. Integración con M13.</w:t>
      </w:r>
      <w:r>
        <w:t xml:space="preserve"> M19 publicará formatos, capacidades y presupuestos; M13 conservará recursos, composición, sincronización y efectos visuales.</w:t>
      </w:r>
    </w:p>
    <w:p>
      <w:pPr>
        <w:pStyle w:val="M19_Normal"/>
      </w:pPr>
      <w:r>
        <w:rPr>
          <w:b/>
        </w:rPr>
        <w:t>RF-M19-224. Integración con M14.</w:t>
      </w:r>
      <w:r>
        <w:t xml:space="preserve"> M19 proporcionará tipos, estados y límites comunitarios; M14 conservará relaciones, publicaciones, conversaciones y espacios.</w:t>
      </w:r>
    </w:p>
    <w:p>
      <w:pPr>
        <w:pStyle w:val="M19_Normal"/>
      </w:pPr>
      <w:r>
        <w:rPr>
          <w:b/>
        </w:rPr>
        <w:t>RF-M19-225. Integración con M15.</w:t>
      </w:r>
      <w:r>
        <w:t xml:space="preserve"> M19 administrará motivos, acciones, estados y objetivos de atención; M15 conservará expedientes y decisiones individuales.</w:t>
      </w:r>
    </w:p>
    <w:p>
      <w:pPr>
        <w:pStyle w:val="M19_Normal"/>
      </w:pPr>
      <w:r>
        <w:rPr>
          <w:b/>
        </w:rPr>
        <w:t>RF-M19-226. Integración con M16.</w:t>
      </w:r>
      <w:r>
        <w:t xml:space="preserve"> M19 proporcionará canales, estados, límites y valores globales; M16 conservará consentimiento, programación, plantillas y entregas.</w:t>
      </w:r>
    </w:p>
    <w:p>
      <w:pPr>
        <w:pStyle w:val="M19_Normal"/>
      </w:pPr>
      <w:r>
        <w:rPr>
          <w:b/>
        </w:rPr>
        <w:t>RF-M19-227. Integración con M17.</w:t>
      </w:r>
      <w:r>
        <w:t xml:space="preserve"> M19 gobernará dimensiones, periodos, umbrales y calendarios; M17 conservará fórmulas, agregados, informes y linaje.</w:t>
      </w:r>
    </w:p>
    <w:p>
      <w:pPr>
        <w:pStyle w:val="M19_Normal"/>
      </w:pPr>
      <w:r>
        <w:rPr>
          <w:b/>
        </w:rPr>
        <w:t>RF-M19-228. Integración con M18.</w:t>
      </w:r>
      <w:r>
        <w:t xml:space="preserve"> M18 autenticará, autorizará y auditará las operaciones de M19; M19 no almacenará secretos ni concederá privilegios.</w:t>
      </w:r>
    </w:p>
    <w:p>
      <w:pPr>
        <w:pStyle w:val="M19_Normal"/>
      </w:pPr>
      <w:r>
        <w:rPr>
          <w:b/>
        </w:rPr>
        <w:t>RF-M19-229. Distribución tolerante a fallos.</w:t>
      </w:r>
      <w:r>
        <w:t xml:space="preserve"> Los consumidores utilizarán la última versión válida o un valor seguro declarado cuando M19 no esté disponible, conservando la versión aplicada.</w:t>
      </w:r>
    </w:p>
    <w:p>
      <w:pPr>
        <w:pStyle w:val="M19_Normal"/>
      </w:pPr>
      <w:r>
        <w:rPr>
          <w:b/>
        </w:rPr>
        <w:t>RF-M19-230. Componentes controlados.</w:t>
      </w:r>
      <w:r>
        <w:t xml:space="preserve"> La validación, publicación, resolución y distribución de configuraciones se ejecutarán con componentes internos controlados por la plataforma.</w:t>
      </w:r>
    </w:p>
    <w:p>
      <w:pPr>
        <w:pStyle w:val="M19_Heading1"/>
      </w:pPr>
      <w:r>
        <w:t>5. Catálogos transversales del M19</w:t>
      </w:r>
    </w:p>
    <w:p>
      <w:pPr>
        <w:pStyle w:val="M19_Normal"/>
      </w:pPr>
      <w:r>
        <w:t>M19 administra los siguientes catálogos de gobierno y las versiones de los catálogos consumidos por M01–M18. La propiedad conceptual de cada catálogo de negocio permanece en su módulo correspondiente:</w:t>
      </w:r>
    </w:p>
    <w:p>
      <w:pPr>
        <w:pStyle w:val="M19_Heading2"/>
      </w:pPr>
      <w:r>
        <w:t>Gobierno y clasificación</w:t>
      </w:r>
    </w:p>
    <w:p>
      <w:pPr>
        <w:pStyle w:val="M19_ListBullet"/>
      </w:pPr>
      <w:r>
        <w:t>Tipo de catálogo.</w:t>
      </w:r>
    </w:p>
    <w:p>
      <w:pPr>
        <w:pStyle w:val="M19_ListBullet"/>
      </w:pPr>
      <w:r>
        <w:t>Ámbito de catálogo.</w:t>
      </w:r>
    </w:p>
    <w:p>
      <w:pPr>
        <w:pStyle w:val="M19_ListBullet"/>
      </w:pPr>
      <w:r>
        <w:t>Módulo propietario.</w:t>
      </w:r>
    </w:p>
    <w:p>
      <w:pPr>
        <w:pStyle w:val="M19_ListBullet"/>
      </w:pPr>
      <w:r>
        <w:t>Tipo de responsable.</w:t>
      </w:r>
    </w:p>
    <w:p>
      <w:pPr>
        <w:pStyle w:val="M19_ListBullet"/>
      </w:pPr>
      <w:r>
        <w:t>Tipo de dato.</w:t>
      </w:r>
    </w:p>
    <w:p>
      <w:pPr>
        <w:pStyle w:val="M19_ListBullet"/>
      </w:pPr>
      <w:r>
        <w:t>Tipo de esquema.</w:t>
      </w:r>
    </w:p>
    <w:p>
      <w:pPr>
        <w:pStyle w:val="M19_ListBullet"/>
      </w:pPr>
      <w:r>
        <w:t>Clasificación de sensibilidad.</w:t>
      </w:r>
    </w:p>
    <w:p>
      <w:pPr>
        <w:pStyle w:val="M19_ListBullet"/>
      </w:pPr>
      <w:r>
        <w:t>Estado de ciclo de vida.</w:t>
      </w:r>
    </w:p>
    <w:p>
      <w:pPr>
        <w:pStyle w:val="M19_ListBullet"/>
      </w:pPr>
      <w:r>
        <w:t>Tipo de procedencia.</w:t>
      </w:r>
    </w:p>
    <w:p>
      <w:pPr>
        <w:pStyle w:val="M19_ListBullet"/>
      </w:pPr>
      <w:r>
        <w:t>Tipo de cambio.</w:t>
      </w:r>
    </w:p>
    <w:p>
      <w:pPr>
        <w:pStyle w:val="M19_ListBullet"/>
      </w:pPr>
      <w:r>
        <w:t>Clase de aprobación.</w:t>
      </w:r>
    </w:p>
    <w:p>
      <w:pPr>
        <w:pStyle w:val="M19_Heading2"/>
      </w:pPr>
      <w:r>
        <w:t>Entradas, localización y relaciones</w:t>
      </w:r>
    </w:p>
    <w:p>
      <w:pPr>
        <w:pStyle w:val="M19_ListBullet"/>
      </w:pPr>
      <w:r>
        <w:t>Tipo de entrada.</w:t>
      </w:r>
    </w:p>
    <w:p>
      <w:pPr>
        <w:pStyle w:val="M19_ListBullet"/>
      </w:pPr>
      <w:r>
        <w:t>Estado de entrada.</w:t>
      </w:r>
    </w:p>
    <w:p>
      <w:pPr>
        <w:pStyle w:val="M19_ListBullet"/>
      </w:pPr>
      <w:r>
        <w:t>Idioma y región.</w:t>
      </w:r>
    </w:p>
    <w:p>
      <w:pPr>
        <w:pStyle w:val="M19_ListBullet"/>
      </w:pPr>
      <w:r>
        <w:t>Estado de localización.</w:t>
      </w:r>
    </w:p>
    <w:p>
      <w:pPr>
        <w:pStyle w:val="M19_ListBullet"/>
      </w:pPr>
      <w:r>
        <w:t>Tipo de alias.</w:t>
      </w:r>
    </w:p>
    <w:p>
      <w:pPr>
        <w:pStyle w:val="M19_ListBullet"/>
      </w:pPr>
      <w:r>
        <w:t>Tipo de relación jerárquica.</w:t>
      </w:r>
    </w:p>
    <w:p>
      <w:pPr>
        <w:pStyle w:val="M19_ListBullet"/>
      </w:pPr>
      <w:r>
        <w:t>Tipo de dependencia.</w:t>
      </w:r>
    </w:p>
    <w:p>
      <w:pPr>
        <w:pStyle w:val="M19_ListBullet"/>
      </w:pPr>
      <w:r>
        <w:t>Tipo de sustitución.</w:t>
      </w:r>
    </w:p>
    <w:p>
      <w:pPr>
        <w:pStyle w:val="M19_ListBullet"/>
      </w:pPr>
      <w:r>
        <w:t>Nivel de compatibilidad.</w:t>
      </w:r>
    </w:p>
    <w:p>
      <w:pPr>
        <w:pStyle w:val="M19_ListBullet"/>
      </w:pPr>
      <w:r>
        <w:t>Motivo de deprecación.</w:t>
      </w:r>
    </w:p>
    <w:p>
      <w:pPr>
        <w:pStyle w:val="M19_Heading2"/>
      </w:pPr>
      <w:r>
        <w:t>Parámetros y despliegues</w:t>
      </w:r>
    </w:p>
    <w:p>
      <w:pPr>
        <w:pStyle w:val="M19_ListBullet"/>
      </w:pPr>
      <w:r>
        <w:t>Tipo de parámetro.</w:t>
      </w:r>
    </w:p>
    <w:p>
      <w:pPr>
        <w:pStyle w:val="M19_ListBullet"/>
      </w:pPr>
      <w:r>
        <w:t>Unidad de medida.</w:t>
      </w:r>
    </w:p>
    <w:p>
      <w:pPr>
        <w:pStyle w:val="M19_ListBullet"/>
      </w:pPr>
      <w:r>
        <w:t>Ámbito de valor.</w:t>
      </w:r>
    </w:p>
    <w:p>
      <w:pPr>
        <w:pStyle w:val="M19_ListBullet"/>
      </w:pPr>
      <w:r>
        <w:t>Nivel de precedencia.</w:t>
      </w:r>
    </w:p>
    <w:p>
      <w:pPr>
        <w:pStyle w:val="M19_ListBullet"/>
      </w:pPr>
      <w:r>
        <w:t>Entorno de configuración.</w:t>
      </w:r>
    </w:p>
    <w:p>
      <w:pPr>
        <w:pStyle w:val="M19_ListBullet"/>
      </w:pPr>
      <w:r>
        <w:t>Estado de bandera.</w:t>
      </w:r>
    </w:p>
    <w:p>
      <w:pPr>
        <w:pStyle w:val="M19_ListBullet"/>
      </w:pPr>
      <w:r>
        <w:t>Estrategia de despliegue.</w:t>
      </w:r>
    </w:p>
    <w:p>
      <w:pPr>
        <w:pStyle w:val="M19_ListBullet"/>
      </w:pPr>
      <w:r>
        <w:t>Tipo de segmento.</w:t>
      </w:r>
    </w:p>
    <w:p>
      <w:pPr>
        <w:pStyle w:val="M19_ListBullet"/>
      </w:pPr>
      <w:r>
        <w:t>Política de caché.</w:t>
      </w:r>
    </w:p>
    <w:p>
      <w:pPr>
        <w:pStyle w:val="M19_ListBullet"/>
      </w:pPr>
      <w:r>
        <w:t>Política de reintentos.</w:t>
      </w:r>
    </w:p>
    <w:p>
      <w:pPr>
        <w:pStyle w:val="M19_Heading2"/>
      </w:pPr>
      <w:r>
        <w:t>Estados y flujos</w:t>
      </w:r>
    </w:p>
    <w:p>
      <w:pPr>
        <w:pStyle w:val="M19_ListBullet"/>
      </w:pPr>
      <w:r>
        <w:t>Tipo de modelo de estado.</w:t>
      </w:r>
    </w:p>
    <w:p>
      <w:pPr>
        <w:pStyle w:val="M19_ListBullet"/>
      </w:pPr>
      <w:r>
        <w:t>Categoría de estado.</w:t>
      </w:r>
    </w:p>
    <w:p>
      <w:pPr>
        <w:pStyle w:val="M19_ListBullet"/>
      </w:pPr>
      <w:r>
        <w:t>Tipo de transición.</w:t>
      </w:r>
    </w:p>
    <w:p>
      <w:pPr>
        <w:pStyle w:val="M19_ListBullet"/>
      </w:pPr>
      <w:r>
        <w:t>Tipo de guarda.</w:t>
      </w:r>
    </w:p>
    <w:p>
      <w:pPr>
        <w:pStyle w:val="M19_ListBullet"/>
      </w:pPr>
      <w:r>
        <w:t>Tipo de aprobación.</w:t>
      </w:r>
    </w:p>
    <w:p>
      <w:pPr>
        <w:pStyle w:val="M19_ListBullet"/>
      </w:pPr>
      <w:r>
        <w:t>Motivo de transición.</w:t>
      </w:r>
    </w:p>
    <w:p>
      <w:pPr>
        <w:pStyle w:val="M19_ListBullet"/>
      </w:pPr>
      <w:r>
        <w:t>Tipo de acción.</w:t>
      </w:r>
    </w:p>
    <w:p>
      <w:pPr>
        <w:pStyle w:val="M19_ListBullet"/>
      </w:pPr>
      <w:r>
        <w:t>Tipo de etapa.</w:t>
      </w:r>
    </w:p>
    <w:p>
      <w:pPr>
        <w:pStyle w:val="M19_ListBullet"/>
      </w:pPr>
      <w:r>
        <w:t>Tipo de plazo.</w:t>
      </w:r>
    </w:p>
    <w:p>
      <w:pPr>
        <w:pStyle w:val="M19_ListBullet"/>
      </w:pPr>
      <w:r>
        <w:t>Tipo de escalación.</w:t>
      </w:r>
    </w:p>
    <w:p>
      <w:pPr>
        <w:pStyle w:val="M19_Heading2"/>
      </w:pPr>
      <w:r>
        <w:t>Límites, calendarios y retención</w:t>
      </w:r>
    </w:p>
    <w:p>
      <w:pPr>
        <w:pStyle w:val="M19_ListBullet"/>
      </w:pPr>
      <w:r>
        <w:t>Tipo de límite.</w:t>
      </w:r>
    </w:p>
    <w:p>
      <w:pPr>
        <w:pStyle w:val="M19_ListBullet"/>
      </w:pPr>
      <w:r>
        <w:t>Severidad de umbral.</w:t>
      </w:r>
    </w:p>
    <w:p>
      <w:pPr>
        <w:pStyle w:val="M19_ListBullet"/>
      </w:pPr>
      <w:r>
        <w:t>Tipo de ventana temporal.</w:t>
      </w:r>
    </w:p>
    <w:p>
      <w:pPr>
        <w:pStyle w:val="M19_ListBullet"/>
      </w:pPr>
      <w:r>
        <w:t>Tipo de calendario.</w:t>
      </w:r>
    </w:p>
    <w:p>
      <w:pPr>
        <w:pStyle w:val="M19_ListBullet"/>
      </w:pPr>
      <w:r>
        <w:t>Tipo de día especial.</w:t>
      </w:r>
    </w:p>
    <w:p>
      <w:pPr>
        <w:pStyle w:val="M19_ListBullet"/>
      </w:pPr>
      <w:r>
        <w:t>Tipo de mantenimiento.</w:t>
      </w:r>
    </w:p>
    <w:p>
      <w:pPr>
        <w:pStyle w:val="M19_ListBullet"/>
      </w:pPr>
      <w:r>
        <w:t>Clase de retención.</w:t>
      </w:r>
    </w:p>
    <w:p>
      <w:pPr>
        <w:pStyle w:val="M19_ListBullet"/>
      </w:pPr>
      <w:r>
        <w:t>Modo de depuración.</w:t>
      </w:r>
    </w:p>
    <w:p>
      <w:pPr>
        <w:pStyle w:val="M19_ListBullet"/>
      </w:pPr>
      <w:r>
        <w:t>Motivo de excepción de retención.</w:t>
      </w:r>
    </w:p>
    <w:p>
      <w:pPr>
        <w:pStyle w:val="M19_Heading2"/>
      </w:pPr>
      <w:r>
        <w:t>Operación y calidad</w:t>
      </w:r>
    </w:p>
    <w:p>
      <w:pPr>
        <w:pStyle w:val="M19_ListBullet"/>
      </w:pPr>
      <w:r>
        <w:t>Formato de importación.</w:t>
      </w:r>
    </w:p>
    <w:p>
      <w:pPr>
        <w:pStyle w:val="M19_ListBullet"/>
      </w:pPr>
      <w:r>
        <w:t>Estado de importación.</w:t>
      </w:r>
    </w:p>
    <w:p>
      <w:pPr>
        <w:pStyle w:val="M19_ListBullet"/>
      </w:pPr>
      <w:r>
        <w:t>Severidad de validación.</w:t>
      </w:r>
    </w:p>
    <w:p>
      <w:pPr>
        <w:pStyle w:val="M19_ListBullet"/>
      </w:pPr>
      <w:r>
        <w:t>Estado de publicación.</w:t>
      </w:r>
    </w:p>
    <w:p>
      <w:pPr>
        <w:pStyle w:val="M19_ListBullet"/>
      </w:pPr>
      <w:r>
        <w:t>Estado de propagación.</w:t>
      </w:r>
    </w:p>
    <w:p>
      <w:pPr>
        <w:pStyle w:val="M19_ListBullet"/>
      </w:pPr>
      <w:r>
        <w:t>Motivo de reversión.</w:t>
      </w:r>
    </w:p>
    <w:p>
      <w:pPr>
        <w:pStyle w:val="M19_ListBullet"/>
      </w:pPr>
      <w:r>
        <w:t>Estado de salud.</w:t>
      </w:r>
    </w:p>
    <w:p>
      <w:pPr>
        <w:pStyle w:val="M19_ListBullet"/>
      </w:pPr>
      <w:r>
        <w:t>Tipo de conflicto.</w:t>
      </w:r>
    </w:p>
    <w:p>
      <w:pPr>
        <w:pStyle w:val="M19_ListBullet"/>
      </w:pPr>
      <w:r>
        <w:t>Tipo de incidencia de configuración.</w:t>
      </w:r>
    </w:p>
    <w:p>
      <w:pPr>
        <w:pStyle w:val="M19_Heading1"/>
      </w:pPr>
      <w:r>
        <w:t>6. Entidades conceptuales principales</w:t>
      </w:r>
    </w:p>
    <w:tbl>
      <w:tblPr>
        <w:tblStyle w:val="M19_TableGrid"/>
        <w:tblW w:type="dxa" w:w="9360"/>
        <w:tblLayout w:type="fixed"/>
        <w:tblLook w:firstColumn="1" w:firstRow="1" w:lastColumn="0" w:lastRow="0" w:noHBand="0" w:noVBand="1" w:val="04A0"/>
        <w:tblInd w:w="120" w:type="dxa"/>
      </w:tblPr>
      <w:tblGrid>
        <w:gridCol w:w="3300"/>
        <w:gridCol w:w="6060"/>
      </w:tblGrid>
      <w:tr>
        <w:trPr>
          <w:cantSplit/>
          <w:tblHeader w:val="true"/>
        </w:trPr>
        <w:tc>
          <w:tcPr>
            <w:tcW w:type="dxa" w:w="3300"/>
            <w:tcMar>
              <w:top w:w="80" w:type="dxa"/>
              <w:start w:w="120" w:type="dxa"/>
              <w:bottom w:w="80" w:type="dxa"/>
              <w:end w:w="120" w:type="dxa"/>
            </w:tcMar>
            <w:vAlign w:val="center"/>
            <w:shd w:fill="D9EAF7"/>
          </w:tcPr>
          <w:p>
            <w:pPr>
              <w:pStyle w:val="M19_Normal"/>
              <w:spacing w:before="0" w:after="0"/>
            </w:pPr>
            <w:r>
              <w:rPr>
                <w:b/>
                <w:sz w:val="18"/>
              </w:rPr>
              <w:t>Entidad</w:t>
            </w:r>
          </w:p>
        </w:tc>
        <w:tc>
          <w:tcPr>
            <w:tcW w:type="dxa" w:w="6060"/>
            <w:tcMar>
              <w:top w:w="80" w:type="dxa"/>
              <w:start w:w="120" w:type="dxa"/>
              <w:bottom w:w="80" w:type="dxa"/>
              <w:end w:w="120" w:type="dxa"/>
            </w:tcMar>
            <w:vAlign w:val="center"/>
            <w:shd w:fill="D9EAF7"/>
          </w:tcPr>
          <w:p>
            <w:pPr>
              <w:pStyle w:val="M19_Normal"/>
              <w:spacing w:before="0" w:after="0"/>
            </w:pPr>
            <w:r>
              <w:rPr>
                <w:b/>
                <w:sz w:val="18"/>
              </w:rPr>
              <w:t>Función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Catalogo</w:t>
            </w:r>
          </w:p>
        </w:tc>
        <w:tc>
          <w:tcPr>
            <w:tcW w:type="dxa" w:w="6060"/>
            <w:tcMar>
              <w:top w:w="80" w:type="dxa"/>
              <w:start w:w="120" w:type="dxa"/>
              <w:bottom w:w="80" w:type="dxa"/>
              <w:end w:w="120" w:type="dxa"/>
            </w:tcMar>
            <w:vAlign w:val="center"/>
          </w:tcPr>
          <w:p>
            <w:pPr>
              <w:pStyle w:val="M19_Normal"/>
              <w:spacing w:before="0" w:after="0"/>
            </w:pPr>
            <w:r>
              <w:rPr>
                <w:sz w:val="18"/>
              </w:rPr>
              <w:t>Registro estable de un conjunto de valores gobernados y de su propiedad conceptual.</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VersionCatalogo</w:t>
            </w:r>
          </w:p>
        </w:tc>
        <w:tc>
          <w:tcPr>
            <w:tcW w:type="dxa" w:w="6060"/>
            <w:tcMar>
              <w:top w:w="80" w:type="dxa"/>
              <w:start w:w="120" w:type="dxa"/>
              <w:bottom w:w="80" w:type="dxa"/>
              <w:end w:w="120" w:type="dxa"/>
            </w:tcMar>
            <w:vAlign w:val="center"/>
          </w:tcPr>
          <w:p>
            <w:pPr>
              <w:pStyle w:val="M19_Normal"/>
              <w:spacing w:before="0" w:after="0"/>
            </w:pPr>
            <w:r>
              <w:rPr>
                <w:sz w:val="18"/>
              </w:rPr>
              <w:t>Versión inmutable del esquema, alcance y comportamiento de un catálogo.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DefinicionCampoCatalogo</w:t>
            </w:r>
          </w:p>
        </w:tc>
        <w:tc>
          <w:tcPr>
            <w:tcW w:type="dxa" w:w="6060"/>
            <w:tcMar>
              <w:top w:w="80" w:type="dxa"/>
              <w:start w:w="120" w:type="dxa"/>
              <w:bottom w:w="80" w:type="dxa"/>
              <w:end w:w="120" w:type="dxa"/>
            </w:tcMar>
            <w:vAlign w:val="center"/>
          </w:tcPr>
          <w:p>
            <w:pPr>
              <w:pStyle w:val="M19_Normal"/>
              <w:spacing w:before="0" w:after="0"/>
            </w:pPr>
            <w:r>
              <w:rPr>
                <w:sz w:val="18"/>
              </w:rPr>
              <w:t>Campo, tipo, obligatoriedad y reglas permitidas para las entradas.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EntradaCatalogo</w:t>
            </w:r>
          </w:p>
        </w:tc>
        <w:tc>
          <w:tcPr>
            <w:tcW w:type="dxa" w:w="6060"/>
            <w:tcMar>
              <w:top w:w="80" w:type="dxa"/>
              <w:start w:w="120" w:type="dxa"/>
              <w:bottom w:w="80" w:type="dxa"/>
              <w:end w:w="120" w:type="dxa"/>
            </w:tcMar>
            <w:vAlign w:val="center"/>
          </w:tcPr>
          <w:p>
            <w:pPr>
              <w:pStyle w:val="M19_Normal"/>
              <w:spacing w:before="0" w:after="0"/>
            </w:pPr>
            <w:r>
              <w:rPr>
                <w:sz w:val="18"/>
              </w:rPr>
              <w:t>Identidad estable de un valor catalogado.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VersionEntradaCatalogo</w:t>
            </w:r>
          </w:p>
        </w:tc>
        <w:tc>
          <w:tcPr>
            <w:tcW w:type="dxa" w:w="6060"/>
            <w:tcMar>
              <w:top w:w="80" w:type="dxa"/>
              <w:start w:w="120" w:type="dxa"/>
              <w:bottom w:w="80" w:type="dxa"/>
              <w:end w:w="120" w:type="dxa"/>
            </w:tcMar>
            <w:vAlign w:val="center"/>
          </w:tcPr>
          <w:p>
            <w:pPr>
              <w:pStyle w:val="M19_Normal"/>
              <w:spacing w:before="0" w:after="0"/>
            </w:pPr>
            <w:r>
              <w:rPr>
                <w:sz w:val="18"/>
              </w:rPr>
              <w:t>Contenido, estado, vigencia y metadatos versionados de una entrada.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EtiquetaLocalizadaCatalogo</w:t>
            </w:r>
          </w:p>
        </w:tc>
        <w:tc>
          <w:tcPr>
            <w:tcW w:type="dxa" w:w="6060"/>
            <w:tcMar>
              <w:top w:w="80" w:type="dxa"/>
              <w:start w:w="120" w:type="dxa"/>
              <w:bottom w:w="80" w:type="dxa"/>
              <w:end w:w="120" w:type="dxa"/>
            </w:tcMar>
            <w:vAlign w:val="center"/>
          </w:tcPr>
          <w:p>
            <w:pPr>
              <w:pStyle w:val="M19_Normal"/>
              <w:spacing w:before="0" w:after="0"/>
            </w:pPr>
            <w:r>
              <w:rPr>
                <w:sz w:val="18"/>
              </w:rPr>
              <w:t>Etiqueta o descripción de una entrada para un idioma y región.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AliasEntradaCatalogo</w:t>
            </w:r>
          </w:p>
        </w:tc>
        <w:tc>
          <w:tcPr>
            <w:tcW w:type="dxa" w:w="6060"/>
            <w:tcMar>
              <w:top w:w="80" w:type="dxa"/>
              <w:start w:w="120" w:type="dxa"/>
              <w:bottom w:w="80" w:type="dxa"/>
              <w:end w:w="120" w:type="dxa"/>
            </w:tcMar>
            <w:vAlign w:val="center"/>
          </w:tcPr>
          <w:p>
            <w:pPr>
              <w:pStyle w:val="M19_Normal"/>
              <w:spacing w:before="0" w:after="0"/>
            </w:pPr>
            <w:r>
              <w:rPr>
                <w:sz w:val="18"/>
              </w:rPr>
              <w:t>Nombre alternativo o código histórico que remite a una entrada canónica.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RelacionJerarquicaCatalogo</w:t>
            </w:r>
          </w:p>
        </w:tc>
        <w:tc>
          <w:tcPr>
            <w:tcW w:type="dxa" w:w="6060"/>
            <w:tcMar>
              <w:top w:w="80" w:type="dxa"/>
              <w:start w:w="120" w:type="dxa"/>
              <w:bottom w:w="80" w:type="dxa"/>
              <w:end w:w="120" w:type="dxa"/>
            </w:tcMar>
            <w:vAlign w:val="center"/>
          </w:tcPr>
          <w:p>
            <w:pPr>
              <w:pStyle w:val="M19_Normal"/>
              <w:spacing w:before="0" w:after="0"/>
            </w:pPr>
            <w:r>
              <w:rPr>
                <w:sz w:val="18"/>
              </w:rPr>
              <w:t>Relación tipada y versionada entre entradas.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DependenciaCatalogo</w:t>
            </w:r>
          </w:p>
        </w:tc>
        <w:tc>
          <w:tcPr>
            <w:tcW w:type="dxa" w:w="6060"/>
            <w:tcMar>
              <w:top w:w="80" w:type="dxa"/>
              <w:start w:w="120" w:type="dxa"/>
              <w:bottom w:w="80" w:type="dxa"/>
              <w:end w:w="120" w:type="dxa"/>
            </w:tcMar>
            <w:vAlign w:val="center"/>
          </w:tcPr>
          <w:p>
            <w:pPr>
              <w:pStyle w:val="M19_Normal"/>
              <w:spacing w:before="0" w:after="0"/>
            </w:pPr>
            <w:r>
              <w:rPr>
                <w:sz w:val="18"/>
              </w:rPr>
              <w:t>Dependencia declarada entre catálogos, parámetros, versiones o consumidores.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ParametroConfiguracion</w:t>
            </w:r>
          </w:p>
        </w:tc>
        <w:tc>
          <w:tcPr>
            <w:tcW w:type="dxa" w:w="6060"/>
            <w:tcMar>
              <w:top w:w="80" w:type="dxa"/>
              <w:start w:w="120" w:type="dxa"/>
              <w:bottom w:w="80" w:type="dxa"/>
              <w:end w:w="120" w:type="dxa"/>
            </w:tcMar>
            <w:vAlign w:val="center"/>
          </w:tcPr>
          <w:p>
            <w:pPr>
              <w:pStyle w:val="M19_Normal"/>
              <w:spacing w:before="0" w:after="0"/>
            </w:pPr>
            <w:r>
              <w:rPr>
                <w:sz w:val="18"/>
              </w:rPr>
              <w:t>Definición estable de un valor configurable y de su propietario.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VersionParametroConfiguracion</w:t>
            </w:r>
          </w:p>
        </w:tc>
        <w:tc>
          <w:tcPr>
            <w:tcW w:type="dxa" w:w="6060"/>
            <w:tcMar>
              <w:top w:w="80" w:type="dxa"/>
              <w:start w:w="120" w:type="dxa"/>
              <w:bottom w:w="80" w:type="dxa"/>
              <w:end w:w="120" w:type="dxa"/>
            </w:tcMar>
            <w:vAlign w:val="center"/>
          </w:tcPr>
          <w:p>
            <w:pPr>
              <w:pStyle w:val="M19_Normal"/>
              <w:spacing w:before="0" w:after="0"/>
            </w:pPr>
            <w:r>
              <w:rPr>
                <w:sz w:val="18"/>
              </w:rPr>
              <w:t>Tipo, dominio, restricciones y precedencia versionados de un parámetro.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ValorParametro</w:t>
            </w:r>
          </w:p>
        </w:tc>
        <w:tc>
          <w:tcPr>
            <w:tcW w:type="dxa" w:w="6060"/>
            <w:tcMar>
              <w:top w:w="80" w:type="dxa"/>
              <w:start w:w="120" w:type="dxa"/>
              <w:bottom w:w="80" w:type="dxa"/>
              <w:end w:w="120" w:type="dxa"/>
            </w:tcMar>
            <w:vAlign w:val="center"/>
          </w:tcPr>
          <w:p>
            <w:pPr>
              <w:pStyle w:val="M19_Normal"/>
              <w:spacing w:before="0" w:after="0"/>
            </w:pPr>
            <w:r>
              <w:rPr>
                <w:sz w:val="18"/>
              </w:rPr>
              <w:t>Valor asignado a un ámbito, entorno y periodo de vigencia.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ResolucionParametro</w:t>
            </w:r>
          </w:p>
        </w:tc>
        <w:tc>
          <w:tcPr>
            <w:tcW w:type="dxa" w:w="6060"/>
            <w:tcMar>
              <w:top w:w="80" w:type="dxa"/>
              <w:start w:w="120" w:type="dxa"/>
              <w:bottom w:w="80" w:type="dxa"/>
              <w:end w:w="120" w:type="dxa"/>
            </w:tcMar>
            <w:vAlign w:val="center"/>
          </w:tcPr>
          <w:p>
            <w:pPr>
              <w:pStyle w:val="M19_Normal"/>
              <w:spacing w:before="0" w:after="0"/>
            </w:pPr>
            <w:r>
              <w:rPr>
                <w:sz w:val="18"/>
              </w:rPr>
              <w:t>Evidencia de las reglas y versiones que produjeron un valor efectivo.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BanderaCaracteristica</w:t>
            </w:r>
          </w:p>
        </w:tc>
        <w:tc>
          <w:tcPr>
            <w:tcW w:type="dxa" w:w="6060"/>
            <w:tcMar>
              <w:top w:w="80" w:type="dxa"/>
              <w:start w:w="120" w:type="dxa"/>
              <w:bottom w:w="80" w:type="dxa"/>
              <w:end w:w="120" w:type="dxa"/>
            </w:tcMar>
            <w:vAlign w:val="center"/>
          </w:tcPr>
          <w:p>
            <w:pPr>
              <w:pStyle w:val="M19_Normal"/>
              <w:spacing w:before="0" w:after="0"/>
            </w:pPr>
            <w:r>
              <w:rPr>
                <w:sz w:val="18"/>
              </w:rPr>
              <w:t>Control versionado para habilitar, degradar o detener una capacidad.</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ReglaDespliegue</w:t>
            </w:r>
          </w:p>
        </w:tc>
        <w:tc>
          <w:tcPr>
            <w:tcW w:type="dxa" w:w="6060"/>
            <w:tcMar>
              <w:top w:w="80" w:type="dxa"/>
              <w:start w:w="120" w:type="dxa"/>
              <w:bottom w:w="80" w:type="dxa"/>
              <w:end w:w="120" w:type="dxa"/>
            </w:tcMar>
            <w:vAlign w:val="center"/>
          </w:tcPr>
          <w:p>
            <w:pPr>
              <w:pStyle w:val="M19_Normal"/>
              <w:spacing w:before="0" w:after="0"/>
            </w:pPr>
            <w:r>
              <w:rPr>
                <w:sz w:val="18"/>
              </w:rPr>
              <w:t>Asignación gradual por segmento o porcentaje con vigencia y estabilidad.</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ModeloEstado</w:t>
            </w:r>
          </w:p>
        </w:tc>
        <w:tc>
          <w:tcPr>
            <w:tcW w:type="dxa" w:w="6060"/>
            <w:tcMar>
              <w:top w:w="80" w:type="dxa"/>
              <w:start w:w="120" w:type="dxa"/>
              <w:bottom w:w="80" w:type="dxa"/>
              <w:end w:w="120" w:type="dxa"/>
            </w:tcMar>
            <w:vAlign w:val="center"/>
          </w:tcPr>
          <w:p>
            <w:pPr>
              <w:pStyle w:val="M19_Normal"/>
              <w:spacing w:before="0" w:after="0"/>
            </w:pPr>
            <w:r>
              <w:rPr>
                <w:sz w:val="18"/>
              </w:rPr>
              <w:t>Definición versionada de los estados y transiciones admitidos por un objeto.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EstadoConfigurado</w:t>
            </w:r>
          </w:p>
        </w:tc>
        <w:tc>
          <w:tcPr>
            <w:tcW w:type="dxa" w:w="6060"/>
            <w:tcMar>
              <w:top w:w="80" w:type="dxa"/>
              <w:start w:w="120" w:type="dxa"/>
              <w:bottom w:w="80" w:type="dxa"/>
              <w:end w:w="120" w:type="dxa"/>
            </w:tcMar>
            <w:vAlign w:val="center"/>
          </w:tcPr>
          <w:p>
            <w:pPr>
              <w:pStyle w:val="M19_Normal"/>
              <w:spacing w:before="0" w:after="0"/>
            </w:pPr>
            <w:r>
              <w:rPr>
                <w:sz w:val="18"/>
              </w:rPr>
              <w:t>Estado con identidad, categoría, presentación y condición terminal.</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TransicionConfigurada</w:t>
            </w:r>
          </w:p>
        </w:tc>
        <w:tc>
          <w:tcPr>
            <w:tcW w:type="dxa" w:w="6060"/>
            <w:tcMar>
              <w:top w:w="80" w:type="dxa"/>
              <w:start w:w="120" w:type="dxa"/>
              <w:bottom w:w="80" w:type="dxa"/>
              <w:end w:w="120" w:type="dxa"/>
            </w:tcMar>
            <w:vAlign w:val="center"/>
          </w:tcPr>
          <w:p>
            <w:pPr>
              <w:pStyle w:val="M19_Normal"/>
              <w:spacing w:before="0" w:after="0"/>
            </w:pPr>
            <w:r>
              <w:rPr>
                <w:sz w:val="18"/>
              </w:rPr>
              <w:t>Cambio permitido entre estados con acción, guardas y aprobación.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ReglaGuarda</w:t>
            </w:r>
          </w:p>
        </w:tc>
        <w:tc>
          <w:tcPr>
            <w:tcW w:type="dxa" w:w="6060"/>
            <w:tcMar>
              <w:top w:w="80" w:type="dxa"/>
              <w:start w:w="120" w:type="dxa"/>
              <w:bottom w:w="80" w:type="dxa"/>
              <w:end w:w="120" w:type="dxa"/>
            </w:tcMar>
            <w:vAlign w:val="center"/>
          </w:tcPr>
          <w:p>
            <w:pPr>
              <w:pStyle w:val="M19_Normal"/>
              <w:spacing w:before="0" w:after="0"/>
            </w:pPr>
            <w:r>
              <w:rPr>
                <w:sz w:val="18"/>
              </w:rPr>
              <w:t>Condición previa versionada para una transición o etapa.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PlantillaFlujo</w:t>
            </w:r>
          </w:p>
        </w:tc>
        <w:tc>
          <w:tcPr>
            <w:tcW w:type="dxa" w:w="6060"/>
            <w:tcMar>
              <w:top w:w="80" w:type="dxa"/>
              <w:start w:w="120" w:type="dxa"/>
              <w:bottom w:w="80" w:type="dxa"/>
              <w:end w:w="120" w:type="dxa"/>
            </w:tcMar>
            <w:vAlign w:val="center"/>
          </w:tcPr>
          <w:p>
            <w:pPr>
              <w:pStyle w:val="M19_Normal"/>
              <w:spacing w:before="0" w:after="0"/>
            </w:pPr>
            <w:r>
              <w:rPr>
                <w:sz w:val="18"/>
              </w:rPr>
              <w:t>Estructura reutilizable de etapas, ramas, plazos y escalaciones.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EtapaFlujo</w:t>
            </w:r>
          </w:p>
        </w:tc>
        <w:tc>
          <w:tcPr>
            <w:tcW w:type="dxa" w:w="6060"/>
            <w:tcMar>
              <w:top w:w="80" w:type="dxa"/>
              <w:start w:w="120" w:type="dxa"/>
              <w:bottom w:w="80" w:type="dxa"/>
              <w:end w:w="120" w:type="dxa"/>
            </w:tcMar>
            <w:vAlign w:val="center"/>
          </w:tcPr>
          <w:p>
            <w:pPr>
              <w:pStyle w:val="M19_Normal"/>
              <w:spacing w:before="0" w:after="0"/>
            </w:pPr>
            <w:r>
              <w:rPr>
                <w:sz w:val="18"/>
              </w:rPr>
              <w:t>Unidad ordenada de una plantilla con entradas, salidas y responsables.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LimiteConfigurado</w:t>
            </w:r>
          </w:p>
        </w:tc>
        <w:tc>
          <w:tcPr>
            <w:tcW w:type="dxa" w:w="6060"/>
            <w:tcMar>
              <w:top w:w="80" w:type="dxa"/>
              <w:start w:w="120" w:type="dxa"/>
              <w:bottom w:w="80" w:type="dxa"/>
              <w:end w:w="120" w:type="dxa"/>
            </w:tcMar>
            <w:vAlign w:val="center"/>
          </w:tcPr>
          <w:p>
            <w:pPr>
              <w:pStyle w:val="M19_Normal"/>
              <w:spacing w:before="0" w:after="0"/>
            </w:pPr>
            <w:r>
              <w:rPr>
                <w:sz w:val="18"/>
              </w:rPr>
              <w:t>Restricción cuantitativa con unidad, ámbito, vigencia y efecto.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UmbralConfigurado</w:t>
            </w:r>
          </w:p>
        </w:tc>
        <w:tc>
          <w:tcPr>
            <w:tcW w:type="dxa" w:w="6060"/>
            <w:tcMar>
              <w:top w:w="80" w:type="dxa"/>
              <w:start w:w="120" w:type="dxa"/>
              <w:bottom w:w="80" w:type="dxa"/>
              <w:end w:w="120" w:type="dxa"/>
            </w:tcMar>
            <w:vAlign w:val="center"/>
          </w:tcPr>
          <w:p>
            <w:pPr>
              <w:pStyle w:val="M19_Normal"/>
              <w:spacing w:before="0" w:after="0"/>
            </w:pPr>
            <w:r>
              <w:rPr>
                <w:sz w:val="18"/>
              </w:rPr>
              <w:t>Punto de observación asociado con severidad y respuesta definida.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VentanaTemporal</w:t>
            </w:r>
          </w:p>
        </w:tc>
        <w:tc>
          <w:tcPr>
            <w:tcW w:type="dxa" w:w="6060"/>
            <w:tcMar>
              <w:top w:w="80" w:type="dxa"/>
              <w:start w:w="120" w:type="dxa"/>
              <w:bottom w:w="80" w:type="dxa"/>
              <w:end w:w="120" w:type="dxa"/>
            </w:tcMar>
            <w:vAlign w:val="center"/>
          </w:tcPr>
          <w:p>
            <w:pPr>
              <w:pStyle w:val="M19_Normal"/>
              <w:spacing w:before="0" w:after="0"/>
            </w:pPr>
            <w:r>
              <w:rPr>
                <w:sz w:val="18"/>
              </w:rPr>
              <w:t>Periodo fijo o móvil utilizado para límites y cálculos operativos.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CalendarioOperativo</w:t>
            </w:r>
          </w:p>
        </w:tc>
        <w:tc>
          <w:tcPr>
            <w:tcW w:type="dxa" w:w="6060"/>
            <w:tcMar>
              <w:top w:w="80" w:type="dxa"/>
              <w:start w:w="120" w:type="dxa"/>
              <w:bottom w:w="80" w:type="dxa"/>
              <w:end w:w="120" w:type="dxa"/>
            </w:tcMar>
            <w:vAlign w:val="center"/>
          </w:tcPr>
          <w:p>
            <w:pPr>
              <w:pStyle w:val="M19_Normal"/>
              <w:spacing w:before="0" w:after="0"/>
            </w:pPr>
            <w:r>
              <w:rPr>
                <w:sz w:val="18"/>
              </w:rPr>
              <w:t>Días, zonas horarias, excepciones y reglas para computar tiempo.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VentanaMantenimiento</w:t>
            </w:r>
          </w:p>
        </w:tc>
        <w:tc>
          <w:tcPr>
            <w:tcW w:type="dxa" w:w="6060"/>
            <w:tcMar>
              <w:top w:w="80" w:type="dxa"/>
              <w:start w:w="120" w:type="dxa"/>
              <w:bottom w:w="80" w:type="dxa"/>
              <w:end w:w="120" w:type="dxa"/>
            </w:tcMar>
            <w:vAlign w:val="center"/>
          </w:tcPr>
          <w:p>
            <w:pPr>
              <w:pStyle w:val="M19_Normal"/>
              <w:spacing w:before="0" w:after="0"/>
            </w:pPr>
            <w:r>
              <w:rPr>
                <w:sz w:val="18"/>
              </w:rPr>
              <w:t>Intervalo programado con componentes e impacto esperado.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PoliticaRetencion</w:t>
            </w:r>
          </w:p>
        </w:tc>
        <w:tc>
          <w:tcPr>
            <w:tcW w:type="dxa" w:w="6060"/>
            <w:tcMar>
              <w:top w:w="80" w:type="dxa"/>
              <w:start w:w="120" w:type="dxa"/>
              <w:bottom w:w="80" w:type="dxa"/>
              <w:end w:w="120" w:type="dxa"/>
            </w:tcMar>
            <w:vAlign w:val="center"/>
          </w:tcPr>
          <w:p>
            <w:pPr>
              <w:pStyle w:val="M19_Normal"/>
              <w:spacing w:before="0" w:after="0"/>
            </w:pPr>
            <w:r>
              <w:rPr>
                <w:sz w:val="18"/>
              </w:rPr>
              <w:t>Clase, fundamento, duración, excepciones y acción final para datos.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SolicitudCambioConfiguracion</w:t>
            </w:r>
          </w:p>
        </w:tc>
        <w:tc>
          <w:tcPr>
            <w:tcW w:type="dxa" w:w="6060"/>
            <w:tcMar>
              <w:top w:w="80" w:type="dxa"/>
              <w:start w:w="120" w:type="dxa"/>
              <w:bottom w:w="80" w:type="dxa"/>
              <w:end w:w="120" w:type="dxa"/>
            </w:tcMar>
            <w:vAlign w:val="center"/>
          </w:tcPr>
          <w:p>
            <w:pPr>
              <w:pStyle w:val="M19_Normal"/>
              <w:spacing w:before="0" w:after="0"/>
            </w:pPr>
            <w:r>
              <w:rPr>
                <w:sz w:val="18"/>
              </w:rPr>
              <w:t>Propuesta identificada con alcance, justificación, riesgo y estado.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CambioConfiguracion</w:t>
            </w:r>
          </w:p>
        </w:tc>
        <w:tc>
          <w:tcPr>
            <w:tcW w:type="dxa" w:w="6060"/>
            <w:tcMar>
              <w:top w:w="80" w:type="dxa"/>
              <w:start w:w="120" w:type="dxa"/>
              <w:bottom w:w="80" w:type="dxa"/>
              <w:end w:w="120" w:type="dxa"/>
            </w:tcMar>
            <w:vAlign w:val="center"/>
          </w:tcPr>
          <w:p>
            <w:pPr>
              <w:pStyle w:val="M19_Normal"/>
              <w:spacing w:before="0" w:after="0"/>
            </w:pPr>
            <w:r>
              <w:rPr>
                <w:sz w:val="18"/>
              </w:rPr>
              <w:t>Modificación individual incluida dentro de una solicitud.</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EvaluacionImpactoConfiguracion</w:t>
            </w:r>
          </w:p>
        </w:tc>
        <w:tc>
          <w:tcPr>
            <w:tcW w:type="dxa" w:w="6060"/>
            <w:tcMar>
              <w:top w:w="80" w:type="dxa"/>
              <w:start w:w="120" w:type="dxa"/>
              <w:bottom w:w="80" w:type="dxa"/>
              <w:end w:w="120" w:type="dxa"/>
            </w:tcMar>
            <w:vAlign w:val="center"/>
          </w:tcPr>
          <w:p>
            <w:pPr>
              <w:pStyle w:val="M19_Normal"/>
              <w:spacing w:before="0" w:after="0"/>
            </w:pPr>
            <w:r>
              <w:rPr>
                <w:sz w:val="18"/>
              </w:rPr>
              <w:t>Consumidores, datos, riesgos y compatibilidades afectados por un cambio.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AprobacionCambioConfiguracion</w:t>
            </w:r>
          </w:p>
        </w:tc>
        <w:tc>
          <w:tcPr>
            <w:tcW w:type="dxa" w:w="6060"/>
            <w:tcMar>
              <w:top w:w="80" w:type="dxa"/>
              <w:start w:w="120" w:type="dxa"/>
              <w:bottom w:w="80" w:type="dxa"/>
              <w:end w:w="120" w:type="dxa"/>
            </w:tcMar>
            <w:vAlign w:val="center"/>
          </w:tcPr>
          <w:p>
            <w:pPr>
              <w:pStyle w:val="M19_Normal"/>
              <w:spacing w:before="0" w:after="0"/>
            </w:pPr>
            <w:r>
              <w:rPr>
                <w:sz w:val="18"/>
              </w:rPr>
              <w:t>Decisión trazable de un aprobador autorizado.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PublicacionConfiguracion</w:t>
            </w:r>
          </w:p>
        </w:tc>
        <w:tc>
          <w:tcPr>
            <w:tcW w:type="dxa" w:w="6060"/>
            <w:tcMar>
              <w:top w:w="80" w:type="dxa"/>
              <w:start w:w="120" w:type="dxa"/>
              <w:bottom w:w="80" w:type="dxa"/>
              <w:end w:w="120" w:type="dxa"/>
            </w:tcMar>
            <w:vAlign w:val="center"/>
          </w:tcPr>
          <w:p>
            <w:pPr>
              <w:pStyle w:val="M19_Normal"/>
              <w:spacing w:before="0" w:after="0"/>
            </w:pPr>
            <w:r>
              <w:rPr>
                <w:sz w:val="18"/>
              </w:rPr>
              <w:t>Versión aprobada y preparada para entrar en vigencia.</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ActivacionConfiguracion</w:t>
            </w:r>
          </w:p>
        </w:tc>
        <w:tc>
          <w:tcPr>
            <w:tcW w:type="dxa" w:w="6060"/>
            <w:tcMar>
              <w:top w:w="80" w:type="dxa"/>
              <w:start w:w="120" w:type="dxa"/>
              <w:bottom w:w="80" w:type="dxa"/>
              <w:end w:w="120" w:type="dxa"/>
            </w:tcMar>
            <w:vAlign w:val="center"/>
          </w:tcPr>
          <w:p>
            <w:pPr>
              <w:pStyle w:val="M19_Normal"/>
              <w:spacing w:before="0" w:after="0"/>
            </w:pPr>
            <w:r>
              <w:rPr>
                <w:sz w:val="18"/>
              </w:rPr>
              <w:t>Evento que hace efectiva una publicación en un ámbito y momento.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ReversionConfiguracion</w:t>
            </w:r>
          </w:p>
        </w:tc>
        <w:tc>
          <w:tcPr>
            <w:tcW w:type="dxa" w:w="6060"/>
            <w:tcMar>
              <w:top w:w="80" w:type="dxa"/>
              <w:start w:w="120" w:type="dxa"/>
              <w:bottom w:w="80" w:type="dxa"/>
              <w:end w:w="120" w:type="dxa"/>
            </w:tcMar>
            <w:vAlign w:val="center"/>
          </w:tcPr>
          <w:p>
            <w:pPr>
              <w:pStyle w:val="M19_Normal"/>
              <w:spacing w:before="0" w:after="0"/>
            </w:pPr>
            <w:r>
              <w:rPr>
                <w:sz w:val="18"/>
              </w:rPr>
              <w:t>Restauración controlada o sustitución posterior a una activación.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InstantaneaConfiguracion</w:t>
            </w:r>
          </w:p>
        </w:tc>
        <w:tc>
          <w:tcPr>
            <w:tcW w:type="dxa" w:w="6060"/>
            <w:tcMar>
              <w:top w:w="80" w:type="dxa"/>
              <w:start w:w="120" w:type="dxa"/>
              <w:bottom w:w="80" w:type="dxa"/>
              <w:end w:w="120" w:type="dxa"/>
            </w:tcMar>
            <w:vAlign w:val="center"/>
          </w:tcPr>
          <w:p>
            <w:pPr>
              <w:pStyle w:val="M19_Normal"/>
              <w:spacing w:before="0" w:after="0"/>
            </w:pPr>
            <w:r>
              <w:rPr>
                <w:sz w:val="18"/>
              </w:rPr>
              <w:t>Conjunto inmutable de valores y relaciones aplicables en una versión.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LoteImportacionConfiguracion</w:t>
            </w:r>
          </w:p>
        </w:tc>
        <w:tc>
          <w:tcPr>
            <w:tcW w:type="dxa" w:w="6060"/>
            <w:tcMar>
              <w:top w:w="80" w:type="dxa"/>
              <w:start w:w="120" w:type="dxa"/>
              <w:bottom w:w="80" w:type="dxa"/>
              <w:end w:w="120" w:type="dxa"/>
            </w:tcMar>
            <w:vAlign w:val="center"/>
          </w:tcPr>
          <w:p>
            <w:pPr>
              <w:pStyle w:val="M19_Normal"/>
              <w:spacing w:before="0" w:after="0"/>
            </w:pPr>
            <w:r>
              <w:rPr>
                <w:sz w:val="18"/>
              </w:rPr>
              <w:t>Archivo, esquema, simulación, política de atomicidad y resultado de una importación.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FilaImportacionConfiguracion</w:t>
            </w:r>
          </w:p>
        </w:tc>
        <w:tc>
          <w:tcPr>
            <w:tcW w:type="dxa" w:w="6060"/>
            <w:tcMar>
              <w:top w:w="80" w:type="dxa"/>
              <w:start w:w="120" w:type="dxa"/>
              <w:bottom w:w="80" w:type="dxa"/>
              <w:end w:w="120" w:type="dxa"/>
            </w:tcMar>
            <w:vAlign w:val="center"/>
          </w:tcPr>
          <w:p>
            <w:pPr>
              <w:pStyle w:val="M19_Normal"/>
              <w:spacing w:before="0" w:after="0"/>
            </w:pPr>
            <w:r>
              <w:rPr>
                <w:sz w:val="18"/>
              </w:rPr>
              <w:t>Elemento de importación con cambios previstos, errores y resultado.</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ExportacionConfiguracion</w:t>
            </w:r>
          </w:p>
        </w:tc>
        <w:tc>
          <w:tcPr>
            <w:tcW w:type="dxa" w:w="6060"/>
            <w:tcMar>
              <w:top w:w="80" w:type="dxa"/>
              <w:start w:w="120" w:type="dxa"/>
              <w:bottom w:w="80" w:type="dxa"/>
              <w:end w:w="120" w:type="dxa"/>
            </w:tcMar>
            <w:vAlign w:val="center"/>
          </w:tcPr>
          <w:p>
            <w:pPr>
              <w:pStyle w:val="M19_Normal"/>
              <w:spacing w:before="0" w:after="0"/>
            </w:pPr>
            <w:r>
              <w:rPr>
                <w:sz w:val="18"/>
              </w:rPr>
              <w:t>Archivo generado con filtros, versión, esquema y responsable.</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IncidenciaConfiguracion</w:t>
            </w:r>
          </w:p>
        </w:tc>
        <w:tc>
          <w:tcPr>
            <w:tcW w:type="dxa" w:w="6060"/>
            <w:tcMar>
              <w:top w:w="80" w:type="dxa"/>
              <w:start w:w="120" w:type="dxa"/>
              <w:bottom w:w="80" w:type="dxa"/>
              <w:end w:w="120" w:type="dxa"/>
            </w:tcMar>
            <w:vAlign w:val="center"/>
          </w:tcPr>
          <w:p>
            <w:pPr>
              <w:pStyle w:val="M19_Normal"/>
              <w:spacing w:before="0" w:after="0"/>
            </w:pPr>
            <w:r>
              <w:rPr>
                <w:sz w:val="18"/>
              </w:rPr>
              <w:t>Defecto, incompatibilidad o fallo detectado en una configuración.</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SuscripcionConfiguracion</w:t>
            </w:r>
          </w:p>
        </w:tc>
        <w:tc>
          <w:tcPr>
            <w:tcW w:type="dxa" w:w="6060"/>
            <w:tcMar>
              <w:top w:w="80" w:type="dxa"/>
              <w:start w:w="120" w:type="dxa"/>
              <w:bottom w:w="80" w:type="dxa"/>
              <w:end w:w="120" w:type="dxa"/>
            </w:tcMar>
            <w:vAlign w:val="center"/>
          </w:tcPr>
          <w:p>
            <w:pPr>
              <w:pStyle w:val="M19_Normal"/>
              <w:spacing w:before="0" w:after="0"/>
            </w:pPr>
            <w:r>
              <w:rPr>
                <w:sz w:val="18"/>
              </w:rPr>
              <w:t>Declaración de un consumidor sobre catálogos y parámetros requeridos.</w:t>
            </w:r>
          </w:p>
        </w:tc>
      </w:tr>
      <w:tr>
        <w:trPr>
          <w:cantSplit/>
        </w:trPr>
        <w:tc>
          <w:tcPr>
            <w:tcW w:type="dxa" w:w="3300"/>
            <w:tcMar>
              <w:top w:w="80" w:type="dxa"/>
              <w:start w:w="120" w:type="dxa"/>
              <w:bottom w:w="80" w:type="dxa"/>
              <w:end w:w="120" w:type="dxa"/>
            </w:tcMar>
            <w:vAlign w:val="center"/>
          </w:tcPr>
          <w:p>
            <w:pPr>
              <w:pStyle w:val="M19_Normal"/>
              <w:spacing w:before="0" w:after="0"/>
            </w:pPr>
            <w:r>
              <w:rPr>
                <w:sz w:val="18"/>
              </w:rPr>
              <w:t>ConfirmacionConsumidor</w:t>
            </w:r>
          </w:p>
        </w:tc>
        <w:tc>
          <w:tcPr>
            <w:tcW w:type="dxa" w:w="6060"/>
            <w:tcMar>
              <w:top w:w="80" w:type="dxa"/>
              <w:start w:w="120" w:type="dxa"/>
              <w:bottom w:w="80" w:type="dxa"/>
              <w:end w:w="120" w:type="dxa"/>
            </w:tcMar>
            <w:vAlign w:val="center"/>
          </w:tcPr>
          <w:p>
            <w:pPr>
              <w:pStyle w:val="M19_Normal"/>
              <w:spacing w:before="0" w:after="0"/>
            </w:pPr>
            <w:r>
              <w:rPr>
                <w:sz w:val="18"/>
              </w:rPr>
              <w:t>Constancia de recepción y aplicación de una versión por un módulo.</w:t>
            </w:r>
          </w:p>
        </w:tc>
      </w:tr>
    </w:tbl>
    <w:p>
      <w:pPr>
        <w:pStyle w:val="M19_Heading1"/>
      </w:pPr>
      <w:r>
        <w:t>7. Reglas de negocio principales</w:t>
      </w:r>
    </w:p>
    <w:p>
      <w:pPr>
        <w:pStyle w:val="M19_Normal"/>
      </w:pPr>
      <w:r>
        <w:rPr>
          <w:b/>
        </w:rPr>
        <w:t>RN-M19-001:</w:t>
      </w:r>
      <w:r>
        <w:t xml:space="preserve"> Cada catálogo conservará un módulo propietario que defina el significado y las consecuencias de sus valores.</w:t>
      </w:r>
    </w:p>
    <w:p>
      <w:pPr>
        <w:pStyle w:val="M19_Normal"/>
      </w:pPr>
      <w:r>
        <w:rPr>
          <w:b/>
        </w:rPr>
        <w:t>RN-M19-002:</w:t>
      </w:r>
      <w:r>
        <w:t xml:space="preserve"> M19 gobernará la estructura y publicación de catálogos sin apropiarse de los objetos de negocio que los utilizan.</w:t>
      </w:r>
    </w:p>
    <w:p>
      <w:pPr>
        <w:pStyle w:val="M19_Normal"/>
      </w:pPr>
      <w:r>
        <w:rPr>
          <w:b/>
        </w:rPr>
        <w:t>RN-M19-003:</w:t>
      </w:r>
      <w:r>
        <w:t xml:space="preserve"> Los identificadores de catálogos, entradas, parámetros y versiones serán estables y no reutilizables.</w:t>
      </w:r>
    </w:p>
    <w:p>
      <w:pPr>
        <w:pStyle w:val="M19_Normal"/>
      </w:pPr>
      <w:r>
        <w:rPr>
          <w:b/>
        </w:rPr>
        <w:t>RN-M19-004:</w:t>
      </w:r>
      <w:r>
        <w:t xml:space="preserve"> Un código retirado no se asignará a un significado distinto.</w:t>
      </w:r>
    </w:p>
    <w:p>
      <w:pPr>
        <w:pStyle w:val="M19_Normal"/>
      </w:pPr>
      <w:r>
        <w:rPr>
          <w:b/>
        </w:rPr>
        <w:t>RN-M19-005:</w:t>
      </w:r>
      <w:r>
        <w:t xml:space="preserve"> Una versión publicada no se editará; toda corrección generará una versión posterior.</w:t>
      </w:r>
    </w:p>
    <w:p>
      <w:pPr>
        <w:pStyle w:val="M19_Normal"/>
      </w:pPr>
      <w:r>
        <w:rPr>
          <w:b/>
        </w:rPr>
        <w:t>RN-M19-006:</w:t>
      </w:r>
      <w:r>
        <w:t xml:space="preserve"> Una entrada referenciada no se eliminará mientras sea necesaria para interpretar datos históricos.</w:t>
      </w:r>
    </w:p>
    <w:p>
      <w:pPr>
        <w:pStyle w:val="M19_Normal"/>
      </w:pPr>
      <w:r>
        <w:rPr>
          <w:b/>
        </w:rPr>
        <w:t>RN-M19-007:</w:t>
      </w:r>
      <w:r>
        <w:t xml:space="preserve"> Deprecar una entrada identificará, cuando corresponda, su sustituta, compatibilidad y fecha efectiva.</w:t>
      </w:r>
    </w:p>
    <w:p>
      <w:pPr>
        <w:pStyle w:val="M19_Normal"/>
      </w:pPr>
      <w:r>
        <w:rPr>
          <w:b/>
        </w:rPr>
        <w:t>RN-M19-008:</w:t>
      </w:r>
      <w:r>
        <w:t xml:space="preserve"> Las jerarquías y dependencias declaradas como acíclicas no admitirán ciclos.</w:t>
      </w:r>
    </w:p>
    <w:p>
      <w:pPr>
        <w:pStyle w:val="M19_Normal"/>
      </w:pPr>
      <w:r>
        <w:rPr>
          <w:b/>
        </w:rPr>
        <w:t>RN-M19-009:</w:t>
      </w:r>
      <w:r>
        <w:t xml:space="preserve"> La ausencia de una localización utilizará la cadena de respaldo declarada y no creará otra entrada conceptual.</w:t>
      </w:r>
    </w:p>
    <w:p>
      <w:pPr>
        <w:pStyle w:val="M19_Normal"/>
      </w:pPr>
      <w:r>
        <w:rPr>
          <w:b/>
        </w:rPr>
        <w:t>RN-M19-010:</w:t>
      </w:r>
      <w:r>
        <w:t xml:space="preserve"> Un alias facilitará búsqueda o compatibilidad, pero no cambiará la identidad canónica de una entrada.</w:t>
      </w:r>
    </w:p>
    <w:p>
      <w:pPr>
        <w:pStyle w:val="M19_Normal"/>
      </w:pPr>
      <w:r>
        <w:rPr>
          <w:b/>
        </w:rPr>
        <w:t>RN-M19-011:</w:t>
      </w:r>
      <w:r>
        <w:t xml:space="preserve"> Cada catálogo y parámetro tendrá finalidad, ámbito, propietario, responsable y clasificación de sensibilidad.</w:t>
      </w:r>
    </w:p>
    <w:p>
      <w:pPr>
        <w:pStyle w:val="M19_Normal"/>
      </w:pPr>
      <w:r>
        <w:rPr>
          <w:b/>
        </w:rPr>
        <w:t>RN-M19-012:</w:t>
      </w:r>
      <w:r>
        <w:t xml:space="preserve"> M19 no almacenará contraseñas, claves privadas, tokens reutilizables ni otros secretos administrados por M18.</w:t>
      </w:r>
    </w:p>
    <w:p>
      <w:pPr>
        <w:pStyle w:val="M19_Normal"/>
      </w:pPr>
      <w:r>
        <w:rPr>
          <w:b/>
        </w:rPr>
        <w:t>RN-M19-013:</w:t>
      </w:r>
      <w:r>
        <w:t xml:space="preserve"> Las preferencias individuales permanecerán en M01 o en el módulo propietario; M19 conservará solo valores globales o de ámbito permitido.</w:t>
      </w:r>
    </w:p>
    <w:p>
      <w:pPr>
        <w:pStyle w:val="M19_Normal"/>
      </w:pPr>
      <w:r>
        <w:rPr>
          <w:b/>
        </w:rPr>
        <w:t>RN-M19-014:</w:t>
      </w:r>
      <w:r>
        <w:t xml:space="preserve"> Toda operación administrativa de M19 requerirá autenticación y autorización efectivas de M18.</w:t>
      </w:r>
    </w:p>
    <w:p>
      <w:pPr>
        <w:pStyle w:val="M19_Normal"/>
      </w:pPr>
      <w:r>
        <w:rPr>
          <w:b/>
        </w:rPr>
        <w:t>RN-M19-015:</w:t>
      </w:r>
      <w:r>
        <w:t xml:space="preserve"> Los cambios conservarán solicitante, aprobador, motivo, fecha, alcance y enlace de auditoría.</w:t>
      </w:r>
    </w:p>
    <w:p>
      <w:pPr>
        <w:pStyle w:val="M19_Normal"/>
      </w:pPr>
      <w:r>
        <w:rPr>
          <w:b/>
        </w:rPr>
        <w:t>RN-M19-016:</w:t>
      </w:r>
      <w:r>
        <w:t xml:space="preserve"> Los cambios críticos respetarán la segregación de funciones definida por M18.</w:t>
      </w:r>
    </w:p>
    <w:p>
      <w:pPr>
        <w:pStyle w:val="M19_Normal"/>
      </w:pPr>
      <w:r>
        <w:rPr>
          <w:b/>
        </w:rPr>
        <w:t>RN-M19-017:</w:t>
      </w:r>
      <w:r>
        <w:t xml:space="preserve"> Cada parámetro declarará tipo, unidad, dominio, ámbito y versión.</w:t>
      </w:r>
    </w:p>
    <w:p>
      <w:pPr>
        <w:pStyle w:val="M19_Normal"/>
      </w:pPr>
      <w:r>
        <w:rPr>
          <w:b/>
        </w:rPr>
        <w:t>RN-M19-018:</w:t>
      </w:r>
      <w:r>
        <w:t xml:space="preserve"> La ausencia de valor no se interpretará automáticamente como cero, falso o valor predeterminado.</w:t>
      </w:r>
    </w:p>
    <w:p>
      <w:pPr>
        <w:pStyle w:val="M19_Normal"/>
      </w:pPr>
      <w:r>
        <w:rPr>
          <w:b/>
        </w:rPr>
        <w:t>RN-M19-019:</w:t>
      </w:r>
      <w:r>
        <w:t xml:space="preserve"> Los valores cuantitativos no se compararán ni convertirán sin una unidad y precisión compatibles.</w:t>
      </w:r>
    </w:p>
    <w:p>
      <w:pPr>
        <w:pStyle w:val="M19_Normal"/>
      </w:pPr>
      <w:r>
        <w:rPr>
          <w:b/>
        </w:rPr>
        <w:t>RN-M19-020:</w:t>
      </w:r>
      <w:r>
        <w:t xml:space="preserve"> Un valor fuera del rango publicado será rechazado antes de activarse.</w:t>
      </w:r>
    </w:p>
    <w:p>
      <w:pPr>
        <w:pStyle w:val="M19_Normal"/>
      </w:pPr>
      <w:r>
        <w:rPr>
          <w:b/>
        </w:rPr>
        <w:t>RN-M19-021:</w:t>
      </w:r>
      <w:r>
        <w:t xml:space="preserve"> La precedencia de valores será explícita, versionada y determinista.</w:t>
      </w:r>
    </w:p>
    <w:p>
      <w:pPr>
        <w:pStyle w:val="M19_Normal"/>
      </w:pPr>
      <w:r>
        <w:rPr>
          <w:b/>
        </w:rPr>
        <w:t>RN-M19-022:</w:t>
      </w:r>
      <w:r>
        <w:t xml:space="preserve"> Cada valor efectivo podrá explicarse mediante los valores, ámbitos, reglas y versiones que participaron en su resolución.</w:t>
      </w:r>
    </w:p>
    <w:p>
      <w:pPr>
        <w:pStyle w:val="M19_Normal"/>
      </w:pPr>
      <w:r>
        <w:rPr>
          <w:b/>
        </w:rPr>
        <w:t>RN-M19-023:</w:t>
      </w:r>
      <w:r>
        <w:t xml:space="preserve"> Una bandera de funcionalidad no concederá permisos ni sustituirá la autorización de M18.</w:t>
      </w:r>
    </w:p>
    <w:p>
      <w:pPr>
        <w:pStyle w:val="M19_Normal"/>
      </w:pPr>
      <w:r>
        <w:rPr>
          <w:b/>
        </w:rPr>
        <w:t>RN-M19-024:</w:t>
      </w:r>
      <w:r>
        <w:t xml:space="preserve"> Un despliegue gradual conservará segmento, algoritmo, versión y asignación estable.</w:t>
      </w:r>
    </w:p>
    <w:p>
      <w:pPr>
        <w:pStyle w:val="M19_Normal"/>
      </w:pPr>
      <w:r>
        <w:rPr>
          <w:b/>
        </w:rPr>
        <w:t>RN-M19-025:</w:t>
      </w:r>
      <w:r>
        <w:t xml:space="preserve"> Las configuraciones incompatibles o mutuamente excluyentes no se activarán en el mismo ámbito.</w:t>
      </w:r>
    </w:p>
    <w:p>
      <w:pPr>
        <w:pStyle w:val="M19_Normal"/>
      </w:pPr>
      <w:r>
        <w:rPr>
          <w:b/>
        </w:rPr>
        <w:t>RN-M19-026:</w:t>
      </w:r>
      <w:r>
        <w:t xml:space="preserve"> Un interruptor de emergencia reducirá el impacto sin borrar datos ni resultados confirmados.</w:t>
      </w:r>
    </w:p>
    <w:p>
      <w:pPr>
        <w:pStyle w:val="M19_Normal"/>
      </w:pPr>
      <w:r>
        <w:rPr>
          <w:b/>
        </w:rPr>
        <w:t>RN-M19-027:</w:t>
      </w:r>
      <w:r>
        <w:t xml:space="preserve"> M19 definirá modelos de estado, pero el módulo propietario ejecutará y validará cada transición de negocio.</w:t>
      </w:r>
    </w:p>
    <w:p>
      <w:pPr>
        <w:pStyle w:val="M19_Normal"/>
      </w:pPr>
      <w:r>
        <w:rPr>
          <w:b/>
        </w:rPr>
        <w:t>RN-M19-028:</w:t>
      </w:r>
      <w:r>
        <w:t xml:space="preserve"> Una configuración de flujo no decidirá por sí sola resultados educativos, editoriales, comunitarios o de seguridad.</w:t>
      </w:r>
    </w:p>
    <w:p>
      <w:pPr>
        <w:pStyle w:val="M19_Normal"/>
      </w:pPr>
      <w:r>
        <w:rPr>
          <w:b/>
        </w:rPr>
        <w:t>RN-M19-029:</w:t>
      </w:r>
      <w:r>
        <w:t xml:space="preserve"> Las transiciones no autorizadas por el estado, la guarda o el permiso serán rechazadas sin forzar el destino.</w:t>
      </w:r>
    </w:p>
    <w:p>
      <w:pPr>
        <w:pStyle w:val="M19_Normal"/>
      </w:pPr>
      <w:r>
        <w:rPr>
          <w:b/>
        </w:rPr>
        <w:t>RN-M19-030:</w:t>
      </w:r>
      <w:r>
        <w:t xml:space="preserve"> Un estado terminal no admitirá salida salvo una excepción explícita y versionada.</w:t>
      </w:r>
    </w:p>
    <w:p>
      <w:pPr>
        <w:pStyle w:val="M19_Normal"/>
      </w:pPr>
      <w:r>
        <w:rPr>
          <w:b/>
        </w:rPr>
        <w:t>RN-M19-031:</w:t>
      </w:r>
      <w:r>
        <w:t xml:space="preserve"> Las guardas, motivos, permisos y aprobaciones aplicadas a una transición conservarán su versión.</w:t>
      </w:r>
    </w:p>
    <w:p>
      <w:pPr>
        <w:pStyle w:val="M19_Normal"/>
      </w:pPr>
      <w:r>
        <w:rPr>
          <w:b/>
        </w:rPr>
        <w:t>RN-M19-032:</w:t>
      </w:r>
      <w:r>
        <w:t xml:space="preserve"> Un plazo o una escalación podrá originar avisos, pero no determinará automáticamente el resultado de un caso.</w:t>
      </w:r>
    </w:p>
    <w:p>
      <w:pPr>
        <w:pStyle w:val="M19_Normal"/>
      </w:pPr>
      <w:r>
        <w:rPr>
          <w:b/>
        </w:rPr>
        <w:t>RN-M19-033:</w:t>
      </w:r>
      <w:r>
        <w:t xml:space="preserve"> Los umbrales informativos o estadísticos no se convertirán automáticamente en bloqueos o sanciones.</w:t>
      </w:r>
    </w:p>
    <w:p>
      <w:pPr>
        <w:pStyle w:val="M19_Normal"/>
      </w:pPr>
      <w:r>
        <w:rPr>
          <w:b/>
        </w:rPr>
        <w:t>RN-M19-034:</w:t>
      </w:r>
      <w:r>
        <w:t xml:space="preserve"> Toda regla temporal identificará zona horaria, calendario, unidad y tratamiento de excepciones.</w:t>
      </w:r>
    </w:p>
    <w:p>
      <w:pPr>
        <w:pStyle w:val="M19_Normal"/>
      </w:pPr>
      <w:r>
        <w:rPr>
          <w:b/>
        </w:rPr>
        <w:t>RN-M19-035:</w:t>
      </w:r>
      <w:r>
        <w:t xml:space="preserve"> Una política de retención no eliminará datos sujetos a conservación, investigación, apelación o derechos vigentes.</w:t>
      </w:r>
    </w:p>
    <w:p>
      <w:pPr>
        <w:pStyle w:val="M19_Normal"/>
      </w:pPr>
      <w:r>
        <w:rPr>
          <w:b/>
        </w:rPr>
        <w:t>RN-M19-036:</w:t>
      </w:r>
      <w:r>
        <w:t xml:space="preserve"> No existirán versiones activas incompatibles para la misma clave, ámbito y periodo.</w:t>
      </w:r>
    </w:p>
    <w:p>
      <w:pPr>
        <w:pStyle w:val="M19_Normal"/>
      </w:pPr>
      <w:r>
        <w:rPr>
          <w:b/>
        </w:rPr>
        <w:t>RN-M19-037:</w:t>
      </w:r>
      <w:r>
        <w:t xml:space="preserve"> Las versiones, activaciones, cancelaciones y reversiones permanecerán en el historial.</w:t>
      </w:r>
    </w:p>
    <w:p>
      <w:pPr>
        <w:pStyle w:val="M19_Normal"/>
      </w:pPr>
      <w:r>
        <w:rPr>
          <w:b/>
        </w:rPr>
        <w:t>RN-M19-038:</w:t>
      </w:r>
      <w:r>
        <w:t xml:space="preserve"> Cada consumidor conservará la instantánea o versión de configuración aplicada a una decisión relevante.</w:t>
      </w:r>
    </w:p>
    <w:p>
      <w:pPr>
        <w:pStyle w:val="M19_Normal"/>
      </w:pPr>
      <w:r>
        <w:rPr>
          <w:b/>
        </w:rPr>
        <w:t>RN-M19-039:</w:t>
      </w:r>
      <w:r>
        <w:t xml:space="preserve"> Cambiar un parámetro no reescribirá resultados, decisiones ni historiales producidos con versiones anteriores.</w:t>
      </w:r>
    </w:p>
    <w:p>
      <w:pPr>
        <w:pStyle w:val="M19_Normal"/>
      </w:pPr>
      <w:r>
        <w:rPr>
          <w:b/>
        </w:rPr>
        <w:t>RN-M19-040:</w:t>
      </w:r>
      <w:r>
        <w:t xml:space="preserve"> Los conjuntos inseparables de configuración se activarán de forma atómica.</w:t>
      </w:r>
    </w:p>
    <w:p>
      <w:pPr>
        <w:pStyle w:val="M19_Normal"/>
      </w:pPr>
      <w:r>
        <w:rPr>
          <w:b/>
        </w:rPr>
        <w:t>RN-M19-041:</w:t>
      </w:r>
      <w:r>
        <w:t xml:space="preserve"> Una reversión generará un evento y una vigencia nuevos sin borrar la publicación revertida.</w:t>
      </w:r>
    </w:p>
    <w:p>
      <w:pPr>
        <w:pStyle w:val="M19_Normal"/>
      </w:pPr>
      <w:r>
        <w:rPr>
          <w:b/>
        </w:rPr>
        <w:t>RN-M19-042:</w:t>
      </w:r>
      <w:r>
        <w:t xml:space="preserve"> Ninguna versión se publicará sin validar esquema, referencias, dependencias, vigencia y compatibilidad.</w:t>
      </w:r>
    </w:p>
    <w:p>
      <w:pPr>
        <w:pStyle w:val="M19_Normal"/>
      </w:pPr>
      <w:r>
        <w:rPr>
          <w:b/>
        </w:rPr>
        <w:t>RN-M19-043:</w:t>
      </w:r>
      <w:r>
        <w:t xml:space="preserve"> Todo cambio evaluará consumidores, datos, integraciones, seguridad y recuperación.</w:t>
      </w:r>
    </w:p>
    <w:p>
      <w:pPr>
        <w:pStyle w:val="M19_Normal"/>
      </w:pPr>
      <w:r>
        <w:rPr>
          <w:b/>
        </w:rPr>
        <w:t>RN-M19-044:</w:t>
      </w:r>
      <w:r>
        <w:t xml:space="preserve"> El aprobador cumplirá las reglas de independencia y competencia según el riesgo del cambio.</w:t>
      </w:r>
    </w:p>
    <w:p>
      <w:pPr>
        <w:pStyle w:val="M19_Normal"/>
      </w:pPr>
      <w:r>
        <w:rPr>
          <w:b/>
        </w:rPr>
        <w:t>RN-M19-045:</w:t>
      </w:r>
      <w:r>
        <w:t xml:space="preserve"> Un cambio de emergencia tendrá alcance mínimo, autorización especial y revisión posterior.</w:t>
      </w:r>
    </w:p>
    <w:p>
      <w:pPr>
        <w:pStyle w:val="M19_Normal"/>
      </w:pPr>
      <w:r>
        <w:rPr>
          <w:b/>
        </w:rPr>
        <w:t>RN-M19-046:</w:t>
      </w:r>
      <w:r>
        <w:t xml:space="preserve"> La confirmación de un consumidor probará aplicación, no aprobación funcional.</w:t>
      </w:r>
    </w:p>
    <w:p>
      <w:pPr>
        <w:pStyle w:val="M19_Normal"/>
      </w:pPr>
      <w:r>
        <w:rPr>
          <w:b/>
        </w:rPr>
        <w:t>RN-M19-047:</w:t>
      </w:r>
      <w:r>
        <w:t xml:space="preserve"> Activar una versión renovará las cachés dependientes dentro del plazo configurado.</w:t>
      </w:r>
    </w:p>
    <w:p>
      <w:pPr>
        <w:pStyle w:val="M19_Normal"/>
      </w:pPr>
      <w:r>
        <w:rPr>
          <w:b/>
        </w:rPr>
        <w:t>RN-M19-048:</w:t>
      </w:r>
      <w:r>
        <w:t xml:space="preserve"> Si falla una configuración crítica, se usará la última versión válida o se fallará de forma segura.</w:t>
      </w:r>
    </w:p>
    <w:p>
      <w:pPr>
        <w:pStyle w:val="M19_Normal"/>
      </w:pPr>
      <w:r>
        <w:rPr>
          <w:b/>
        </w:rPr>
        <w:t>RN-M19-049:</w:t>
      </w:r>
      <w:r>
        <w:t xml:space="preserve"> Toda importación se simulará y validará antes de modificar configuraciones.</w:t>
      </w:r>
    </w:p>
    <w:p>
      <w:pPr>
        <w:pStyle w:val="M19_Normal"/>
      </w:pPr>
      <w:r>
        <w:rPr>
          <w:b/>
        </w:rPr>
        <w:t>RN-M19-050:</w:t>
      </w:r>
      <w:r>
        <w:t xml:space="preserve"> Las coincidencias potenciales se revisarán y no se fusionarán automáticamente.</w:t>
      </w:r>
    </w:p>
    <w:p>
      <w:pPr>
        <w:pStyle w:val="M19_Normal"/>
      </w:pPr>
      <w:r>
        <w:rPr>
          <w:b/>
        </w:rPr>
        <w:t>RN-M19-051:</w:t>
      </w:r>
      <w:r>
        <w:t xml:space="preserve"> La importación declarará antes de ejecutarse si es atómica o parcial.</w:t>
      </w:r>
    </w:p>
    <w:p>
      <w:pPr>
        <w:pStyle w:val="M19_Normal"/>
      </w:pPr>
      <w:r>
        <w:rPr>
          <w:b/>
        </w:rPr>
        <w:t>RN-M19-052:</w:t>
      </w:r>
      <w:r>
        <w:t xml:space="preserve"> Las exportaciones excluirán secretos y respetarán permisos y sensibilidad.</w:t>
      </w:r>
    </w:p>
    <w:p>
      <w:pPr>
        <w:pStyle w:val="M19_Normal"/>
      </w:pPr>
      <w:r>
        <w:rPr>
          <w:b/>
        </w:rPr>
        <w:t>RN-M19-053:</w:t>
      </w:r>
      <w:r>
        <w:t xml:space="preserve"> Las exportaciones tabulares neutralizarán fórmulas no deseadas.</w:t>
      </w:r>
    </w:p>
    <w:p>
      <w:pPr>
        <w:pStyle w:val="M19_Normal"/>
      </w:pPr>
      <w:r>
        <w:rPr>
          <w:b/>
        </w:rPr>
        <w:t>RN-M19-054:</w:t>
      </w:r>
      <w:r>
        <w:t xml:space="preserve"> Una versión obsoleta no sobrescribirá cambios concurrentes sin resolución explícita.</w:t>
      </w:r>
    </w:p>
    <w:p>
      <w:pPr>
        <w:pStyle w:val="M19_Normal"/>
      </w:pPr>
      <w:r>
        <w:rPr>
          <w:b/>
        </w:rPr>
        <w:t>RN-M19-055:</w:t>
      </w:r>
      <w:r>
        <w:t xml:space="preserve"> Una clave idempotente no creará entradas, versiones o publicaciones duplicadas.</w:t>
      </w:r>
    </w:p>
    <w:p>
      <w:pPr>
        <w:pStyle w:val="M19_Normal"/>
      </w:pPr>
      <w:r>
        <w:rPr>
          <w:b/>
        </w:rPr>
        <w:t>RN-M19-056:</w:t>
      </w:r>
      <w:r>
        <w:t xml:space="preserve"> M01–M18 conservarán sus datos y solo comunicarán a M19 metadatos de gobierno.</w:t>
      </w:r>
    </w:p>
    <w:p>
      <w:pPr>
        <w:pStyle w:val="M19_Normal"/>
      </w:pPr>
      <w:r>
        <w:rPr>
          <w:b/>
        </w:rPr>
        <w:t>RN-M19-057:</w:t>
      </w:r>
      <w:r>
        <w:t xml:space="preserve"> M17 podrá analizar cambios y calidad sin ser la fuente de configuración.</w:t>
      </w:r>
    </w:p>
    <w:p>
      <w:pPr>
        <w:pStyle w:val="M19_Normal"/>
      </w:pPr>
      <w:r>
        <w:rPr>
          <w:b/>
        </w:rPr>
        <w:t>RN-M19-058:</w:t>
      </w:r>
      <w:r>
        <w:t xml:space="preserve"> M16 entregará avisos de cambios y fallos; M19 no enviará comunicaciones directamente.</w:t>
      </w:r>
    </w:p>
    <w:p>
      <w:pPr>
        <w:pStyle w:val="M19_Normal"/>
      </w:pPr>
      <w:r>
        <w:rPr>
          <w:b/>
        </w:rPr>
        <w:t>RN-M19-059:</w:t>
      </w:r>
      <w:r>
        <w:t xml:space="preserve"> M18 conservará la autorización y auditoría de cada operación protegida de M19.</w:t>
      </w:r>
    </w:p>
    <w:p>
      <w:pPr>
        <w:pStyle w:val="M19_Normal"/>
      </w:pPr>
      <w:r>
        <w:rPr>
          <w:b/>
        </w:rPr>
        <w:t>RN-M19-060:</w:t>
      </w:r>
      <w:r>
        <w:t xml:space="preserve"> La validación, publicación, resolución y distribución de configuraciones se realizarán con componentes internos controlados por la plataforma.</w:t>
      </w:r>
    </w:p>
    <w:p>
      <w:pPr>
        <w:pStyle w:val="M19_Heading1"/>
      </w:pPr>
      <w:r>
        <w:t>8. Integración y cierre del módulo</w:t>
      </w:r>
    </w:p>
    <w:p>
      <w:pPr>
        <w:pStyle w:val="M19_Normal"/>
      </w:pPr>
      <w:r>
        <w:t>Con esta consolidación, M19 queda como la capa transversal de gobierno de configuraciones de la plataforma. M19 conserva definiciones, versiones, vigencias, dependencias, solicitudes, aprobaciones, publicaciones e instantáneas; M01–M18 conservan sus datos y decisiones; M18 controla el acceso y la auditoría; M16 comunica cambios; y M17 analiza métricas autorizadas.</w:t>
      </w:r>
    </w:p>
    <w:p>
      <w:pPr>
        <w:pStyle w:val="M19_Normal"/>
      </w:pPr>
      <w:r>
        <w:rPr>
          <w:b/>
        </w:rPr>
        <w:t xml:space="preserve">Resultado de la consolidación: </w:t>
      </w:r>
      <w:r>
        <w:t>los catálogos dispersos siguen perteneciendo conceptualmente a sus módulos, pero su administración técnica queda centralizada y versionada en M19. Los parámetros nunca reescriben resultados anteriores; los estados configurados no ejecutan decisiones por sí solos; los secretos permanecen en M18; y toda activación conserva la versión exacta que cada consumidor aplicó.</w:t>
      </w:r>
    </w:p>
    <w:sectPr w:rsidR="00FC693F" w:rsidRPr="0006063C" w:rsidSect="00034616">
      <w:headerReference w:type="default" r:id="rId9"/>
      <w:footerReference w:type="default" r:id="rId10"/>
      <w:headerReference w:type="first" r:id="rId11"/>
      <w:footerReference w:type="first" r:id="rId12"/>
      <w:pgSz w:w="12240" w:h="15840"/>
      <w:pgMar w:top="1008"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8"/>
      </w:rPr>
      <w:t xml:space="preserve">Página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1F4E78"/>
        <w:sz w:val="17"/>
      </w:rPr>
      <w:t>REQUERIMIENTOS DEL SISTEMA  ·  M01–M19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4D002F1D"/>
    <w:multiLevelType w:val="multilevel"/>
    <w:tmpl w:val="6BA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0" w15:restartNumberingAfterBreak="0">
    <w:nsid w:val="5FE36222"/>
    <w:multiLevelType w:val="multilevel"/>
    <w:tmpl w:val="F7C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1" w15:restartNumberingAfterBreak="0">
    <w:nsid w:val="6199739E"/>
    <w:multiLevelType w:val="multilevel"/>
    <w:tmpl w:val="964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2" w15:restartNumberingAfterBreak="0">
    <w:nsid w:val="1AA14C43"/>
    <w:multiLevelType w:val="multilevel"/>
    <w:tmpl w:val="C6F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13" w15:restartNumberingAfterBreak="0">
    <w:nsid w:val="3E173B3C"/>
    <w:multiLevelType w:val="multilevel"/>
    <w:tmpl w:val="48F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6">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7">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1">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2">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3">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4">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6cid="http://schemas.microsoft.com/office/word/2016/wordml/cid" w:numId="10" w16cid:durableId="590284425">
    <w:abstractNumId w:val="9"/>
  </w:num>
  <w:num xmlns:w16cid="http://schemas.microsoft.com/office/word/2016/wordml/cid" w:numId="11" w16cid:durableId="717121445">
    <w:abstractNumId w:val="10"/>
  </w:num>
  <w:num xmlns:w16cid="http://schemas.microsoft.com/office/word/2016/wordml/cid" w:numId="12" w16cid:durableId="1667056264">
    <w:abstractNumId w:val="11"/>
  </w:num>
  <w:num xmlns:w16cid="http://schemas.microsoft.com/office/word/2016/wordml/cid" w:numId="13" w16cid:durableId="1705015360">
    <w:abstractNumId w:val="12"/>
  </w:num>
  <w:num xmlns:w16cid="http://schemas.microsoft.com/office/word/2016/wordml/cid" w:numId="14" w16cid:durableId="284042768">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widowControl/>
      <w:spacing w:after="100" w:line="276" w:lineRule="auto"/>
      <w:ind w:left="259" w:hanging="259"/>
    </w:pPr>
    <w:rPr>
      <w:rFonts w:ascii="Calibri" w:hAnsi="Calibri"/>
      <w:sz w:val="21"/>
    </w:rPr>
  </w:style>
  <w:style w:type="paragraph" w:customStyle="1" w:styleId="CatalogBullet">
    <w:name w:val="Catalog Bullet"/>
    <w:basedOn w:val="Normal"/>
    <w:pPr>
      <w:spacing w:after="80" w:line="300" w:lineRule="auto"/>
      <w:ind w:left="540" w:hanging="271"/>
    </w:pPr>
  </w:style>
  <w:style w:type="paragraph" w:customStyle="1" w:styleId="SmallMuted">
    <w:name w:val="Small Muted"/>
    <w:basedOn w:val="Normal"/>
    <w:pPr>
      <w:spacing w:after="80"/>
    </w:pPr>
    <w:rPr>
      <w:color w:val="5F6B7A"/>
      <w:sz w:val="18"/>
    </w:rPr>
  </w:style>
  <w:style w:type="paragraph" w:customStyle="1" w:styleId="MasterCoverLabel">
    <w:name w:val="Master Cover Label"/>
    <w:pPr>
      <w:spacing w:after="360"/>
      <w:jc w:val="center"/>
    </w:pPr>
    <w:rPr>
      <w:rFonts w:ascii="Aptos" w:hAnsi="Aptos"/>
      <w:b/>
      <w:color w:val="5B9BD5"/>
      <w:sz w:val="22"/>
    </w:rPr>
  </w:style>
  <w:style w:type="paragraph" w:customStyle="1" w:styleId="MasterCoverTitle">
    <w:name w:val="Master Cover Title"/>
    <w:pPr>
      <w:spacing w:after="240"/>
      <w:jc w:val="center"/>
    </w:pPr>
    <w:rPr>
      <w:rFonts w:ascii="Aptos Display" w:hAnsi="Aptos Display"/>
      <w:b/>
      <w:color w:val="1F4E78"/>
      <w:sz w:val="68"/>
    </w:rPr>
  </w:style>
  <w:style w:type="paragraph" w:customStyle="1" w:styleId="MasterCoverSubtitle">
    <w:name w:val="Master Cover Subtitle"/>
    <w:pPr>
      <w:spacing w:after="160"/>
      <w:jc w:val="center"/>
    </w:pPr>
    <w:rPr>
      <w:rFonts w:ascii="Aptos" w:hAnsi="Aptos"/>
      <w:color w:val="505050"/>
      <w:sz w:val="32"/>
    </w:rPr>
  </w:style>
  <w:style w:type="paragraph" w:customStyle="1" w:styleId="ModuleTitle">
    <w:name w:val="Module Title"/>
    <w:pPr>
      <w:keepNext/>
      <w:pageBreakBefore/>
      <w:spacing w:before="0" w:after="240"/>
      <w:outlineLvl w:val="0"/>
    </w:pPr>
    <w:rPr>
      <w:rFonts w:ascii="Aptos Display" w:hAnsi="Aptos Display"/>
      <w:b/>
      <w:color w:val="1F4E78"/>
      <w:sz w:val="46"/>
    </w:rPr>
  </w:style>
  <w:style w:type="paragraph" w:customStyle="1" w:styleId="ModuleKicker">
    <w:name w:val="Module Kicker"/>
    <w:pPr>
      <w:keepNext/>
      <w:spacing w:after="60"/>
    </w:pPr>
    <w:rPr>
      <w:rFonts w:ascii="Aptos" w:hAnsi="Aptos"/>
      <w:b/>
      <w:color w:val="5B9BD5"/>
      <w:sz w:val="18"/>
    </w:rPr>
  </w:style>
  <w:style w:type="character" w:styleId="M01_Fuentedeprrafopredeter">
    <w:name w:val="M01 · Default Paragraph Font"/>
    <w:uiPriority w:val="1"/>
    <w:semiHidden/>
    <w:unhideWhenUsed/>
  </w:style>
  <w:style w:type="paragraph" w:styleId="M01_Normal">
    <w:name w:val="M01 · Normal"/>
    <w:qFormat/>
    <w:rsid w:val="00FC693F"/>
    <w:pPr>
      <w:spacing w:after="120" w:line="300" w:lineRule="auto"/>
    </w:pPr>
    <w:rPr>
      <w:rFonts w:ascii="Calibri" w:hAnsi="Calibri"/>
      <w:color w:val="1F2937"/>
    </w:rPr>
  </w:style>
  <w:style w:type="table" w:styleId="M01_Tablaconcuadrcula">
    <w:name w:val="M01 · Table Grid"/>
    <w:basedOn w:val="M01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1_Tablanormal">
    <w:name w:val="M01 · Normal Table"/>
    <w:uiPriority w:val="99"/>
    <w:semiHidden/>
    <w:unhideWhenUsed/>
    <w:tblPr>
      <w:tblInd w:w="0" w:type="dxa"/>
      <w:tblCellMar>
        <w:top w:w="0" w:type="dxa"/>
        <w:left w:w="108" w:type="dxa"/>
        <w:bottom w:w="0" w:type="dxa"/>
        <w:right w:w="108" w:type="dxa"/>
      </w:tblCellMar>
    </w:tblPr>
  </w:style>
  <w:style w:type="character" w:styleId="M02_Fuentedeprrafopredeter">
    <w:name w:val="M02 · Default Paragraph Font"/>
    <w:uiPriority w:val="1"/>
    <w:semiHidden/>
    <w:unhideWhenUsed/>
  </w:style>
  <w:style w:type="paragraph" w:styleId="M02_Normal">
    <w:name w:val="M02 · Normal"/>
    <w:qFormat/>
    <w:rsid w:val="00FC693F"/>
    <w:pPr>
      <w:spacing w:after="120" w:line="300" w:lineRule="auto"/>
    </w:pPr>
    <w:rPr>
      <w:rFonts w:ascii="Calibri" w:hAnsi="Calibri"/>
      <w:color w:val="1F2937"/>
    </w:rPr>
  </w:style>
  <w:style w:type="table" w:styleId="M02_Tablaconcuadrcula">
    <w:name w:val="M02 · Table Grid"/>
    <w:basedOn w:val="M02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2_Tablanormal">
    <w:name w:val="M02 · Normal Table"/>
    <w:uiPriority w:val="99"/>
    <w:semiHidden/>
    <w:unhideWhenUsed/>
    <w:tblPr>
      <w:tblInd w:w="0" w:type="dxa"/>
      <w:tblCellMar>
        <w:top w:w="0" w:type="dxa"/>
        <w:left w:w="108" w:type="dxa"/>
        <w:bottom w:w="0" w:type="dxa"/>
        <w:right w:w="108" w:type="dxa"/>
      </w:tblCellMar>
    </w:tblPr>
  </w:style>
  <w:style w:type="character" w:styleId="M03_Fuentedeprrafopredeter">
    <w:name w:val="M03 · Default Paragraph Font"/>
    <w:uiPriority w:val="1"/>
    <w:semiHidden/>
    <w:unhideWhenUsed/>
  </w:style>
  <w:style w:type="paragraph" w:styleId="M03_Normal">
    <w:name w:val="M03 · Normal"/>
    <w:qFormat/>
    <w:rsid w:val="00FC693F"/>
    <w:pPr>
      <w:spacing w:after="120" w:line="300" w:lineRule="auto"/>
    </w:pPr>
    <w:rPr>
      <w:rFonts w:ascii="Calibri" w:hAnsi="Calibri"/>
      <w:color w:val="1F2937"/>
    </w:rPr>
  </w:style>
  <w:style w:type="table" w:styleId="M03_Tablaconcuadrcula">
    <w:name w:val="M03 · Table Grid"/>
    <w:basedOn w:val="M03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3_Tablanormal">
    <w:name w:val="M03 · Normal Table"/>
    <w:uiPriority w:val="99"/>
    <w:semiHidden/>
    <w:unhideWhenUsed/>
    <w:tblPr>
      <w:tblInd w:w="0" w:type="dxa"/>
      <w:tblCellMar>
        <w:top w:w="0" w:type="dxa"/>
        <w:left w:w="108" w:type="dxa"/>
        <w:bottom w:w="0" w:type="dxa"/>
        <w:right w:w="108" w:type="dxa"/>
      </w:tblCellMar>
    </w:tblPr>
  </w:style>
  <w:style w:type="character" w:styleId="M04_Fuentedeprrafopredeter">
    <w:name w:val="M04 · Default Paragraph Font"/>
    <w:uiPriority w:val="1"/>
    <w:semiHidden/>
    <w:unhideWhenUsed/>
  </w:style>
  <w:style w:type="paragraph" w:styleId="M04_Normal">
    <w:name w:val="M04 · Normal"/>
    <w:qFormat/>
    <w:rsid w:val="00FC693F"/>
    <w:pPr>
      <w:spacing w:after="120" w:line="300" w:lineRule="auto"/>
    </w:pPr>
    <w:rPr>
      <w:rFonts w:ascii="Calibri" w:hAnsi="Calibri"/>
      <w:color w:val="1F2937"/>
    </w:rPr>
  </w:style>
  <w:style w:type="table" w:styleId="M04_Tablaconcuadrcula">
    <w:name w:val="M04 · Table Grid"/>
    <w:basedOn w:val="M04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4_Tablanormal">
    <w:name w:val="M04 · Normal Table"/>
    <w:uiPriority w:val="99"/>
    <w:semiHidden/>
    <w:unhideWhenUsed/>
    <w:tblPr>
      <w:tblInd w:w="0" w:type="dxa"/>
      <w:tblCellMar>
        <w:top w:w="0" w:type="dxa"/>
        <w:left w:w="108" w:type="dxa"/>
        <w:bottom w:w="0" w:type="dxa"/>
        <w:right w:w="108" w:type="dxa"/>
      </w:tblCellMar>
    </w:tblPr>
  </w:style>
  <w:style w:type="character" w:styleId="M05_Fuentedeprrafopredeter">
    <w:name w:val="M05 · Default Paragraph Font"/>
    <w:uiPriority w:val="1"/>
    <w:semiHidden/>
    <w:unhideWhenUsed/>
  </w:style>
  <w:style w:type="paragraph" w:styleId="M05_Normal">
    <w:name w:val="M05 · Normal"/>
    <w:qFormat/>
    <w:rsid w:val="00FC693F"/>
    <w:pPr>
      <w:spacing w:after="120" w:line="300" w:lineRule="auto"/>
    </w:pPr>
    <w:rPr>
      <w:rFonts w:ascii="Calibri" w:hAnsi="Calibri"/>
      <w:color w:val="1F2937"/>
    </w:rPr>
  </w:style>
  <w:style w:type="table" w:styleId="M05_Tablaconcuadrcula">
    <w:name w:val="M05 · Table Grid"/>
    <w:basedOn w:val="M05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5_Tablanormal">
    <w:name w:val="M05 · Normal Table"/>
    <w:uiPriority w:val="99"/>
    <w:semiHidden/>
    <w:unhideWhenUsed/>
    <w:tblPr>
      <w:tblInd w:w="0" w:type="dxa"/>
      <w:tblCellMar>
        <w:top w:w="0" w:type="dxa"/>
        <w:left w:w="108" w:type="dxa"/>
        <w:bottom w:w="0" w:type="dxa"/>
        <w:right w:w="108" w:type="dxa"/>
      </w:tblCellMar>
    </w:tblPr>
  </w:style>
  <w:style w:type="character" w:styleId="M06_Fuentedeprrafopredeter">
    <w:name w:val="M06 · Default Paragraph Font"/>
    <w:uiPriority w:val="1"/>
    <w:semiHidden/>
    <w:unhideWhenUsed/>
  </w:style>
  <w:style w:type="paragraph" w:styleId="M06_Normal">
    <w:name w:val="M06 · Normal"/>
    <w:qFormat/>
    <w:rsid w:val="00FC693F"/>
    <w:pPr>
      <w:spacing w:after="120" w:line="300" w:lineRule="auto"/>
    </w:pPr>
    <w:rPr>
      <w:rFonts w:ascii="Calibri" w:hAnsi="Calibri"/>
      <w:color w:val="1F2937"/>
    </w:rPr>
  </w:style>
  <w:style w:type="table" w:styleId="M06_Tablaconcuadrcula">
    <w:name w:val="M06 · Table Grid"/>
    <w:basedOn w:val="M06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6_Tablanormal">
    <w:name w:val="M06 · Normal Table"/>
    <w:uiPriority w:val="99"/>
    <w:semiHidden/>
    <w:unhideWhenUsed/>
    <w:tblPr>
      <w:tblInd w:w="0" w:type="dxa"/>
      <w:tblCellMar>
        <w:top w:w="0" w:type="dxa"/>
        <w:left w:w="108" w:type="dxa"/>
        <w:bottom w:w="0" w:type="dxa"/>
        <w:right w:w="108" w:type="dxa"/>
      </w:tblCellMar>
    </w:tblPr>
  </w:style>
  <w:style w:type="character" w:styleId="M07_Fuentedeprrafopredeter">
    <w:name w:val="M07 · Default Paragraph Font"/>
    <w:uiPriority w:val="1"/>
    <w:unhideWhenUsed/>
  </w:style>
  <w:style w:type="paragraph" w:styleId="M07_Normal">
    <w:name w:val="M07 · Normal"/>
    <w:qFormat/>
    <w:rsid w:val="00FC693F"/>
    <w:pPr>
      <w:spacing w:after="120" w:line="300" w:lineRule="auto"/>
    </w:pPr>
    <w:rPr>
      <w:rFonts w:ascii="Calibri" w:hAnsi="Calibri"/>
      <w:color w:val="1F2937"/>
    </w:rPr>
  </w:style>
  <w:style w:type="table" w:styleId="M07_Tablaconcuadrcula">
    <w:name w:val="M07 · Table Grid"/>
    <w:basedOn w:val="M07_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07_Tablanormal">
    <w:name w:val="M07 · Normal Table"/>
    <w:uiPriority w:val="99"/>
    <w:semiHidden/>
    <w:unhideWhenUsed/>
    <w:tblPr>
      <w:tblInd w:w="0" w:type="dxa"/>
      <w:tblCellMar>
        <w:top w:w="0" w:type="dxa"/>
        <w:left w:w="108" w:type="dxa"/>
        <w:bottom w:w="0" w:type="dxa"/>
        <w:right w:w="108" w:type="dxa"/>
      </w:tblCellMar>
    </w:tblPr>
  </w:style>
  <w:style w:type="paragraph" w:customStyle="1" w:styleId="M08_CatalogBullet">
    <w:name w:val="M08 · Catalog Bullet"/>
    <w:basedOn w:val="M08_Normal"/>
    <w:pPr>
      <w:spacing w:after="80" w:line="300" w:lineRule="auto"/>
      <w:ind w:left="540" w:hanging="271"/>
    </w:pPr>
  </w:style>
  <w:style w:type="character" w:styleId="M08_DefaultParagraphFont">
    <w:name w:val="M08 · Default Paragraph Font"/>
    <w:uiPriority w:val="1"/>
    <w:semiHidden/>
    <w:unhideWhenUsed/>
  </w:style>
  <w:style w:type="paragraph" w:styleId="M08_Heading1">
    <w:name w:val="M08 · heading 1"/>
    <w:basedOn w:val="M08_Normal"/>
    <w:next w:val="M08_Normal"/>
    <w:link w:val="M08_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character" w:customStyle="1" w:styleId="M08_Heading1Char">
    <w:name w:val="M08 · Heading 1 Char"/>
    <w:basedOn w:val="M08_DefaultParagraphFont"/>
    <w:link w:val="M08_Heading1"/>
    <w:uiPriority w:val="9"/>
    <w:rsid w:val="00FC693F"/>
    <w:rPr>
      <w:rFonts w:asciiTheme="majorHAnsi" w:eastAsiaTheme="majorEastAsia" w:hAnsiTheme="majorHAnsi" w:cstheme="majorBidi"/>
      <w:b/>
      <w:bCs/>
      <w:color w:val="365F91" w:themeColor="accent1" w:themeShade="BF"/>
      <w:sz w:val="28"/>
      <w:szCs w:val="28"/>
    </w:rPr>
  </w:style>
  <w:style w:type="paragraph" w:styleId="M08_Heading2">
    <w:name w:val="M08 · heading 2"/>
    <w:basedOn w:val="M08_Normal"/>
    <w:next w:val="M08_Normal"/>
    <w:link w:val="M08_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character" w:customStyle="1" w:styleId="M08_Heading2Char">
    <w:name w:val="M08 · Heading 2 Char"/>
    <w:basedOn w:val="M08_DefaultParagraphFont"/>
    <w:link w:val="M08_Heading2"/>
    <w:uiPriority w:val="9"/>
    <w:rsid w:val="00FC693F"/>
    <w:rPr>
      <w:rFonts w:asciiTheme="majorHAnsi" w:eastAsiaTheme="majorEastAsia" w:hAnsiTheme="majorHAnsi" w:cstheme="majorBidi"/>
      <w:b/>
      <w:bCs/>
      <w:color w:val="4F81BD" w:themeColor="accent1"/>
      <w:sz w:val="26"/>
      <w:szCs w:val="26"/>
    </w:rPr>
  </w:style>
  <w:style w:type="paragraph" w:styleId="M08_Normal">
    <w:name w:val="M08 · Normal"/>
    <w:qFormat/>
    <w:rsid w:val="00FC693F"/>
    <w:pPr>
      <w:spacing w:before="0" w:after="120" w:line="300" w:lineRule="auto"/>
    </w:pPr>
    <w:rPr>
      <w:rFonts w:ascii="Calibri" w:hAnsi="Calibri"/>
      <w:color w:val="1F2937"/>
      <w:sz w:val="22"/>
    </w:rPr>
  </w:style>
  <w:style w:type="paragraph" w:customStyle="1" w:styleId="M08_Requirement">
    <w:name w:val="M08 · Requirement"/>
    <w:basedOn w:val="M08_Normal"/>
    <w:pPr>
      <w:widowControl/>
      <w:spacing w:after="100" w:line="276" w:lineRule="auto"/>
      <w:ind w:left="259" w:hanging="259"/>
    </w:pPr>
    <w:rPr>
      <w:rFonts w:ascii="Calibri" w:hAnsi="Calibri"/>
      <w:sz w:val="21"/>
    </w:rPr>
  </w:style>
  <w:style w:type="table" w:styleId="M08_TableGrid">
    <w:name w:val="M08 · Table Grid"/>
    <w:basedOn w:val="M08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08_TableNormal">
    <w:name w:val="M08 · Normal Table"/>
    <w:uiPriority w:val="99"/>
    <w:semiHidden/>
    <w:unhideWhenUsed/>
    <w:tblPr>
      <w:tblInd w:w="0" w:type="dxa"/>
      <w:tblCellMar>
        <w:top w:w="0" w:type="dxa"/>
        <w:left w:w="108" w:type="dxa"/>
        <w:bottom w:w="0" w:type="dxa"/>
        <w:right w:w="108" w:type="dxa"/>
      </w:tblCellMar>
    </w:tblPr>
  </w:style>
  <w:style w:type="character" w:styleId="M09_DefaultParagraphFont">
    <w:name w:val="M09 · Default Paragraph Font"/>
    <w:uiPriority w:val="1"/>
    <w:semiHidden/>
    <w:unhideWhenUsed/>
  </w:style>
  <w:style w:type="paragraph" w:styleId="M09_Heading1">
    <w:name w:val="M09 · heading 1"/>
    <w:basedOn w:val="M09_Normal"/>
    <w:next w:val="M09_Normal"/>
    <w:link w:val="M09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09_Heading1Char">
    <w:name w:val="M09 · Heading 1 Char"/>
    <w:basedOn w:val="M09_DefaultParagraphFont"/>
    <w:link w:val="M09_Heading1"/>
    <w:uiPriority w:val="9"/>
    <w:rsid w:val="00FC693F"/>
    <w:rPr>
      <w:rFonts w:asciiTheme="majorHAnsi" w:eastAsiaTheme="majorEastAsia" w:hAnsiTheme="majorHAnsi" w:cstheme="majorBidi"/>
      <w:b/>
      <w:bCs/>
      <w:color w:val="365F91" w:themeColor="accent1" w:themeShade="BF"/>
      <w:sz w:val="28"/>
      <w:szCs w:val="28"/>
    </w:rPr>
  </w:style>
  <w:style w:type="paragraph" w:styleId="M09_Heading2">
    <w:name w:val="M09 · heading 2"/>
    <w:basedOn w:val="M09_Normal"/>
    <w:next w:val="M09_Normal"/>
    <w:link w:val="M09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09_Heading2Char">
    <w:name w:val="M09 · Heading 2 Char"/>
    <w:basedOn w:val="M09_DefaultParagraphFont"/>
    <w:link w:val="M09_Heading2"/>
    <w:uiPriority w:val="9"/>
    <w:rsid w:val="00FC693F"/>
    <w:rPr>
      <w:rFonts w:asciiTheme="majorHAnsi" w:eastAsiaTheme="majorEastAsia" w:hAnsiTheme="majorHAnsi" w:cstheme="majorBidi"/>
      <w:b/>
      <w:bCs/>
      <w:color w:val="4F81BD" w:themeColor="accent1"/>
      <w:sz w:val="26"/>
      <w:szCs w:val="26"/>
    </w:rPr>
  </w:style>
  <w:style w:type="paragraph" w:styleId="M09_ListBullet">
    <w:name w:val="M09 · List Bullet"/>
    <w:basedOn w:val="M09_Normal"/>
    <w:uiPriority w:val="99"/>
    <w:unhideWhenUsed/>
    <w:rsid w:val="00326F90"/>
    <w:pPr>
      <w:numPr>
        <w:numId w:val="15"/>
      </w:numPr>
      <w:contextualSpacing/>
    </w:pPr>
    <w:rPr>
      <w:rFonts w:ascii="Aptos" w:hAnsi="Aptos"/>
      <w:sz w:val="20"/>
    </w:rPr>
  </w:style>
  <w:style w:type="paragraph" w:styleId="M09_Normal">
    <w:name w:val="M09 · Normal"/>
    <w:qFormat/>
    <w:rsid w:val="00FC693F"/>
    <w:pPr>
      <w:spacing w:after="100" w:line="259" w:lineRule="auto"/>
    </w:pPr>
    <w:rPr>
      <w:rFonts w:ascii="Aptos" w:hAnsi="Aptos"/>
      <w:color w:val="232323"/>
      <w:sz w:val="20"/>
    </w:rPr>
  </w:style>
  <w:style w:type="table" w:styleId="M09_TableGrid">
    <w:name w:val="M09 · Table Grid"/>
    <w:basedOn w:val="M09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09_TableNormal">
    <w:name w:val="M09 · Normal Table"/>
    <w:uiPriority w:val="99"/>
    <w:semiHidden/>
    <w:unhideWhenUsed/>
    <w:tblPr>
      <w:tblInd w:w="0" w:type="dxa"/>
      <w:tblCellMar>
        <w:top w:w="0" w:type="dxa"/>
        <w:left w:w="108" w:type="dxa"/>
        <w:bottom w:w="0" w:type="dxa"/>
        <w:right w:w="108" w:type="dxa"/>
      </w:tblCellMar>
    </w:tblPr>
  </w:style>
  <w:style w:type="character" w:styleId="M10_DefaultParagraphFont">
    <w:name w:val="M10 · Default Paragraph Font"/>
    <w:uiPriority w:val="1"/>
    <w:semiHidden/>
    <w:unhideWhenUsed/>
  </w:style>
  <w:style w:type="paragraph" w:styleId="M10_Heading1">
    <w:name w:val="M10 · heading 1"/>
    <w:basedOn w:val="M10_Normal"/>
    <w:next w:val="M10_Normal"/>
    <w:link w:val="M10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0_Heading1Char">
    <w:name w:val="M10 · Heading 1 Char"/>
    <w:basedOn w:val="M10_DefaultParagraphFont"/>
    <w:link w:val="M10_Heading1"/>
    <w:uiPriority w:val="9"/>
    <w:rsid w:val="00FC693F"/>
    <w:rPr>
      <w:rFonts w:asciiTheme="majorHAnsi" w:eastAsiaTheme="majorEastAsia" w:hAnsiTheme="majorHAnsi" w:cstheme="majorBidi"/>
      <w:b/>
      <w:bCs/>
      <w:color w:val="365F91" w:themeColor="accent1" w:themeShade="BF"/>
      <w:sz w:val="28"/>
      <w:szCs w:val="28"/>
    </w:rPr>
  </w:style>
  <w:style w:type="paragraph" w:styleId="M10_Heading2">
    <w:name w:val="M10 · heading 2"/>
    <w:basedOn w:val="M10_Normal"/>
    <w:next w:val="M10_Normal"/>
    <w:link w:val="M10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0_Heading2Char">
    <w:name w:val="M10 · Heading 2 Char"/>
    <w:basedOn w:val="M10_DefaultParagraphFont"/>
    <w:link w:val="M10_Heading2"/>
    <w:uiPriority w:val="9"/>
    <w:rsid w:val="00FC693F"/>
    <w:rPr>
      <w:rFonts w:asciiTheme="majorHAnsi" w:eastAsiaTheme="majorEastAsia" w:hAnsiTheme="majorHAnsi" w:cstheme="majorBidi"/>
      <w:b/>
      <w:bCs/>
      <w:color w:val="4F81BD" w:themeColor="accent1"/>
      <w:sz w:val="26"/>
      <w:szCs w:val="26"/>
    </w:rPr>
  </w:style>
  <w:style w:type="paragraph" w:styleId="M10_ListBullet">
    <w:name w:val="M10 · List Bullet"/>
    <w:basedOn w:val="M10_Normal"/>
    <w:uiPriority w:val="99"/>
    <w:unhideWhenUsed/>
    <w:rsid w:val="00326F90"/>
    <w:pPr>
      <w:numPr>
        <w:numId w:val="16"/>
      </w:numPr>
      <w:contextualSpacing/>
    </w:pPr>
    <w:rPr>
      <w:rFonts w:ascii="Aptos" w:hAnsi="Aptos"/>
      <w:sz w:val="20"/>
    </w:rPr>
  </w:style>
  <w:style w:type="paragraph" w:styleId="M10_Normal">
    <w:name w:val="M10 · Normal"/>
    <w:qFormat/>
    <w:rsid w:val="00FC693F"/>
    <w:pPr>
      <w:spacing w:after="100" w:line="259" w:lineRule="auto"/>
    </w:pPr>
    <w:rPr>
      <w:rFonts w:ascii="Aptos" w:hAnsi="Aptos"/>
      <w:color w:val="232323"/>
      <w:sz w:val="20"/>
    </w:rPr>
  </w:style>
  <w:style w:type="table" w:styleId="M10_TableGrid">
    <w:name w:val="M10 · Table Grid"/>
    <w:basedOn w:val="M10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0_TableNormal">
    <w:name w:val="M10 · Normal Table"/>
    <w:uiPriority w:val="99"/>
    <w:semiHidden/>
    <w:unhideWhenUsed/>
    <w:tblPr>
      <w:tblInd w:w="0" w:type="dxa"/>
      <w:tblCellMar>
        <w:top w:w="0" w:type="dxa"/>
        <w:left w:w="108" w:type="dxa"/>
        <w:bottom w:w="0" w:type="dxa"/>
        <w:right w:w="108" w:type="dxa"/>
      </w:tblCellMar>
    </w:tblPr>
  </w:style>
  <w:style w:type="character" w:styleId="M11_DefaultParagraphFont">
    <w:name w:val="M11 · Default Paragraph Font"/>
    <w:uiPriority w:val="1"/>
    <w:semiHidden/>
    <w:unhideWhenUsed/>
  </w:style>
  <w:style w:type="paragraph" w:styleId="M11_Heading1">
    <w:name w:val="M11 · heading 1"/>
    <w:basedOn w:val="M11_Normal"/>
    <w:next w:val="M11_Normal"/>
    <w:link w:val="M11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1_Heading1Char">
    <w:name w:val="M11 · Heading 1 Char"/>
    <w:basedOn w:val="M11_DefaultParagraphFont"/>
    <w:link w:val="M11_Heading1"/>
    <w:uiPriority w:val="9"/>
    <w:rsid w:val="00FC693F"/>
    <w:rPr>
      <w:rFonts w:asciiTheme="majorHAnsi" w:eastAsiaTheme="majorEastAsia" w:hAnsiTheme="majorHAnsi" w:cstheme="majorBidi"/>
      <w:b/>
      <w:bCs/>
      <w:color w:val="365F91" w:themeColor="accent1" w:themeShade="BF"/>
      <w:sz w:val="28"/>
      <w:szCs w:val="28"/>
    </w:rPr>
  </w:style>
  <w:style w:type="paragraph" w:styleId="M11_Heading2">
    <w:name w:val="M11 · heading 2"/>
    <w:basedOn w:val="M11_Normal"/>
    <w:next w:val="M11_Normal"/>
    <w:link w:val="M11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1_Heading2Char">
    <w:name w:val="M11 · Heading 2 Char"/>
    <w:basedOn w:val="M11_DefaultParagraphFont"/>
    <w:link w:val="M11_Heading2"/>
    <w:uiPriority w:val="9"/>
    <w:rsid w:val="00FC693F"/>
    <w:rPr>
      <w:rFonts w:asciiTheme="majorHAnsi" w:eastAsiaTheme="majorEastAsia" w:hAnsiTheme="majorHAnsi" w:cstheme="majorBidi"/>
      <w:b/>
      <w:bCs/>
      <w:color w:val="4F81BD" w:themeColor="accent1"/>
      <w:sz w:val="26"/>
      <w:szCs w:val="26"/>
    </w:rPr>
  </w:style>
  <w:style w:type="paragraph" w:styleId="M11_ListBullet">
    <w:name w:val="M11 · List Bullet"/>
    <w:basedOn w:val="M11_Normal"/>
    <w:uiPriority w:val="99"/>
    <w:unhideWhenUsed/>
    <w:rsid w:val="00326F90"/>
    <w:pPr>
      <w:numPr>
        <w:numId w:val="17"/>
      </w:numPr>
      <w:contextualSpacing/>
    </w:pPr>
    <w:rPr>
      <w:rFonts w:ascii="Aptos" w:hAnsi="Aptos"/>
      <w:sz w:val="20"/>
    </w:rPr>
  </w:style>
  <w:style w:type="paragraph" w:styleId="M11_Normal">
    <w:name w:val="M11 · Normal"/>
    <w:qFormat/>
    <w:rsid w:val="00FC693F"/>
    <w:pPr>
      <w:spacing w:after="100" w:line="259" w:lineRule="auto"/>
    </w:pPr>
    <w:rPr>
      <w:rFonts w:ascii="Aptos" w:hAnsi="Aptos"/>
      <w:color w:val="232323"/>
      <w:sz w:val="20"/>
    </w:rPr>
  </w:style>
  <w:style w:type="table" w:styleId="M11_TableGrid">
    <w:name w:val="M11 · Table Grid"/>
    <w:basedOn w:val="M11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1_TableNormal">
    <w:name w:val="M11 · Normal Table"/>
    <w:uiPriority w:val="99"/>
    <w:semiHidden/>
    <w:unhideWhenUsed/>
    <w:tblPr>
      <w:tblInd w:w="0" w:type="dxa"/>
      <w:tblCellMar>
        <w:top w:w="0" w:type="dxa"/>
        <w:left w:w="108" w:type="dxa"/>
        <w:bottom w:w="0" w:type="dxa"/>
        <w:right w:w="108" w:type="dxa"/>
      </w:tblCellMar>
    </w:tblPr>
  </w:style>
  <w:style w:type="character" w:styleId="M12_DefaultParagraphFont">
    <w:name w:val="M12 · Default Paragraph Font"/>
    <w:uiPriority w:val="1"/>
    <w:semiHidden/>
    <w:unhideWhenUsed/>
  </w:style>
  <w:style w:type="paragraph" w:styleId="M12_Heading1">
    <w:name w:val="M12 · heading 1"/>
    <w:basedOn w:val="M12_Normal"/>
    <w:next w:val="M12_Normal"/>
    <w:link w:val="M12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2_Heading1Char">
    <w:name w:val="M12 · Heading 1 Char"/>
    <w:basedOn w:val="M12_DefaultParagraphFont"/>
    <w:link w:val="M12_Heading1"/>
    <w:uiPriority w:val="9"/>
    <w:rsid w:val="00FC693F"/>
    <w:rPr>
      <w:rFonts w:asciiTheme="majorHAnsi" w:eastAsiaTheme="majorEastAsia" w:hAnsiTheme="majorHAnsi" w:cstheme="majorBidi"/>
      <w:b/>
      <w:bCs/>
      <w:color w:val="365F91" w:themeColor="accent1" w:themeShade="BF"/>
      <w:sz w:val="28"/>
      <w:szCs w:val="28"/>
    </w:rPr>
  </w:style>
  <w:style w:type="paragraph" w:styleId="M12_Heading2">
    <w:name w:val="M12 · heading 2"/>
    <w:basedOn w:val="M12_Normal"/>
    <w:next w:val="M12_Normal"/>
    <w:link w:val="M12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2_Heading2Char">
    <w:name w:val="M12 · Heading 2 Char"/>
    <w:basedOn w:val="M12_DefaultParagraphFont"/>
    <w:link w:val="M12_Heading2"/>
    <w:uiPriority w:val="9"/>
    <w:rsid w:val="00FC693F"/>
    <w:rPr>
      <w:rFonts w:asciiTheme="majorHAnsi" w:eastAsiaTheme="majorEastAsia" w:hAnsiTheme="majorHAnsi" w:cstheme="majorBidi"/>
      <w:b/>
      <w:bCs/>
      <w:color w:val="4F81BD" w:themeColor="accent1"/>
      <w:sz w:val="26"/>
      <w:szCs w:val="26"/>
    </w:rPr>
  </w:style>
  <w:style w:type="paragraph" w:styleId="M12_ListBullet">
    <w:name w:val="M12 · List Bullet"/>
    <w:basedOn w:val="M12_Normal"/>
    <w:uiPriority w:val="99"/>
    <w:unhideWhenUsed/>
    <w:rsid w:val="00326F90"/>
    <w:pPr>
      <w:numPr>
        <w:numId w:val="18"/>
      </w:numPr>
      <w:contextualSpacing/>
    </w:pPr>
    <w:rPr>
      <w:rFonts w:ascii="Aptos" w:hAnsi="Aptos"/>
      <w:sz w:val="20"/>
    </w:rPr>
  </w:style>
  <w:style w:type="paragraph" w:styleId="M12_Normal">
    <w:name w:val="M12 · Normal"/>
    <w:qFormat/>
    <w:rsid w:val="00FC693F"/>
    <w:pPr>
      <w:spacing w:after="100" w:line="259" w:lineRule="auto"/>
    </w:pPr>
    <w:rPr>
      <w:rFonts w:ascii="Aptos" w:hAnsi="Aptos"/>
      <w:color w:val="232323"/>
      <w:sz w:val="20"/>
    </w:rPr>
  </w:style>
  <w:style w:type="table" w:styleId="M12_TableGrid">
    <w:name w:val="M12 · Table Grid"/>
    <w:basedOn w:val="M12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2_TableNormal">
    <w:name w:val="M12 · Normal Table"/>
    <w:uiPriority w:val="99"/>
    <w:semiHidden/>
    <w:unhideWhenUsed/>
    <w:tblPr>
      <w:tblInd w:w="0" w:type="dxa"/>
      <w:tblCellMar>
        <w:top w:w="0" w:type="dxa"/>
        <w:left w:w="108" w:type="dxa"/>
        <w:bottom w:w="0" w:type="dxa"/>
        <w:right w:w="108" w:type="dxa"/>
      </w:tblCellMar>
    </w:tblPr>
  </w:style>
  <w:style w:type="character" w:styleId="M13_DefaultParagraphFont">
    <w:name w:val="M13 · Default Paragraph Font"/>
    <w:uiPriority w:val="1"/>
    <w:semiHidden/>
    <w:unhideWhenUsed/>
  </w:style>
  <w:style w:type="paragraph" w:styleId="M13_Heading1">
    <w:name w:val="M13 · heading 1"/>
    <w:basedOn w:val="M13_Normal"/>
    <w:next w:val="M13_Normal"/>
    <w:link w:val="M13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3_Heading1Char">
    <w:name w:val="M13 · Heading 1 Char"/>
    <w:basedOn w:val="M13_DefaultParagraphFont"/>
    <w:link w:val="M13_Heading1"/>
    <w:uiPriority w:val="9"/>
    <w:rsid w:val="00FC693F"/>
    <w:rPr>
      <w:rFonts w:asciiTheme="majorHAnsi" w:eastAsiaTheme="majorEastAsia" w:hAnsiTheme="majorHAnsi" w:cstheme="majorBidi"/>
      <w:b/>
      <w:bCs/>
      <w:color w:val="365F91" w:themeColor="accent1" w:themeShade="BF"/>
      <w:sz w:val="28"/>
      <w:szCs w:val="28"/>
    </w:rPr>
  </w:style>
  <w:style w:type="paragraph" w:styleId="M13_Heading2">
    <w:name w:val="M13 · heading 2"/>
    <w:basedOn w:val="M13_Normal"/>
    <w:next w:val="M13_Normal"/>
    <w:link w:val="M13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3_Heading2Char">
    <w:name w:val="M13 · Heading 2 Char"/>
    <w:basedOn w:val="M13_DefaultParagraphFont"/>
    <w:link w:val="M13_Heading2"/>
    <w:uiPriority w:val="9"/>
    <w:rsid w:val="00FC693F"/>
    <w:rPr>
      <w:rFonts w:asciiTheme="majorHAnsi" w:eastAsiaTheme="majorEastAsia" w:hAnsiTheme="majorHAnsi" w:cstheme="majorBidi"/>
      <w:b/>
      <w:bCs/>
      <w:color w:val="4F81BD" w:themeColor="accent1"/>
      <w:sz w:val="26"/>
      <w:szCs w:val="26"/>
    </w:rPr>
  </w:style>
  <w:style w:type="paragraph" w:styleId="M13_ListBullet">
    <w:name w:val="M13 · List Bullet"/>
    <w:basedOn w:val="M13_Normal"/>
    <w:uiPriority w:val="99"/>
    <w:unhideWhenUsed/>
    <w:rsid w:val="00326F90"/>
    <w:pPr>
      <w:numPr>
        <w:numId w:val="19"/>
      </w:numPr>
      <w:contextualSpacing/>
    </w:pPr>
    <w:rPr>
      <w:rFonts w:ascii="Aptos" w:hAnsi="Aptos"/>
      <w:sz w:val="20"/>
    </w:rPr>
  </w:style>
  <w:style w:type="paragraph" w:styleId="M13_Normal">
    <w:name w:val="M13 · Normal"/>
    <w:qFormat/>
    <w:rsid w:val="00FC693F"/>
    <w:pPr>
      <w:spacing w:after="100" w:line="259" w:lineRule="auto" w:before="0"/>
    </w:pPr>
    <w:rPr>
      <w:rFonts w:ascii="Aptos" w:hAnsi="Aptos"/>
      <w:color w:val="232323"/>
      <w:sz w:val="20"/>
    </w:rPr>
  </w:style>
  <w:style w:type="table" w:styleId="M13_TableGrid">
    <w:name w:val="M13 · Table Grid"/>
    <w:basedOn w:val="M13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3_TableNormal">
    <w:name w:val="M13 · Normal Table"/>
    <w:uiPriority w:val="99"/>
    <w:semiHidden/>
    <w:unhideWhenUsed/>
    <w:tblPr>
      <w:tblInd w:w="0" w:type="dxa"/>
      <w:tblCellMar>
        <w:top w:w="0" w:type="dxa"/>
        <w:left w:w="108" w:type="dxa"/>
        <w:bottom w:w="0" w:type="dxa"/>
        <w:right w:w="108" w:type="dxa"/>
      </w:tblCellMar>
    </w:tblPr>
  </w:style>
  <w:style w:type="character" w:styleId="M14_DefaultParagraphFont">
    <w:name w:val="M14 · Default Paragraph Font"/>
    <w:uiPriority w:val="1"/>
    <w:semiHidden/>
    <w:unhideWhenUsed/>
  </w:style>
  <w:style w:type="paragraph" w:styleId="M14_Heading1">
    <w:name w:val="M14 · heading 1"/>
    <w:basedOn w:val="M14_Normal"/>
    <w:next w:val="M14_Normal"/>
    <w:link w:val="M14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4_Heading1Char">
    <w:name w:val="M14 · Heading 1 Char"/>
    <w:basedOn w:val="M14_DefaultParagraphFont"/>
    <w:link w:val="M14_Heading1"/>
    <w:uiPriority w:val="9"/>
    <w:rsid w:val="00FC693F"/>
    <w:rPr>
      <w:rFonts w:asciiTheme="majorHAnsi" w:eastAsiaTheme="majorEastAsia" w:hAnsiTheme="majorHAnsi" w:cstheme="majorBidi"/>
      <w:b/>
      <w:bCs/>
      <w:color w:val="365F91" w:themeColor="accent1" w:themeShade="BF"/>
      <w:sz w:val="28"/>
      <w:szCs w:val="28"/>
    </w:rPr>
  </w:style>
  <w:style w:type="paragraph" w:styleId="M14_Heading2">
    <w:name w:val="M14 · heading 2"/>
    <w:basedOn w:val="M14_Normal"/>
    <w:next w:val="M14_Normal"/>
    <w:link w:val="M14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4_Heading2Char">
    <w:name w:val="M14 · Heading 2 Char"/>
    <w:basedOn w:val="M14_DefaultParagraphFont"/>
    <w:link w:val="M14_Heading2"/>
    <w:uiPriority w:val="9"/>
    <w:rsid w:val="00FC693F"/>
    <w:rPr>
      <w:rFonts w:asciiTheme="majorHAnsi" w:eastAsiaTheme="majorEastAsia" w:hAnsiTheme="majorHAnsi" w:cstheme="majorBidi"/>
      <w:b/>
      <w:bCs/>
      <w:color w:val="4F81BD" w:themeColor="accent1"/>
      <w:sz w:val="26"/>
      <w:szCs w:val="26"/>
    </w:rPr>
  </w:style>
  <w:style w:type="paragraph" w:styleId="M14_ListBullet">
    <w:name w:val="M14 · List Bullet"/>
    <w:basedOn w:val="M14_Normal"/>
    <w:uiPriority w:val="99"/>
    <w:unhideWhenUsed/>
    <w:rsid w:val="00326F90"/>
    <w:pPr>
      <w:numPr>
        <w:numId w:val="20"/>
      </w:numPr>
      <w:contextualSpacing/>
    </w:pPr>
    <w:rPr>
      <w:rFonts w:ascii="Aptos" w:hAnsi="Aptos"/>
      <w:sz w:val="20"/>
    </w:rPr>
  </w:style>
  <w:style w:type="paragraph" w:styleId="M14_Normal">
    <w:name w:val="M14 · Normal"/>
    <w:qFormat/>
    <w:rsid w:val="00FC693F"/>
    <w:pPr>
      <w:spacing w:after="100" w:line="259" w:lineRule="auto" w:before="0"/>
    </w:pPr>
    <w:rPr>
      <w:rFonts w:ascii="Aptos" w:hAnsi="Aptos"/>
      <w:color w:val="232323"/>
      <w:sz w:val="20"/>
    </w:rPr>
  </w:style>
  <w:style w:type="table" w:styleId="M14_TableGrid">
    <w:name w:val="M14 · Table Grid"/>
    <w:basedOn w:val="M14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4_TableNormal">
    <w:name w:val="M14 · Normal Table"/>
    <w:uiPriority w:val="99"/>
    <w:semiHidden/>
    <w:unhideWhenUsed/>
    <w:tblPr>
      <w:tblInd w:w="0" w:type="dxa"/>
      <w:tblCellMar>
        <w:top w:w="0" w:type="dxa"/>
        <w:left w:w="108" w:type="dxa"/>
        <w:bottom w:w="0" w:type="dxa"/>
        <w:right w:w="108" w:type="dxa"/>
      </w:tblCellMar>
    </w:tblPr>
  </w:style>
  <w:style w:type="character" w:styleId="M15_DefaultParagraphFont">
    <w:name w:val="M15 · Default Paragraph Font"/>
    <w:uiPriority w:val="1"/>
    <w:semiHidden/>
    <w:unhideWhenUsed/>
  </w:style>
  <w:style w:type="paragraph" w:styleId="M15_Heading1">
    <w:name w:val="M15 · heading 1"/>
    <w:basedOn w:val="M15_Normal"/>
    <w:next w:val="M15_Normal"/>
    <w:link w:val="M15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5_Heading1Char">
    <w:name w:val="M15 · Heading 1 Char"/>
    <w:basedOn w:val="M15_DefaultParagraphFont"/>
    <w:link w:val="M15_Heading1"/>
    <w:uiPriority w:val="9"/>
    <w:rsid w:val="00FC693F"/>
    <w:rPr>
      <w:rFonts w:asciiTheme="majorHAnsi" w:eastAsiaTheme="majorEastAsia" w:hAnsiTheme="majorHAnsi" w:cstheme="majorBidi"/>
      <w:b/>
      <w:bCs/>
      <w:color w:val="365F91" w:themeColor="accent1" w:themeShade="BF"/>
      <w:sz w:val="28"/>
      <w:szCs w:val="28"/>
    </w:rPr>
  </w:style>
  <w:style w:type="paragraph" w:styleId="M15_Heading2">
    <w:name w:val="M15 · heading 2"/>
    <w:basedOn w:val="M15_Normal"/>
    <w:next w:val="M15_Normal"/>
    <w:link w:val="M15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5_Heading2Char">
    <w:name w:val="M15 · Heading 2 Char"/>
    <w:basedOn w:val="M15_DefaultParagraphFont"/>
    <w:link w:val="M15_Heading2"/>
    <w:uiPriority w:val="9"/>
    <w:rsid w:val="00FC693F"/>
    <w:rPr>
      <w:rFonts w:asciiTheme="majorHAnsi" w:eastAsiaTheme="majorEastAsia" w:hAnsiTheme="majorHAnsi" w:cstheme="majorBidi"/>
      <w:b/>
      <w:bCs/>
      <w:color w:val="4F81BD" w:themeColor="accent1"/>
      <w:sz w:val="26"/>
      <w:szCs w:val="26"/>
    </w:rPr>
  </w:style>
  <w:style w:type="paragraph" w:styleId="M15_ListBullet">
    <w:name w:val="M15 · List Bullet"/>
    <w:basedOn w:val="M15_Normal"/>
    <w:uiPriority w:val="99"/>
    <w:unhideWhenUsed/>
    <w:rsid w:val="00326F90"/>
    <w:pPr>
      <w:numPr>
        <w:numId w:val="21"/>
      </w:numPr>
      <w:contextualSpacing/>
    </w:pPr>
    <w:rPr>
      <w:rFonts w:ascii="Aptos" w:hAnsi="Aptos"/>
      <w:sz w:val="20"/>
    </w:rPr>
  </w:style>
  <w:style w:type="paragraph" w:styleId="M15_Normal">
    <w:name w:val="M15 · Normal"/>
    <w:qFormat/>
    <w:rsid w:val="00FC693F"/>
    <w:pPr>
      <w:spacing w:after="100" w:line="259" w:lineRule="auto" w:before="0"/>
    </w:pPr>
    <w:rPr>
      <w:rFonts w:ascii="Aptos" w:hAnsi="Aptos"/>
      <w:color w:val="232323"/>
      <w:sz w:val="20"/>
    </w:rPr>
  </w:style>
  <w:style w:type="table" w:styleId="M15_TableGrid">
    <w:name w:val="M15 · Table Grid"/>
    <w:basedOn w:val="M15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5_TableNormal">
    <w:name w:val="M15 · Normal Table"/>
    <w:uiPriority w:val="99"/>
    <w:semiHidden/>
    <w:unhideWhenUsed/>
    <w:tblPr>
      <w:tblInd w:w="0" w:type="dxa"/>
      <w:tblCellMar>
        <w:top w:w="0" w:type="dxa"/>
        <w:left w:w="108" w:type="dxa"/>
        <w:bottom w:w="0" w:type="dxa"/>
        <w:right w:w="108" w:type="dxa"/>
      </w:tblCellMar>
    </w:tblPr>
  </w:style>
  <w:style w:type="character" w:styleId="M16_DefaultParagraphFont">
    <w:name w:val="M16 · Default Paragraph Font"/>
    <w:uiPriority w:val="1"/>
    <w:semiHidden/>
    <w:unhideWhenUsed/>
  </w:style>
  <w:style w:type="paragraph" w:styleId="M16_Heading1">
    <w:name w:val="M16 · heading 1"/>
    <w:basedOn w:val="M16_Normal"/>
    <w:next w:val="M16_Normal"/>
    <w:link w:val="M16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6_Heading1Char">
    <w:name w:val="M16 · Heading 1 Char"/>
    <w:basedOn w:val="M16_DefaultParagraphFont"/>
    <w:link w:val="M16_Heading1"/>
    <w:uiPriority w:val="9"/>
    <w:rsid w:val="00FC693F"/>
    <w:rPr>
      <w:rFonts w:asciiTheme="majorHAnsi" w:eastAsiaTheme="majorEastAsia" w:hAnsiTheme="majorHAnsi" w:cstheme="majorBidi"/>
      <w:b/>
      <w:bCs/>
      <w:color w:val="365F91" w:themeColor="accent1" w:themeShade="BF"/>
      <w:sz w:val="28"/>
      <w:szCs w:val="28"/>
    </w:rPr>
  </w:style>
  <w:style w:type="paragraph" w:styleId="M16_Heading2">
    <w:name w:val="M16 · heading 2"/>
    <w:basedOn w:val="M16_Normal"/>
    <w:next w:val="M16_Normal"/>
    <w:link w:val="M16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6_Heading2Char">
    <w:name w:val="M16 · Heading 2 Char"/>
    <w:basedOn w:val="M16_DefaultParagraphFont"/>
    <w:link w:val="M16_Heading2"/>
    <w:uiPriority w:val="9"/>
    <w:rsid w:val="00FC693F"/>
    <w:rPr>
      <w:rFonts w:asciiTheme="majorHAnsi" w:eastAsiaTheme="majorEastAsia" w:hAnsiTheme="majorHAnsi" w:cstheme="majorBidi"/>
      <w:b/>
      <w:bCs/>
      <w:color w:val="4F81BD" w:themeColor="accent1"/>
      <w:sz w:val="26"/>
      <w:szCs w:val="26"/>
    </w:rPr>
  </w:style>
  <w:style w:type="paragraph" w:styleId="M16_ListBullet">
    <w:name w:val="M16 · List Bullet"/>
    <w:basedOn w:val="M16_Normal"/>
    <w:uiPriority w:val="99"/>
    <w:unhideWhenUsed/>
    <w:rsid w:val="00326F90"/>
    <w:pPr>
      <w:numPr>
        <w:numId w:val="22"/>
      </w:numPr>
      <w:contextualSpacing/>
    </w:pPr>
    <w:rPr>
      <w:rFonts w:ascii="Aptos" w:hAnsi="Aptos"/>
      <w:sz w:val="20"/>
    </w:rPr>
  </w:style>
  <w:style w:type="paragraph" w:styleId="M16_Normal">
    <w:name w:val="M16 · Normal"/>
    <w:qFormat/>
    <w:rsid w:val="00FC693F"/>
    <w:pPr>
      <w:spacing w:after="100" w:line="259" w:lineRule="auto" w:before="0"/>
    </w:pPr>
    <w:rPr>
      <w:rFonts w:ascii="Aptos" w:hAnsi="Aptos"/>
      <w:color w:val="232323"/>
      <w:sz w:val="20"/>
    </w:rPr>
  </w:style>
  <w:style w:type="table" w:styleId="M16_TableGrid">
    <w:name w:val="M16 · Table Grid"/>
    <w:basedOn w:val="M16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6_TableNormal">
    <w:name w:val="M16 · Normal Table"/>
    <w:uiPriority w:val="99"/>
    <w:semiHidden/>
    <w:unhideWhenUsed/>
    <w:tblPr>
      <w:tblInd w:w="0" w:type="dxa"/>
      <w:tblCellMar>
        <w:top w:w="0" w:type="dxa"/>
        <w:left w:w="108" w:type="dxa"/>
        <w:bottom w:w="0" w:type="dxa"/>
        <w:right w:w="108" w:type="dxa"/>
      </w:tblCellMar>
    </w:tblPr>
  </w:style>
  <w:style w:type="character" w:styleId="M17_DefaultParagraphFont">
    <w:name w:val="M17 · Default Paragraph Font"/>
    <w:uiPriority w:val="1"/>
    <w:semiHidden/>
    <w:unhideWhenUsed/>
  </w:style>
  <w:style w:type="paragraph" w:styleId="M17_Heading1">
    <w:name w:val="M17 · heading 1"/>
    <w:basedOn w:val="M17_Normal"/>
    <w:next w:val="M17_Normal"/>
    <w:link w:val="M17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7_Heading1Char">
    <w:name w:val="M17 · Heading 1 Char"/>
    <w:basedOn w:val="M17_DefaultParagraphFont"/>
    <w:link w:val="M17_Heading1"/>
    <w:uiPriority w:val="9"/>
    <w:rsid w:val="00FC693F"/>
    <w:rPr>
      <w:rFonts w:asciiTheme="majorHAnsi" w:eastAsiaTheme="majorEastAsia" w:hAnsiTheme="majorHAnsi" w:cstheme="majorBidi"/>
      <w:b/>
      <w:bCs/>
      <w:color w:val="365F91" w:themeColor="accent1" w:themeShade="BF"/>
      <w:sz w:val="28"/>
      <w:szCs w:val="28"/>
    </w:rPr>
  </w:style>
  <w:style w:type="paragraph" w:styleId="M17_Heading2">
    <w:name w:val="M17 · heading 2"/>
    <w:basedOn w:val="M17_Normal"/>
    <w:next w:val="M17_Normal"/>
    <w:link w:val="M17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7_Heading2Char">
    <w:name w:val="M17 · Heading 2 Char"/>
    <w:basedOn w:val="M17_DefaultParagraphFont"/>
    <w:link w:val="M17_Heading2"/>
    <w:uiPriority w:val="9"/>
    <w:rsid w:val="00FC693F"/>
    <w:rPr>
      <w:rFonts w:asciiTheme="majorHAnsi" w:eastAsiaTheme="majorEastAsia" w:hAnsiTheme="majorHAnsi" w:cstheme="majorBidi"/>
      <w:b/>
      <w:bCs/>
      <w:color w:val="4F81BD" w:themeColor="accent1"/>
      <w:sz w:val="26"/>
      <w:szCs w:val="26"/>
    </w:rPr>
  </w:style>
  <w:style w:type="paragraph" w:styleId="M17_ListBullet">
    <w:name w:val="M17 · List Bullet"/>
    <w:basedOn w:val="M17_Normal"/>
    <w:uiPriority w:val="99"/>
    <w:unhideWhenUsed/>
    <w:rsid w:val="00326F90"/>
    <w:pPr>
      <w:numPr>
        <w:numId w:val="23"/>
      </w:numPr>
      <w:contextualSpacing/>
    </w:pPr>
    <w:rPr>
      <w:rFonts w:ascii="Aptos" w:hAnsi="Aptos"/>
      <w:sz w:val="20"/>
    </w:rPr>
  </w:style>
  <w:style w:type="paragraph" w:styleId="M17_Normal">
    <w:name w:val="M17 · Normal"/>
    <w:qFormat/>
    <w:rsid w:val="00FC693F"/>
    <w:pPr>
      <w:spacing w:after="100" w:line="259" w:lineRule="auto" w:before="0"/>
    </w:pPr>
    <w:rPr>
      <w:rFonts w:ascii="Aptos" w:hAnsi="Aptos"/>
      <w:color w:val="232323"/>
      <w:sz w:val="20"/>
    </w:rPr>
  </w:style>
  <w:style w:type="table" w:styleId="M17_TableGrid">
    <w:name w:val="M17 · Table Grid"/>
    <w:basedOn w:val="M17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7_TableNormal">
    <w:name w:val="M17 · Normal Table"/>
    <w:uiPriority w:val="99"/>
    <w:semiHidden/>
    <w:unhideWhenUsed/>
    <w:tblPr>
      <w:tblInd w:w="0" w:type="dxa"/>
      <w:tblCellMar>
        <w:top w:w="0" w:type="dxa"/>
        <w:left w:w="108" w:type="dxa"/>
        <w:bottom w:w="0" w:type="dxa"/>
        <w:right w:w="108" w:type="dxa"/>
      </w:tblCellMar>
    </w:tblPr>
  </w:style>
  <w:style w:type="character" w:styleId="M18_DefaultParagraphFont">
    <w:name w:val="M18 · Default Paragraph Font"/>
    <w:uiPriority w:val="1"/>
    <w:semiHidden/>
    <w:unhideWhenUsed/>
  </w:style>
  <w:style w:type="paragraph" w:styleId="M18_Heading1">
    <w:name w:val="M18 · heading 1"/>
    <w:basedOn w:val="M18_Normal"/>
    <w:next w:val="M18_Normal"/>
    <w:link w:val="M18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8_Heading1Char">
    <w:name w:val="M18 · Heading 1 Char"/>
    <w:basedOn w:val="M18_DefaultParagraphFont"/>
    <w:link w:val="M18_Heading1"/>
    <w:uiPriority w:val="9"/>
    <w:rsid w:val="00FC693F"/>
    <w:rPr>
      <w:rFonts w:asciiTheme="majorHAnsi" w:eastAsiaTheme="majorEastAsia" w:hAnsiTheme="majorHAnsi" w:cstheme="majorBidi"/>
      <w:b/>
      <w:bCs/>
      <w:color w:val="365F91" w:themeColor="accent1" w:themeShade="BF"/>
      <w:sz w:val="28"/>
      <w:szCs w:val="28"/>
    </w:rPr>
  </w:style>
  <w:style w:type="paragraph" w:styleId="M18_Heading2">
    <w:name w:val="M18 · heading 2"/>
    <w:basedOn w:val="M18_Normal"/>
    <w:next w:val="M18_Normal"/>
    <w:link w:val="M18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8_Heading2Char">
    <w:name w:val="M18 · Heading 2 Char"/>
    <w:basedOn w:val="M18_DefaultParagraphFont"/>
    <w:link w:val="M18_Heading2"/>
    <w:uiPriority w:val="9"/>
    <w:rsid w:val="00FC693F"/>
    <w:rPr>
      <w:rFonts w:asciiTheme="majorHAnsi" w:eastAsiaTheme="majorEastAsia" w:hAnsiTheme="majorHAnsi" w:cstheme="majorBidi"/>
      <w:b/>
      <w:bCs/>
      <w:color w:val="4F81BD" w:themeColor="accent1"/>
      <w:sz w:val="26"/>
      <w:szCs w:val="26"/>
    </w:rPr>
  </w:style>
  <w:style w:type="paragraph" w:styleId="M18_ListBullet">
    <w:name w:val="M18 · List Bullet"/>
    <w:basedOn w:val="M18_Normal"/>
    <w:uiPriority w:val="99"/>
    <w:unhideWhenUsed/>
    <w:rsid w:val="00326F90"/>
    <w:pPr>
      <w:numPr>
        <w:numId w:val="24"/>
      </w:numPr>
      <w:contextualSpacing/>
    </w:pPr>
    <w:rPr>
      <w:rFonts w:ascii="Aptos" w:hAnsi="Aptos"/>
      <w:sz w:val="20"/>
    </w:rPr>
  </w:style>
  <w:style w:type="paragraph" w:styleId="M18_Normal">
    <w:name w:val="M18 · Normal"/>
    <w:qFormat/>
    <w:rsid w:val="00FC693F"/>
    <w:pPr>
      <w:spacing w:after="100" w:line="259" w:lineRule="auto" w:before="0"/>
    </w:pPr>
    <w:rPr>
      <w:rFonts w:ascii="Aptos" w:hAnsi="Aptos"/>
      <w:color w:val="232323"/>
      <w:sz w:val="20"/>
    </w:rPr>
  </w:style>
  <w:style w:type="table" w:styleId="M18_TableGrid">
    <w:name w:val="M18 · Table Grid"/>
    <w:basedOn w:val="M18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8_TableNormal">
    <w:name w:val="M18 · Normal Table"/>
    <w:uiPriority w:val="99"/>
    <w:semiHidden/>
    <w:unhideWhenUsed/>
    <w:tblPr>
      <w:tblInd w:w="0" w:type="dxa"/>
      <w:tblCellMar>
        <w:top w:w="0" w:type="dxa"/>
        <w:left w:w="108" w:type="dxa"/>
        <w:bottom w:w="0" w:type="dxa"/>
        <w:right w:w="108" w:type="dxa"/>
      </w:tblCellMar>
    </w:tblPr>
  </w:style>
  <w:style w:type="character" w:styleId="M19_DefaultParagraphFont">
    <w:name w:val="M19 · Default Paragraph Font"/>
    <w:uiPriority w:val="1"/>
    <w:semiHidden/>
    <w:unhideWhenUsed/>
  </w:style>
  <w:style w:type="paragraph" w:styleId="M19_Heading1">
    <w:name w:val="M19 · heading 1"/>
    <w:basedOn w:val="M19_Normal"/>
    <w:next w:val="M19_Normal"/>
    <w:link w:val="M19_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character" w:customStyle="1" w:styleId="M19_Heading1Char">
    <w:name w:val="M19 · Heading 1 Char"/>
    <w:basedOn w:val="M19_DefaultParagraphFont"/>
    <w:link w:val="M19_Heading1"/>
    <w:uiPriority w:val="9"/>
    <w:rsid w:val="00FC693F"/>
    <w:rPr>
      <w:rFonts w:asciiTheme="majorHAnsi" w:eastAsiaTheme="majorEastAsia" w:hAnsiTheme="majorHAnsi" w:cstheme="majorBidi"/>
      <w:b/>
      <w:bCs/>
      <w:color w:val="365F91" w:themeColor="accent1" w:themeShade="BF"/>
      <w:sz w:val="28"/>
      <w:szCs w:val="28"/>
    </w:rPr>
  </w:style>
  <w:style w:type="paragraph" w:styleId="M19_Heading2">
    <w:name w:val="M19 · heading 2"/>
    <w:basedOn w:val="M19_Normal"/>
    <w:next w:val="M19_Normal"/>
    <w:link w:val="M19_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5"/>
      <w:szCs w:val="26"/>
    </w:rPr>
  </w:style>
  <w:style w:type="character" w:customStyle="1" w:styleId="M19_Heading2Char">
    <w:name w:val="M19 · Heading 2 Char"/>
    <w:basedOn w:val="M19_DefaultParagraphFont"/>
    <w:link w:val="M19_Heading2"/>
    <w:uiPriority w:val="9"/>
    <w:rsid w:val="00FC693F"/>
    <w:rPr>
      <w:rFonts w:asciiTheme="majorHAnsi" w:eastAsiaTheme="majorEastAsia" w:hAnsiTheme="majorHAnsi" w:cstheme="majorBidi"/>
      <w:b/>
      <w:bCs/>
      <w:color w:val="4F81BD" w:themeColor="accent1"/>
      <w:sz w:val="26"/>
      <w:szCs w:val="26"/>
    </w:rPr>
  </w:style>
  <w:style w:type="paragraph" w:styleId="M19_ListBullet">
    <w:name w:val="M19 · List Bullet"/>
    <w:basedOn w:val="M19_Normal"/>
    <w:uiPriority w:val="99"/>
    <w:unhideWhenUsed/>
    <w:rsid w:val="00326F90"/>
    <w:pPr>
      <w:numPr>
        <w:numId w:val="25"/>
      </w:numPr>
      <w:contextualSpacing/>
    </w:pPr>
    <w:rPr>
      <w:rFonts w:ascii="Aptos" w:hAnsi="Aptos"/>
      <w:sz w:val="20"/>
    </w:rPr>
  </w:style>
  <w:style w:type="paragraph" w:styleId="M19_Normal">
    <w:name w:val="M19 · Normal"/>
    <w:qFormat/>
    <w:rsid w:val="00FC693F"/>
    <w:pPr>
      <w:spacing w:after="100" w:line="259" w:lineRule="auto" w:before="0"/>
    </w:pPr>
    <w:rPr>
      <w:rFonts w:ascii="Aptos" w:hAnsi="Aptos"/>
      <w:color w:val="232323"/>
      <w:sz w:val="20"/>
    </w:rPr>
  </w:style>
  <w:style w:type="table" w:styleId="M19_TableGrid">
    <w:name w:val="M19 · Table Grid"/>
    <w:basedOn w:val="M19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19_TableNormal">
    <w:name w:val="M19 · Normal Table"/>
    <w:uiPriority w:val="99"/>
    <w:semiHidden/>
    <w:unhideWhenUsed/>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de requerimientos M01–M19</dc:title>
  <dc:subject>Plataforma de aprendizaje de japonés mediante canciones</dc:subject>
  <dc:creator>Ulises Villarevia</dc:creator>
  <cp:keywords>requerimientos, módulos, japonés, canciones, M01-M19</cp:keywords>
  <dc:description>Consolidación de los diecinueve módulos del sistema.</dc:description>
  <cp:lastModifiedBy/>
  <cp:revision>1</cp:revision>
  <dcterms:created xsi:type="dcterms:W3CDTF">2013-12-23T23:15:00Z</dcterms:created>
  <dcterms:modified xsi:type="dcterms:W3CDTF">2013-12-23T23:15:00Z</dcterms:modified>
  <cp:category/>
</cp:coreProperties>
</file>