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16F46" w14:textId="77777777" w:rsidR="003708F2" w:rsidRPr="006561BE" w:rsidRDefault="003708F2" w:rsidP="003708F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Normal1"/>
        <w:tblW w:w="9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98"/>
        <w:gridCol w:w="4702"/>
      </w:tblGrid>
      <w:tr w:rsidR="003708F2" w:rsidRPr="004471D3" w14:paraId="7B0D547E" w14:textId="77777777">
        <w:trPr>
          <w:trHeight w:val="549"/>
        </w:trPr>
        <w:tc>
          <w:tcPr>
            <w:tcW w:w="9400" w:type="dxa"/>
            <w:gridSpan w:val="2"/>
            <w:shd w:val="clear" w:color="auto" w:fill="BFBFBF" w:themeFill="background1" w:themeFillShade="BF"/>
          </w:tcPr>
          <w:p w14:paraId="31E6B728" w14:textId="77777777" w:rsidR="003708F2" w:rsidRPr="004471D3" w:rsidRDefault="003708F2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71D3">
              <w:rPr>
                <w:rFonts w:ascii="Times New Roman" w:hAnsi="Times New Roman" w:cs="Times New Roman"/>
                <w:b/>
                <w:sz w:val="24"/>
                <w:szCs w:val="24"/>
              </w:rPr>
              <w:t>Formulario</w:t>
            </w:r>
            <w:r w:rsidRPr="004471D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4471D3">
              <w:rPr>
                <w:rFonts w:ascii="Times New Roman" w:hAnsi="Times New Roman" w:cs="Times New Roman"/>
                <w:b/>
                <w:sz w:val="24"/>
                <w:szCs w:val="24"/>
              </w:rPr>
              <w:t>para</w:t>
            </w:r>
            <w:r w:rsidRPr="004471D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4471D3">
              <w:rPr>
                <w:rFonts w:ascii="Times New Roman" w:hAnsi="Times New Roman" w:cs="Times New Roman"/>
                <w:b/>
                <w:sz w:val="24"/>
                <w:szCs w:val="24"/>
              </w:rPr>
              <w:t>presentar</w:t>
            </w:r>
            <w:r w:rsidRPr="004471D3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4471D3">
              <w:rPr>
                <w:rFonts w:ascii="Times New Roman" w:hAnsi="Times New Roman" w:cs="Times New Roman"/>
                <w:b/>
                <w:sz w:val="24"/>
                <w:szCs w:val="24"/>
              </w:rPr>
              <w:t>propuestas</w:t>
            </w:r>
            <w:r w:rsidRPr="004471D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4471D3">
              <w:rPr>
                <w:rFonts w:ascii="Times New Roman" w:hAnsi="Times New Roman" w:cs="Times New Roman"/>
                <w:b/>
                <w:sz w:val="24"/>
                <w:szCs w:val="24"/>
              </w:rPr>
              <w:t>de</w:t>
            </w:r>
            <w:r w:rsidRPr="004471D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4471D3">
              <w:rPr>
                <w:rFonts w:ascii="Times New Roman" w:hAnsi="Times New Roman" w:cs="Times New Roman"/>
                <w:b/>
                <w:sz w:val="24"/>
                <w:szCs w:val="24"/>
              </w:rPr>
              <w:t>trabajos finales de graduación</w:t>
            </w:r>
          </w:p>
        </w:tc>
      </w:tr>
      <w:tr w:rsidR="003708F2" w:rsidRPr="004471D3" w14:paraId="4ED959E6" w14:textId="77777777">
        <w:trPr>
          <w:trHeight w:val="414"/>
        </w:trPr>
        <w:tc>
          <w:tcPr>
            <w:tcW w:w="9400" w:type="dxa"/>
            <w:gridSpan w:val="2"/>
          </w:tcPr>
          <w:p w14:paraId="5F3BEAB4" w14:textId="77777777" w:rsidR="00E67CA0" w:rsidRPr="004471D3" w:rsidRDefault="003708F2" w:rsidP="00B25531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71D3"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  <w:r w:rsidRPr="004471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471D3">
              <w:rPr>
                <w:rFonts w:ascii="Times New Roman" w:hAnsi="Times New Roman" w:cs="Times New Roman"/>
                <w:sz w:val="24"/>
                <w:szCs w:val="24"/>
              </w:rPr>
              <w:t>de</w:t>
            </w:r>
            <w:r w:rsidR="00E67CA0" w:rsidRPr="004471D3">
              <w:rPr>
                <w:rFonts w:ascii="Times New Roman" w:hAnsi="Times New Roman" w:cs="Times New Roman"/>
                <w:sz w:val="24"/>
                <w:szCs w:val="24"/>
              </w:rPr>
              <w:t xml:space="preserve"> los</w:t>
            </w:r>
            <w:r w:rsidRPr="004471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471D3">
              <w:rPr>
                <w:rFonts w:ascii="Times New Roman" w:hAnsi="Times New Roman" w:cs="Times New Roman"/>
                <w:sz w:val="24"/>
                <w:szCs w:val="24"/>
              </w:rPr>
              <w:t>estudiante</w:t>
            </w:r>
            <w:r w:rsidR="00E67CA0" w:rsidRPr="004471D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4471D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96F533E" w14:textId="58FAE9AF" w:rsidR="003708F2" w:rsidRPr="004471D3" w:rsidRDefault="00E67CA0" w:rsidP="005A3038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471D3">
              <w:rPr>
                <w:rFonts w:ascii="Times New Roman" w:hAnsi="Times New Roman" w:cs="Times New Roman"/>
                <w:sz w:val="24"/>
                <w:szCs w:val="24"/>
              </w:rPr>
              <w:t>Kevin Ulises Mesén Villarevia</w:t>
            </w:r>
          </w:p>
        </w:tc>
      </w:tr>
      <w:tr w:rsidR="003708F2" w:rsidRPr="004471D3" w14:paraId="47D3A0AF" w14:textId="77777777">
        <w:trPr>
          <w:trHeight w:val="254"/>
        </w:trPr>
        <w:tc>
          <w:tcPr>
            <w:tcW w:w="9400" w:type="dxa"/>
            <w:gridSpan w:val="2"/>
            <w:shd w:val="clear" w:color="auto" w:fill="BEBEBE"/>
          </w:tcPr>
          <w:p w14:paraId="035AA75F" w14:textId="38FD10ED" w:rsidR="003708F2" w:rsidRPr="004471D3" w:rsidRDefault="003708F2" w:rsidP="00B25531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71D3">
              <w:rPr>
                <w:rFonts w:ascii="Times New Roman" w:hAnsi="Times New Roman" w:cs="Times New Roman"/>
                <w:b/>
                <w:sz w:val="24"/>
                <w:szCs w:val="24"/>
              </w:rPr>
              <w:t>Título de la propuesta:</w:t>
            </w:r>
          </w:p>
        </w:tc>
      </w:tr>
      <w:tr w:rsidR="003708F2" w:rsidRPr="004471D3" w14:paraId="45107635" w14:textId="77777777">
        <w:trPr>
          <w:trHeight w:val="454"/>
        </w:trPr>
        <w:tc>
          <w:tcPr>
            <w:tcW w:w="9400" w:type="dxa"/>
            <w:gridSpan w:val="2"/>
          </w:tcPr>
          <w:p w14:paraId="1CC823C1" w14:textId="06A1063C" w:rsidR="007A107C" w:rsidRPr="004471D3" w:rsidRDefault="00AB189F" w:rsidP="00B25531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</w:t>
            </w:r>
            <w:r w:rsidR="00AF4DE8" w:rsidRPr="004471D3">
              <w:rPr>
                <w:rFonts w:ascii="Times New Roman" w:hAnsi="Times New Roman" w:cs="Times New Roman"/>
                <w:bCs/>
                <w:sz w:val="24"/>
                <w:szCs w:val="24"/>
              </w:rPr>
              <w:t>istema web contable</w:t>
            </w:r>
            <w:r w:rsidR="009C422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para el </w:t>
            </w:r>
            <w:r w:rsidR="00AF4DE8" w:rsidRPr="004471D3">
              <w:rPr>
                <w:rFonts w:ascii="Times New Roman" w:hAnsi="Times New Roman" w:cs="Times New Roman"/>
                <w:bCs/>
                <w:sz w:val="24"/>
                <w:szCs w:val="24"/>
              </w:rPr>
              <w:t>“Abastecedor Las Graditas”, ubicado en Cartago, Costa Rica.</w:t>
            </w:r>
          </w:p>
        </w:tc>
      </w:tr>
      <w:tr w:rsidR="003708F2" w:rsidRPr="004471D3" w14:paraId="7551924A" w14:textId="77777777">
        <w:trPr>
          <w:trHeight w:val="415"/>
        </w:trPr>
        <w:tc>
          <w:tcPr>
            <w:tcW w:w="9400" w:type="dxa"/>
            <w:gridSpan w:val="2"/>
            <w:shd w:val="clear" w:color="auto" w:fill="BFBFBF" w:themeFill="background1" w:themeFillShade="BF"/>
          </w:tcPr>
          <w:p w14:paraId="2393B9F4" w14:textId="77777777" w:rsidR="003708F2" w:rsidRPr="004471D3" w:rsidRDefault="003708F2" w:rsidP="00B25531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71D3">
              <w:rPr>
                <w:rFonts w:ascii="Times New Roman" w:hAnsi="Times New Roman" w:cs="Times New Roman"/>
                <w:b/>
                <w:sz w:val="24"/>
                <w:szCs w:val="24"/>
              </w:rPr>
              <w:t>Pregunta</w:t>
            </w:r>
            <w:r w:rsidRPr="004471D3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4471D3">
              <w:rPr>
                <w:rFonts w:ascii="Times New Roman" w:hAnsi="Times New Roman" w:cs="Times New Roman"/>
                <w:b/>
                <w:sz w:val="24"/>
                <w:szCs w:val="24"/>
              </w:rPr>
              <w:t>de investigación:</w:t>
            </w:r>
          </w:p>
        </w:tc>
      </w:tr>
      <w:tr w:rsidR="003708F2" w:rsidRPr="004471D3" w14:paraId="4904C6D7" w14:textId="77777777">
        <w:trPr>
          <w:trHeight w:val="552"/>
        </w:trPr>
        <w:tc>
          <w:tcPr>
            <w:tcW w:w="9400" w:type="dxa"/>
            <w:gridSpan w:val="2"/>
          </w:tcPr>
          <w:p w14:paraId="697294A5" w14:textId="5DB13344" w:rsidR="000F3E41" w:rsidRPr="009C4225" w:rsidRDefault="000F3E41" w:rsidP="00B2553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4225">
              <w:rPr>
                <w:rFonts w:ascii="Times New Roman" w:hAnsi="Times New Roman" w:cs="Times New Roman"/>
                <w:bCs/>
                <w:sz w:val="24"/>
                <w:szCs w:val="24"/>
              </w:rPr>
              <w:t>¿Qué módulos contempla un sistema contable automatizado?</w:t>
            </w:r>
          </w:p>
          <w:p w14:paraId="5B72B318" w14:textId="77777777" w:rsidR="000F3E41" w:rsidRPr="000F3E41" w:rsidRDefault="000F3E41" w:rsidP="00B2553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Cs/>
                <w:strike/>
                <w:color w:val="EE0000"/>
                <w:sz w:val="24"/>
                <w:szCs w:val="24"/>
              </w:rPr>
            </w:pPr>
          </w:p>
          <w:p w14:paraId="68573EF7" w14:textId="77777777" w:rsidR="000F3E41" w:rsidRDefault="000F3E41" w:rsidP="00B2553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Cs/>
                <w:strike/>
                <w:sz w:val="24"/>
                <w:szCs w:val="24"/>
              </w:rPr>
            </w:pPr>
          </w:p>
          <w:p w14:paraId="55661A1E" w14:textId="233459C0" w:rsidR="000F3E41" w:rsidRPr="004471D3" w:rsidRDefault="000F3E41" w:rsidP="00B25531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3708F2" w:rsidRPr="004471D3" w14:paraId="41FAC1F4" w14:textId="77777777">
        <w:trPr>
          <w:trHeight w:val="254"/>
        </w:trPr>
        <w:tc>
          <w:tcPr>
            <w:tcW w:w="9400" w:type="dxa"/>
            <w:gridSpan w:val="2"/>
            <w:shd w:val="clear" w:color="auto" w:fill="BFBFBF" w:themeFill="background1" w:themeFillShade="BF"/>
          </w:tcPr>
          <w:p w14:paraId="574D0D0E" w14:textId="77777777" w:rsidR="003708F2" w:rsidRPr="004471D3" w:rsidRDefault="003708F2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71D3">
              <w:rPr>
                <w:rFonts w:ascii="Times New Roman" w:hAnsi="Times New Roman" w:cs="Times New Roman"/>
                <w:b/>
                <w:sz w:val="24"/>
                <w:szCs w:val="24"/>
              </w:rPr>
              <w:t>Objetivos</w:t>
            </w:r>
          </w:p>
        </w:tc>
      </w:tr>
      <w:tr w:rsidR="003708F2" w:rsidRPr="004471D3" w14:paraId="363601E9" w14:textId="77777777">
        <w:trPr>
          <w:trHeight w:val="714"/>
        </w:trPr>
        <w:tc>
          <w:tcPr>
            <w:tcW w:w="4698" w:type="dxa"/>
          </w:tcPr>
          <w:p w14:paraId="4BEF8EBF" w14:textId="77777777" w:rsidR="003708F2" w:rsidRPr="004471D3" w:rsidRDefault="003708F2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71D3">
              <w:rPr>
                <w:rFonts w:ascii="Times New Roman" w:hAnsi="Times New Roman" w:cs="Times New Roman"/>
                <w:b/>
                <w:sz w:val="24"/>
                <w:szCs w:val="24"/>
              </w:rPr>
              <w:t>Objetivo</w:t>
            </w:r>
            <w:r w:rsidRPr="004471D3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4471D3">
              <w:rPr>
                <w:rFonts w:ascii="Times New Roman" w:hAnsi="Times New Roman" w:cs="Times New Roman"/>
                <w:b/>
                <w:sz w:val="24"/>
                <w:szCs w:val="24"/>
              </w:rPr>
              <w:t>general</w:t>
            </w:r>
          </w:p>
          <w:p w14:paraId="40441ED0" w14:textId="1F4DDAC6" w:rsidR="003708F2" w:rsidRPr="004471D3" w:rsidRDefault="00F254BF" w:rsidP="003708F2">
            <w:pPr>
              <w:pStyle w:val="Table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71D3">
              <w:rPr>
                <w:rFonts w:ascii="Times New Roman" w:hAnsi="Times New Roman" w:cs="Times New Roman"/>
                <w:bCs/>
                <w:sz w:val="24"/>
                <w:szCs w:val="24"/>
              </w:rPr>
              <w:t>Desarrollar un sistema web contable</w:t>
            </w:r>
            <w:r w:rsidR="009C4225">
              <w:rPr>
                <w:rFonts w:ascii="Times New Roman" w:hAnsi="Times New Roman" w:cs="Times New Roman"/>
                <w:bCs/>
                <w:strike/>
                <w:sz w:val="24"/>
                <w:szCs w:val="24"/>
              </w:rPr>
              <w:t xml:space="preserve"> </w:t>
            </w:r>
            <w:r w:rsidRPr="004471D3">
              <w:rPr>
                <w:rFonts w:ascii="Times New Roman" w:hAnsi="Times New Roman" w:cs="Times New Roman"/>
                <w:bCs/>
                <w:sz w:val="24"/>
                <w:szCs w:val="24"/>
              </w:rPr>
              <w:t>utilizando C# en el backend, SQL Server como gestor de base de datos y Bootstrap 5 en el fronten</w:t>
            </w:r>
            <w:r w:rsidR="009C4225">
              <w:rPr>
                <w:rFonts w:ascii="Times New Roman" w:hAnsi="Times New Roman" w:cs="Times New Roman"/>
                <w:bCs/>
                <w:sz w:val="24"/>
                <w:szCs w:val="24"/>
              </w:rPr>
              <w:t>d.</w:t>
            </w:r>
          </w:p>
        </w:tc>
        <w:tc>
          <w:tcPr>
            <w:tcW w:w="4702" w:type="dxa"/>
          </w:tcPr>
          <w:p w14:paraId="105EDAD8" w14:textId="65B512FE" w:rsidR="003708F2" w:rsidRPr="009C4225" w:rsidRDefault="003708F2">
            <w:pPr>
              <w:pStyle w:val="TableParagraph"/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4225">
              <w:rPr>
                <w:rFonts w:ascii="Times New Roman" w:hAnsi="Times New Roman" w:cs="Times New Roman"/>
                <w:bCs/>
                <w:sz w:val="24"/>
                <w:szCs w:val="24"/>
              </w:rPr>
              <w:t>Objetivos específicos (</w:t>
            </w:r>
            <w:r w:rsidR="00E9518A" w:rsidRPr="009C4225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  <w:r w:rsidRPr="009C422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específicos)</w:t>
            </w:r>
          </w:p>
          <w:p w14:paraId="6BF4696E" w14:textId="77777777" w:rsidR="001C253E" w:rsidRPr="009C4225" w:rsidRDefault="001C253E" w:rsidP="00C676CB">
            <w:pPr>
              <w:pStyle w:val="Table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71D3">
              <w:rPr>
                <w:rFonts w:ascii="Times New Roman" w:hAnsi="Times New Roman" w:cs="Times New Roman"/>
                <w:bCs/>
                <w:sz w:val="24"/>
                <w:szCs w:val="24"/>
              </w:rPr>
              <w:t>Analizar los requerimientos funcionales y no funcionales del sistema web financiero, identificando las necesidades del multinegocio en cuanto a registro, control y consulta de transacciones financieras.</w:t>
            </w:r>
          </w:p>
          <w:p w14:paraId="7463D129" w14:textId="77777777" w:rsidR="009C4225" w:rsidRDefault="001C253E" w:rsidP="009C4225">
            <w:pPr>
              <w:pStyle w:val="Table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71D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Diseñar la base de datos </w:t>
            </w:r>
            <w:r w:rsidR="000F3E41" w:rsidRPr="009C422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mediante la herramienta workbench </w:t>
            </w:r>
            <w:r w:rsidRPr="004471D3">
              <w:rPr>
                <w:rFonts w:ascii="Times New Roman" w:hAnsi="Times New Roman" w:cs="Times New Roman"/>
                <w:bCs/>
                <w:sz w:val="24"/>
                <w:szCs w:val="24"/>
              </w:rPr>
              <w:t>y la arquitectura en capas del sistema</w:t>
            </w:r>
            <w:r w:rsidR="009C4225" w:rsidRPr="009C4225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715963F9" w14:textId="29F9EF73" w:rsidR="001C253E" w:rsidRPr="009C4225" w:rsidRDefault="001C253E" w:rsidP="009C4225">
            <w:pPr>
              <w:pStyle w:val="Table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C422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Programar los módulos del sistema (cuentas contables, cuentas por cobrar, cuentas por pagar, ingresos, gastos, facturación y presupuesto mensual) utilizando C#, Bootstrap y SQL Server, desarrollando las </w:t>
            </w:r>
            <w:r w:rsidRPr="009C4225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funcionalidades requeridas</w:t>
            </w:r>
            <w:r w:rsidR="009C4225" w:rsidRPr="009C4225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21FE5CAC" w14:textId="0D51C9A8" w:rsidR="00F254BF" w:rsidRPr="009C4225" w:rsidRDefault="001C253E" w:rsidP="001C253E">
            <w:pPr>
              <w:pStyle w:val="Table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71D3">
              <w:rPr>
                <w:rFonts w:ascii="Times New Roman" w:hAnsi="Times New Roman" w:cs="Times New Roman"/>
                <w:bCs/>
                <w:sz w:val="24"/>
                <w:szCs w:val="24"/>
              </w:rPr>
              <w:t>Probar el sistema desarrollado mediante pruebas unitarias e integrales, verificando cálculos correctos, integración de módulos y cumplimiento de los requerimientos definidos.</w:t>
            </w:r>
          </w:p>
        </w:tc>
      </w:tr>
      <w:tr w:rsidR="003708F2" w:rsidRPr="004471D3" w14:paraId="3E0F023D" w14:textId="77777777">
        <w:trPr>
          <w:trHeight w:val="315"/>
        </w:trPr>
        <w:tc>
          <w:tcPr>
            <w:tcW w:w="9400" w:type="dxa"/>
            <w:gridSpan w:val="2"/>
            <w:shd w:val="clear" w:color="auto" w:fill="BFBFBF" w:themeFill="background1" w:themeFillShade="BF"/>
          </w:tcPr>
          <w:p w14:paraId="50F40FCD" w14:textId="77777777" w:rsidR="003708F2" w:rsidRPr="004471D3" w:rsidRDefault="003708F2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71D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Antecedentes (5 antecedentes incluyendo nacionales e internacionales)</w:t>
            </w:r>
          </w:p>
        </w:tc>
      </w:tr>
      <w:tr w:rsidR="003708F2" w:rsidRPr="004471D3" w14:paraId="03F4D32C" w14:textId="77777777">
        <w:trPr>
          <w:trHeight w:val="836"/>
        </w:trPr>
        <w:tc>
          <w:tcPr>
            <w:tcW w:w="9400" w:type="dxa"/>
            <w:gridSpan w:val="2"/>
            <w:shd w:val="clear" w:color="auto" w:fill="FFFFFF" w:themeFill="background1"/>
          </w:tcPr>
          <w:p w14:paraId="19957B23" w14:textId="4293E521" w:rsidR="00965607" w:rsidRPr="004471D3" w:rsidRDefault="00965607" w:rsidP="00965607">
            <w:pPr>
              <w:widowControl/>
              <w:autoSpaceDE/>
              <w:autoSpaceDN/>
              <w:spacing w:after="160" w:line="259" w:lineRule="auto"/>
              <w:rPr>
                <w:sz w:val="24"/>
                <w:szCs w:val="24"/>
                <w:lang w:val="es-CR"/>
              </w:rPr>
            </w:pPr>
            <w:r w:rsidRPr="004471D3">
              <w:rPr>
                <w:b/>
                <w:bCs/>
                <w:sz w:val="24"/>
                <w:szCs w:val="24"/>
                <w:lang w:val="es-CR"/>
              </w:rPr>
              <w:t>Nacionales:</w:t>
            </w:r>
          </w:p>
          <w:p w14:paraId="16A1B533" w14:textId="77777777" w:rsidR="00965607" w:rsidRPr="004471D3" w:rsidRDefault="00965607" w:rsidP="0024783D">
            <w:pPr>
              <w:widowControl/>
              <w:autoSpaceDE/>
              <w:autoSpaceDN/>
              <w:spacing w:after="160" w:line="259" w:lineRule="auto"/>
              <w:ind w:left="720"/>
              <w:rPr>
                <w:sz w:val="24"/>
                <w:szCs w:val="24"/>
                <w:lang w:val="es-CR"/>
              </w:rPr>
            </w:pPr>
            <w:r w:rsidRPr="004471D3">
              <w:rPr>
                <w:sz w:val="24"/>
                <w:szCs w:val="24"/>
                <w:lang w:val="es-CR"/>
              </w:rPr>
              <w:t xml:space="preserve">Asamblea Legislativa de la República de Costa Rica. (2018). </w:t>
            </w:r>
            <w:r w:rsidRPr="004471D3">
              <w:rPr>
                <w:i/>
                <w:iCs/>
                <w:sz w:val="24"/>
                <w:szCs w:val="24"/>
                <w:lang w:val="es-CR"/>
              </w:rPr>
              <w:t>Ley N.° 9635: Fortalecimiento de las Finanzas Públicas</w:t>
            </w:r>
            <w:r w:rsidRPr="004471D3">
              <w:rPr>
                <w:sz w:val="24"/>
                <w:szCs w:val="24"/>
                <w:lang w:val="es-CR"/>
              </w:rPr>
              <w:t>. San José, Costa Rica.</w:t>
            </w:r>
          </w:p>
          <w:p w14:paraId="54B123F1" w14:textId="77777777" w:rsidR="00965607" w:rsidRPr="004471D3" w:rsidRDefault="00965607" w:rsidP="0024783D">
            <w:pPr>
              <w:widowControl/>
              <w:autoSpaceDE/>
              <w:autoSpaceDN/>
              <w:spacing w:after="160" w:line="259" w:lineRule="auto"/>
              <w:ind w:left="720"/>
              <w:rPr>
                <w:sz w:val="24"/>
                <w:szCs w:val="24"/>
                <w:lang w:val="es-CR"/>
              </w:rPr>
            </w:pPr>
            <w:r w:rsidRPr="004471D3">
              <w:rPr>
                <w:sz w:val="24"/>
                <w:szCs w:val="24"/>
                <w:lang w:val="es-CR"/>
              </w:rPr>
              <w:t xml:space="preserve">Ministerio de Hacienda de Costa Rica. (2021). </w:t>
            </w:r>
            <w:r w:rsidRPr="004471D3">
              <w:rPr>
                <w:i/>
                <w:iCs/>
                <w:sz w:val="24"/>
                <w:szCs w:val="24"/>
                <w:lang w:val="es-CR"/>
              </w:rPr>
              <w:t>Plan General de Contabilidad Nacional (NICSP)</w:t>
            </w:r>
            <w:r w:rsidRPr="004471D3">
              <w:rPr>
                <w:sz w:val="24"/>
                <w:szCs w:val="24"/>
                <w:lang w:val="es-CR"/>
              </w:rPr>
              <w:t>. San José, Costa Rica.</w:t>
            </w:r>
          </w:p>
          <w:p w14:paraId="2ABCBA28" w14:textId="3EC9FDE0" w:rsidR="00965607" w:rsidRPr="004471D3" w:rsidRDefault="00965607" w:rsidP="00965607">
            <w:pPr>
              <w:widowControl/>
              <w:autoSpaceDE/>
              <w:autoSpaceDN/>
              <w:spacing w:after="160" w:line="259" w:lineRule="auto"/>
              <w:rPr>
                <w:sz w:val="24"/>
                <w:szCs w:val="24"/>
                <w:lang w:val="es-CR"/>
              </w:rPr>
            </w:pPr>
            <w:r w:rsidRPr="004471D3">
              <w:rPr>
                <w:b/>
                <w:bCs/>
                <w:sz w:val="24"/>
                <w:szCs w:val="24"/>
                <w:lang w:val="es-CR"/>
              </w:rPr>
              <w:t>Internacionales:</w:t>
            </w:r>
          </w:p>
          <w:p w14:paraId="4B8D7EAD" w14:textId="49E41A43" w:rsidR="00E057FE" w:rsidRPr="004471D3" w:rsidRDefault="00E057FE" w:rsidP="00E057FE">
            <w:pPr>
              <w:widowControl/>
              <w:autoSpaceDE/>
              <w:autoSpaceDN/>
              <w:spacing w:after="160" w:line="259" w:lineRule="auto"/>
              <w:ind w:left="720"/>
              <w:rPr>
                <w:sz w:val="24"/>
                <w:szCs w:val="24"/>
                <w:lang w:val="en-US"/>
              </w:rPr>
            </w:pPr>
            <w:r w:rsidRPr="00AB189F">
              <w:rPr>
                <w:sz w:val="24"/>
                <w:szCs w:val="24"/>
                <w:lang w:val="es-CR"/>
              </w:rPr>
              <w:t xml:space="preserve">Horngren, C., Sundem, G., &amp; Elliott, J. (2010). </w:t>
            </w:r>
            <w:r w:rsidRPr="004471D3">
              <w:rPr>
                <w:i/>
                <w:iCs/>
                <w:sz w:val="24"/>
                <w:szCs w:val="24"/>
                <w:lang w:val="en-US"/>
              </w:rPr>
              <w:t>Introduction to Financial Accounting</w:t>
            </w:r>
            <w:r w:rsidRPr="004471D3">
              <w:rPr>
                <w:sz w:val="24"/>
                <w:szCs w:val="24"/>
                <w:lang w:val="en-US"/>
              </w:rPr>
              <w:t>(11th ed.). Pearson.</w:t>
            </w:r>
          </w:p>
          <w:p w14:paraId="253E4FB3" w14:textId="77777777" w:rsidR="00965607" w:rsidRPr="004471D3" w:rsidRDefault="00965607" w:rsidP="0024783D">
            <w:pPr>
              <w:widowControl/>
              <w:autoSpaceDE/>
              <w:autoSpaceDN/>
              <w:spacing w:after="160" w:line="259" w:lineRule="auto"/>
              <w:ind w:left="720"/>
              <w:rPr>
                <w:sz w:val="24"/>
                <w:szCs w:val="24"/>
                <w:lang w:val="es-CR"/>
              </w:rPr>
            </w:pPr>
            <w:r w:rsidRPr="004471D3">
              <w:rPr>
                <w:sz w:val="24"/>
                <w:szCs w:val="24"/>
                <w:lang w:val="en-US"/>
              </w:rPr>
              <w:t xml:space="preserve">Romney, M., &amp; Steinbart, P. (2017). </w:t>
            </w:r>
            <w:r w:rsidRPr="004471D3">
              <w:rPr>
                <w:i/>
                <w:iCs/>
                <w:sz w:val="24"/>
                <w:szCs w:val="24"/>
                <w:lang w:val="en-US"/>
              </w:rPr>
              <w:t>Accounting Information Systems</w:t>
            </w:r>
            <w:r w:rsidRPr="004471D3">
              <w:rPr>
                <w:sz w:val="24"/>
                <w:szCs w:val="24"/>
                <w:lang w:val="en-US"/>
              </w:rPr>
              <w:t xml:space="preserve"> (14th ed.). </w:t>
            </w:r>
            <w:r w:rsidRPr="004471D3">
              <w:rPr>
                <w:sz w:val="24"/>
                <w:szCs w:val="24"/>
                <w:lang w:val="es-CR"/>
              </w:rPr>
              <w:t>Pearson.</w:t>
            </w:r>
          </w:p>
          <w:p w14:paraId="0653F364" w14:textId="77777777" w:rsidR="00965607" w:rsidRPr="004471D3" w:rsidRDefault="00965607" w:rsidP="0024783D">
            <w:pPr>
              <w:widowControl/>
              <w:autoSpaceDE/>
              <w:autoSpaceDN/>
              <w:spacing w:after="160" w:line="259" w:lineRule="auto"/>
              <w:ind w:left="720"/>
              <w:rPr>
                <w:sz w:val="24"/>
                <w:szCs w:val="24"/>
                <w:lang w:val="es-CR"/>
              </w:rPr>
            </w:pPr>
            <w:r w:rsidRPr="004471D3">
              <w:rPr>
                <w:sz w:val="24"/>
                <w:szCs w:val="24"/>
                <w:lang w:val="en-US"/>
              </w:rPr>
              <w:t xml:space="preserve">Sommerville, I. (2015). </w:t>
            </w:r>
            <w:r w:rsidRPr="004471D3">
              <w:rPr>
                <w:i/>
                <w:iCs/>
                <w:sz w:val="24"/>
                <w:szCs w:val="24"/>
                <w:lang w:val="en-US"/>
              </w:rPr>
              <w:t>Software Engineering</w:t>
            </w:r>
            <w:r w:rsidRPr="004471D3">
              <w:rPr>
                <w:sz w:val="24"/>
                <w:szCs w:val="24"/>
                <w:lang w:val="en-US"/>
              </w:rPr>
              <w:t xml:space="preserve"> (10th ed.). </w:t>
            </w:r>
            <w:r w:rsidRPr="004471D3">
              <w:rPr>
                <w:sz w:val="24"/>
                <w:szCs w:val="24"/>
                <w:lang w:val="es-CR"/>
              </w:rPr>
              <w:t>Addison-Wesley.</w:t>
            </w:r>
          </w:p>
          <w:p w14:paraId="60D5C509" w14:textId="5D48FF4E" w:rsidR="003708F2" w:rsidRPr="004471D3" w:rsidRDefault="003708F2" w:rsidP="004B2BBF">
            <w:pPr>
              <w:rPr>
                <w:sz w:val="24"/>
                <w:szCs w:val="24"/>
              </w:rPr>
            </w:pPr>
          </w:p>
        </w:tc>
      </w:tr>
      <w:tr w:rsidR="003708F2" w:rsidRPr="004471D3" w14:paraId="17F856E2" w14:textId="77777777">
        <w:trPr>
          <w:trHeight w:val="500"/>
        </w:trPr>
        <w:tc>
          <w:tcPr>
            <w:tcW w:w="9400" w:type="dxa"/>
            <w:gridSpan w:val="2"/>
            <w:shd w:val="clear" w:color="auto" w:fill="BFBFBF" w:themeFill="background1" w:themeFillShade="BF"/>
          </w:tcPr>
          <w:p w14:paraId="6255FDD9" w14:textId="77777777" w:rsidR="003708F2" w:rsidRPr="004471D3" w:rsidRDefault="003708F2">
            <w:pPr>
              <w:pStyle w:val="TableParagraph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71D3">
              <w:rPr>
                <w:rFonts w:ascii="Times New Roman" w:hAnsi="Times New Roman" w:cs="Times New Roman"/>
                <w:b/>
                <w:sz w:val="24"/>
                <w:szCs w:val="24"/>
              </w:rPr>
              <w:t>Relevancia social de la investigación</w:t>
            </w:r>
          </w:p>
        </w:tc>
      </w:tr>
      <w:tr w:rsidR="003708F2" w:rsidRPr="006561BE" w14:paraId="3BD8C6BA" w14:textId="77777777">
        <w:trPr>
          <w:trHeight w:val="825"/>
        </w:trPr>
        <w:tc>
          <w:tcPr>
            <w:tcW w:w="9400" w:type="dxa"/>
            <w:gridSpan w:val="2"/>
            <w:shd w:val="clear" w:color="auto" w:fill="FFFFFF" w:themeFill="background1"/>
          </w:tcPr>
          <w:p w14:paraId="5E11CBB7" w14:textId="77777777" w:rsidR="002C5338" w:rsidRPr="004471D3" w:rsidRDefault="002C5338" w:rsidP="004471D3">
            <w:pPr>
              <w:pStyle w:val="TableParagraph"/>
              <w:spacing w:line="360" w:lineRule="auto"/>
              <w:ind w:left="7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71D3">
              <w:rPr>
                <w:rFonts w:ascii="Times New Roman" w:hAnsi="Times New Roman" w:cs="Times New Roman"/>
                <w:bCs/>
                <w:sz w:val="24"/>
                <w:szCs w:val="24"/>
              </w:rPr>
              <w:t>El multinegocio “Abastecedor Las Graditas” administra actualmente su información financiera en libretas físicas, lo que ocasiona errores en cálculos, duplicidad de registros y pérdida de tiempo en la búsqueda de datos. Con la implementación de este sistema web financiero se logrará digitalizar la gestión de ingresos, gastos, cuentas por cobrar y cuentas por pagar, garantizando mayor exactitud, organización y trazabilidad en los procesos contables.</w:t>
            </w:r>
          </w:p>
          <w:p w14:paraId="6BC11E31" w14:textId="77777777" w:rsidR="002C5338" w:rsidRPr="004471D3" w:rsidRDefault="002C5338" w:rsidP="004471D3">
            <w:pPr>
              <w:pStyle w:val="TableParagraph"/>
              <w:spacing w:line="360" w:lineRule="auto"/>
              <w:ind w:left="72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471D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El proyecto no solo contribuye a la formalización administrativa de la pyme, sino que también fortalece su sostenibilidad económica. Al ser un negocio local que abastece a la comunidad con verdulería, ferretería y pulpería, la mejora en sus procesos contables </w:t>
            </w:r>
            <w:r w:rsidRPr="004471D3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repercutirá positivamente en la estabilidad de las familias colaboradoras y en la confianza de proveedores y clientes.</w:t>
            </w:r>
          </w:p>
          <w:p w14:paraId="2D29E8E8" w14:textId="6B56052F" w:rsidR="003708F2" w:rsidRPr="002C5338" w:rsidRDefault="003708F2" w:rsidP="00E9518A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CR"/>
              </w:rPr>
            </w:pPr>
          </w:p>
        </w:tc>
      </w:tr>
    </w:tbl>
    <w:p w14:paraId="5759B250" w14:textId="77777777" w:rsidR="00956B66" w:rsidRPr="006561BE" w:rsidRDefault="00956B66" w:rsidP="005346E9">
      <w:pPr>
        <w:jc w:val="both"/>
        <w:rPr>
          <w:sz w:val="24"/>
          <w:szCs w:val="24"/>
        </w:rPr>
      </w:pPr>
    </w:p>
    <w:sectPr w:rsidR="00956B66" w:rsidRPr="006561BE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E3702" w14:textId="77777777" w:rsidR="008F297B" w:rsidRDefault="008F297B" w:rsidP="003708F2">
      <w:r>
        <w:separator/>
      </w:r>
    </w:p>
  </w:endnote>
  <w:endnote w:type="continuationSeparator" w:id="0">
    <w:p w14:paraId="26650F36" w14:textId="77777777" w:rsidR="008F297B" w:rsidRDefault="008F297B" w:rsidP="00370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MT">
    <w:altName w:val="Arial"/>
    <w:charset w:val="01"/>
    <w:family w:val="swiss"/>
    <w:pitch w:val="variable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196009"/>
      <w:docPartObj>
        <w:docPartGallery w:val="Page Numbers (Bottom of Page)"/>
        <w:docPartUnique/>
      </w:docPartObj>
    </w:sdtPr>
    <w:sdtContent>
      <w:p w14:paraId="7B77E0E8" w14:textId="73ECBD8F" w:rsidR="009F0E7C" w:rsidRDefault="009F0E7C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6F216B" w14:textId="77777777" w:rsidR="009F0E7C" w:rsidRDefault="009F0E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22CFD" w14:textId="77777777" w:rsidR="008F297B" w:rsidRDefault="008F297B" w:rsidP="003708F2">
      <w:r>
        <w:separator/>
      </w:r>
    </w:p>
  </w:footnote>
  <w:footnote w:type="continuationSeparator" w:id="0">
    <w:p w14:paraId="241F8F94" w14:textId="77777777" w:rsidR="008F297B" w:rsidRDefault="008F297B" w:rsidP="003708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34" w:type="dxa"/>
      <w:tblLook w:val="04A0" w:firstRow="1" w:lastRow="0" w:firstColumn="1" w:lastColumn="0" w:noHBand="0" w:noVBand="1"/>
    </w:tblPr>
    <w:tblGrid>
      <w:gridCol w:w="3397"/>
      <w:gridCol w:w="3338"/>
      <w:gridCol w:w="2599"/>
    </w:tblGrid>
    <w:tr w:rsidR="009F0E7C" w:rsidRPr="009F0E7C" w14:paraId="7534862A" w14:textId="77777777" w:rsidTr="009F0E7C">
      <w:trPr>
        <w:trHeight w:val="663"/>
      </w:trPr>
      <w:tc>
        <w:tcPr>
          <w:tcW w:w="3397" w:type="dxa"/>
        </w:tcPr>
        <w:p w14:paraId="5E2A6EC7" w14:textId="006835C2" w:rsidR="003708F2" w:rsidRPr="009F0E7C" w:rsidRDefault="003708F2" w:rsidP="003708F2">
          <w:pPr>
            <w:pStyle w:val="Header"/>
            <w:jc w:val="center"/>
            <w:rPr>
              <w:color w:val="747474" w:themeColor="background2" w:themeShade="80"/>
            </w:rPr>
          </w:pPr>
          <w:r w:rsidRPr="009F0E7C">
            <w:rPr>
              <w:noProof/>
              <w:color w:val="747474" w:themeColor="background2" w:themeShade="80"/>
            </w:rPr>
            <w:drawing>
              <wp:inline distT="0" distB="0" distL="0" distR="0" wp14:anchorId="11E035A0" wp14:editId="39B977E1">
                <wp:extent cx="647700" cy="376724"/>
                <wp:effectExtent l="0" t="0" r="0" b="4445"/>
                <wp:docPr id="140609886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0976" cy="39607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37" w:type="dxa"/>
          <w:gridSpan w:val="2"/>
        </w:tcPr>
        <w:p w14:paraId="2497F8E7" w14:textId="501369D6" w:rsidR="003708F2" w:rsidRPr="009F0E7C" w:rsidRDefault="003708F2" w:rsidP="003708F2">
          <w:pPr>
            <w:pStyle w:val="Header"/>
            <w:jc w:val="center"/>
            <w:rPr>
              <w:b/>
              <w:bCs/>
              <w:color w:val="747474" w:themeColor="background2" w:themeShade="80"/>
            </w:rPr>
          </w:pPr>
          <w:r w:rsidRPr="009F0E7C">
            <w:rPr>
              <w:b/>
              <w:bCs/>
              <w:color w:val="747474" w:themeColor="background2" w:themeShade="80"/>
            </w:rPr>
            <w:t>Apéndice A. Instructivo para Trabajos Finales de Graduación</w:t>
          </w:r>
        </w:p>
      </w:tc>
    </w:tr>
    <w:tr w:rsidR="009F0E7C" w:rsidRPr="009F0E7C" w14:paraId="0B78BE81" w14:textId="77777777" w:rsidTr="009F0E7C">
      <w:trPr>
        <w:trHeight w:val="546"/>
      </w:trPr>
      <w:tc>
        <w:tcPr>
          <w:tcW w:w="3397" w:type="dxa"/>
        </w:tcPr>
        <w:p w14:paraId="7B0BE7B3" w14:textId="76190062" w:rsidR="003708F2" w:rsidRPr="009F0E7C" w:rsidRDefault="003708F2">
          <w:pPr>
            <w:pStyle w:val="Header"/>
            <w:rPr>
              <w:color w:val="747474" w:themeColor="background2" w:themeShade="80"/>
            </w:rPr>
          </w:pPr>
          <w:r w:rsidRPr="009F0E7C">
            <w:rPr>
              <w:color w:val="747474" w:themeColor="background2" w:themeShade="80"/>
            </w:rPr>
            <w:t>Elaborado por: Departamento de Investigación e Innovación</w:t>
          </w:r>
        </w:p>
      </w:tc>
      <w:tc>
        <w:tcPr>
          <w:tcW w:w="3338" w:type="dxa"/>
        </w:tcPr>
        <w:p w14:paraId="12C4B458" w14:textId="2E35303C" w:rsidR="003708F2" w:rsidRPr="009F0E7C" w:rsidRDefault="003708F2">
          <w:pPr>
            <w:pStyle w:val="Header"/>
            <w:rPr>
              <w:color w:val="747474" w:themeColor="background2" w:themeShade="80"/>
            </w:rPr>
          </w:pPr>
          <w:r w:rsidRPr="009F0E7C">
            <w:rPr>
              <w:color w:val="747474" w:themeColor="background2" w:themeShade="80"/>
            </w:rPr>
            <w:t>Aprobado por: VIECAI</w:t>
          </w:r>
        </w:p>
      </w:tc>
      <w:tc>
        <w:tcPr>
          <w:tcW w:w="2599" w:type="dxa"/>
        </w:tcPr>
        <w:p w14:paraId="1F474041" w14:textId="6ECE81A8" w:rsidR="003708F2" w:rsidRPr="009F0E7C" w:rsidRDefault="003708F2">
          <w:pPr>
            <w:pStyle w:val="Header"/>
            <w:rPr>
              <w:color w:val="747474" w:themeColor="background2" w:themeShade="80"/>
            </w:rPr>
          </w:pPr>
          <w:r w:rsidRPr="009F0E7C">
            <w:rPr>
              <w:color w:val="747474" w:themeColor="background2" w:themeShade="80"/>
            </w:rPr>
            <w:t>Emisión. 18 de marzo 2024</w:t>
          </w:r>
        </w:p>
      </w:tc>
    </w:tr>
  </w:tbl>
  <w:p w14:paraId="04CE7669" w14:textId="77777777" w:rsidR="003708F2" w:rsidRDefault="003708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B360B"/>
    <w:multiLevelType w:val="hybridMultilevel"/>
    <w:tmpl w:val="0C06C6D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A31BF"/>
    <w:multiLevelType w:val="hybridMultilevel"/>
    <w:tmpl w:val="9208B35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400BA9"/>
    <w:multiLevelType w:val="hybridMultilevel"/>
    <w:tmpl w:val="0DF60C4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3568E"/>
    <w:multiLevelType w:val="hybridMultilevel"/>
    <w:tmpl w:val="75C6D28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5F370C"/>
    <w:multiLevelType w:val="multilevel"/>
    <w:tmpl w:val="1A98A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C80CA4"/>
    <w:multiLevelType w:val="hybridMultilevel"/>
    <w:tmpl w:val="386C161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4E2CE5"/>
    <w:multiLevelType w:val="multilevel"/>
    <w:tmpl w:val="3094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666F7"/>
    <w:multiLevelType w:val="hybridMultilevel"/>
    <w:tmpl w:val="4BDCC7B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267DE3"/>
    <w:multiLevelType w:val="multilevel"/>
    <w:tmpl w:val="7990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07459">
    <w:abstractNumId w:val="7"/>
  </w:num>
  <w:num w:numId="2" w16cid:durableId="1273173675">
    <w:abstractNumId w:val="2"/>
  </w:num>
  <w:num w:numId="3" w16cid:durableId="392434966">
    <w:abstractNumId w:val="3"/>
  </w:num>
  <w:num w:numId="4" w16cid:durableId="1359963153">
    <w:abstractNumId w:val="5"/>
  </w:num>
  <w:num w:numId="5" w16cid:durableId="1431512730">
    <w:abstractNumId w:val="0"/>
  </w:num>
  <w:num w:numId="6" w16cid:durableId="1326132380">
    <w:abstractNumId w:val="1"/>
  </w:num>
  <w:num w:numId="7" w16cid:durableId="445200457">
    <w:abstractNumId w:val="4"/>
  </w:num>
  <w:num w:numId="8" w16cid:durableId="39329074">
    <w:abstractNumId w:val="6"/>
  </w:num>
  <w:num w:numId="9" w16cid:durableId="14749797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8F2"/>
    <w:rsid w:val="000103ED"/>
    <w:rsid w:val="0002741A"/>
    <w:rsid w:val="000325AA"/>
    <w:rsid w:val="00084347"/>
    <w:rsid w:val="000D5DD2"/>
    <w:rsid w:val="000F3E41"/>
    <w:rsid w:val="00126DD9"/>
    <w:rsid w:val="00162C0A"/>
    <w:rsid w:val="00167199"/>
    <w:rsid w:val="0019469C"/>
    <w:rsid w:val="001C253E"/>
    <w:rsid w:val="00205C46"/>
    <w:rsid w:val="002240E2"/>
    <w:rsid w:val="00230B7F"/>
    <w:rsid w:val="0024110D"/>
    <w:rsid w:val="0024783D"/>
    <w:rsid w:val="002526F2"/>
    <w:rsid w:val="002C3075"/>
    <w:rsid w:val="002C5338"/>
    <w:rsid w:val="00341908"/>
    <w:rsid w:val="003708F2"/>
    <w:rsid w:val="003771D7"/>
    <w:rsid w:val="003807E8"/>
    <w:rsid w:val="003917E1"/>
    <w:rsid w:val="003C5903"/>
    <w:rsid w:val="0041549D"/>
    <w:rsid w:val="0044263E"/>
    <w:rsid w:val="004471D3"/>
    <w:rsid w:val="00482B78"/>
    <w:rsid w:val="0049246B"/>
    <w:rsid w:val="0049454C"/>
    <w:rsid w:val="004B2BBF"/>
    <w:rsid w:val="004B63C9"/>
    <w:rsid w:val="005346E9"/>
    <w:rsid w:val="00556589"/>
    <w:rsid w:val="005A3038"/>
    <w:rsid w:val="005E5857"/>
    <w:rsid w:val="006561BE"/>
    <w:rsid w:val="0065771E"/>
    <w:rsid w:val="00681B98"/>
    <w:rsid w:val="00682B82"/>
    <w:rsid w:val="00687B90"/>
    <w:rsid w:val="006A64A2"/>
    <w:rsid w:val="006F3090"/>
    <w:rsid w:val="006F3189"/>
    <w:rsid w:val="00700079"/>
    <w:rsid w:val="00701A57"/>
    <w:rsid w:val="00780803"/>
    <w:rsid w:val="00791BAB"/>
    <w:rsid w:val="007967AC"/>
    <w:rsid w:val="007A107C"/>
    <w:rsid w:val="007A532C"/>
    <w:rsid w:val="007B47DA"/>
    <w:rsid w:val="007C6EEA"/>
    <w:rsid w:val="007D2212"/>
    <w:rsid w:val="007D3601"/>
    <w:rsid w:val="007F6991"/>
    <w:rsid w:val="00817AB2"/>
    <w:rsid w:val="00875C04"/>
    <w:rsid w:val="008B760E"/>
    <w:rsid w:val="008E5BE6"/>
    <w:rsid w:val="008F297B"/>
    <w:rsid w:val="00956B66"/>
    <w:rsid w:val="0096350B"/>
    <w:rsid w:val="0096531F"/>
    <w:rsid w:val="00965607"/>
    <w:rsid w:val="00985BB7"/>
    <w:rsid w:val="009C37C5"/>
    <w:rsid w:val="009C4225"/>
    <w:rsid w:val="009F0E7C"/>
    <w:rsid w:val="00A023DE"/>
    <w:rsid w:val="00A04523"/>
    <w:rsid w:val="00A355C8"/>
    <w:rsid w:val="00A64A1A"/>
    <w:rsid w:val="00A82073"/>
    <w:rsid w:val="00AB189F"/>
    <w:rsid w:val="00AB5512"/>
    <w:rsid w:val="00AD44BD"/>
    <w:rsid w:val="00AF4DE8"/>
    <w:rsid w:val="00AF5A41"/>
    <w:rsid w:val="00B050C7"/>
    <w:rsid w:val="00B25531"/>
    <w:rsid w:val="00B34FD2"/>
    <w:rsid w:val="00B63673"/>
    <w:rsid w:val="00B95BF6"/>
    <w:rsid w:val="00BB43E4"/>
    <w:rsid w:val="00BC6159"/>
    <w:rsid w:val="00BF4D52"/>
    <w:rsid w:val="00C00C3E"/>
    <w:rsid w:val="00C11BBC"/>
    <w:rsid w:val="00C676CB"/>
    <w:rsid w:val="00C75EA4"/>
    <w:rsid w:val="00C925D3"/>
    <w:rsid w:val="00CA35F2"/>
    <w:rsid w:val="00CC2022"/>
    <w:rsid w:val="00CC7ABC"/>
    <w:rsid w:val="00CE3B31"/>
    <w:rsid w:val="00D07D35"/>
    <w:rsid w:val="00D62E59"/>
    <w:rsid w:val="00D673E9"/>
    <w:rsid w:val="00DE4635"/>
    <w:rsid w:val="00E000A5"/>
    <w:rsid w:val="00E057FE"/>
    <w:rsid w:val="00E52DA8"/>
    <w:rsid w:val="00E55BB4"/>
    <w:rsid w:val="00E67CA0"/>
    <w:rsid w:val="00E716B4"/>
    <w:rsid w:val="00E9518A"/>
    <w:rsid w:val="00EA2111"/>
    <w:rsid w:val="00F254BF"/>
    <w:rsid w:val="00F42398"/>
    <w:rsid w:val="00F57162"/>
    <w:rsid w:val="00F815FD"/>
    <w:rsid w:val="00FB6F0B"/>
    <w:rsid w:val="00FD4D90"/>
    <w:rsid w:val="00FD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5852DD"/>
  <w15:chartTrackingRefBased/>
  <w15:docId w15:val="{B8B4D179-F430-4D83-9651-4290303A9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8F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0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8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8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8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8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8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8F2"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rsid w:val="003708F2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708F2"/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3708F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08F2"/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708F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08F2"/>
    <w:rPr>
      <w:rFonts w:ascii="Times New Roman" w:eastAsia="Times New Roman" w:hAnsi="Times New Roman" w:cs="Times New Roman"/>
      <w:kern w:val="0"/>
      <w:lang w:val="es-ES"/>
      <w14:ligatures w14:val="none"/>
    </w:rPr>
  </w:style>
  <w:style w:type="table" w:styleId="TableGrid">
    <w:name w:val="Table Grid"/>
    <w:basedOn w:val="TableNormal"/>
    <w:uiPriority w:val="39"/>
    <w:rsid w:val="009F0E7C"/>
    <w:pPr>
      <w:spacing w:after="0" w:line="240" w:lineRule="auto"/>
    </w:pPr>
    <w:tblPr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</w:tblPr>
  </w:style>
  <w:style w:type="table" w:styleId="TableGridLight">
    <w:name w:val="Grid Table Light"/>
    <w:basedOn w:val="TableNormal"/>
    <w:uiPriority w:val="40"/>
    <w:rsid w:val="003708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F0E7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956B66"/>
  </w:style>
  <w:style w:type="character" w:styleId="Hyperlink">
    <w:name w:val="Hyperlink"/>
    <w:basedOn w:val="DefaultParagraphFont"/>
    <w:uiPriority w:val="99"/>
    <w:unhideWhenUsed/>
    <w:rsid w:val="001671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71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0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0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69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86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61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0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34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8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5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a96c34-65bc-4d85-94a1-5f55565eb058">
      <Terms xmlns="http://schemas.microsoft.com/office/infopath/2007/PartnerControls"/>
    </lcf76f155ced4ddcb4097134ff3c332f>
    <TaxCatchAll xmlns="5a9e43fa-34fa-4af9-95da-ef9f90a9380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F189B3515AD04DAFCC69339BE26966" ma:contentTypeVersion="14" ma:contentTypeDescription="Crear nuevo documento." ma:contentTypeScope="" ma:versionID="cf2abff9d9f4d549ff91a1b662bcd518">
  <xsd:schema xmlns:xsd="http://www.w3.org/2001/XMLSchema" xmlns:xs="http://www.w3.org/2001/XMLSchema" xmlns:p="http://schemas.microsoft.com/office/2006/metadata/properties" xmlns:ns2="5a9e43fa-34fa-4af9-95da-ef9f90a93803" xmlns:ns3="78a96c34-65bc-4d85-94a1-5f55565eb058" targetNamespace="http://schemas.microsoft.com/office/2006/metadata/properties" ma:root="true" ma:fieldsID="63cb80c31af84dcd1cf3987eefebe9dd" ns2:_="" ns3:_="">
    <xsd:import namespace="5a9e43fa-34fa-4af9-95da-ef9f90a93803"/>
    <xsd:import namespace="78a96c34-65bc-4d85-94a1-5f55565eb05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9e43fa-34fa-4af9-95da-ef9f90a93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fffbb55-2157-444c-bdfd-2a960cb4ad40}" ma:internalName="TaxCatchAll" ma:showField="CatchAllData" ma:web="5a9e43fa-34fa-4af9-95da-ef9f90a93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a96c34-65bc-4d85-94a1-5f55565eb0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6c666856-ced5-415a-9def-ec90e2739d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1E374-3DD5-47D9-8581-33232ED03C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A46F5B-9CCC-416D-989C-69C438488834}">
  <ds:schemaRefs>
    <ds:schemaRef ds:uri="http://schemas.microsoft.com/office/2006/metadata/properties"/>
    <ds:schemaRef ds:uri="http://schemas.microsoft.com/office/infopath/2007/PartnerControls"/>
    <ds:schemaRef ds:uri="78a96c34-65bc-4d85-94a1-5f55565eb058"/>
    <ds:schemaRef ds:uri="5a9e43fa-34fa-4af9-95da-ef9f90a93803"/>
  </ds:schemaRefs>
</ds:datastoreItem>
</file>

<file path=customXml/itemProps3.xml><?xml version="1.0" encoding="utf-8"?>
<ds:datastoreItem xmlns:ds="http://schemas.openxmlformats.org/officeDocument/2006/customXml" ds:itemID="{DFFD2DDF-9575-4185-8999-65E19D6922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9e43fa-34fa-4af9-95da-ef9f90a93803"/>
    <ds:schemaRef ds:uri="78a96c34-65bc-4d85-94a1-5f55565eb0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F3B02B2-36F5-44BC-9CC9-400F001A5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421</Words>
  <Characters>2318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Pastrano</dc:creator>
  <cp:keywords/>
  <dc:description/>
  <cp:lastModifiedBy>MESEN VILLAREVIA KEVIN ULISES</cp:lastModifiedBy>
  <cp:revision>5</cp:revision>
  <cp:lastPrinted>2025-03-21T02:00:00Z</cp:lastPrinted>
  <dcterms:created xsi:type="dcterms:W3CDTF">2025-10-06T21:44:00Z</dcterms:created>
  <dcterms:modified xsi:type="dcterms:W3CDTF">2025-10-28T15:33:00Z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0x0101000BF189B3515AD04DAFCC69339BE26966</vt:lpwstr>
  </property>
</Properties>
</file>