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0B" w:rsidRDefault="0022000B">
      <w:pPr>
        <w:rPr>
          <w:b/>
          <w:noProof/>
          <w:sz w:val="24"/>
          <w:szCs w:val="24"/>
          <w:lang w:eastAsia="es-PE"/>
        </w:rPr>
      </w:pPr>
      <w:r w:rsidRPr="0022000B">
        <w:rPr>
          <w:b/>
          <w:noProof/>
          <w:sz w:val="24"/>
          <w:szCs w:val="24"/>
          <w:lang w:eastAsia="es-PE"/>
        </w:rPr>
        <w:t>Diagrama de Casos de Uso</w:t>
      </w:r>
    </w:p>
    <w:p w:rsidR="0022000B" w:rsidRPr="0022000B" w:rsidRDefault="0022000B">
      <w:pPr>
        <w:rPr>
          <w:b/>
          <w:noProof/>
          <w:sz w:val="24"/>
          <w:szCs w:val="24"/>
          <w:lang w:eastAsia="es-PE"/>
        </w:rPr>
      </w:pPr>
    </w:p>
    <w:p w:rsidR="0022000B" w:rsidRDefault="0022000B">
      <w:pPr>
        <w:rPr>
          <w:noProof/>
          <w:lang w:eastAsia="es-PE"/>
        </w:rPr>
      </w:pPr>
    </w:p>
    <w:p w:rsidR="0022000B" w:rsidRDefault="0022000B">
      <w:pPr>
        <w:rPr>
          <w:noProof/>
          <w:lang w:eastAsia="es-PE"/>
        </w:rPr>
      </w:pPr>
    </w:p>
    <w:p w:rsidR="00302D1F" w:rsidRDefault="0022000B">
      <w:r w:rsidRPr="0022000B">
        <w:rPr>
          <w:noProof/>
          <w:lang w:eastAsia="es-PE"/>
        </w:rPr>
        <w:drawing>
          <wp:inline distT="0" distB="0" distL="0" distR="0">
            <wp:extent cx="5400040" cy="4808731"/>
            <wp:effectExtent l="0" t="0" r="0" b="0"/>
            <wp:docPr id="1" name="Imagen 1" descr="D:\Descargas\26995253_10215538290075120_214676494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cargas\26995253_10215538290075120_2146764942_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0B" w:rsidRDefault="0022000B"/>
    <w:p w:rsidR="0022000B" w:rsidRDefault="0022000B"/>
    <w:p w:rsidR="0022000B" w:rsidRDefault="0022000B"/>
    <w:p w:rsidR="0022000B" w:rsidRDefault="0022000B"/>
    <w:p w:rsidR="0022000B" w:rsidRDefault="0022000B"/>
    <w:p w:rsidR="0022000B" w:rsidRDefault="0022000B"/>
    <w:p w:rsidR="0022000B" w:rsidRDefault="0022000B"/>
    <w:p w:rsidR="0022000B" w:rsidRDefault="0022000B"/>
    <w:p w:rsidR="0022000B" w:rsidRDefault="0022000B"/>
    <w:p w:rsidR="0022000B" w:rsidRDefault="0022000B"/>
    <w:p w:rsidR="0022000B" w:rsidRDefault="0022000B"/>
    <w:p w:rsidR="0022000B" w:rsidRDefault="0022000B">
      <w:bookmarkStart w:id="0" w:name="_GoBack"/>
      <w:bookmarkEnd w:id="0"/>
    </w:p>
    <w:p w:rsidR="0022000B" w:rsidRDefault="0022000B"/>
    <w:p w:rsidR="0022000B" w:rsidRPr="0022000B" w:rsidRDefault="0022000B">
      <w:pPr>
        <w:rPr>
          <w:b/>
          <w:sz w:val="24"/>
          <w:szCs w:val="24"/>
        </w:rPr>
      </w:pPr>
      <w:r w:rsidRPr="0022000B">
        <w:rPr>
          <w:b/>
          <w:sz w:val="24"/>
          <w:szCs w:val="24"/>
        </w:rPr>
        <w:t>Diagrama de Robustez del Ingreso al Sistema</w:t>
      </w:r>
    </w:p>
    <w:p w:rsidR="0022000B" w:rsidRDefault="0022000B">
      <w:r>
        <w:rPr>
          <w:noProof/>
          <w:lang w:eastAsia="es-PE"/>
        </w:rPr>
        <w:drawing>
          <wp:inline distT="0" distB="0" distL="0" distR="0">
            <wp:extent cx="5400040" cy="3240024"/>
            <wp:effectExtent l="0" t="0" r="0" b="0"/>
            <wp:docPr id="2" name="Imagen 2" descr="https://scontent.flim5-1.fna.fbcdn.net/v/t34.0-12/26941207_10215538529601108_893464600_n.png?oh=a2f153febc81db8ca5100ac113dcb88a&amp;oe=5A6494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lim5-1.fna.fbcdn.net/v/t34.0-12/26941207_10215538529601108_893464600_n.png?oh=a2f153febc81db8ca5100ac113dcb88a&amp;oe=5A6494E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0B" w:rsidRDefault="0022000B"/>
    <w:p w:rsidR="0022000B" w:rsidRDefault="0022000B"/>
    <w:p w:rsidR="0022000B" w:rsidRPr="0022000B" w:rsidRDefault="0022000B">
      <w:pPr>
        <w:rPr>
          <w:b/>
          <w:sz w:val="24"/>
          <w:szCs w:val="24"/>
        </w:rPr>
      </w:pPr>
      <w:r w:rsidRPr="0022000B">
        <w:rPr>
          <w:b/>
          <w:sz w:val="24"/>
          <w:szCs w:val="24"/>
        </w:rPr>
        <w:t>Diagrama de Robustez de Inscripción de Jugador</w:t>
      </w:r>
    </w:p>
    <w:p w:rsidR="0022000B" w:rsidRDefault="0022000B">
      <w:r>
        <w:rPr>
          <w:noProof/>
          <w:lang w:eastAsia="es-PE"/>
        </w:rPr>
        <w:drawing>
          <wp:inline distT="0" distB="0" distL="0" distR="0">
            <wp:extent cx="5400040" cy="2801760"/>
            <wp:effectExtent l="0" t="0" r="0" b="0"/>
            <wp:docPr id="3" name="Imagen 3" descr="https://scontent.flim5-1.fna.fbcdn.net/v/t34.0-12/26855787_10215539384742486_1832243913_n.png?oh=a28b99003389cbba32b65b2ab1107844&amp;oe=5A64E6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lim5-1.fna.fbcdn.net/v/t34.0-12/26855787_10215539384742486_1832243913_n.png?oh=a28b99003389cbba32b65b2ab1107844&amp;oe=5A64E6E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0B" w:rsidRDefault="0022000B"/>
    <w:p w:rsidR="0022000B" w:rsidRDefault="0022000B"/>
    <w:p w:rsidR="0022000B" w:rsidRDefault="0022000B"/>
    <w:p w:rsidR="0022000B" w:rsidRPr="0022000B" w:rsidRDefault="0022000B">
      <w:pPr>
        <w:rPr>
          <w:b/>
          <w:sz w:val="24"/>
          <w:szCs w:val="24"/>
        </w:rPr>
      </w:pPr>
      <w:r w:rsidRPr="0022000B">
        <w:rPr>
          <w:b/>
          <w:sz w:val="24"/>
          <w:szCs w:val="24"/>
        </w:rPr>
        <w:t>Diagrama de Robustez de la consulta de jugadores y cierre de inscripción</w:t>
      </w:r>
    </w:p>
    <w:p w:rsidR="0022000B" w:rsidRDefault="0022000B"/>
    <w:p w:rsidR="0022000B" w:rsidRDefault="0022000B">
      <w:r>
        <w:rPr>
          <w:noProof/>
          <w:lang w:eastAsia="es-PE"/>
        </w:rPr>
        <w:drawing>
          <wp:inline distT="0" distB="0" distL="0" distR="0">
            <wp:extent cx="5400040" cy="3357717"/>
            <wp:effectExtent l="0" t="0" r="0" b="0"/>
            <wp:docPr id="4" name="Imagen 4" descr="https://scontent.flim5-1.fna.fbcdn.net/v/t34.0-12/26995054_10215539453424203_1236396423_n.png?oh=fa72772a0bf2d94deb3c1fe94d693205&amp;oe=5A64E0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content.flim5-1.fna.fbcdn.net/v/t34.0-12/26995054_10215539453424203_1236396423_n.png?oh=fa72772a0bf2d94deb3c1fe94d693205&amp;oe=5A64E02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0B" w:rsidRDefault="0022000B"/>
    <w:p w:rsidR="0022000B" w:rsidRPr="0022000B" w:rsidRDefault="0022000B">
      <w:pPr>
        <w:rPr>
          <w:b/>
          <w:sz w:val="24"/>
          <w:szCs w:val="24"/>
        </w:rPr>
      </w:pPr>
      <w:r w:rsidRPr="0022000B">
        <w:rPr>
          <w:b/>
          <w:sz w:val="24"/>
          <w:szCs w:val="24"/>
        </w:rPr>
        <w:t>Diagrama de Robustez para el pago de la cancha</w:t>
      </w:r>
    </w:p>
    <w:p w:rsidR="0022000B" w:rsidRDefault="0022000B"/>
    <w:p w:rsidR="0022000B" w:rsidRDefault="0022000B">
      <w:r>
        <w:rPr>
          <w:noProof/>
          <w:lang w:eastAsia="es-PE"/>
        </w:rPr>
        <w:drawing>
          <wp:inline distT="0" distB="0" distL="0" distR="0">
            <wp:extent cx="3067050" cy="3571875"/>
            <wp:effectExtent l="0" t="0" r="0" b="9525"/>
            <wp:docPr id="5" name="Imagen 5" descr="https://scontent.flim5-1.fna.fbcdn.net/v/t34.0-12/26996755_10215539467744561_2005468429_n.png?oh=acbeaed9d7bc611186b0c7c22005d884&amp;oe=5A64A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content.flim5-1.fna.fbcdn.net/v/t34.0-12/26996755_10215539467744561_2005468429_n.png?oh=acbeaed9d7bc611186b0c7c22005d884&amp;oe=5A64AF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0B"/>
    <w:rsid w:val="0022000B"/>
    <w:rsid w:val="0030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0FC08-9CE5-42B5-9805-CECB8832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Espinoza</dc:creator>
  <cp:keywords/>
  <dc:description/>
  <cp:lastModifiedBy>Antony Espinoza</cp:lastModifiedBy>
  <cp:revision>1</cp:revision>
  <dcterms:created xsi:type="dcterms:W3CDTF">2018-01-20T01:11:00Z</dcterms:created>
  <dcterms:modified xsi:type="dcterms:W3CDTF">2018-01-20T01:20:00Z</dcterms:modified>
</cp:coreProperties>
</file>