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JhengHei"/>
          <w:b/>
          <w:i w:val="0"/>
          <w:color w:val="2E74B5"/>
          <w:sz w:val="18"/>
        </w:rPr>
        <w:t>INTERNAL OPERATIONS HANDOFF</w:t>
      </w:r>
    </w:p>
    <w:p>
      <w:pPr>
        <w:spacing w:after="80"/>
      </w:pPr>
      <w:r>
        <w:rPr>
          <w:rFonts w:ascii="Calibri" w:hAnsi="Calibri" w:eastAsia="Microsoft JhengHei"/>
          <w:b/>
          <w:i w:val="0"/>
          <w:color w:val="0B2545"/>
          <w:sz w:val="48"/>
        </w:rPr>
        <w:t>Project NIMBUS 平台維運交接</w:t>
      </w:r>
    </w:p>
    <w:p>
      <w:pPr>
        <w:spacing w:after="280"/>
      </w:pPr>
      <w:r>
        <w:rPr>
          <w:rFonts w:ascii="Calibri" w:hAnsi="Calibri" w:eastAsia="Microsoft JhengHei"/>
          <w:b w:val="0"/>
          <w:i w:val="0"/>
          <w:color w:val="666666"/>
          <w:sz w:val="26"/>
        </w:rPr>
        <w:t>部署、事故應變、備份與存取權限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3060"/>
        <w:gridCol w:w="30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文件編號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文件版本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交接負責人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基準日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NIMBUS-HO-OPS-002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v2.0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陳昱豪／平台維運工程師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2026 年 8 月 1 日</w:t>
            </w:r>
          </w:p>
        </w:tc>
      </w:tr>
    </w:tbl>
    <w:p>
      <w:pPr>
        <w:spacing w:after="40"/>
      </w:pPr>
    </w:p>
    <w:p/>
    <w:p>
      <w:pPr>
        <w:spacing w:after="200"/>
      </w:pPr>
      <w:r>
        <w:rPr>
          <w:rFonts w:ascii="Calibri" w:hAnsi="Calibri" w:eastAsia="Microsoft JhengHei"/>
          <w:b w:val="0"/>
          <w:i w:val="0"/>
          <w:color w:val="333333"/>
          <w:sz w:val="22"/>
        </w:rPr>
        <w:t>本文件提供 NIMBUS 平台的日常維運基準。任何事故處置均須保留工單、時間線與決策依據，不得在文件中記錄密碼或權杖。</w:t>
      </w:r>
    </w:p>
    <w:p>
      <w:pPr>
        <w:pStyle w:val="Heading1"/>
      </w:pPr>
      <w:r>
        <w:t>1. 上線與部署狀態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項目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目前狀態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操作規則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發布階段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Canary 監控中，正式流量 25%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連續觀察 24 小時後才可提升流量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變更凍結窗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每週五 18:00-22:00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凍結期間只允許 P1 緊急修復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回滾條件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錯誤率連續 5 分鐘高於 2%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由 Incident Commander 宣告並執行上一版映像回滾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Staging 權限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NIMBUS-Staging-Operator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由平台 IAM 群組核准，個人帳號登入</w:t>
            </w:r>
          </w:p>
        </w:tc>
      </w:tr>
    </w:tbl>
    <w:p>
      <w:pPr>
        <w:spacing w:after="40"/>
      </w:pPr>
    </w:p>
    <w:p>
      <w:pPr>
        <w:pStyle w:val="Heading1"/>
      </w:pPr>
      <w:r>
        <w:t>2. 事故應變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100"/>
        <w:gridCol w:w="37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情境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時限／位置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負責方式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P1 服務中斷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10 分鐘內回應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先建立 INC 工單，再通知當週 on-call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事故協作室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Slack #inc-nimbus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所有指令與判斷同步記錄在頻道 thread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狀態頁公告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Incident Commander 核准後發布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未核准前只更新內部事故時間線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主要 on-call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陳昱豪，分機 7312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無回應 5 分鐘後改撥平台主管</w:t>
            </w:r>
          </w:p>
        </w:tc>
      </w:tr>
    </w:tbl>
    <w:p>
      <w:pPr>
        <w:spacing w:after="40"/>
      </w:pPr>
    </w:p>
    <w:p>
      <w:pPr>
        <w:pStyle w:val="Heading1"/>
      </w:pPr>
      <w:r>
        <w:t>3. 備份與機密管理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控制項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設定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驗證方式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資料庫備份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每日 02:30，自動保留 14 天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每週一抽查最新備份可還原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Secrets 輪替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Vault 路徑 sec/nimbus/prod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每 90 天輪替；只保存路徑，不保存 secret 值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稽核紀錄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OPS/NIMBUS/Audit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部署與權限異動紀錄至少保存 365 天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i w:val="0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JhengHei"/>
        <w:b/>
        <w:i w:val="0"/>
        <w:color w:val="666666"/>
        <w:sz w:val="18"/>
      </w:rPr>
      <w:t>HANDOFF REFERENCE  |  NIMBUS-HO-OPS-002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