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9661E9C"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1DB11892" w14:textId="77777777" w:rsidR="0041227D" w:rsidRPr="00733148"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14:paraId="2E0860F9" w14:textId="77777777" w:rsidR="00733148" w:rsidRDefault="00733148" w:rsidP="00733148">
      <w:pPr>
        <w:spacing w:before="200" w:after="260" w:line="240" w:lineRule="auto"/>
        <w:ind w:left="360"/>
        <w:contextualSpacing/>
        <w:rPr>
          <w:rFonts w:ascii="Trebuchet MS" w:eastAsia="Trebuchet MS" w:hAnsi="Trebuchet MS" w:cs="Trebuchet MS"/>
          <w:b/>
          <w:color w:val="262625"/>
          <w:sz w:val="24"/>
          <w:szCs w:val="24"/>
        </w:rPr>
      </w:pPr>
    </w:p>
    <w:p w14:paraId="127CF252" w14:textId="77777777" w:rsidR="00733148" w:rsidRDefault="00733148" w:rsidP="00733148">
      <w:pPr>
        <w:spacing w:before="200" w:after="260" w:line="240" w:lineRule="auto"/>
        <w:ind w:left="360"/>
        <w:contextualSpacing/>
        <w:rPr>
          <w:rFonts w:ascii="Trebuchet MS" w:eastAsia="Trebuchet MS" w:hAnsi="Trebuchet MS" w:cs="Trebuchet MS"/>
          <w:color w:val="262625"/>
          <w:sz w:val="24"/>
          <w:szCs w:val="24"/>
        </w:rPr>
      </w:pPr>
      <w:r w:rsidRPr="00733148">
        <w:rPr>
          <w:rFonts w:ascii="Trebuchet MS" w:eastAsia="Trebuchet MS" w:hAnsi="Trebuchet MS" w:cs="Trebuchet MS"/>
          <w:color w:val="262625"/>
          <w:sz w:val="24"/>
          <w:szCs w:val="24"/>
        </w:rPr>
        <w:t>Días de Luz</w:t>
      </w:r>
    </w:p>
    <w:p w14:paraId="5E6900AA" w14:textId="77777777" w:rsidR="00E64D92" w:rsidRPr="00733148" w:rsidRDefault="00E64D92" w:rsidP="00733148">
      <w:pPr>
        <w:spacing w:before="200" w:after="260" w:line="240" w:lineRule="auto"/>
        <w:ind w:left="360"/>
        <w:contextualSpacing/>
        <w:rPr>
          <w:color w:val="262625"/>
          <w:sz w:val="24"/>
          <w:szCs w:val="24"/>
        </w:rPr>
      </w:pPr>
    </w:p>
    <w:p w14:paraId="7D4B6188"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4FE98E33" w14:textId="77777777" w:rsidR="0041227D" w:rsidRDefault="0041227D">
      <w:pPr>
        <w:spacing w:after="0" w:line="240" w:lineRule="auto"/>
        <w:ind w:left="360"/>
      </w:pPr>
    </w:p>
    <w:p w14:paraId="4E0114AA" w14:textId="77777777" w:rsidR="0041227D" w:rsidRDefault="00E64D92">
      <w:pPr>
        <w:spacing w:after="0" w:line="240" w:lineRule="auto"/>
        <w:ind w:left="360"/>
      </w:pPr>
      <w:r>
        <w:rPr>
          <w:noProof/>
        </w:rPr>
        <w:drawing>
          <wp:inline distT="0" distB="0" distL="0" distR="0" wp14:anchorId="0559711E" wp14:editId="535551BB">
            <wp:extent cx="2649141" cy="847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bannerlogo_579_20160203_18.png"/>
                    <pic:cNvPicPr/>
                  </pic:nvPicPr>
                  <pic:blipFill>
                    <a:blip r:embed="rId5">
                      <a:extLst>
                        <a:ext uri="{28A0092B-C50C-407E-A947-70E740481C1C}">
                          <a14:useLocalDpi xmlns:a14="http://schemas.microsoft.com/office/drawing/2010/main" val="0"/>
                        </a:ext>
                      </a:extLst>
                    </a:blip>
                    <a:stretch>
                      <a:fillRect/>
                    </a:stretch>
                  </pic:blipFill>
                  <pic:spPr>
                    <a:xfrm>
                      <a:off x="0" y="0"/>
                      <a:ext cx="2657512" cy="850404"/>
                    </a:xfrm>
                    <a:prstGeom prst="rect">
                      <a:avLst/>
                    </a:prstGeom>
                  </pic:spPr>
                </pic:pic>
              </a:graphicData>
            </a:graphic>
          </wp:inline>
        </w:drawing>
      </w:r>
    </w:p>
    <w:p w14:paraId="1A82AB4E" w14:textId="77777777" w:rsidR="00E64D92" w:rsidRDefault="00E64D92">
      <w:pPr>
        <w:spacing w:after="0" w:line="240" w:lineRule="auto"/>
        <w:ind w:left="360"/>
      </w:pPr>
    </w:p>
    <w:p w14:paraId="21F2983E" w14:textId="77777777" w:rsidR="00E64D92" w:rsidRDefault="00E64D92">
      <w:pPr>
        <w:spacing w:after="0" w:line="240" w:lineRule="auto"/>
        <w:ind w:left="360"/>
      </w:pPr>
    </w:p>
    <w:p w14:paraId="72C7523F" w14:textId="77777777" w:rsidR="0041227D" w:rsidRPr="00155A65" w:rsidRDefault="004F3E75">
      <w:pPr>
        <w:numPr>
          <w:ilvl w:val="0"/>
          <w:numId w:val="1"/>
        </w:numPr>
        <w:spacing w:after="0" w:line="240" w:lineRule="auto"/>
        <w:ind w:left="360" w:hanging="360"/>
        <w:contextualSpacing/>
        <w:rPr>
          <w:b/>
          <w:color w:val="262625"/>
          <w:sz w:val="24"/>
          <w:szCs w:val="24"/>
        </w:rPr>
      </w:pPr>
      <w:r w:rsidRPr="00155A65">
        <w:rPr>
          <w:rFonts w:ascii="Trebuchet MS" w:eastAsia="Trebuchet MS" w:hAnsi="Trebuchet MS" w:cs="Trebuchet MS"/>
          <w:b/>
          <w:color w:val="262625"/>
          <w:sz w:val="24"/>
          <w:szCs w:val="24"/>
        </w:rPr>
        <w:t>Mensaje Descriptivo de la Organización (Slogan)</w:t>
      </w:r>
    </w:p>
    <w:p w14:paraId="63AB1EEA" w14:textId="77777777" w:rsidR="0041227D" w:rsidRDefault="0041227D">
      <w:pPr>
        <w:spacing w:after="0" w:line="240" w:lineRule="auto"/>
        <w:ind w:left="360"/>
      </w:pPr>
    </w:p>
    <w:p w14:paraId="36CDE3BB" w14:textId="77777777" w:rsidR="00E64D92" w:rsidRDefault="00E64D92">
      <w:pPr>
        <w:spacing w:after="0" w:line="240" w:lineRule="auto"/>
        <w:ind w:left="360"/>
      </w:pPr>
    </w:p>
    <w:p w14:paraId="13A645EB" w14:textId="77777777" w:rsidR="00E64D92" w:rsidRDefault="00E64D92">
      <w:pPr>
        <w:spacing w:after="0" w:line="240" w:lineRule="auto"/>
        <w:ind w:left="360"/>
      </w:pPr>
    </w:p>
    <w:p w14:paraId="6CD4F8B3" w14:textId="77777777" w:rsidR="0041227D" w:rsidRPr="00155A65" w:rsidRDefault="004F3E75" w:rsidP="00E64D92">
      <w:pPr>
        <w:numPr>
          <w:ilvl w:val="0"/>
          <w:numId w:val="1"/>
        </w:numPr>
        <w:spacing w:after="0" w:line="240" w:lineRule="auto"/>
        <w:ind w:left="360" w:hanging="360"/>
        <w:contextualSpacing/>
      </w:pPr>
      <w:r w:rsidRPr="00155A65">
        <w:rPr>
          <w:rFonts w:ascii="Trebuchet MS" w:eastAsia="Trebuchet MS" w:hAnsi="Trebuchet MS" w:cs="Trebuchet MS"/>
          <w:b/>
          <w:color w:val="262625"/>
          <w:sz w:val="24"/>
          <w:szCs w:val="24"/>
        </w:rPr>
        <w:t xml:space="preserve">Presentación de la Organización </w:t>
      </w:r>
    </w:p>
    <w:p w14:paraId="4155CAF0" w14:textId="77777777" w:rsidR="00E64D92" w:rsidRPr="00155A65" w:rsidRDefault="00E64D92" w:rsidP="00E64D92">
      <w:pPr>
        <w:spacing w:after="0" w:line="240" w:lineRule="auto"/>
        <w:ind w:left="360"/>
        <w:contextualSpacing/>
      </w:pPr>
    </w:p>
    <w:p w14:paraId="13571FD9" w14:textId="77777777" w:rsidR="0041227D" w:rsidRPr="00155A65" w:rsidRDefault="004F3E75">
      <w:pPr>
        <w:numPr>
          <w:ilvl w:val="1"/>
          <w:numId w:val="1"/>
        </w:numPr>
        <w:spacing w:after="260" w:line="240" w:lineRule="auto"/>
        <w:ind w:hanging="360"/>
        <w:contextualSpacing/>
        <w:rPr>
          <w:b/>
          <w:color w:val="262625"/>
          <w:sz w:val="24"/>
          <w:szCs w:val="24"/>
        </w:rPr>
      </w:pPr>
      <w:r w:rsidRPr="00155A65">
        <w:rPr>
          <w:rFonts w:ascii="Trebuchet MS" w:eastAsia="Trebuchet MS" w:hAnsi="Trebuchet MS" w:cs="Trebuchet MS"/>
          <w:b/>
          <w:color w:val="262625"/>
          <w:sz w:val="24"/>
          <w:szCs w:val="24"/>
        </w:rPr>
        <w:t>Q</w:t>
      </w:r>
      <w:r w:rsidR="00E64D92" w:rsidRPr="00155A65">
        <w:rPr>
          <w:rFonts w:ascii="Trebuchet MS" w:eastAsia="Trebuchet MS" w:hAnsi="Trebuchet MS" w:cs="Trebuchet MS"/>
          <w:b/>
          <w:color w:val="262625"/>
          <w:sz w:val="24"/>
          <w:szCs w:val="24"/>
        </w:rPr>
        <w:t xml:space="preserve">uiénes somos </w:t>
      </w:r>
    </w:p>
    <w:p w14:paraId="106D8653" w14:textId="77777777" w:rsidR="0041227D" w:rsidRPr="00155A65" w:rsidRDefault="0041227D">
      <w:pPr>
        <w:spacing w:before="200" w:after="0" w:line="240" w:lineRule="auto"/>
        <w:ind w:left="708"/>
      </w:pPr>
    </w:p>
    <w:p w14:paraId="54C6E45C" w14:textId="77777777" w:rsidR="00155A65" w:rsidRPr="00155F4B" w:rsidRDefault="00155A65" w:rsidP="00155A65">
      <w:pPr>
        <w:spacing w:before="200" w:after="260" w:line="240" w:lineRule="auto"/>
        <w:ind w:left="720"/>
        <w:outlineLvl w:val="1"/>
        <w:rPr>
          <w:rFonts w:ascii="Trebuchet MS" w:hAnsi="Trebuchet MS"/>
          <w:bCs/>
          <w:color w:val="548DD4"/>
          <w:sz w:val="24"/>
          <w:szCs w:val="24"/>
        </w:rPr>
      </w:pPr>
      <w:r>
        <w:rPr>
          <w:rFonts w:ascii="Trebuchet MS" w:hAnsi="Trebuchet MS"/>
          <w:bCs/>
          <w:color w:val="548DD4"/>
          <w:sz w:val="24"/>
          <w:szCs w:val="24"/>
        </w:rPr>
        <w:t>Centro de día para jóvenes y adultos con discapacidades motrices e intelectuales.</w:t>
      </w:r>
    </w:p>
    <w:p w14:paraId="6D337ED4" w14:textId="77777777" w:rsidR="00155A65" w:rsidRPr="00155A65" w:rsidRDefault="00155A65">
      <w:pPr>
        <w:spacing w:before="200" w:after="0" w:line="240" w:lineRule="auto"/>
        <w:ind w:left="708"/>
      </w:pPr>
    </w:p>
    <w:p w14:paraId="6B9569F3" w14:textId="6ED9F706" w:rsidR="0041227D" w:rsidRPr="00155A65" w:rsidRDefault="004F3E75">
      <w:pPr>
        <w:numPr>
          <w:ilvl w:val="1"/>
          <w:numId w:val="1"/>
        </w:numPr>
        <w:spacing w:after="0" w:line="240" w:lineRule="auto"/>
        <w:ind w:hanging="360"/>
        <w:contextualSpacing/>
        <w:rPr>
          <w:b/>
          <w:color w:val="262625"/>
          <w:sz w:val="24"/>
          <w:szCs w:val="24"/>
        </w:rPr>
      </w:pPr>
      <w:r w:rsidRPr="00155A65">
        <w:rPr>
          <w:rFonts w:ascii="Trebuchet MS" w:eastAsia="Trebuchet MS" w:hAnsi="Trebuchet MS" w:cs="Trebuchet MS"/>
          <w:b/>
          <w:color w:val="262625"/>
          <w:sz w:val="24"/>
          <w:szCs w:val="24"/>
        </w:rPr>
        <w:t xml:space="preserve">Misión </w:t>
      </w:r>
    </w:p>
    <w:p w14:paraId="5E0E6E82" w14:textId="77777777" w:rsidR="00155A65" w:rsidRPr="00944542" w:rsidRDefault="00155A65" w:rsidP="00155A65">
      <w:pPr>
        <w:pStyle w:val="Prrafodelista"/>
        <w:spacing w:before="200" w:after="260" w:line="240" w:lineRule="auto"/>
        <w:outlineLvl w:val="1"/>
        <w:rPr>
          <w:rFonts w:ascii="Trebuchet MS" w:hAnsi="Trebuchet MS"/>
          <w:b/>
          <w:bCs/>
          <w:color w:val="548DD4"/>
          <w:sz w:val="24"/>
          <w:szCs w:val="24"/>
        </w:rPr>
      </w:pPr>
    </w:p>
    <w:p w14:paraId="6AB26C55" w14:textId="77777777" w:rsidR="00155A65" w:rsidRPr="00944542" w:rsidRDefault="00155A65" w:rsidP="00155A65">
      <w:pPr>
        <w:spacing w:before="200" w:after="260" w:line="240" w:lineRule="auto"/>
        <w:ind w:left="720"/>
        <w:outlineLvl w:val="1"/>
        <w:rPr>
          <w:rFonts w:ascii="Trebuchet MS" w:hAnsi="Trebuchet MS"/>
          <w:bCs/>
          <w:color w:val="548DD4"/>
          <w:sz w:val="24"/>
          <w:szCs w:val="24"/>
        </w:rPr>
      </w:pPr>
      <w:r>
        <w:rPr>
          <w:rFonts w:ascii="Trebuchet MS" w:hAnsi="Trebuchet MS"/>
          <w:bCs/>
          <w:color w:val="548DD4"/>
          <w:sz w:val="24"/>
          <w:szCs w:val="24"/>
        </w:rPr>
        <w:t>Brindar un espacio de atención a personas con discapacidad en donde se desarrollen todas las herramientas posibles para el crecimiento de las capacidades personales a fin de lograr una mejor y mayor integración en los aspectos familiares y sociales.</w:t>
      </w:r>
    </w:p>
    <w:p w14:paraId="59F2E36D" w14:textId="77777777" w:rsidR="00155A65" w:rsidRPr="00155A65" w:rsidRDefault="00155A65">
      <w:pPr>
        <w:spacing w:after="0" w:line="240" w:lineRule="auto"/>
        <w:ind w:left="1416"/>
      </w:pPr>
    </w:p>
    <w:p w14:paraId="19AC14F7" w14:textId="7B98C499" w:rsidR="0041227D" w:rsidRDefault="004F3E75" w:rsidP="00876F85">
      <w:pPr>
        <w:numPr>
          <w:ilvl w:val="1"/>
          <w:numId w:val="1"/>
        </w:numPr>
        <w:spacing w:before="200" w:after="260" w:line="240" w:lineRule="auto"/>
        <w:ind w:left="1416" w:hanging="360"/>
        <w:contextualSpacing/>
      </w:pPr>
      <w:r w:rsidRPr="00876F85">
        <w:rPr>
          <w:rFonts w:ascii="Trebuchet MS" w:eastAsia="Trebuchet MS" w:hAnsi="Trebuchet MS" w:cs="Trebuchet MS"/>
          <w:b/>
          <w:color w:val="262625"/>
          <w:sz w:val="24"/>
          <w:szCs w:val="24"/>
        </w:rPr>
        <w:t xml:space="preserve">Visión </w:t>
      </w:r>
    </w:p>
    <w:p w14:paraId="79ACF668" w14:textId="77777777" w:rsidR="00155A65" w:rsidRPr="00426594" w:rsidRDefault="00155A65" w:rsidP="00155A65">
      <w:pPr>
        <w:pStyle w:val="Prrafodelista"/>
        <w:spacing w:before="200" w:after="260" w:line="240" w:lineRule="auto"/>
        <w:outlineLvl w:val="1"/>
        <w:rPr>
          <w:rFonts w:ascii="Arial" w:hAnsi="Arial" w:cs="Arial"/>
          <w:bCs/>
          <w:color w:val="548DD4"/>
          <w:sz w:val="24"/>
          <w:szCs w:val="24"/>
        </w:rPr>
      </w:pPr>
      <w:r>
        <w:rPr>
          <w:rFonts w:ascii="Trebuchet MS" w:hAnsi="Trebuchet MS"/>
          <w:bCs/>
          <w:color w:val="548DD4"/>
          <w:sz w:val="24"/>
          <w:szCs w:val="24"/>
        </w:rPr>
        <w:t xml:space="preserve">Nos proponemos a contener y acompañar a la persona con discapacidad y su familia, trabajando con profesionales especializados en distintas áreas, cuyo propósito principal será brindar los servicios de salud, educación, trabajo y vida cotidiana con la mayor eficiencia y jerarquía. </w:t>
      </w:r>
    </w:p>
    <w:p w14:paraId="7B75FA33" w14:textId="77777777" w:rsidR="00155A65" w:rsidRPr="00155A65" w:rsidRDefault="00155A65">
      <w:pPr>
        <w:spacing w:before="200" w:after="260" w:line="240" w:lineRule="auto"/>
        <w:ind w:left="1416"/>
        <w:rPr>
          <w:lang w:val="es-AR"/>
        </w:rPr>
      </w:pPr>
    </w:p>
    <w:p w14:paraId="780C71A2" w14:textId="77777777" w:rsidR="0041227D" w:rsidRPr="00155A65" w:rsidRDefault="004F3E75">
      <w:pPr>
        <w:numPr>
          <w:ilvl w:val="0"/>
          <w:numId w:val="1"/>
        </w:numPr>
        <w:spacing w:before="200" w:after="0" w:line="240" w:lineRule="auto"/>
        <w:ind w:left="360" w:hanging="360"/>
        <w:contextualSpacing/>
        <w:rPr>
          <w:b/>
          <w:color w:val="262625"/>
          <w:sz w:val="24"/>
          <w:szCs w:val="24"/>
        </w:rPr>
      </w:pPr>
      <w:r w:rsidRPr="00155A65">
        <w:rPr>
          <w:rFonts w:ascii="Trebuchet MS" w:eastAsia="Trebuchet MS" w:hAnsi="Trebuchet MS" w:cs="Trebuchet MS"/>
          <w:b/>
          <w:color w:val="262625"/>
          <w:sz w:val="24"/>
          <w:szCs w:val="24"/>
        </w:rPr>
        <w:t>Contacto de la organización</w:t>
      </w:r>
    </w:p>
    <w:p w14:paraId="10703E7A" w14:textId="77777777" w:rsidR="0041227D" w:rsidRPr="00155A65" w:rsidRDefault="004F3E75">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t xml:space="preserve">Domicilio: </w:t>
      </w:r>
      <w:proofErr w:type="spellStart"/>
      <w:r w:rsidR="00155A65" w:rsidRPr="00155A65">
        <w:rPr>
          <w:rFonts w:ascii="Trebuchet MS" w:hAnsi="Trebuchet MS"/>
          <w:bCs/>
          <w:color w:val="262625"/>
          <w:sz w:val="24"/>
          <w:szCs w:val="24"/>
          <w:highlight w:val="red"/>
        </w:rPr>
        <w:t>Antonena</w:t>
      </w:r>
      <w:proofErr w:type="spellEnd"/>
      <w:r w:rsidR="00155A65" w:rsidRPr="00155A65">
        <w:rPr>
          <w:rFonts w:ascii="Trebuchet MS" w:hAnsi="Trebuchet MS"/>
          <w:bCs/>
          <w:color w:val="262625"/>
          <w:sz w:val="24"/>
          <w:szCs w:val="24"/>
          <w:highlight w:val="red"/>
        </w:rPr>
        <w:t xml:space="preserve"> 301</w:t>
      </w:r>
    </w:p>
    <w:p w14:paraId="3D199414" w14:textId="77777777" w:rsidR="00155A65" w:rsidRPr="00155A65" w:rsidRDefault="00155A65" w:rsidP="00155A65">
      <w:pPr>
        <w:pStyle w:val="Prrafodelista"/>
        <w:numPr>
          <w:ilvl w:val="1"/>
          <w:numId w:val="2"/>
        </w:numPr>
        <w:spacing w:before="200" w:after="260" w:line="240" w:lineRule="auto"/>
        <w:outlineLvl w:val="1"/>
        <w:rPr>
          <w:rFonts w:ascii="Trebuchet MS" w:hAnsi="Trebuchet MS"/>
          <w:bCs/>
          <w:color w:val="262625"/>
          <w:sz w:val="24"/>
          <w:szCs w:val="24"/>
          <w:highlight w:val="red"/>
        </w:rPr>
      </w:pPr>
      <w:r>
        <w:rPr>
          <w:rFonts w:ascii="Trebuchet MS" w:eastAsia="Trebuchet MS" w:hAnsi="Trebuchet MS" w:cs="Trebuchet MS"/>
          <w:b/>
          <w:color w:val="0000FF"/>
          <w:sz w:val="24"/>
          <w:szCs w:val="24"/>
          <w:highlight w:val="red"/>
        </w:rPr>
        <w:lastRenderedPageBreak/>
        <w:t>Horario de atención:</w:t>
      </w:r>
      <w:r w:rsidRPr="00155A65">
        <w:rPr>
          <w:rFonts w:ascii="Trebuchet MS" w:hAnsi="Trebuchet MS"/>
          <w:bCs/>
          <w:color w:val="262625"/>
          <w:sz w:val="24"/>
          <w:szCs w:val="24"/>
          <w:highlight w:val="red"/>
        </w:rPr>
        <w:t xml:space="preserve">  Lunes a Viernes 8.30</w:t>
      </w:r>
      <w:r>
        <w:rPr>
          <w:rFonts w:ascii="Trebuchet MS" w:hAnsi="Trebuchet MS"/>
          <w:bCs/>
          <w:color w:val="262625"/>
          <w:sz w:val="24"/>
          <w:szCs w:val="24"/>
          <w:highlight w:val="red"/>
        </w:rPr>
        <w:t xml:space="preserve"> </w:t>
      </w:r>
      <w:proofErr w:type="spellStart"/>
      <w:r>
        <w:rPr>
          <w:rFonts w:ascii="Trebuchet MS" w:hAnsi="Trebuchet MS"/>
          <w:bCs/>
          <w:color w:val="262625"/>
          <w:sz w:val="24"/>
          <w:szCs w:val="24"/>
          <w:highlight w:val="red"/>
        </w:rPr>
        <w:t>hs</w:t>
      </w:r>
      <w:proofErr w:type="spellEnd"/>
      <w:r>
        <w:rPr>
          <w:rFonts w:ascii="Trebuchet MS" w:hAnsi="Trebuchet MS"/>
          <w:bCs/>
          <w:color w:val="262625"/>
          <w:sz w:val="24"/>
          <w:szCs w:val="24"/>
          <w:highlight w:val="red"/>
        </w:rPr>
        <w:t>.</w:t>
      </w:r>
      <w:r w:rsidRPr="00155A65">
        <w:rPr>
          <w:rFonts w:ascii="Trebuchet MS" w:hAnsi="Trebuchet MS"/>
          <w:bCs/>
          <w:color w:val="262625"/>
          <w:sz w:val="24"/>
          <w:szCs w:val="24"/>
          <w:highlight w:val="red"/>
        </w:rPr>
        <w:t xml:space="preserve">  a 12hs </w:t>
      </w:r>
    </w:p>
    <w:p w14:paraId="1952A13A" w14:textId="77777777" w:rsidR="0041227D" w:rsidRPr="00155A65" w:rsidRDefault="004F3E75" w:rsidP="00A33C7A">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t xml:space="preserve">Teléfonos: </w:t>
      </w:r>
      <w:r w:rsidR="00155A65" w:rsidRPr="00155A65">
        <w:rPr>
          <w:rFonts w:ascii="Trebuchet MS" w:hAnsi="Trebuchet MS"/>
          <w:bCs/>
          <w:color w:val="548DD4"/>
          <w:sz w:val="24"/>
          <w:szCs w:val="24"/>
          <w:highlight w:val="red"/>
        </w:rPr>
        <w:t>4421299</w:t>
      </w:r>
    </w:p>
    <w:p w14:paraId="11FFFF5F" w14:textId="77777777" w:rsidR="004F3E75" w:rsidRPr="00155A65" w:rsidRDefault="004F3E75" w:rsidP="009727F0">
      <w:pPr>
        <w:numPr>
          <w:ilvl w:val="1"/>
          <w:numId w:val="1"/>
        </w:numPr>
        <w:spacing w:after="0" w:line="240" w:lineRule="auto"/>
        <w:ind w:hanging="360"/>
        <w:contextualSpacing/>
        <w:rPr>
          <w:b/>
          <w:color w:val="0000FF"/>
          <w:sz w:val="24"/>
          <w:szCs w:val="24"/>
          <w:highlight w:val="red"/>
        </w:rPr>
      </w:pPr>
      <w:r w:rsidRPr="00155A65">
        <w:rPr>
          <w:rFonts w:ascii="Trebuchet MS" w:eastAsia="Trebuchet MS" w:hAnsi="Trebuchet MS" w:cs="Trebuchet MS"/>
          <w:b/>
          <w:color w:val="0000FF"/>
          <w:sz w:val="24"/>
          <w:szCs w:val="24"/>
          <w:highlight w:val="red"/>
        </w:rPr>
        <w:t xml:space="preserve">Email: </w:t>
      </w:r>
      <w:hyperlink r:id="rId6" w:history="1">
        <w:r w:rsidR="00155A65" w:rsidRPr="00155A65">
          <w:rPr>
            <w:rStyle w:val="Hipervnculo"/>
            <w:rFonts w:ascii="Trebuchet MS" w:hAnsi="Trebuchet MS"/>
            <w:bCs/>
            <w:sz w:val="24"/>
            <w:szCs w:val="24"/>
            <w:highlight w:val="red"/>
          </w:rPr>
          <w:t>diasdeluz2678.10@gmail.com</w:t>
        </w:r>
      </w:hyperlink>
    </w:p>
    <w:p w14:paraId="24F49610" w14:textId="77777777" w:rsidR="0041227D" w:rsidRPr="00155A65" w:rsidRDefault="004F3E75" w:rsidP="00CF163B">
      <w:pPr>
        <w:numPr>
          <w:ilvl w:val="1"/>
          <w:numId w:val="1"/>
        </w:numPr>
        <w:spacing w:after="260" w:line="240" w:lineRule="auto"/>
        <w:ind w:hanging="360"/>
        <w:contextualSpacing/>
        <w:rPr>
          <w:highlight w:val="red"/>
        </w:rPr>
      </w:pPr>
      <w:r w:rsidRPr="00155A65">
        <w:rPr>
          <w:rFonts w:ascii="Trebuchet MS" w:eastAsia="Trebuchet MS" w:hAnsi="Trebuchet MS" w:cs="Trebuchet MS"/>
          <w:b/>
          <w:color w:val="0000FF"/>
          <w:sz w:val="24"/>
          <w:szCs w:val="24"/>
          <w:highlight w:val="red"/>
        </w:rPr>
        <w:t xml:space="preserve">Página Web: </w:t>
      </w:r>
      <w:bookmarkStart w:id="0" w:name="_gjdgxs" w:colFirst="0" w:colLast="0"/>
      <w:bookmarkEnd w:id="0"/>
    </w:p>
    <w:p w14:paraId="562DA047" w14:textId="77777777" w:rsidR="004F3E75" w:rsidRPr="00155A65" w:rsidRDefault="004F3E75" w:rsidP="00CF163B">
      <w:pPr>
        <w:numPr>
          <w:ilvl w:val="1"/>
          <w:numId w:val="1"/>
        </w:numPr>
        <w:spacing w:after="260" w:line="240" w:lineRule="auto"/>
        <w:ind w:hanging="360"/>
        <w:contextualSpacing/>
      </w:pPr>
    </w:p>
    <w:p w14:paraId="2F6AB409" w14:textId="77777777" w:rsidR="0041227D" w:rsidRPr="00155A65" w:rsidRDefault="0041227D">
      <w:pPr>
        <w:spacing w:before="200" w:after="0" w:line="240" w:lineRule="auto"/>
        <w:ind w:left="1440"/>
      </w:pPr>
    </w:p>
    <w:p w14:paraId="2B899ADB" w14:textId="77777777" w:rsidR="0041227D" w:rsidRPr="00E64D92" w:rsidRDefault="004F3E75">
      <w:pPr>
        <w:numPr>
          <w:ilvl w:val="0"/>
          <w:numId w:val="1"/>
        </w:numPr>
        <w:spacing w:after="260" w:line="240" w:lineRule="auto"/>
        <w:ind w:left="360" w:hanging="360"/>
        <w:contextualSpacing/>
        <w:rPr>
          <w:b/>
          <w:color w:val="262625"/>
          <w:sz w:val="24"/>
          <w:szCs w:val="24"/>
          <w:highlight w:val="red"/>
        </w:rPr>
      </w:pPr>
      <w:r w:rsidRPr="00E64D92">
        <w:rPr>
          <w:rFonts w:ascii="Trebuchet MS" w:eastAsia="Trebuchet MS" w:hAnsi="Trebuchet MS" w:cs="Trebuchet MS"/>
          <w:b/>
          <w:color w:val="262625"/>
          <w:sz w:val="24"/>
          <w:szCs w:val="24"/>
          <w:highlight w:val="red"/>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2BBC3AFE" w14:textId="77777777">
        <w:tc>
          <w:tcPr>
            <w:tcW w:w="3666" w:type="dxa"/>
          </w:tcPr>
          <w:p w14:paraId="59069860" w14:textId="77777777" w:rsidR="0041227D" w:rsidRDefault="0041227D">
            <w:pPr>
              <w:spacing w:before="200" w:after="260" w:line="276" w:lineRule="auto"/>
            </w:pPr>
          </w:p>
        </w:tc>
        <w:tc>
          <w:tcPr>
            <w:tcW w:w="5347" w:type="dxa"/>
          </w:tcPr>
          <w:p w14:paraId="6D108C64" w14:textId="77777777" w:rsidR="0041227D" w:rsidRDefault="0041227D">
            <w:pPr>
              <w:spacing w:before="200" w:line="276" w:lineRule="auto"/>
            </w:pPr>
          </w:p>
          <w:p w14:paraId="2EE6B949" w14:textId="77777777" w:rsidR="0041227D" w:rsidRDefault="0041227D">
            <w:pPr>
              <w:spacing w:line="276" w:lineRule="auto"/>
            </w:pPr>
          </w:p>
          <w:p w14:paraId="645F0128" w14:textId="77777777" w:rsidR="0041227D" w:rsidRDefault="0041227D">
            <w:pPr>
              <w:spacing w:after="260" w:line="276" w:lineRule="auto"/>
            </w:pPr>
          </w:p>
        </w:tc>
      </w:tr>
      <w:tr w:rsidR="0041227D" w14:paraId="2334FDAA" w14:textId="77777777">
        <w:tc>
          <w:tcPr>
            <w:tcW w:w="3666" w:type="dxa"/>
          </w:tcPr>
          <w:p w14:paraId="6F2FE57B" w14:textId="77777777" w:rsidR="0041227D" w:rsidRDefault="0041227D">
            <w:pPr>
              <w:spacing w:before="200" w:after="260" w:line="276" w:lineRule="auto"/>
            </w:pPr>
          </w:p>
        </w:tc>
        <w:tc>
          <w:tcPr>
            <w:tcW w:w="5347" w:type="dxa"/>
          </w:tcPr>
          <w:p w14:paraId="1B839D44" w14:textId="77777777" w:rsidR="0041227D" w:rsidRDefault="0041227D">
            <w:pPr>
              <w:spacing w:before="200" w:after="260" w:line="276" w:lineRule="auto"/>
            </w:pPr>
          </w:p>
        </w:tc>
      </w:tr>
    </w:tbl>
    <w:p w14:paraId="42F432EE" w14:textId="77777777" w:rsidR="0041227D" w:rsidRDefault="0041227D">
      <w:pPr>
        <w:spacing w:before="200" w:after="0" w:line="240" w:lineRule="auto"/>
        <w:ind w:left="360" w:hanging="360"/>
      </w:pPr>
    </w:p>
    <w:p w14:paraId="2D52BBF0" w14:textId="77777777" w:rsidR="0041227D" w:rsidRDefault="0041227D">
      <w:pPr>
        <w:spacing w:after="0" w:line="240" w:lineRule="auto"/>
        <w:ind w:left="360"/>
      </w:pPr>
    </w:p>
    <w:p w14:paraId="5A00BA1B" w14:textId="77777777" w:rsidR="0041227D" w:rsidRPr="00E64D92"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p w14:paraId="68F0886E" w14:textId="77777777" w:rsidR="00E64D92" w:rsidRDefault="00E64D92" w:rsidP="00E64D92">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436EB3B8" w14:textId="77777777">
        <w:tc>
          <w:tcPr>
            <w:tcW w:w="10143" w:type="dxa"/>
            <w:gridSpan w:val="2"/>
            <w:shd w:val="clear" w:color="auto" w:fill="C6D9F1"/>
          </w:tcPr>
          <w:p w14:paraId="6EAED001"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5C6D969E" w14:textId="77777777">
        <w:trPr>
          <w:trHeight w:val="700"/>
        </w:trPr>
        <w:tc>
          <w:tcPr>
            <w:tcW w:w="2474" w:type="dxa"/>
            <w:shd w:val="clear" w:color="auto" w:fill="D9D9D9"/>
            <w:vAlign w:val="center"/>
          </w:tcPr>
          <w:p w14:paraId="08F16F57" w14:textId="77777777" w:rsidR="0041227D" w:rsidRDefault="004F3E75">
            <w:pPr>
              <w:spacing w:after="200" w:line="276" w:lineRule="auto"/>
            </w:pPr>
            <w:r w:rsidRPr="00E64D92">
              <w:rPr>
                <w:rFonts w:ascii="Trebuchet MS" w:eastAsia="Trebuchet MS" w:hAnsi="Trebuchet MS" w:cs="Trebuchet MS"/>
                <w:b/>
                <w:sz w:val="24"/>
                <w:szCs w:val="24"/>
              </w:rPr>
              <w:t>NOMBRE DEL SERVICIO</w:t>
            </w:r>
          </w:p>
        </w:tc>
        <w:tc>
          <w:tcPr>
            <w:tcW w:w="7669" w:type="dxa"/>
            <w:shd w:val="clear" w:color="auto" w:fill="D9D9D9"/>
            <w:vAlign w:val="center"/>
          </w:tcPr>
          <w:p w14:paraId="314919C0" w14:textId="77777777" w:rsidR="0041227D" w:rsidRDefault="00E64D92">
            <w:pPr>
              <w:jc w:val="center"/>
            </w:pPr>
            <w:r>
              <w:t>Centro de día.</w:t>
            </w:r>
          </w:p>
        </w:tc>
      </w:tr>
      <w:tr w:rsidR="0041227D" w14:paraId="1E9F6985" w14:textId="77777777">
        <w:trPr>
          <w:trHeight w:val="960"/>
        </w:trPr>
        <w:tc>
          <w:tcPr>
            <w:tcW w:w="2474" w:type="dxa"/>
            <w:vAlign w:val="center"/>
          </w:tcPr>
          <w:p w14:paraId="73380A41"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47EE5E2B" w14:textId="77777777" w:rsidR="0041227D" w:rsidRDefault="00E64D92">
            <w:pPr>
              <w:jc w:val="center"/>
            </w:pPr>
            <w:r>
              <w:rPr>
                <w:noProof/>
              </w:rPr>
              <w:drawing>
                <wp:inline distT="0" distB="0" distL="0" distR="0" wp14:anchorId="0B2D57DE" wp14:editId="65908676">
                  <wp:extent cx="1905266" cy="609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bannerlogo_579_20160203_18.png"/>
                          <pic:cNvPicPr/>
                        </pic:nvPicPr>
                        <pic:blipFill>
                          <a:blip r:embed="rId5">
                            <a:extLst>
                              <a:ext uri="{28A0092B-C50C-407E-A947-70E740481C1C}">
                                <a14:useLocalDpi xmlns:a14="http://schemas.microsoft.com/office/drawing/2010/main" val="0"/>
                              </a:ext>
                            </a:extLst>
                          </a:blip>
                          <a:stretch>
                            <a:fillRect/>
                          </a:stretch>
                        </pic:blipFill>
                        <pic:spPr>
                          <a:xfrm>
                            <a:off x="0" y="0"/>
                            <a:ext cx="1905266" cy="609685"/>
                          </a:xfrm>
                          <a:prstGeom prst="rect">
                            <a:avLst/>
                          </a:prstGeom>
                        </pic:spPr>
                      </pic:pic>
                    </a:graphicData>
                  </a:graphic>
                </wp:inline>
              </w:drawing>
            </w:r>
          </w:p>
        </w:tc>
      </w:tr>
      <w:tr w:rsidR="0041227D" w14:paraId="03A9B95A" w14:textId="77777777">
        <w:trPr>
          <w:trHeight w:val="960"/>
        </w:trPr>
        <w:tc>
          <w:tcPr>
            <w:tcW w:w="2474" w:type="dxa"/>
            <w:vAlign w:val="center"/>
          </w:tcPr>
          <w:p w14:paraId="649FDB3F"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63AAE81C" w14:textId="77777777" w:rsidR="0041227D" w:rsidRDefault="00E64D92" w:rsidP="004F3E75">
            <w:pPr>
              <w:jc w:val="both"/>
              <w:rPr>
                <w:rFonts w:ascii="Arial" w:hAnsi="Arial" w:cs="Arial"/>
                <w:color w:val="233540"/>
                <w:shd w:val="clear" w:color="auto" w:fill="FFFFFF"/>
              </w:rPr>
            </w:pPr>
            <w:r>
              <w:rPr>
                <w:rFonts w:ascii="Arial" w:hAnsi="Arial" w:cs="Arial"/>
                <w:color w:val="233540"/>
                <w:shd w:val="clear" w:color="auto" w:fill="FFFFFF"/>
              </w:rPr>
              <w:t xml:space="preserve">Es el servicio que se </w:t>
            </w:r>
            <w:r w:rsidRPr="00FD3C13">
              <w:rPr>
                <w:rFonts w:ascii="Arial" w:hAnsi="Arial" w:cs="Arial"/>
                <w:color w:val="233540"/>
                <w:highlight w:val="red"/>
                <w:shd w:val="clear" w:color="auto" w:fill="FFFFFF"/>
              </w:rPr>
              <w:t>bri</w:t>
            </w:r>
            <w:r w:rsidR="00FD3C13" w:rsidRPr="00FD3C13">
              <w:rPr>
                <w:rFonts w:ascii="Arial" w:hAnsi="Arial" w:cs="Arial"/>
                <w:color w:val="233540"/>
                <w:highlight w:val="red"/>
                <w:shd w:val="clear" w:color="auto" w:fill="FFFFFF"/>
              </w:rPr>
              <w:t>n</w:t>
            </w:r>
            <w:r w:rsidRPr="00FD3C13">
              <w:rPr>
                <w:rFonts w:ascii="Arial" w:hAnsi="Arial" w:cs="Arial"/>
                <w:color w:val="233540"/>
                <w:highlight w:val="red"/>
                <w:shd w:val="clear" w:color="auto" w:fill="FFFFFF"/>
              </w:rPr>
              <w:t>dará</w:t>
            </w:r>
            <w:r>
              <w:rPr>
                <w:rFonts w:ascii="Arial" w:hAnsi="Arial" w:cs="Arial"/>
                <w:color w:val="233540"/>
                <w:shd w:val="clear" w:color="auto" w:fill="FFFFFF"/>
              </w:rPr>
              <w:t xml:space="preserve"> al joven o adulto con discapacidad severa o profunda, con el objeto de posibilitar el más adecuado desempeño en su vida cotidiana, mediante la implementación de actividades </w:t>
            </w:r>
            <w:r w:rsidRPr="00FD3C13">
              <w:rPr>
                <w:rFonts w:ascii="Arial" w:hAnsi="Arial" w:cs="Arial"/>
                <w:color w:val="233540"/>
                <w:highlight w:val="red"/>
                <w:shd w:val="clear" w:color="auto" w:fill="FFFFFF"/>
              </w:rPr>
              <w:t>tendiente</w:t>
            </w:r>
            <w:r w:rsidR="00FD3C13" w:rsidRPr="00FD3C13">
              <w:rPr>
                <w:rFonts w:ascii="Arial" w:hAnsi="Arial" w:cs="Arial"/>
                <w:color w:val="233540"/>
                <w:highlight w:val="red"/>
                <w:shd w:val="clear" w:color="auto" w:fill="FFFFFF"/>
              </w:rPr>
              <w:t>s</w:t>
            </w:r>
            <w:r>
              <w:rPr>
                <w:rFonts w:ascii="Arial" w:hAnsi="Arial" w:cs="Arial"/>
                <w:color w:val="233540"/>
                <w:shd w:val="clear" w:color="auto" w:fill="FFFFFF"/>
              </w:rPr>
              <w:t xml:space="preserve"> a alcanzar el máximo desarrollo posible de sus </w:t>
            </w:r>
            <w:r w:rsidRPr="00FD3C13">
              <w:rPr>
                <w:rFonts w:ascii="Arial" w:hAnsi="Arial" w:cs="Arial"/>
                <w:color w:val="233540"/>
                <w:highlight w:val="red"/>
                <w:shd w:val="clear" w:color="auto" w:fill="FFFFFF"/>
              </w:rPr>
              <w:t>potencialidades.</w:t>
            </w:r>
          </w:p>
          <w:p w14:paraId="2E976D6A" w14:textId="77777777" w:rsidR="00894676" w:rsidRDefault="00894676" w:rsidP="00894676">
            <w:pPr>
              <w:rPr>
                <w:rFonts w:ascii="Trebuchet MS" w:hAnsi="Trebuchet MS"/>
                <w:bCs/>
                <w:color w:val="548DD4"/>
                <w:sz w:val="24"/>
                <w:szCs w:val="24"/>
              </w:rPr>
            </w:pPr>
            <w:r>
              <w:rPr>
                <w:rFonts w:ascii="Trebuchet MS" w:hAnsi="Trebuchet MS"/>
                <w:bCs/>
                <w:color w:val="548DD4"/>
                <w:sz w:val="24"/>
                <w:szCs w:val="24"/>
              </w:rPr>
              <w:t xml:space="preserve">A través de las actividades que se desarrollen se procurará alcanzar los siguientes objetivos específicos: </w:t>
            </w:r>
          </w:p>
          <w:p w14:paraId="024D3CED" w14:textId="77777777" w:rsidR="00894676" w:rsidRPr="00687225" w:rsidRDefault="00894676" w:rsidP="00894676">
            <w:pPr>
              <w:numPr>
                <w:ilvl w:val="0"/>
                <w:numId w:val="3"/>
              </w:numPr>
            </w:pPr>
            <w:r>
              <w:rPr>
                <w:rFonts w:ascii="Trebuchet MS" w:hAnsi="Trebuchet MS"/>
                <w:bCs/>
                <w:color w:val="548DD4"/>
                <w:sz w:val="24"/>
                <w:szCs w:val="24"/>
              </w:rPr>
              <w:t>Lograr la máxima independencia personal.</w:t>
            </w:r>
          </w:p>
          <w:p w14:paraId="6826F329" w14:textId="77777777" w:rsidR="00894676" w:rsidRPr="00687225" w:rsidRDefault="00894676" w:rsidP="00894676">
            <w:pPr>
              <w:numPr>
                <w:ilvl w:val="0"/>
                <w:numId w:val="3"/>
              </w:numPr>
            </w:pPr>
            <w:r>
              <w:rPr>
                <w:rFonts w:ascii="Trebuchet MS" w:hAnsi="Trebuchet MS"/>
                <w:bCs/>
                <w:color w:val="548DD4"/>
                <w:sz w:val="24"/>
                <w:szCs w:val="24"/>
              </w:rPr>
              <w:t>Adquirir hábitos sociales tendientes a la integración social.</w:t>
            </w:r>
          </w:p>
          <w:p w14:paraId="394B6C66" w14:textId="77777777" w:rsidR="00894676" w:rsidRPr="00687225" w:rsidRDefault="00894676" w:rsidP="00894676">
            <w:pPr>
              <w:numPr>
                <w:ilvl w:val="0"/>
                <w:numId w:val="3"/>
              </w:numPr>
            </w:pPr>
            <w:r>
              <w:rPr>
                <w:rFonts w:ascii="Trebuchet MS" w:hAnsi="Trebuchet MS"/>
                <w:bCs/>
                <w:color w:val="548DD4"/>
                <w:sz w:val="24"/>
                <w:szCs w:val="24"/>
              </w:rPr>
              <w:t>Integrarse adecuadamente al medio familiar de pertenencia.</w:t>
            </w:r>
          </w:p>
          <w:p w14:paraId="1D8A633E" w14:textId="77777777" w:rsidR="00894676" w:rsidRPr="00687225" w:rsidRDefault="00894676" w:rsidP="00894676">
            <w:pPr>
              <w:numPr>
                <w:ilvl w:val="0"/>
                <w:numId w:val="3"/>
              </w:numPr>
            </w:pPr>
            <w:r>
              <w:rPr>
                <w:rFonts w:ascii="Trebuchet MS" w:hAnsi="Trebuchet MS"/>
                <w:bCs/>
                <w:color w:val="548DD4"/>
                <w:sz w:val="24"/>
                <w:szCs w:val="24"/>
              </w:rPr>
              <w:t xml:space="preserve">Evitar el aislamiento en el seno familiar o institucional. </w:t>
            </w:r>
          </w:p>
          <w:p w14:paraId="610E015C" w14:textId="77777777" w:rsidR="00894676" w:rsidRPr="00687225" w:rsidRDefault="00894676" w:rsidP="00894676">
            <w:pPr>
              <w:numPr>
                <w:ilvl w:val="0"/>
                <w:numId w:val="3"/>
              </w:numPr>
            </w:pPr>
            <w:r>
              <w:rPr>
                <w:rFonts w:ascii="Trebuchet MS" w:hAnsi="Trebuchet MS"/>
                <w:bCs/>
                <w:color w:val="548DD4"/>
                <w:sz w:val="24"/>
                <w:szCs w:val="24"/>
              </w:rPr>
              <w:t xml:space="preserve">Desarrollar actividades ocupacionales previamente seleccionadas y organizadas de acuerdo a las posibilidades de los concurrentes. </w:t>
            </w:r>
          </w:p>
          <w:p w14:paraId="71571D55" w14:textId="77777777" w:rsidR="00894676" w:rsidRPr="00C93450" w:rsidRDefault="00894676" w:rsidP="00894676">
            <w:pPr>
              <w:numPr>
                <w:ilvl w:val="0"/>
                <w:numId w:val="3"/>
              </w:numPr>
            </w:pPr>
            <w:r>
              <w:rPr>
                <w:rFonts w:ascii="Trebuchet MS" w:hAnsi="Trebuchet MS"/>
                <w:bCs/>
                <w:color w:val="548DD4"/>
                <w:sz w:val="24"/>
                <w:szCs w:val="24"/>
              </w:rPr>
              <w:t>Apoyar y orientar la familia.</w:t>
            </w:r>
          </w:p>
          <w:p w14:paraId="360D29D6" w14:textId="77777777" w:rsidR="00894676" w:rsidRPr="00C93450" w:rsidRDefault="00894676" w:rsidP="00894676">
            <w:pPr>
              <w:numPr>
                <w:ilvl w:val="0"/>
                <w:numId w:val="3"/>
              </w:numPr>
            </w:pPr>
            <w:r>
              <w:rPr>
                <w:rFonts w:ascii="Trebuchet MS" w:hAnsi="Trebuchet MS"/>
                <w:bCs/>
                <w:color w:val="548DD4"/>
                <w:sz w:val="24"/>
                <w:szCs w:val="24"/>
              </w:rPr>
              <w:t xml:space="preserve">Implementar actividades tendientes a lograr la participación de los concurrentes en programas de acción comunitaria, acordes con sus posibilidades. </w:t>
            </w:r>
          </w:p>
          <w:p w14:paraId="320AB635" w14:textId="77777777" w:rsidR="00894676" w:rsidRDefault="00894676" w:rsidP="00894676">
            <w:pPr>
              <w:ind w:left="360"/>
              <w:rPr>
                <w:rFonts w:ascii="Trebuchet MS" w:hAnsi="Trebuchet MS"/>
                <w:bCs/>
                <w:color w:val="548DD4"/>
                <w:sz w:val="24"/>
                <w:szCs w:val="24"/>
              </w:rPr>
            </w:pPr>
          </w:p>
          <w:p w14:paraId="5FFCE352" w14:textId="77777777" w:rsidR="00894676" w:rsidRDefault="00894676" w:rsidP="004F3E75">
            <w:pPr>
              <w:jc w:val="both"/>
            </w:pPr>
          </w:p>
        </w:tc>
      </w:tr>
      <w:tr w:rsidR="0041227D" w14:paraId="30367BE1" w14:textId="77777777">
        <w:trPr>
          <w:trHeight w:val="400"/>
        </w:trPr>
        <w:tc>
          <w:tcPr>
            <w:tcW w:w="2474" w:type="dxa"/>
            <w:vAlign w:val="center"/>
          </w:tcPr>
          <w:p w14:paraId="21386F24" w14:textId="77777777" w:rsidR="0041227D" w:rsidRDefault="004F3E75">
            <w:pPr>
              <w:spacing w:after="200" w:line="276" w:lineRule="auto"/>
            </w:pPr>
            <w:r w:rsidRPr="00E64D92">
              <w:rPr>
                <w:rFonts w:ascii="Trebuchet MS" w:eastAsia="Trebuchet MS" w:hAnsi="Trebuchet MS" w:cs="Trebuchet MS"/>
                <w:b/>
                <w:color w:val="262625"/>
                <w:sz w:val="24"/>
                <w:szCs w:val="24"/>
                <w:highlight w:val="red"/>
              </w:rPr>
              <w:lastRenderedPageBreak/>
              <w:t>IMÁGENES DEL SERVICIO</w:t>
            </w:r>
          </w:p>
        </w:tc>
        <w:tc>
          <w:tcPr>
            <w:tcW w:w="7669" w:type="dxa"/>
            <w:vAlign w:val="center"/>
          </w:tcPr>
          <w:p w14:paraId="0D0C6976" w14:textId="77777777" w:rsidR="0041227D" w:rsidRDefault="0041227D"/>
        </w:tc>
      </w:tr>
      <w:tr w:rsidR="0041227D" w14:paraId="15E6B14C" w14:textId="77777777">
        <w:trPr>
          <w:trHeight w:val="820"/>
        </w:trPr>
        <w:tc>
          <w:tcPr>
            <w:tcW w:w="2474" w:type="dxa"/>
            <w:vAlign w:val="center"/>
          </w:tcPr>
          <w:p w14:paraId="353B406E"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3D237FB2" w14:textId="77777777" w:rsidR="0041227D" w:rsidRDefault="00E64D92" w:rsidP="00E64D92">
            <w:r>
              <w:rPr>
                <w:rFonts w:ascii="Arial" w:hAnsi="Arial" w:cs="Arial"/>
                <w:color w:val="233540"/>
                <w:shd w:val="clear" w:color="auto" w:fill="FFFFFF"/>
              </w:rPr>
              <w:t>Jóvenes o adultos con discapacidad severa o profunda.</w:t>
            </w:r>
          </w:p>
        </w:tc>
      </w:tr>
      <w:tr w:rsidR="0041227D" w14:paraId="106EE836" w14:textId="77777777">
        <w:trPr>
          <w:trHeight w:val="280"/>
        </w:trPr>
        <w:tc>
          <w:tcPr>
            <w:tcW w:w="2474" w:type="dxa"/>
            <w:vAlign w:val="center"/>
          </w:tcPr>
          <w:p w14:paraId="4E2C7E16" w14:textId="77777777" w:rsidR="0041227D" w:rsidRDefault="004F3E75">
            <w:pPr>
              <w:spacing w:after="200" w:line="276" w:lineRule="auto"/>
            </w:pPr>
            <w:r w:rsidRPr="003745F8">
              <w:rPr>
                <w:rFonts w:ascii="Trebuchet MS" w:eastAsia="Trebuchet MS" w:hAnsi="Trebuchet MS" w:cs="Trebuchet MS"/>
                <w:b/>
                <w:color w:val="262625"/>
                <w:sz w:val="24"/>
                <w:szCs w:val="24"/>
                <w:highlight w:val="red"/>
              </w:rPr>
              <w:t>QUÉ OFRECE</w:t>
            </w:r>
          </w:p>
        </w:tc>
        <w:tc>
          <w:tcPr>
            <w:tcW w:w="7669" w:type="dxa"/>
            <w:vAlign w:val="center"/>
          </w:tcPr>
          <w:p w14:paraId="1BEDE4CA" w14:textId="77777777" w:rsidR="0041227D" w:rsidRDefault="0041227D"/>
        </w:tc>
      </w:tr>
      <w:tr w:rsidR="0041227D" w14:paraId="158575E9" w14:textId="77777777">
        <w:trPr>
          <w:trHeight w:val="60"/>
        </w:trPr>
        <w:tc>
          <w:tcPr>
            <w:tcW w:w="2474" w:type="dxa"/>
            <w:vAlign w:val="center"/>
          </w:tcPr>
          <w:p w14:paraId="09CF1665" w14:textId="77777777" w:rsidR="0041227D" w:rsidRDefault="004F3E75">
            <w:pPr>
              <w:spacing w:after="200" w:line="276" w:lineRule="auto"/>
            </w:pPr>
            <w:r w:rsidRPr="003745F8">
              <w:rPr>
                <w:rFonts w:ascii="Trebuchet MS" w:eastAsia="Trebuchet MS" w:hAnsi="Trebuchet MS" w:cs="Trebuchet MS"/>
                <w:b/>
                <w:color w:val="262625"/>
                <w:sz w:val="24"/>
                <w:szCs w:val="24"/>
                <w:highlight w:val="red"/>
              </w:rPr>
              <w:t>PERIODICIDAD</w:t>
            </w:r>
          </w:p>
        </w:tc>
        <w:tc>
          <w:tcPr>
            <w:tcW w:w="7669" w:type="dxa"/>
            <w:vAlign w:val="center"/>
          </w:tcPr>
          <w:p w14:paraId="689ACBB3" w14:textId="77777777" w:rsidR="0041227D" w:rsidRDefault="0041227D" w:rsidP="003745F8"/>
        </w:tc>
      </w:tr>
      <w:tr w:rsidR="0041227D" w14:paraId="07F9C21C" w14:textId="77777777">
        <w:trPr>
          <w:trHeight w:val="60"/>
        </w:trPr>
        <w:tc>
          <w:tcPr>
            <w:tcW w:w="2474" w:type="dxa"/>
            <w:vAlign w:val="center"/>
          </w:tcPr>
          <w:p w14:paraId="3C0923FE" w14:textId="77777777" w:rsidR="0041227D" w:rsidRDefault="004F3E75">
            <w:pPr>
              <w:spacing w:after="200" w:line="276" w:lineRule="auto"/>
            </w:pPr>
            <w:r w:rsidRPr="003745F8">
              <w:rPr>
                <w:rFonts w:ascii="Trebuchet MS" w:eastAsia="Trebuchet MS" w:hAnsi="Trebuchet MS" w:cs="Trebuchet MS"/>
                <w:b/>
                <w:color w:val="262625"/>
                <w:sz w:val="24"/>
                <w:szCs w:val="24"/>
                <w:highlight w:val="red"/>
              </w:rPr>
              <w:t>HORARIOS DE ATENCIÓN</w:t>
            </w:r>
          </w:p>
        </w:tc>
        <w:tc>
          <w:tcPr>
            <w:tcW w:w="7669" w:type="dxa"/>
            <w:vAlign w:val="center"/>
          </w:tcPr>
          <w:p w14:paraId="45B69187" w14:textId="77777777" w:rsidR="0041227D" w:rsidRDefault="0041227D"/>
        </w:tc>
      </w:tr>
      <w:tr w:rsidR="0041227D" w14:paraId="0CB185A0" w14:textId="77777777">
        <w:trPr>
          <w:trHeight w:val="540"/>
        </w:trPr>
        <w:tc>
          <w:tcPr>
            <w:tcW w:w="2474" w:type="dxa"/>
            <w:vAlign w:val="center"/>
          </w:tcPr>
          <w:p w14:paraId="13986C63" w14:textId="77777777" w:rsidR="0041227D" w:rsidRDefault="004F3E75">
            <w:pPr>
              <w:spacing w:after="200" w:line="276" w:lineRule="auto"/>
            </w:pPr>
            <w:r w:rsidRPr="003745F8">
              <w:rPr>
                <w:rFonts w:ascii="Trebuchet MS" w:eastAsia="Trebuchet MS" w:hAnsi="Trebuchet MS" w:cs="Trebuchet MS"/>
                <w:b/>
                <w:color w:val="262625"/>
                <w:sz w:val="24"/>
                <w:szCs w:val="24"/>
                <w:highlight w:val="red"/>
              </w:rPr>
              <w:t>CONDICIONES DE ACCESO</w:t>
            </w:r>
          </w:p>
        </w:tc>
        <w:tc>
          <w:tcPr>
            <w:tcW w:w="7669" w:type="dxa"/>
            <w:vAlign w:val="center"/>
          </w:tcPr>
          <w:p w14:paraId="5982DEFD" w14:textId="77777777" w:rsidR="0041227D" w:rsidRDefault="0041227D" w:rsidP="003745F8"/>
        </w:tc>
      </w:tr>
      <w:tr w:rsidR="0041227D" w14:paraId="3C5D14F3" w14:textId="77777777">
        <w:trPr>
          <w:trHeight w:val="60"/>
        </w:trPr>
        <w:tc>
          <w:tcPr>
            <w:tcW w:w="2474" w:type="dxa"/>
            <w:vAlign w:val="center"/>
          </w:tcPr>
          <w:p w14:paraId="11600C51" w14:textId="77777777" w:rsidR="0041227D" w:rsidRDefault="004F3E75">
            <w:pPr>
              <w:spacing w:line="276" w:lineRule="auto"/>
            </w:pPr>
            <w:r>
              <w:rPr>
                <w:rFonts w:ascii="Trebuchet MS" w:eastAsia="Trebuchet MS" w:hAnsi="Trebuchet MS" w:cs="Trebuchet MS"/>
                <w:b/>
                <w:color w:val="262625"/>
                <w:sz w:val="24"/>
                <w:szCs w:val="24"/>
              </w:rPr>
              <w:t>CATEGORIZACIÓN</w:t>
            </w:r>
          </w:p>
          <w:p w14:paraId="2CC533F4"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2466D7C8" w14:textId="77777777" w:rsidR="0041227D" w:rsidRPr="001047CF" w:rsidRDefault="003745F8" w:rsidP="003745F8">
            <w:pPr>
              <w:rPr>
                <w:rFonts w:ascii="Trebuchet MS" w:eastAsia="Times New Roman" w:hAnsi="Trebuchet MS" w:cs="Times New Roman"/>
                <w:sz w:val="24"/>
                <w:szCs w:val="24"/>
              </w:rPr>
            </w:pPr>
            <w:r w:rsidRPr="001047CF">
              <w:rPr>
                <w:rFonts w:ascii="Trebuchet MS" w:eastAsia="Times New Roman" w:hAnsi="Trebuchet MS" w:cs="Times New Roman"/>
                <w:sz w:val="24"/>
                <w:szCs w:val="24"/>
              </w:rPr>
              <w:t>Servicios sociales</w:t>
            </w:r>
          </w:p>
          <w:p w14:paraId="1870D9B8" w14:textId="77777777" w:rsidR="003745F8" w:rsidRDefault="003745F8" w:rsidP="003745F8">
            <w:r w:rsidRPr="001047CF">
              <w:rPr>
                <w:rFonts w:ascii="Trebuchet MS" w:eastAsia="Times New Roman" w:hAnsi="Trebuchet MS" w:cs="Times New Roman"/>
                <w:sz w:val="24"/>
                <w:szCs w:val="24"/>
              </w:rPr>
              <w:t>Subgrupo: Servicios sociales.</w:t>
            </w:r>
          </w:p>
        </w:tc>
      </w:tr>
      <w:tr w:rsidR="0041227D" w14:paraId="059632F8" w14:textId="77777777">
        <w:trPr>
          <w:trHeight w:val="60"/>
        </w:trPr>
        <w:tc>
          <w:tcPr>
            <w:tcW w:w="2474" w:type="dxa"/>
            <w:vAlign w:val="center"/>
          </w:tcPr>
          <w:p w14:paraId="59F99574" w14:textId="77777777" w:rsidR="0041227D" w:rsidRDefault="004F3E75">
            <w:pPr>
              <w:spacing w:after="200" w:line="276" w:lineRule="auto"/>
            </w:pPr>
            <w:r w:rsidRPr="00F84CD9">
              <w:rPr>
                <w:rFonts w:ascii="Trebuchet MS" w:eastAsia="Trebuchet MS" w:hAnsi="Trebuchet MS" w:cs="Trebuchet MS"/>
                <w:b/>
                <w:color w:val="262625"/>
                <w:sz w:val="24"/>
                <w:szCs w:val="24"/>
                <w:highlight w:val="red"/>
              </w:rPr>
              <w:t>UBICACIÓN GEOGRÁFICA</w:t>
            </w:r>
          </w:p>
        </w:tc>
        <w:tc>
          <w:tcPr>
            <w:tcW w:w="7669" w:type="dxa"/>
            <w:vAlign w:val="center"/>
          </w:tcPr>
          <w:p w14:paraId="56E7618D" w14:textId="77777777" w:rsidR="0041227D" w:rsidRDefault="0041227D" w:rsidP="00F84CD9"/>
        </w:tc>
      </w:tr>
      <w:tr w:rsidR="0041227D" w14:paraId="62D38633" w14:textId="77777777">
        <w:trPr>
          <w:trHeight w:val="60"/>
        </w:trPr>
        <w:tc>
          <w:tcPr>
            <w:tcW w:w="2474" w:type="dxa"/>
            <w:vAlign w:val="center"/>
          </w:tcPr>
          <w:p w14:paraId="6E2E1847" w14:textId="77777777" w:rsidR="0041227D" w:rsidRPr="003745F8" w:rsidRDefault="004F3E75">
            <w:pPr>
              <w:spacing w:after="200" w:line="276" w:lineRule="auto"/>
              <w:rPr>
                <w:highlight w:val="red"/>
              </w:rPr>
            </w:pPr>
            <w:r w:rsidRPr="003745F8">
              <w:rPr>
                <w:rFonts w:ascii="Trebuchet MS" w:eastAsia="Trebuchet MS" w:hAnsi="Trebuchet MS" w:cs="Trebuchet MS"/>
                <w:b/>
                <w:color w:val="262625"/>
                <w:sz w:val="24"/>
                <w:szCs w:val="24"/>
                <w:highlight w:val="red"/>
              </w:rPr>
              <w:t>CONTACTO DEL ENCARGADO DEL SERVICIO</w:t>
            </w:r>
          </w:p>
        </w:tc>
        <w:tc>
          <w:tcPr>
            <w:tcW w:w="7669" w:type="dxa"/>
            <w:vAlign w:val="center"/>
          </w:tcPr>
          <w:p w14:paraId="796640DE" w14:textId="77777777" w:rsidR="0041227D" w:rsidRDefault="0041227D" w:rsidP="003745F8"/>
        </w:tc>
      </w:tr>
      <w:tr w:rsidR="0041227D" w14:paraId="656B3165" w14:textId="77777777">
        <w:trPr>
          <w:trHeight w:val="100"/>
        </w:trPr>
        <w:tc>
          <w:tcPr>
            <w:tcW w:w="2474" w:type="dxa"/>
            <w:vAlign w:val="center"/>
          </w:tcPr>
          <w:p w14:paraId="67D02E9D" w14:textId="77777777" w:rsidR="0041227D" w:rsidRPr="003745F8" w:rsidRDefault="004F3E75">
            <w:pPr>
              <w:spacing w:after="200" w:line="276" w:lineRule="auto"/>
              <w:rPr>
                <w:highlight w:val="red"/>
              </w:rPr>
            </w:pPr>
            <w:r w:rsidRPr="003745F8">
              <w:rPr>
                <w:rFonts w:ascii="Trebuchet MS" w:eastAsia="Trebuchet MS" w:hAnsi="Trebuchet MS" w:cs="Trebuchet MS"/>
                <w:b/>
                <w:color w:val="262625"/>
                <w:sz w:val="24"/>
                <w:szCs w:val="24"/>
                <w:highlight w:val="red"/>
              </w:rPr>
              <w:t>FRECUENCIA DE ACTUALIZACIÓN</w:t>
            </w:r>
          </w:p>
        </w:tc>
        <w:tc>
          <w:tcPr>
            <w:tcW w:w="7669" w:type="dxa"/>
            <w:vAlign w:val="center"/>
          </w:tcPr>
          <w:p w14:paraId="38991FF1" w14:textId="77777777" w:rsidR="0041227D" w:rsidRDefault="0041227D" w:rsidP="003745F8"/>
        </w:tc>
      </w:tr>
    </w:tbl>
    <w:p w14:paraId="5C52EF85" w14:textId="77777777" w:rsidR="0041227D" w:rsidRDefault="0041227D">
      <w:pPr>
        <w:spacing w:after="0" w:line="240" w:lineRule="auto"/>
      </w:pPr>
    </w:p>
    <w:p w14:paraId="74BB9682" w14:textId="77777777" w:rsidR="0041227D" w:rsidRPr="00155A65" w:rsidRDefault="004F3E75">
      <w:pPr>
        <w:numPr>
          <w:ilvl w:val="0"/>
          <w:numId w:val="1"/>
        </w:numPr>
        <w:spacing w:before="200" w:after="0" w:line="240" w:lineRule="auto"/>
        <w:ind w:left="360"/>
        <w:contextualSpacing/>
        <w:rPr>
          <w:b/>
          <w:color w:val="262625"/>
          <w:sz w:val="24"/>
          <w:szCs w:val="24"/>
        </w:rPr>
      </w:pPr>
      <w:r w:rsidRPr="00155A65">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5B89E738" w14:textId="77777777" w:rsidR="0041227D" w:rsidRPr="00155A65" w:rsidRDefault="0041227D">
      <w:pPr>
        <w:spacing w:before="200" w:after="0" w:line="240" w:lineRule="auto"/>
      </w:pPr>
    </w:p>
    <w:p w14:paraId="5478420F" w14:textId="77777777" w:rsidR="0041227D" w:rsidRPr="00155A65" w:rsidRDefault="004F3E75">
      <w:pPr>
        <w:numPr>
          <w:ilvl w:val="1"/>
          <w:numId w:val="1"/>
        </w:numPr>
        <w:spacing w:after="0" w:line="240" w:lineRule="auto"/>
        <w:ind w:hanging="360"/>
        <w:contextualSpacing/>
        <w:rPr>
          <w:b/>
          <w:sz w:val="24"/>
          <w:szCs w:val="24"/>
        </w:rPr>
      </w:pPr>
      <w:r w:rsidRPr="00155A65">
        <w:rPr>
          <w:rFonts w:ascii="Trebuchet MS" w:eastAsia="Trebuchet MS" w:hAnsi="Trebuchet MS" w:cs="Trebuchet MS"/>
          <w:b/>
          <w:sz w:val="24"/>
          <w:szCs w:val="24"/>
        </w:rPr>
        <w:t xml:space="preserve">Nombre y apellido: </w:t>
      </w:r>
      <w:r w:rsidR="00155A65" w:rsidRPr="00155A65">
        <w:rPr>
          <w:rFonts w:ascii="Trebuchet MS" w:hAnsi="Trebuchet MS"/>
          <w:bCs/>
          <w:color w:val="548DD4"/>
          <w:sz w:val="24"/>
          <w:szCs w:val="24"/>
        </w:rPr>
        <w:t xml:space="preserve">Florencia </w:t>
      </w:r>
      <w:proofErr w:type="spellStart"/>
      <w:r w:rsidR="00155A65" w:rsidRPr="00155A65">
        <w:rPr>
          <w:rFonts w:ascii="Trebuchet MS" w:hAnsi="Trebuchet MS"/>
          <w:bCs/>
          <w:color w:val="548DD4"/>
          <w:sz w:val="24"/>
          <w:szCs w:val="24"/>
        </w:rPr>
        <w:t>Malisia</w:t>
      </w:r>
      <w:proofErr w:type="spellEnd"/>
    </w:p>
    <w:p w14:paraId="248B16D0" w14:textId="77777777" w:rsidR="0041227D" w:rsidRPr="00155A65" w:rsidRDefault="004F3E75" w:rsidP="00155A65">
      <w:pPr>
        <w:pStyle w:val="Prrafodelista"/>
        <w:numPr>
          <w:ilvl w:val="1"/>
          <w:numId w:val="2"/>
        </w:numPr>
        <w:spacing w:before="200" w:after="260" w:line="240" w:lineRule="auto"/>
        <w:outlineLvl w:val="1"/>
        <w:rPr>
          <w:rFonts w:ascii="Trebuchet MS" w:hAnsi="Trebuchet MS"/>
          <w:bCs/>
          <w:color w:val="262625"/>
          <w:sz w:val="24"/>
          <w:szCs w:val="24"/>
        </w:rPr>
      </w:pPr>
      <w:proofErr w:type="spellStart"/>
      <w:r w:rsidRPr="00155A65">
        <w:rPr>
          <w:rFonts w:ascii="Trebuchet MS" w:eastAsia="Trebuchet MS" w:hAnsi="Trebuchet MS" w:cs="Trebuchet MS"/>
          <w:b/>
          <w:sz w:val="24"/>
          <w:szCs w:val="24"/>
        </w:rPr>
        <w:t>Dni</w:t>
      </w:r>
      <w:proofErr w:type="spellEnd"/>
      <w:r w:rsidRPr="00155A65">
        <w:rPr>
          <w:rFonts w:ascii="Trebuchet MS" w:eastAsia="Trebuchet MS" w:hAnsi="Trebuchet MS" w:cs="Trebuchet MS"/>
          <w:b/>
          <w:sz w:val="24"/>
          <w:szCs w:val="24"/>
        </w:rPr>
        <w:t>:</w:t>
      </w:r>
      <w:r w:rsidR="00155A65" w:rsidRPr="00155A65">
        <w:rPr>
          <w:rFonts w:ascii="Trebuchet MS" w:eastAsia="Trebuchet MS" w:hAnsi="Trebuchet MS" w:cs="Trebuchet MS"/>
          <w:b/>
          <w:sz w:val="24"/>
          <w:szCs w:val="24"/>
        </w:rPr>
        <w:t xml:space="preserve"> </w:t>
      </w:r>
      <w:r w:rsidR="00155A65" w:rsidRPr="00155A65">
        <w:rPr>
          <w:rFonts w:ascii="Trebuchet MS" w:hAnsi="Trebuchet MS"/>
          <w:bCs/>
          <w:color w:val="548DD4"/>
          <w:sz w:val="24"/>
          <w:szCs w:val="24"/>
        </w:rPr>
        <w:t>33991946</w:t>
      </w:r>
    </w:p>
    <w:p w14:paraId="06F6E97B" w14:textId="77777777" w:rsidR="0041227D" w:rsidRPr="00155A65"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155A65">
        <w:rPr>
          <w:rFonts w:ascii="Trebuchet MS" w:eastAsia="Trebuchet MS" w:hAnsi="Trebuchet MS" w:cs="Trebuchet MS"/>
          <w:b/>
          <w:sz w:val="24"/>
          <w:szCs w:val="24"/>
          <w:highlight w:val="red"/>
        </w:rPr>
        <w:t>Fecha de Nacimiento:</w:t>
      </w:r>
    </w:p>
    <w:p w14:paraId="4967C4D6" w14:textId="77777777" w:rsidR="0041227D" w:rsidRPr="00155A65" w:rsidRDefault="004F3E75">
      <w:pPr>
        <w:numPr>
          <w:ilvl w:val="1"/>
          <w:numId w:val="1"/>
        </w:numPr>
        <w:spacing w:after="0" w:line="240" w:lineRule="auto"/>
        <w:ind w:hanging="360"/>
        <w:contextualSpacing/>
        <w:rPr>
          <w:b/>
          <w:sz w:val="24"/>
          <w:szCs w:val="24"/>
        </w:rPr>
      </w:pPr>
      <w:r w:rsidRPr="00155A65">
        <w:rPr>
          <w:rFonts w:ascii="Trebuchet MS" w:eastAsia="Trebuchet MS" w:hAnsi="Trebuchet MS" w:cs="Trebuchet MS"/>
          <w:b/>
          <w:sz w:val="24"/>
          <w:szCs w:val="24"/>
        </w:rPr>
        <w:t xml:space="preserve">Teléfonos: </w:t>
      </w:r>
      <w:r w:rsidR="00155A65" w:rsidRPr="00155A65">
        <w:rPr>
          <w:rFonts w:ascii="Trebuchet MS" w:hAnsi="Trebuchet MS"/>
          <w:bCs/>
          <w:color w:val="548DD4"/>
          <w:sz w:val="24"/>
          <w:szCs w:val="24"/>
        </w:rPr>
        <w:t>4421299</w:t>
      </w:r>
    </w:p>
    <w:p w14:paraId="2CF72594" w14:textId="77777777" w:rsidR="00155A65" w:rsidRPr="00155A65" w:rsidRDefault="004F3E75" w:rsidP="00155A65">
      <w:pPr>
        <w:pStyle w:val="Prrafodelista"/>
        <w:numPr>
          <w:ilvl w:val="1"/>
          <w:numId w:val="2"/>
        </w:numPr>
        <w:spacing w:before="200" w:after="260" w:line="240" w:lineRule="auto"/>
        <w:outlineLvl w:val="1"/>
        <w:rPr>
          <w:rFonts w:ascii="Trebuchet MS" w:hAnsi="Trebuchet MS"/>
          <w:bCs/>
          <w:color w:val="262625"/>
          <w:sz w:val="24"/>
          <w:szCs w:val="24"/>
          <w:lang w:val="es-ES"/>
        </w:rPr>
      </w:pPr>
      <w:r w:rsidRPr="00155A65">
        <w:rPr>
          <w:rFonts w:ascii="Trebuchet MS" w:eastAsia="Trebuchet MS" w:hAnsi="Trebuchet MS" w:cs="Trebuchet MS"/>
          <w:b/>
          <w:sz w:val="24"/>
          <w:szCs w:val="24"/>
        </w:rPr>
        <w:lastRenderedPageBreak/>
        <w:t xml:space="preserve">Email donde desea recibir la información (puede ser el de la organización o el personal): </w:t>
      </w:r>
      <w:hyperlink r:id="rId7" w:history="1">
        <w:r w:rsidR="00155A65" w:rsidRPr="00155A65">
          <w:rPr>
            <w:rStyle w:val="Hipervnculo"/>
            <w:rFonts w:ascii="Trebuchet MS" w:hAnsi="Trebuchet MS"/>
            <w:bCs/>
            <w:sz w:val="24"/>
            <w:szCs w:val="24"/>
          </w:rPr>
          <w:t>diasdeluz2678.10@gmail.com</w:t>
        </w:r>
      </w:hyperlink>
    </w:p>
    <w:p w14:paraId="20695E75" w14:textId="77777777" w:rsidR="0041227D" w:rsidRPr="00FD3C13" w:rsidRDefault="0041227D" w:rsidP="00FD3C13">
      <w:pPr>
        <w:spacing w:after="0" w:line="240" w:lineRule="auto"/>
        <w:ind w:left="1440"/>
        <w:contextualSpacing/>
        <w:rPr>
          <w:b/>
          <w:sz w:val="24"/>
          <w:szCs w:val="24"/>
        </w:rPr>
      </w:pPr>
    </w:p>
    <w:sectPr w:rsidR="0041227D" w:rsidRPr="00FD3C13">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1082608"/>
    <w:multiLevelType w:val="hybridMultilevel"/>
    <w:tmpl w:val="968866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E55832"/>
    <w:multiLevelType w:val="hybridMultilevel"/>
    <w:tmpl w:val="2A2EB4BE"/>
    <w:lvl w:ilvl="0" w:tplc="491408AC">
      <w:start w:val="1"/>
      <w:numFmt w:val="lowerLetter"/>
      <w:lvlText w:val="%1."/>
      <w:lvlJc w:val="left"/>
      <w:pPr>
        <w:ind w:left="720" w:hanging="360"/>
      </w:pPr>
      <w:rPr>
        <w:rFonts w:ascii="Trebuchet MS" w:hAnsi="Trebuchet MS" w:hint="default"/>
        <w:color w:val="548DD4"/>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09260342">
    <w:abstractNumId w:val="0"/>
  </w:num>
  <w:num w:numId="2" w16cid:durableId="1678196380">
    <w:abstractNumId w:val="1"/>
  </w:num>
  <w:num w:numId="3" w16cid:durableId="1853304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1047CF"/>
    <w:rsid w:val="00155A65"/>
    <w:rsid w:val="001F6D26"/>
    <w:rsid w:val="003745F8"/>
    <w:rsid w:val="003A49D2"/>
    <w:rsid w:val="003F37AF"/>
    <w:rsid w:val="0041227D"/>
    <w:rsid w:val="004D0AD1"/>
    <w:rsid w:val="004E1F5E"/>
    <w:rsid w:val="004F3E75"/>
    <w:rsid w:val="00692BDF"/>
    <w:rsid w:val="00733148"/>
    <w:rsid w:val="007451F2"/>
    <w:rsid w:val="007E4380"/>
    <w:rsid w:val="007F1432"/>
    <w:rsid w:val="00876F85"/>
    <w:rsid w:val="00894676"/>
    <w:rsid w:val="008C4EC1"/>
    <w:rsid w:val="008F7341"/>
    <w:rsid w:val="0095226D"/>
    <w:rsid w:val="00A2247B"/>
    <w:rsid w:val="00A51DCB"/>
    <w:rsid w:val="00B85F2A"/>
    <w:rsid w:val="00C7145D"/>
    <w:rsid w:val="00E64D92"/>
    <w:rsid w:val="00F84CD9"/>
    <w:rsid w:val="00FD3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28F5"/>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155A65"/>
    <w:pPr>
      <w:ind w:left="720"/>
      <w:contextualSpacing/>
    </w:pPr>
    <w:rPr>
      <w:rFonts w:eastAsia="Times New Roman" w:cs="Times New Roman"/>
      <w:color w:val="auto"/>
      <w:lang w:val="es-AR" w:eastAsia="es-AR"/>
    </w:rPr>
  </w:style>
  <w:style w:type="character" w:styleId="Hipervnculo">
    <w:name w:val="Hyperlink"/>
    <w:uiPriority w:val="99"/>
    <w:unhideWhenUsed/>
    <w:rsid w:val="00155A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asdeluz2678.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asdeluz2678.10@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469</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9</cp:revision>
  <dcterms:created xsi:type="dcterms:W3CDTF">2016-10-23T11:40:00Z</dcterms:created>
  <dcterms:modified xsi:type="dcterms:W3CDTF">2025-06-25T00:03:00Z</dcterms:modified>
</cp:coreProperties>
</file>