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0520" w:rsidRDefault="0082512D">
      <w:pPr>
        <w:pStyle w:val="Puesto"/>
        <w:jc w:val="center"/>
      </w:pPr>
      <w:bookmarkStart w:id="0" w:name="_lsc0aed4pfk2" w:colFirst="0" w:colLast="0"/>
      <w:bookmarkEnd w:id="0"/>
      <w:r>
        <w:t>Meeting-o-</w:t>
      </w:r>
      <w:proofErr w:type="spellStart"/>
      <w:r>
        <w:t>Ma</w:t>
      </w:r>
      <w:bookmarkStart w:id="1" w:name="_GoBack"/>
      <w:bookmarkEnd w:id="1"/>
      <w:r>
        <w:t>tic</w:t>
      </w:r>
      <w:proofErr w:type="spellEnd"/>
    </w:p>
    <w:p w14:paraId="00000002" w14:textId="77777777" w:rsidR="00C10520" w:rsidRDefault="00C10520">
      <w:pPr>
        <w:jc w:val="center"/>
      </w:pPr>
    </w:p>
    <w:p w14:paraId="00000003" w14:textId="77777777" w:rsidR="00C10520" w:rsidRDefault="0082512D" w:rsidP="00C16F1B">
      <w:pPr>
        <w:jc w:val="both"/>
      </w:pPr>
      <w:r>
        <w:t xml:space="preserve">Se le solicita el diseño e implementación de una herramienta para la coordinación de reuniones también conocidas como "date </w:t>
      </w:r>
      <w:proofErr w:type="spellStart"/>
      <w:r>
        <w:t>matchers</w:t>
      </w:r>
      <w:proofErr w:type="spellEnd"/>
      <w:r>
        <w:t>"</w:t>
      </w:r>
      <w:r>
        <w:t>. La idea es sencilla, el coordinador de la reunión propone un conjunto de días y horarios para un evento (reunión presencial, reunión de negocios, cumpleaños, partido de futbol, etc.) y luego distribuye el link del formulario entre todos sus contactos. Po</w:t>
      </w:r>
      <w:r>
        <w:t xml:space="preserve">r ejemplo, </w:t>
      </w:r>
      <w:proofErr w:type="spellStart"/>
      <w:r>
        <w:t>Matias</w:t>
      </w:r>
      <w:proofErr w:type="spellEnd"/>
      <w:r>
        <w:t xml:space="preserve"> desea coordinar las clases de la materia Ingeniería de Aplicaciones Web y desea saber si los alumnos están disponibles todos los días de 8hs a 10hs, de 10hs a 12hs o los días </w:t>
      </w:r>
      <w:proofErr w:type="gramStart"/>
      <w:r>
        <w:t>Jueves</w:t>
      </w:r>
      <w:proofErr w:type="gramEnd"/>
      <w:r>
        <w:t xml:space="preserve"> de 18:30 a 20:30. </w:t>
      </w:r>
    </w:p>
    <w:p w14:paraId="00000004" w14:textId="77777777" w:rsidR="00C10520" w:rsidRDefault="0082512D" w:rsidP="00C16F1B">
      <w:pPr>
        <w:jc w:val="both"/>
      </w:pPr>
      <w:r>
        <w:t>Posteriormente cada invitado indica c</w:t>
      </w:r>
      <w:r>
        <w:t xml:space="preserve">uales opciones le resulta conveniente. En base al ejemplo anterior, Juan puede indicar que solo se encuentra disponible los </w:t>
      </w:r>
      <w:proofErr w:type="gramStart"/>
      <w:r>
        <w:t>Lunes</w:t>
      </w:r>
      <w:proofErr w:type="gramEnd"/>
      <w:r>
        <w:t xml:space="preserve"> y Martes en los horarios de las 8hs y 10hs. Por otro lado, Pedro indica que tiene disponibilidad total.</w:t>
      </w:r>
    </w:p>
    <w:p w14:paraId="00000005" w14:textId="77777777" w:rsidR="00C10520" w:rsidRDefault="0082512D" w:rsidP="00C16F1B">
      <w:pPr>
        <w:jc w:val="both"/>
      </w:pPr>
      <w:r>
        <w:t xml:space="preserve">En el último paso, el </w:t>
      </w:r>
      <w:r>
        <w:t xml:space="preserve">creador del formulario puede revisar el resumen de respuestas  y toma sus decisiones y toma acciones por fuera del sistema. Por ejemplo, </w:t>
      </w:r>
      <w:proofErr w:type="spellStart"/>
      <w:r>
        <w:t>Matias</w:t>
      </w:r>
      <w:proofErr w:type="spellEnd"/>
      <w:r>
        <w:t xml:space="preserve"> puede ajustar el nuevo horario de la materia de acuerdo a la mayor disponibilidad de alumnos.  Estas acciones es</w:t>
      </w:r>
      <w:r>
        <w:t>tán por fuera del sistema.</w:t>
      </w:r>
    </w:p>
    <w:p w14:paraId="00000006" w14:textId="77777777" w:rsidR="00C10520" w:rsidRDefault="0082512D">
      <w:r>
        <w:t xml:space="preserve">Existen varias aplicaciones similares tal como Doodle.com, </w:t>
      </w:r>
      <w:proofErr w:type="spellStart"/>
      <w:r>
        <w:t>Dudle</w:t>
      </w:r>
      <w:proofErr w:type="spellEnd"/>
      <w:r>
        <w:t xml:space="preserve"> (</w:t>
      </w:r>
      <w:hyperlink r:id="rId7">
        <w:r>
          <w:rPr>
            <w:color w:val="1155CC"/>
            <w:u w:val="single"/>
          </w:rPr>
          <w:t>https://dudle.inf.tu-dresden.de/</w:t>
        </w:r>
      </w:hyperlink>
      <w:r>
        <w:t xml:space="preserve">) y </w:t>
      </w:r>
      <w:proofErr w:type="spellStart"/>
      <w:r>
        <w:t>LetsMeetOn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https://letsmeeton.c</w:t>
        </w:r>
        <w:r>
          <w:rPr>
            <w:color w:val="1155CC"/>
            <w:u w:val="single"/>
          </w:rPr>
          <w:t>om/</w:t>
        </w:r>
      </w:hyperlink>
      <w:r>
        <w:t>).</w:t>
      </w:r>
    </w:p>
    <w:p w14:paraId="00000007" w14:textId="77777777" w:rsidR="00C10520" w:rsidRDefault="00C10520"/>
    <w:p w14:paraId="00000008" w14:textId="77777777" w:rsidR="00C10520" w:rsidRDefault="0082512D" w:rsidP="00C16F1B">
      <w:pPr>
        <w:jc w:val="both"/>
      </w:pPr>
      <w:r>
        <w:t>Considere los siguientes requerimientos adicionales:</w:t>
      </w:r>
    </w:p>
    <w:p w14:paraId="00000009" w14:textId="77777777" w:rsidR="00C10520" w:rsidRDefault="0082512D" w:rsidP="00C16F1B">
      <w:pPr>
        <w:numPr>
          <w:ilvl w:val="0"/>
          <w:numId w:val="2"/>
        </w:numPr>
        <w:jc w:val="both"/>
      </w:pPr>
      <w:r>
        <w:t xml:space="preserve">Los formularios pueden ser creados sin estar registrados en la plataforma. En tal caso, se generan dos </w:t>
      </w:r>
      <w:proofErr w:type="spellStart"/>
      <w:r>
        <w:t>URLs</w:t>
      </w:r>
      <w:proofErr w:type="spellEnd"/>
      <w:r>
        <w:t xml:space="preserve"> únicas:</w:t>
      </w:r>
    </w:p>
    <w:p w14:paraId="0000000A" w14:textId="77777777" w:rsidR="00C10520" w:rsidRDefault="0082512D" w:rsidP="00C16F1B">
      <w:pPr>
        <w:numPr>
          <w:ilvl w:val="1"/>
          <w:numId w:val="2"/>
        </w:numPr>
        <w:jc w:val="both"/>
      </w:pPr>
      <w:r>
        <w:t>link al formulario a compartir, el mismo debe permitir generar una clave. De for</w:t>
      </w:r>
      <w:r>
        <w:t>ma tal que al ingresar solo ingresen aquellos que posean dicha clave.</w:t>
      </w:r>
    </w:p>
    <w:p w14:paraId="0000000B" w14:textId="77777777" w:rsidR="00C10520" w:rsidRDefault="0082512D" w:rsidP="00C16F1B">
      <w:pPr>
        <w:numPr>
          <w:ilvl w:val="1"/>
          <w:numId w:val="2"/>
        </w:numPr>
        <w:jc w:val="both"/>
      </w:pPr>
      <w:r>
        <w:t>link privado para los resultados útil para el creador del formulario</w:t>
      </w:r>
    </w:p>
    <w:p w14:paraId="0000000C" w14:textId="77777777" w:rsidR="00C10520" w:rsidRDefault="0082512D" w:rsidP="00C16F1B">
      <w:pPr>
        <w:numPr>
          <w:ilvl w:val="0"/>
          <w:numId w:val="2"/>
        </w:numPr>
        <w:jc w:val="both"/>
      </w:pPr>
      <w:r>
        <w:t>Los usuarios pueden registrarse y en tal caso pueden acceder a la lista de formularios creados. En esa lista se muest</w:t>
      </w:r>
      <w:r>
        <w:t xml:space="preserve">ra cantidad de respuestas, y diversas acciones como desactivar el formulario y clonarlo. En este caso solo puede disponer de 10 formularios por mes.  (opcional  suma 1 </w:t>
      </w:r>
      <w:proofErr w:type="spellStart"/>
      <w:r>
        <w:t>pto</w:t>
      </w:r>
      <w:proofErr w:type="spellEnd"/>
      <w:r>
        <w:t xml:space="preserve"> a la nota final)</w:t>
      </w:r>
    </w:p>
    <w:p w14:paraId="0000000D" w14:textId="77777777" w:rsidR="00C10520" w:rsidRDefault="0082512D" w:rsidP="00C16F1B">
      <w:pPr>
        <w:numPr>
          <w:ilvl w:val="0"/>
          <w:numId w:val="2"/>
        </w:numPr>
        <w:jc w:val="both"/>
      </w:pPr>
      <w:r>
        <w:t xml:space="preserve">Definir un usuario </w:t>
      </w:r>
      <w:proofErr w:type="spellStart"/>
      <w:r>
        <w:t>admin</w:t>
      </w:r>
      <w:proofErr w:type="spellEnd"/>
      <w:r>
        <w:t xml:space="preserve"> para tareas de mantenimiento como acceder </w:t>
      </w:r>
      <w:r>
        <w:t xml:space="preserve">a la lista de usuarios y formularios. (opcional  suma 1 </w:t>
      </w:r>
      <w:proofErr w:type="spellStart"/>
      <w:r>
        <w:t>pto</w:t>
      </w:r>
      <w:proofErr w:type="spellEnd"/>
      <w:r>
        <w:t xml:space="preserve"> a la nota final)</w:t>
      </w:r>
    </w:p>
    <w:p w14:paraId="0000000E" w14:textId="77777777" w:rsidR="00C10520" w:rsidRDefault="00C10520" w:rsidP="00C16F1B">
      <w:pPr>
        <w:ind w:left="720"/>
        <w:jc w:val="both"/>
      </w:pPr>
    </w:p>
    <w:p w14:paraId="0000000F" w14:textId="77777777" w:rsidR="00C10520" w:rsidRDefault="00C10520" w:rsidP="00C16F1B">
      <w:pPr>
        <w:jc w:val="both"/>
      </w:pPr>
    </w:p>
    <w:p w14:paraId="00000010" w14:textId="77777777" w:rsidR="00C10520" w:rsidRDefault="0082512D" w:rsidP="00C16F1B">
      <w:pPr>
        <w:jc w:val="both"/>
      </w:pPr>
      <w:r>
        <w:t xml:space="preserve">Elegir un requerimiento opcional que suma 1 </w:t>
      </w:r>
      <w:proofErr w:type="spellStart"/>
      <w:r>
        <w:t>pto</w:t>
      </w:r>
      <w:proofErr w:type="spellEnd"/>
      <w:r>
        <w:t xml:space="preserve"> a la nota final:</w:t>
      </w:r>
    </w:p>
    <w:p w14:paraId="00000011" w14:textId="77777777" w:rsidR="00C10520" w:rsidRDefault="0082512D" w:rsidP="00C16F1B">
      <w:pPr>
        <w:numPr>
          <w:ilvl w:val="0"/>
          <w:numId w:val="1"/>
        </w:numPr>
        <w:jc w:val="both"/>
      </w:pPr>
      <w:r>
        <w:t xml:space="preserve">Implementar integración con plataformas single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on</w:t>
      </w:r>
      <w:proofErr w:type="spellEnd"/>
      <w:r>
        <w:t>. Por ejemplo, Auht0.</w:t>
      </w:r>
    </w:p>
    <w:p w14:paraId="00000012" w14:textId="77777777" w:rsidR="00C10520" w:rsidRDefault="0082512D" w:rsidP="00C16F1B">
      <w:pPr>
        <w:numPr>
          <w:ilvl w:val="0"/>
          <w:numId w:val="1"/>
        </w:numPr>
        <w:jc w:val="both"/>
      </w:pPr>
      <w:r>
        <w:t>Implementación de integración con me</w:t>
      </w:r>
      <w:r>
        <w:t xml:space="preserve">dio de pago. Con el propósito de implementar un plan corporativo se podría implementar un plan pago para poder contar con </w:t>
      </w:r>
      <w:proofErr w:type="spellStart"/>
      <w:proofErr w:type="gramStart"/>
      <w:r>
        <w:t>mas</w:t>
      </w:r>
      <w:proofErr w:type="spellEnd"/>
      <w:proofErr w:type="gramEnd"/>
      <w:r>
        <w:t xml:space="preserve"> de 10 formularios por mes. Por ejemplo, </w:t>
      </w:r>
      <w:proofErr w:type="spellStart"/>
      <w:r>
        <w:t>MercadoPago</w:t>
      </w:r>
      <w:proofErr w:type="spellEnd"/>
      <w:r>
        <w:t>.</w:t>
      </w:r>
    </w:p>
    <w:p w14:paraId="00000013" w14:textId="77777777" w:rsidR="00C10520" w:rsidRDefault="0082512D" w:rsidP="00C16F1B">
      <w:pPr>
        <w:numPr>
          <w:ilvl w:val="0"/>
          <w:numId w:val="1"/>
        </w:numPr>
        <w:jc w:val="both"/>
      </w:pPr>
      <w:r>
        <w:t xml:space="preserve">Integración con plataforma para el envío de correo. Por ejemplo, el servidor </w:t>
      </w:r>
      <w:r>
        <w:t>de correos de Gmail utilizando el protocolo IMAP.</w:t>
      </w:r>
    </w:p>
    <w:p w14:paraId="00000014" w14:textId="77777777" w:rsidR="00C10520" w:rsidRDefault="00C10520" w:rsidP="00C16F1B">
      <w:pPr>
        <w:ind w:left="720"/>
        <w:jc w:val="both"/>
      </w:pPr>
    </w:p>
    <w:p w14:paraId="00000015" w14:textId="77777777" w:rsidR="00C10520" w:rsidRDefault="0082512D" w:rsidP="00C16F1B">
      <w:pPr>
        <w:jc w:val="both"/>
      </w:pPr>
      <w:r>
        <w:t xml:space="preserve">Para su información Auth0 y </w:t>
      </w:r>
      <w:proofErr w:type="spellStart"/>
      <w:r>
        <w:t>MercadoPago</w:t>
      </w:r>
      <w:proofErr w:type="spellEnd"/>
      <w:r>
        <w:t xml:space="preserve"> son dos de las 5 empresas unicornio (valuación de 1.000M en 10 años) que nacieron en Argentina.</w:t>
      </w:r>
    </w:p>
    <w:p w14:paraId="00000016" w14:textId="77777777" w:rsidR="00C10520" w:rsidRDefault="00C10520" w:rsidP="00C16F1B">
      <w:pPr>
        <w:jc w:val="both"/>
      </w:pPr>
    </w:p>
    <w:sectPr w:rsidR="00C1052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2A5B6" w14:textId="77777777" w:rsidR="0082512D" w:rsidRDefault="0082512D">
      <w:pPr>
        <w:spacing w:line="240" w:lineRule="auto"/>
      </w:pPr>
      <w:r>
        <w:separator/>
      </w:r>
    </w:p>
  </w:endnote>
  <w:endnote w:type="continuationSeparator" w:id="0">
    <w:p w14:paraId="7A2223DA" w14:textId="77777777" w:rsidR="0082512D" w:rsidRDefault="00825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ED870" w14:textId="77777777" w:rsidR="0082512D" w:rsidRDefault="0082512D">
      <w:pPr>
        <w:spacing w:line="240" w:lineRule="auto"/>
      </w:pPr>
      <w:r>
        <w:separator/>
      </w:r>
    </w:p>
  </w:footnote>
  <w:footnote w:type="continuationSeparator" w:id="0">
    <w:p w14:paraId="565DA318" w14:textId="77777777" w:rsidR="0082512D" w:rsidRDefault="00825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7" w14:textId="77777777" w:rsidR="00C10520" w:rsidRDefault="00C105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7E35"/>
    <w:multiLevelType w:val="multilevel"/>
    <w:tmpl w:val="38C41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64ED3"/>
    <w:multiLevelType w:val="multilevel"/>
    <w:tmpl w:val="84FAD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20"/>
    <w:rsid w:val="0082512D"/>
    <w:rsid w:val="00C10520"/>
    <w:rsid w:val="00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5A23C-DFE9-43C1-B71F-E90BF18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meet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dle.inf.tu-dresden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Ulises</cp:lastModifiedBy>
  <cp:revision>2</cp:revision>
  <dcterms:created xsi:type="dcterms:W3CDTF">2021-02-19T13:07:00Z</dcterms:created>
  <dcterms:modified xsi:type="dcterms:W3CDTF">2021-02-19T13:08:00Z</dcterms:modified>
</cp:coreProperties>
</file>