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BFBFBF" w:themeColor="background1" w:themeShade="BF"/>
  <w:body>
    <w:p w14:paraId="638D8D5F" w14:textId="2A56FC53" w:rsidR="004C4AAB" w:rsidRDefault="001C6FF6" w:rsidP="001C6FF6">
      <w:pPr>
        <w:pStyle w:val="Title"/>
      </w:pPr>
      <w:r w:rsidRPr="001C6FF6">
        <w:t>RBO Hand 3: A Platform for Soft Dexterous Manipulation</w:t>
      </w:r>
    </w:p>
    <w:p w14:paraId="2AA7EFF4" w14:textId="77777777" w:rsidR="001C6FF6" w:rsidRDefault="001C6FF6" w:rsidP="003222F9"/>
    <w:p w14:paraId="08B0A80F" w14:textId="1422098B" w:rsidR="003D784F" w:rsidRDefault="003D784F" w:rsidP="003D784F">
      <w:pPr>
        <w:pStyle w:val="Heading1"/>
      </w:pPr>
      <w:r>
        <w:t>Abstract</w:t>
      </w:r>
    </w:p>
    <w:p w14:paraId="3BAD423D" w14:textId="2ED673C4" w:rsidR="00E8045B" w:rsidRDefault="003D784F" w:rsidP="003222F9">
      <w:r w:rsidRPr="003D784F">
        <w:t>The RBO Hand 3 possesses 16 independent degrees of actuation, implemented in a dexterous opposable thumb, two-chambered fingers, an actuated palm, and the ability to spread the fingers.</w:t>
      </w:r>
    </w:p>
    <w:p w14:paraId="237BBF2C" w14:textId="77777777" w:rsidR="003D784F" w:rsidRDefault="003D784F" w:rsidP="003222F9"/>
    <w:p w14:paraId="3EB7E266" w14:textId="77777777" w:rsidR="00F605E3" w:rsidRDefault="00F605E3" w:rsidP="00F605E3">
      <w:pPr>
        <w:pStyle w:val="Heading1"/>
      </w:pPr>
      <w:r>
        <w:t>I. INTRODUCTION</w:t>
      </w:r>
    </w:p>
    <w:p w14:paraId="2F752D16" w14:textId="77777777" w:rsidR="00F605E3" w:rsidRDefault="00F605E3" w:rsidP="00F605E3"/>
    <w:p w14:paraId="0F1AC5EC" w14:textId="3D4F6A27" w:rsidR="00F605E3" w:rsidRDefault="00F605E3" w:rsidP="00F605E3">
      <w:r>
        <w:t>RBO Hand 3 is highly compliant, underactuated, pneumatically actuated, and fabricated predominantly from soft materials such as fabric or silicone rubber.</w:t>
      </w:r>
    </w:p>
    <w:p w14:paraId="5F1202CD" w14:textId="77777777" w:rsidR="00F605E3" w:rsidRDefault="00F605E3" w:rsidP="00F605E3"/>
    <w:p w14:paraId="264F5301" w14:textId="6BF0FFB0" w:rsidR="00931108" w:rsidRDefault="00931108" w:rsidP="00931108">
      <w:r>
        <w:t xml:space="preserve">The starting point for the design process of the RBO Hand 3 were three assumptions. First, we believe Mason’s metaphor of a </w:t>
      </w:r>
      <w:r w:rsidRPr="00AD3BBA">
        <w:rPr>
          <w:i/>
          <w:iCs/>
        </w:rPr>
        <w:t>funnel</w:t>
      </w:r>
      <w:r>
        <w:t>, formulated in 1985, as “an operation that eliminates uncertainty mechanically” [7], to be the central enabling concept for dexterous manipulation. This metaphor provides a concise explanation for the effectiveness of exploiting environmental constraints, namely, reducing uncertainty through mechanical interactions. With RBO Hand 3, we extend this funnel concept to dexterous manipulation in general by also considering exploitation of constraints that are provided</w:t>
      </w:r>
      <w:r>
        <w:t xml:space="preserve"> </w:t>
      </w:r>
      <w:r>
        <w:t>by the manipulation platform. Second, we continue to rely on an anthropomorphic design,</w:t>
      </w:r>
    </w:p>
    <w:p w14:paraId="712FF221" w14:textId="77777777" w:rsidR="00931108" w:rsidRDefault="00931108" w:rsidP="00931108"/>
    <w:p w14:paraId="24B74162" w14:textId="6BEDF31E" w:rsidR="00D24EED" w:rsidRDefault="00D24EED" w:rsidP="00D24EED">
      <w:pPr>
        <w:pStyle w:val="Heading1"/>
      </w:pPr>
      <w:r w:rsidRPr="00D24EED">
        <w:t>III. RELATED WORK</w:t>
      </w:r>
    </w:p>
    <w:p w14:paraId="3EB1DA17" w14:textId="3749DE70" w:rsidR="00D24EED" w:rsidRDefault="00D24EED" w:rsidP="00931108">
      <w:r>
        <w:rPr>
          <w:noProof/>
        </w:rPr>
        <w:drawing>
          <wp:inline distT="0" distB="0" distL="0" distR="0" wp14:anchorId="75652A29" wp14:editId="2C7F1783">
            <wp:extent cx="5698846" cy="1712038"/>
            <wp:effectExtent l="0" t="0" r="0" b="2540"/>
            <wp:docPr id="122677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038" cy="1719606"/>
                    </a:xfrm>
                    <a:prstGeom prst="rect">
                      <a:avLst/>
                    </a:prstGeom>
                    <a:noFill/>
                    <a:ln>
                      <a:noFill/>
                    </a:ln>
                  </pic:spPr>
                </pic:pic>
              </a:graphicData>
            </a:graphic>
          </wp:inline>
        </w:drawing>
      </w:r>
    </w:p>
    <w:p w14:paraId="06D5CD3F" w14:textId="432A2BDB" w:rsidR="00D24EED" w:rsidRPr="00A23022" w:rsidRDefault="00A23022" w:rsidP="00931108">
      <w:pPr>
        <w:rPr>
          <w:i/>
          <w:iCs/>
        </w:rPr>
      </w:pPr>
      <w:r w:rsidRPr="00A23022">
        <w:rPr>
          <w:i/>
          <w:iCs/>
        </w:rPr>
        <w:t>Fig. 2. RBO Hand 3 is inspired by its human counterpart: nomenclature of joints and bones in the human hand (left) and corresponding naming of features in the RBO Hand 3 (right).</w:t>
      </w:r>
    </w:p>
    <w:p w14:paraId="335AAEF6" w14:textId="77777777" w:rsidR="00A23022" w:rsidRDefault="00A23022" w:rsidP="00931108"/>
    <w:p w14:paraId="02E7FE49" w14:textId="707611B5" w:rsidR="00A45AC1" w:rsidRDefault="00A45AC1" w:rsidP="00A45AC1">
      <w:pPr>
        <w:pStyle w:val="Heading1"/>
      </w:pPr>
      <w:r w:rsidRPr="00A45AC1">
        <w:t>IV. REALIZATION OF THE DESIGN OBJECTIVES</w:t>
      </w:r>
    </w:p>
    <w:p w14:paraId="05265322" w14:textId="77777777" w:rsidR="00A45AC1" w:rsidRDefault="00A45AC1" w:rsidP="00931108"/>
    <w:p w14:paraId="74BD3300" w14:textId="7385A598" w:rsidR="00A23022" w:rsidRDefault="00A45AC1" w:rsidP="000A1A82">
      <w:pPr>
        <w:pStyle w:val="Heading2"/>
        <w:numPr>
          <w:ilvl w:val="0"/>
          <w:numId w:val="18"/>
        </w:numPr>
      </w:pPr>
      <w:r w:rsidRPr="00A45AC1">
        <w:t>Compliant Actuation</w:t>
      </w:r>
    </w:p>
    <w:p w14:paraId="331BA5B2" w14:textId="60C6CB55" w:rsidR="00A45AC1" w:rsidRDefault="0047173E" w:rsidP="0047173E">
      <w:r>
        <w:t xml:space="preserve">1) </w:t>
      </w:r>
      <w:r w:rsidRPr="0047173E">
        <w:rPr>
          <w:i/>
          <w:iCs/>
        </w:rPr>
        <w:t>PneuFlex Actuator</w:t>
      </w:r>
      <w:r>
        <w:t>: All five digits of the RBO Hand 3 rely on the soft pneumatic PneuFlex actuator[1],which has been used</w:t>
      </w:r>
      <w:r>
        <w:t xml:space="preserve"> </w:t>
      </w:r>
      <w:r>
        <w:t>already in our hand’s predecessors. Because this actuator is an essential part of the design of the RBO Hand 3, we will shortly reiterate its basic functioning: the PneuFlex actuator relies on an inflatable silicone air chamber whose radial expansion is constrained by a thread helix.</w:t>
      </w:r>
    </w:p>
    <w:p w14:paraId="1A03A08A" w14:textId="77777777" w:rsidR="0047173E" w:rsidRDefault="0047173E" w:rsidP="0047173E"/>
    <w:p w14:paraId="642D34A5" w14:textId="4415FBB6" w:rsidR="0047173E" w:rsidRDefault="00F67D64" w:rsidP="0047173E">
      <w:r w:rsidRPr="00F67D64">
        <w:t xml:space="preserve">2) </w:t>
      </w:r>
      <w:r w:rsidRPr="00F67D64">
        <w:rPr>
          <w:i/>
          <w:iCs/>
        </w:rPr>
        <w:t>Bellow Actuator</w:t>
      </w:r>
      <w:r w:rsidRPr="00F67D64">
        <w:t>: Unlike its predecessors, the RBO Hand 3 relies on a second type of compliant actuator: the bellow actuator.</w:t>
      </w:r>
    </w:p>
    <w:p w14:paraId="62FE1284" w14:textId="77777777" w:rsidR="00F67D64" w:rsidRDefault="00F67D64" w:rsidP="0047173E"/>
    <w:p w14:paraId="49FA7CF9" w14:textId="73C8734E" w:rsidR="00D51896" w:rsidRDefault="00D51896" w:rsidP="0047173E">
      <w:r w:rsidRPr="00D51896">
        <w:t xml:space="preserve">3) </w:t>
      </w:r>
      <w:r w:rsidRPr="00D51896">
        <w:rPr>
          <w:i/>
          <w:iCs/>
        </w:rPr>
        <w:t>Pneumatic Control</w:t>
      </w:r>
      <w:r w:rsidRPr="00D51896">
        <w:t>:</w:t>
      </w:r>
    </w:p>
    <w:p w14:paraId="4BF663BF" w14:textId="77777777" w:rsidR="00D51896" w:rsidRDefault="00D51896" w:rsidP="0047173E"/>
    <w:p w14:paraId="4050A07D" w14:textId="128018B0" w:rsidR="00C657B9" w:rsidRDefault="00C657B9" w:rsidP="00C657B9">
      <w:pPr>
        <w:pStyle w:val="Heading2"/>
        <w:numPr>
          <w:ilvl w:val="0"/>
          <w:numId w:val="18"/>
        </w:numPr>
      </w:pPr>
      <w:r w:rsidRPr="00C657B9">
        <w:t>Enabling Dexterous Manipulation</w:t>
      </w:r>
    </w:p>
    <w:p w14:paraId="0BB5F769" w14:textId="777BBAB9" w:rsidR="00C657B9" w:rsidRDefault="00872BAC" w:rsidP="00C657B9">
      <w:r>
        <w:rPr>
          <w:noProof/>
        </w:rPr>
        <w:drawing>
          <wp:inline distT="0" distB="0" distL="0" distR="0" wp14:anchorId="5392A336" wp14:editId="30CCE87E">
            <wp:extent cx="2871670" cy="2428138"/>
            <wp:effectExtent l="0" t="0" r="5080" b="0"/>
            <wp:docPr id="1057482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1489" cy="2436441"/>
                    </a:xfrm>
                    <a:prstGeom prst="rect">
                      <a:avLst/>
                    </a:prstGeom>
                    <a:noFill/>
                    <a:ln>
                      <a:noFill/>
                    </a:ln>
                  </pic:spPr>
                </pic:pic>
              </a:graphicData>
            </a:graphic>
          </wp:inline>
        </w:drawing>
      </w:r>
    </w:p>
    <w:p w14:paraId="0A53AAFC" w14:textId="12D28D2A" w:rsidR="00D51896" w:rsidRPr="00872BAC" w:rsidRDefault="00872BAC" w:rsidP="00872BAC">
      <w:pPr>
        <w:rPr>
          <w:i/>
          <w:iCs/>
        </w:rPr>
      </w:pPr>
      <w:r w:rsidRPr="00872BAC">
        <w:rPr>
          <w:i/>
          <w:iCs/>
        </w:rPr>
        <w:t>Fig. 5. Thumb actuators and resulting movements upon inflation. (a) No actuator inflated. (b) Proximal bellow for anteposition. (c) Middle bellow for abduction. (d) Distal bellow for flexion. (e) Thumb tip for flexion. (f) All</w:t>
      </w:r>
      <w:r w:rsidRPr="00872BAC">
        <w:rPr>
          <w:i/>
          <w:iCs/>
        </w:rPr>
        <w:t xml:space="preserve"> </w:t>
      </w:r>
      <w:r w:rsidRPr="00872BAC">
        <w:rPr>
          <w:i/>
          <w:iCs/>
        </w:rPr>
        <w:t>actuators partially inflated.</w:t>
      </w:r>
    </w:p>
    <w:p w14:paraId="5057582D" w14:textId="3E20AB59" w:rsidR="00872BAC" w:rsidRDefault="00C67E84" w:rsidP="00872BAC">
      <w:r w:rsidRPr="00C67E84">
        <w:t>We will now outline the related design features.</w:t>
      </w:r>
    </w:p>
    <w:p w14:paraId="2252C73F" w14:textId="4E2F9E0D" w:rsidR="000A1A82" w:rsidRDefault="00C67E84" w:rsidP="00C67E84">
      <w:pPr>
        <w:pStyle w:val="ListParagraph"/>
        <w:numPr>
          <w:ilvl w:val="0"/>
          <w:numId w:val="19"/>
        </w:numPr>
      </w:pPr>
      <w:r w:rsidRPr="00C67E84">
        <w:rPr>
          <w:b/>
          <w:bCs/>
          <w:i/>
          <w:iCs/>
        </w:rPr>
        <w:t>Two-Compartment Finger</w:t>
      </w:r>
      <w:r w:rsidRPr="00C67E84">
        <w:t>: The four fingers of the RBO Hand 3 are based on the PneuFlex actuator with two actuated degrees of freedom (see Fig. 3).</w:t>
      </w:r>
    </w:p>
    <w:p w14:paraId="42486083" w14:textId="67034FE6" w:rsidR="00AF4A2D" w:rsidRDefault="00AF4A2D" w:rsidP="00D93377">
      <w:pPr>
        <w:pStyle w:val="ListParagraph"/>
        <w:numPr>
          <w:ilvl w:val="0"/>
          <w:numId w:val="19"/>
        </w:numPr>
      </w:pPr>
      <w:r w:rsidRPr="00C90E1C">
        <w:rPr>
          <w:b/>
          <w:bCs/>
          <w:i/>
          <w:iCs/>
        </w:rPr>
        <w:t>Dexterous Opposable Thumb</w:t>
      </w:r>
      <w:r>
        <w:t>: The thumb design plays a pivotal role in achieving dexterity in the RBO Hand 3. Our</w:t>
      </w:r>
      <w:r>
        <w:t xml:space="preserve"> </w:t>
      </w:r>
      <w:r>
        <w:t>goal is to replicate the diverse abilities of the human thumb that is capable of the following movements: flexion moves the tip of the thumb in the direction of its pulp, perpendicular to the plane of the thumbnail. Extension is the inverse movement to flexion. Abduction moves the thumb away from the index finger.</w:t>
      </w:r>
    </w:p>
    <w:p w14:paraId="1C0645CD" w14:textId="3EBE20A9" w:rsidR="00CA55C5" w:rsidRDefault="00CA55C5" w:rsidP="00CA55C5">
      <w:pPr>
        <w:pStyle w:val="ListParagraph"/>
        <w:numPr>
          <w:ilvl w:val="0"/>
          <w:numId w:val="19"/>
        </w:numPr>
      </w:pPr>
      <w:r w:rsidRPr="00CA55C5">
        <w:t xml:space="preserve"> </w:t>
      </w:r>
      <w:r w:rsidRPr="00C90E1C">
        <w:rPr>
          <w:b/>
          <w:bCs/>
          <w:i/>
          <w:iCs/>
        </w:rPr>
        <w:t>Palm Hollowing</w:t>
      </w:r>
      <w:r w:rsidRPr="00CA55C5">
        <w:t>: During our design studies, we learned that the commitment to an anthropomorphic hand design also necessitates the implementation of palm hollowing [46] via an additional actuated degree of freedom in the RBO Hand 3.</w:t>
      </w:r>
    </w:p>
    <w:p w14:paraId="7EE9D9F5" w14:textId="6F6E3C96" w:rsidR="00A10495" w:rsidRDefault="00A10495" w:rsidP="00A10495">
      <w:pPr>
        <w:pStyle w:val="ListParagraph"/>
        <w:numPr>
          <w:ilvl w:val="0"/>
          <w:numId w:val="19"/>
        </w:numPr>
      </w:pPr>
      <w:r w:rsidRPr="004B2625">
        <w:rPr>
          <w:b/>
          <w:bCs/>
          <w:i/>
          <w:iCs/>
        </w:rPr>
        <w:t>Finger Abduction</w:t>
      </w:r>
      <w:r w:rsidRPr="00A10495">
        <w:t>: The fingers of the human hand are able to move apart and together (abduction and adduction, respectively), thanks to their condyloid type metacarpophalangeal joints. This permits the fingers to better encompass the object and to exert forces from different directions, which facilitates robust grasping and manipulation. To replicate these movements with the RBO Hand 3, we place abduction bellows (each consists of two pouches) between the base-compartments of neighboring fingers (see Fig. 2), which deform laterally when inflating these actuators. The ability of abducting the fingers increases their workspaces, and thus, improves the dexterity and versatility of the RBO Hand 3</w:t>
      </w:r>
    </w:p>
    <w:p w14:paraId="595B3952" w14:textId="776B6E2A" w:rsidR="004B2625" w:rsidRDefault="004B2625" w:rsidP="004B2625">
      <w:pPr>
        <w:pStyle w:val="ListParagraph"/>
        <w:numPr>
          <w:ilvl w:val="0"/>
          <w:numId w:val="19"/>
        </w:numPr>
      </w:pPr>
      <w:r w:rsidRPr="004B2625">
        <w:rPr>
          <w:b/>
          <w:bCs/>
          <w:i/>
          <w:iCs/>
        </w:rPr>
        <w:t>Soft Layer</w:t>
      </w:r>
      <w:r>
        <w:t>: The RBO Hand 3 exhibits substantial inherent mechanical compliance. This newest version of our soft hands</w:t>
      </w:r>
      <w:r>
        <w:t xml:space="preserve"> </w:t>
      </w:r>
      <w:r>
        <w:t xml:space="preserve">further increases the compliance of its fingers and its palm by equipping them with a soft layer. </w:t>
      </w:r>
    </w:p>
    <w:p w14:paraId="325A5C8F" w14:textId="43546EFC" w:rsidR="006552A1" w:rsidRDefault="006552A1" w:rsidP="00E53A68">
      <w:pPr>
        <w:pStyle w:val="ListParagraph"/>
        <w:numPr>
          <w:ilvl w:val="0"/>
          <w:numId w:val="19"/>
        </w:numPr>
      </w:pPr>
      <w:r w:rsidRPr="006552A1">
        <w:rPr>
          <w:b/>
          <w:bCs/>
          <w:i/>
          <w:iCs/>
        </w:rPr>
        <w:t>Summary</w:t>
      </w:r>
      <w:r w:rsidRPr="006552A1">
        <w:t>: Enabling Dexterous Manipulation: In total, the RBO Hand 3 has 16 actuated degrees of freedom based on</w:t>
      </w:r>
      <w:r>
        <w:t xml:space="preserve"> </w:t>
      </w:r>
      <w:r w:rsidRPr="006552A1">
        <w:t>intrinsically compliant pneumatic actuators: eight in the four fingers, four in the thumb, three for abduction of the fingers, and one for palm hollowing.</w:t>
      </w:r>
    </w:p>
    <w:p w14:paraId="1E8ACEE3" w14:textId="77777777" w:rsidR="00C67E84" w:rsidRDefault="00C67E84" w:rsidP="00C67E84"/>
    <w:p w14:paraId="40583712" w14:textId="34C66475" w:rsidR="0075306D" w:rsidRDefault="0075306D" w:rsidP="0075306D">
      <w:pPr>
        <w:pStyle w:val="Heading2"/>
        <w:numPr>
          <w:ilvl w:val="0"/>
          <w:numId w:val="18"/>
        </w:numPr>
      </w:pPr>
      <w:r w:rsidRPr="0075306D">
        <w:t>Support Extensive Real-World Experiments</w:t>
      </w:r>
    </w:p>
    <w:p w14:paraId="3CBB8731" w14:textId="77777777" w:rsidR="0075306D" w:rsidRDefault="0075306D" w:rsidP="0075306D">
      <w:pPr>
        <w:pStyle w:val="ListParagraph"/>
      </w:pPr>
    </w:p>
    <w:p w14:paraId="35630676" w14:textId="77777777" w:rsidR="00D24EED" w:rsidRDefault="00D24EED" w:rsidP="00931108"/>
    <w:p w14:paraId="79E7A832" w14:textId="715F4A93" w:rsidR="00104CAE" w:rsidRDefault="005854F8" w:rsidP="005854F8">
      <w:pPr>
        <w:pStyle w:val="Heading1"/>
      </w:pPr>
      <w:r w:rsidRPr="005854F8">
        <w:t>V. ACTUATOR CHARACTERIZATION</w:t>
      </w:r>
    </w:p>
    <w:p w14:paraId="5EC50A11" w14:textId="77777777" w:rsidR="00F24F76" w:rsidRDefault="00F24F76" w:rsidP="00F24F76">
      <w:pPr>
        <w:pStyle w:val="Heading2"/>
      </w:pPr>
      <w:r>
        <w:t>A. Characterization of the Two-Compartment Finger</w:t>
      </w:r>
    </w:p>
    <w:p w14:paraId="3E3AE6F8" w14:textId="70E365CB" w:rsidR="005854F8" w:rsidRDefault="00F24F76" w:rsidP="00F24F76">
      <w:r>
        <w:t>In Section IV-B1, we demonstrated the two-compartment finger’s large workspace and its ability to exert strong forces over large regions of its workspace, highlighting its significancefor the RBO Hand 3 to form diverse manipulation funnels.</w:t>
      </w:r>
    </w:p>
    <w:p w14:paraId="1EE3531A" w14:textId="77777777" w:rsidR="00F24F76" w:rsidRDefault="00F24F76" w:rsidP="00F24F76"/>
    <w:p w14:paraId="527427A2" w14:textId="0750D1BA" w:rsidR="00921178" w:rsidRDefault="00921178" w:rsidP="00921178">
      <w:pPr>
        <w:pStyle w:val="Heading1"/>
      </w:pPr>
      <w:r w:rsidRPr="00921178">
        <w:t>VI. EVALUATION OF THE RBO HAND 3</w:t>
      </w:r>
    </w:p>
    <w:p w14:paraId="67A53563" w14:textId="77777777" w:rsidR="00191947" w:rsidRDefault="00191947" w:rsidP="00191947">
      <w:pPr>
        <w:pStyle w:val="Heading2"/>
      </w:pPr>
      <w:r>
        <w:t>A. Thumb Opposability</w:t>
      </w:r>
    </w:p>
    <w:p w14:paraId="57C66DDD" w14:textId="6B4B30CE" w:rsidR="00921178" w:rsidRDefault="00191947" w:rsidP="00191947">
      <w:r>
        <w:t>We use the Kapandji test [42] to compare the functionality of our thumb design to its human counterpart while evaluating</w:t>
      </w:r>
      <w:r>
        <w:t xml:space="preserve"> </w:t>
      </w:r>
      <w:r>
        <w:t>its opposability.</w:t>
      </w:r>
    </w:p>
    <w:p w14:paraId="0D12452F" w14:textId="42CFBFE8" w:rsidR="00921178" w:rsidRDefault="00240533" w:rsidP="00F24F76">
      <w:r>
        <w:rPr>
          <w:noProof/>
        </w:rPr>
        <w:drawing>
          <wp:inline distT="0" distB="0" distL="0" distR="0" wp14:anchorId="7F07DFB9" wp14:editId="53C7F42B">
            <wp:extent cx="3549839" cy="3043124"/>
            <wp:effectExtent l="0" t="0" r="0" b="5080"/>
            <wp:docPr id="1062647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8278" cy="3050358"/>
                    </a:xfrm>
                    <a:prstGeom prst="rect">
                      <a:avLst/>
                    </a:prstGeom>
                    <a:noFill/>
                    <a:ln>
                      <a:noFill/>
                    </a:ln>
                  </pic:spPr>
                </pic:pic>
              </a:graphicData>
            </a:graphic>
          </wp:inline>
        </w:drawing>
      </w:r>
    </w:p>
    <w:p w14:paraId="61766501" w14:textId="75B09106" w:rsidR="00240533" w:rsidRPr="009809AD" w:rsidRDefault="009809AD" w:rsidP="00F24F76">
      <w:pPr>
        <w:rPr>
          <w:i/>
          <w:iCs/>
        </w:rPr>
      </w:pPr>
      <w:r w:rsidRPr="009809AD">
        <w:rPr>
          <w:i/>
          <w:iCs/>
        </w:rPr>
        <w:t>Fig. 9. RBO Hand 3 achieves the highest possible score in the Kapandji test thanks to its dexterous, opposable thumb, which is able to reach all ten locations on the hand.</w:t>
      </w:r>
    </w:p>
    <w:p w14:paraId="72035C73" w14:textId="77777777" w:rsidR="009809AD" w:rsidRDefault="009809AD" w:rsidP="00F24F76"/>
    <w:p w14:paraId="39042D62" w14:textId="77777777" w:rsidR="00635242" w:rsidRDefault="00635242" w:rsidP="00635242">
      <w:pPr>
        <w:pStyle w:val="Heading2"/>
      </w:pPr>
      <w:r>
        <w:t>B. Grasp Postures</w:t>
      </w:r>
    </w:p>
    <w:p w14:paraId="6C2DE881" w14:textId="75194AA1" w:rsidR="00F24F76" w:rsidRDefault="00635242" w:rsidP="00635242">
      <w:r>
        <w:t>We assess the dexterity and versatility of the RBO Hand 3 by showing that it is capable of achieving many different grasping</w:t>
      </w:r>
      <w:r>
        <w:t xml:space="preserve"> </w:t>
      </w:r>
      <w:r>
        <w:t>postures. A common practice to measure a hand’s grasping capabilities is to reenact common human grasps.</w:t>
      </w:r>
    </w:p>
    <w:p w14:paraId="26212CEF" w14:textId="0C9DD55E" w:rsidR="00635242" w:rsidRDefault="004603B9" w:rsidP="00635242">
      <w:r>
        <w:rPr>
          <w:noProof/>
        </w:rPr>
        <w:drawing>
          <wp:inline distT="0" distB="0" distL="0" distR="0" wp14:anchorId="77354D75" wp14:editId="7A20AD2D">
            <wp:extent cx="3226003" cy="2902701"/>
            <wp:effectExtent l="0" t="0" r="0" b="0"/>
            <wp:docPr id="546416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3947" cy="2918847"/>
                    </a:xfrm>
                    <a:prstGeom prst="rect">
                      <a:avLst/>
                    </a:prstGeom>
                    <a:noFill/>
                    <a:ln>
                      <a:noFill/>
                    </a:ln>
                  </pic:spPr>
                </pic:pic>
              </a:graphicData>
            </a:graphic>
          </wp:inline>
        </w:drawing>
      </w:r>
    </w:p>
    <w:p w14:paraId="48FF757C" w14:textId="77777777" w:rsidR="004603B9" w:rsidRDefault="004603B9" w:rsidP="00635242"/>
    <w:p w14:paraId="39F0C38F" w14:textId="77777777" w:rsidR="005C3428" w:rsidRDefault="005C3428" w:rsidP="005C3428">
      <w:pPr>
        <w:pStyle w:val="Heading2"/>
      </w:pPr>
      <w:r>
        <w:t>C. Grasp Strength</w:t>
      </w:r>
    </w:p>
    <w:p w14:paraId="59A99D34" w14:textId="3CAFCF82" w:rsidR="005854F8" w:rsidRDefault="005C3428" w:rsidP="005C3428">
      <w:r>
        <w:t>We demonstrate the overall strength of the RBO Hand 3 by showing that it can firmly hold an object onto which pulling</w:t>
      </w:r>
      <w:r>
        <w:t xml:space="preserve"> </w:t>
      </w:r>
      <w:r>
        <w:t>forces are applied. The ability to withstand external forces, such as gravity, depends on the strength of the hand’s actuators and indicates its ability to grasp and manipulate heavy objects. The higher the required forces to pull-out an object, the stronger the hand’s actuators and vice versa.</w:t>
      </w:r>
    </w:p>
    <w:p w14:paraId="105949F4" w14:textId="5D2AEBFB" w:rsidR="005C3428" w:rsidRDefault="00322A35" w:rsidP="005C3428">
      <w:r>
        <w:rPr>
          <w:noProof/>
        </w:rPr>
        <w:drawing>
          <wp:inline distT="0" distB="0" distL="0" distR="0" wp14:anchorId="1030F198" wp14:editId="28E4D498">
            <wp:extent cx="1895196" cy="1535267"/>
            <wp:effectExtent l="0" t="0" r="0" b="8255"/>
            <wp:docPr id="585422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3285" cy="1541820"/>
                    </a:xfrm>
                    <a:prstGeom prst="rect">
                      <a:avLst/>
                    </a:prstGeom>
                    <a:noFill/>
                    <a:ln>
                      <a:noFill/>
                    </a:ln>
                  </pic:spPr>
                </pic:pic>
              </a:graphicData>
            </a:graphic>
          </wp:inline>
        </w:drawing>
      </w:r>
    </w:p>
    <w:p w14:paraId="260D6C8B" w14:textId="2497BC3C" w:rsidR="00322A35" w:rsidRPr="00F55452" w:rsidRDefault="00F55452" w:rsidP="00F55452">
      <w:pPr>
        <w:rPr>
          <w:i/>
          <w:iCs/>
        </w:rPr>
      </w:pPr>
      <w:r w:rsidRPr="00F55452">
        <w:rPr>
          <w:i/>
          <w:iCs/>
        </w:rPr>
        <w:t>Fig. 11. Object pull-out experiment. A force–torque sensor connected to the object via an inextensible wire measures the required force to pull the object out of the closed hand in different directions. Arrows indicate pulling directions</w:t>
      </w:r>
      <w:r w:rsidRPr="00F55452">
        <w:rPr>
          <w:i/>
          <w:iCs/>
        </w:rPr>
        <w:t xml:space="preserve"> </w:t>
      </w:r>
      <w:r w:rsidRPr="00F55452">
        <w:rPr>
          <w:i/>
          <w:iCs/>
        </w:rPr>
        <w:t>and numbers indicate corresponding pull-out force, averaged over five trials. Standard deviation is below 3 N for each direction.</w:t>
      </w:r>
    </w:p>
    <w:p w14:paraId="76B425B1" w14:textId="77777777" w:rsidR="00F55452" w:rsidRDefault="00F55452" w:rsidP="00F55452"/>
    <w:p w14:paraId="08329C5E" w14:textId="77777777" w:rsidR="00322A35" w:rsidRDefault="00322A35" w:rsidP="005C3428"/>
    <w:p w14:paraId="2CA15065" w14:textId="6749C6D6" w:rsidR="005C3428" w:rsidRDefault="005C3428" w:rsidP="00357E9E">
      <w:pPr>
        <w:pStyle w:val="Heading2"/>
        <w:numPr>
          <w:ilvl w:val="0"/>
          <w:numId w:val="18"/>
        </w:numPr>
      </w:pPr>
      <w:r>
        <w:t>Replicating Human Grasping Strategies</w:t>
      </w:r>
    </w:p>
    <w:p w14:paraId="062D9D22" w14:textId="59DC5F40" w:rsidR="005C3428" w:rsidRDefault="005C3428" w:rsidP="005C3428">
      <w:r>
        <w:t>To verify the design objective that the RBO Hand 3 should facilitate transfer of human strategies, we</w:t>
      </w:r>
      <w:r w:rsidR="002868B9">
        <w:t xml:space="preserve"> </w:t>
      </w:r>
      <w:r>
        <w:t>replicate the threemost</w:t>
      </w:r>
      <w:r>
        <w:t xml:space="preserve"> </w:t>
      </w:r>
      <w:r>
        <w:t>frequent tabletop grasping strategies observed in humans.</w:t>
      </w:r>
    </w:p>
    <w:p w14:paraId="3FC895E4" w14:textId="77777777" w:rsidR="005C3428" w:rsidRDefault="005C3428" w:rsidP="005C3428"/>
    <w:p w14:paraId="4A0091EC" w14:textId="5AE5B454" w:rsidR="005C3428" w:rsidRDefault="00950FC7" w:rsidP="005C3428">
      <w:r>
        <w:rPr>
          <w:noProof/>
        </w:rPr>
        <w:drawing>
          <wp:inline distT="0" distB="0" distL="0" distR="0" wp14:anchorId="66DE0B6A" wp14:editId="5E363372">
            <wp:extent cx="3660664" cy="2887130"/>
            <wp:effectExtent l="0" t="0" r="0" b="8890"/>
            <wp:docPr id="11901940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2517" cy="2896478"/>
                    </a:xfrm>
                    <a:prstGeom prst="rect">
                      <a:avLst/>
                    </a:prstGeom>
                    <a:noFill/>
                    <a:ln>
                      <a:noFill/>
                    </a:ln>
                  </pic:spPr>
                </pic:pic>
              </a:graphicData>
            </a:graphic>
          </wp:inline>
        </w:drawing>
      </w:r>
    </w:p>
    <w:p w14:paraId="7C1C42DF" w14:textId="58E654C8" w:rsidR="00950FC7" w:rsidRPr="0015723B" w:rsidRDefault="0015723B" w:rsidP="005C3428">
      <w:pPr>
        <w:rPr>
          <w:i/>
          <w:iCs/>
        </w:rPr>
      </w:pPr>
      <w:r w:rsidRPr="0015723B">
        <w:rPr>
          <w:i/>
          <w:iCs/>
        </w:rPr>
        <w:t>Fig. 12. RBO Hand 3 replicates the three most commonly observed human grasping strategies. Top grasp: During hand closure, fingertips move inwards while being guided by the support surface. Flip grasp: The thumb fixates the object before it is rotated by the fingertips. Edge grasp: Hand slides the object toward the edge of the support surface before grasping it from the side. From left to right: Hand approaches the object, exploitation of environmental constraints (the tabletop), hand closes to grasp the object.</w:t>
      </w:r>
    </w:p>
    <w:p w14:paraId="5AA78CF2" w14:textId="77777777" w:rsidR="0015723B" w:rsidRDefault="0015723B" w:rsidP="005C3428"/>
    <w:p w14:paraId="30827F7E" w14:textId="77777777" w:rsidR="000D200C" w:rsidRDefault="000D200C" w:rsidP="000D200C">
      <w:pPr>
        <w:pStyle w:val="Heading2"/>
      </w:pPr>
      <w:r>
        <w:t>E. In-Hand Manipulation</w:t>
      </w:r>
    </w:p>
    <w:p w14:paraId="1A04751E" w14:textId="1961CE35" w:rsidR="0015723B" w:rsidRDefault="000D200C" w:rsidP="000D200C">
      <w:r>
        <w:t>We demonstrate the dexterity of the RBO Hand 3 by performing three simple in-hand manipulations during which the hand rotates three different objects (pen, screw driver, and plastic banana) about the proximal-distal axis, the ulnar-radial axis, and the palmar-dorsal axis (see Fig. 13). The ability to perform diverse manipulations with a wide variety of objects inside the hand shows a high level of dexterity.</w:t>
      </w:r>
    </w:p>
    <w:p w14:paraId="56ECA916" w14:textId="77777777" w:rsidR="000D200C" w:rsidRDefault="000D200C" w:rsidP="000D200C"/>
    <w:p w14:paraId="6853FA10" w14:textId="18E260C9" w:rsidR="000D200C" w:rsidRDefault="00934AC4" w:rsidP="000D200C">
      <w:r>
        <w:rPr>
          <w:noProof/>
        </w:rPr>
        <w:drawing>
          <wp:inline distT="0" distB="0" distL="0" distR="0" wp14:anchorId="5681033B" wp14:editId="1A6C0A16">
            <wp:extent cx="3503981" cy="6937874"/>
            <wp:effectExtent l="0" t="0" r="1270" b="0"/>
            <wp:docPr id="285823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9867" cy="6949528"/>
                    </a:xfrm>
                    <a:prstGeom prst="rect">
                      <a:avLst/>
                    </a:prstGeom>
                    <a:noFill/>
                    <a:ln>
                      <a:noFill/>
                    </a:ln>
                  </pic:spPr>
                </pic:pic>
              </a:graphicData>
            </a:graphic>
          </wp:inline>
        </w:drawing>
      </w:r>
    </w:p>
    <w:p w14:paraId="7E1F0D35" w14:textId="77777777" w:rsidR="005A1914" w:rsidRPr="005A1914" w:rsidRDefault="005A1914" w:rsidP="005A1914">
      <w:pPr>
        <w:rPr>
          <w:i/>
          <w:iCs/>
        </w:rPr>
      </w:pPr>
      <w:r w:rsidRPr="005A1914">
        <w:rPr>
          <w:i/>
          <w:iCs/>
        </w:rPr>
        <w:t>Fig. 13. RBO Hand 3 performs simple in-hand manipulations. Three different objects (pen, screw driver, and plastic banana) are rotated inside the hand about the (top) proximal-distal axis, (middle) dorsal-palmar axis, and (bottom) radialulnar axis. For each of these three rotation types, the hand performs the same actuation pattern irrespective of the object. To achieve these maneuvers, only a subset of the actuators is inflated, while the rest of the hand serves as a spatial arrangement of compliant constraints, which passively adapt their shape to the movement of the object, resulting in complex behavior despite simple control.</w:t>
      </w:r>
    </w:p>
    <w:p w14:paraId="3937B412" w14:textId="77777777" w:rsidR="00357E9E" w:rsidRDefault="00357E9E" w:rsidP="005C3428"/>
    <w:p w14:paraId="327767E4" w14:textId="1C02801C" w:rsidR="005A1914" w:rsidRDefault="00E032A8" w:rsidP="00E032A8">
      <w:pPr>
        <w:pStyle w:val="Heading1"/>
      </w:pPr>
      <w:r w:rsidRPr="00E032A8">
        <w:t>VII. LIMITATIONS AND FUTURE WORK</w:t>
      </w:r>
    </w:p>
    <w:p w14:paraId="69024492" w14:textId="77777777" w:rsidR="00E032A8" w:rsidRDefault="00E032A8" w:rsidP="00E032A8">
      <w:pPr>
        <w:pStyle w:val="Heading2"/>
      </w:pPr>
      <w:r>
        <w:t>A. Ambivalence of Soft Material Robotics</w:t>
      </w:r>
    </w:p>
    <w:p w14:paraId="170D72B4" w14:textId="77777777" w:rsidR="00E032A8" w:rsidRDefault="00E032A8" w:rsidP="00E032A8"/>
    <w:p w14:paraId="79F618D0" w14:textId="77777777" w:rsidR="00E032A8" w:rsidRDefault="00E032A8" w:rsidP="00E032A8">
      <w:r>
        <w:t>soft material robots are often believed to be limited to low forces, they pose new challenges for sensorization, exhibit imprecise actuation, and it is difficult to find accurate analytic models. We now want to discuss these drawbacks in more detail.</w:t>
      </w:r>
    </w:p>
    <w:p w14:paraId="48E5A12A" w14:textId="7122D0F5" w:rsidR="00E032A8" w:rsidRDefault="00E032A8" w:rsidP="00E032A8">
      <w:r>
        <w:t>Maximum forces achieved by soft pneumatic fingers tend to be lower than that of their rigid counterparts, because flexional forces can be diverted when soft fingers bend away from the object due to low lateral and torsional stiffness. Furthermore, soft material actuators can break at high levels of air pressure, which are necessary for achieving high forces. These problems can be addressed by embedding a rigid skeleton into the soft finger in order to achieve kinematic stiffness and transmission of forces while decoupling contact location and acting forces.</w:t>
      </w:r>
    </w:p>
    <w:p w14:paraId="10934349" w14:textId="77777777" w:rsidR="00E032A8" w:rsidRDefault="00E032A8" w:rsidP="00E032A8"/>
    <w:p w14:paraId="30875DFD" w14:textId="77777777" w:rsidR="00E032A8" w:rsidRDefault="00E032A8" w:rsidP="00E032A8"/>
    <w:p w14:paraId="2E744AAF" w14:textId="77777777" w:rsidR="00E032A8" w:rsidRPr="00C80F8E" w:rsidRDefault="00E032A8" w:rsidP="005C3428"/>
    <w:sectPr w:rsidR="00E032A8" w:rsidRPr="00C80F8E" w:rsidSect="00B059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Bold">
    <w:altName w:val="Tahom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16E"/>
    <w:multiLevelType w:val="hybridMultilevel"/>
    <w:tmpl w:val="7512D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BE7FEB"/>
    <w:multiLevelType w:val="hybridMultilevel"/>
    <w:tmpl w:val="4E22F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B13B4"/>
    <w:multiLevelType w:val="hybridMultilevel"/>
    <w:tmpl w:val="31E8E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6910D2"/>
    <w:multiLevelType w:val="hybridMultilevel"/>
    <w:tmpl w:val="F50EAF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C44B4F"/>
    <w:multiLevelType w:val="hybridMultilevel"/>
    <w:tmpl w:val="BDDAE0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1A6BE0"/>
    <w:multiLevelType w:val="hybridMultilevel"/>
    <w:tmpl w:val="9DB6FBC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D613E0"/>
    <w:multiLevelType w:val="hybridMultilevel"/>
    <w:tmpl w:val="34D2C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CA3257"/>
    <w:multiLevelType w:val="hybridMultilevel"/>
    <w:tmpl w:val="D70A2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ECF205B"/>
    <w:multiLevelType w:val="hybridMultilevel"/>
    <w:tmpl w:val="0EB6B8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1C78D2"/>
    <w:multiLevelType w:val="hybridMultilevel"/>
    <w:tmpl w:val="A84E4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667ADB"/>
    <w:multiLevelType w:val="hybridMultilevel"/>
    <w:tmpl w:val="FE163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B40612"/>
    <w:multiLevelType w:val="hybridMultilevel"/>
    <w:tmpl w:val="0A827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2C90EAC"/>
    <w:multiLevelType w:val="hybridMultilevel"/>
    <w:tmpl w:val="171630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4A6CDB"/>
    <w:multiLevelType w:val="hybridMultilevel"/>
    <w:tmpl w:val="5EBCD8A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5F50A63"/>
    <w:multiLevelType w:val="hybridMultilevel"/>
    <w:tmpl w:val="41FA9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E32CB6"/>
    <w:multiLevelType w:val="hybridMultilevel"/>
    <w:tmpl w:val="F01E331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997AC2"/>
    <w:multiLevelType w:val="hybridMultilevel"/>
    <w:tmpl w:val="85EAE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296705"/>
    <w:multiLevelType w:val="hybridMultilevel"/>
    <w:tmpl w:val="059458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FD43AAD"/>
    <w:multiLevelType w:val="hybridMultilevel"/>
    <w:tmpl w:val="A014AE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03706652">
    <w:abstractNumId w:val="10"/>
  </w:num>
  <w:num w:numId="2" w16cid:durableId="1459833036">
    <w:abstractNumId w:val="16"/>
  </w:num>
  <w:num w:numId="3" w16cid:durableId="836531067">
    <w:abstractNumId w:val="14"/>
  </w:num>
  <w:num w:numId="4" w16cid:durableId="734427017">
    <w:abstractNumId w:val="3"/>
  </w:num>
  <w:num w:numId="5" w16cid:durableId="761991065">
    <w:abstractNumId w:val="2"/>
  </w:num>
  <w:num w:numId="6" w16cid:durableId="236861537">
    <w:abstractNumId w:val="6"/>
  </w:num>
  <w:num w:numId="7" w16cid:durableId="2101481107">
    <w:abstractNumId w:val="9"/>
  </w:num>
  <w:num w:numId="8" w16cid:durableId="711004257">
    <w:abstractNumId w:val="1"/>
  </w:num>
  <w:num w:numId="9" w16cid:durableId="39019902">
    <w:abstractNumId w:val="12"/>
  </w:num>
  <w:num w:numId="10" w16cid:durableId="1968899625">
    <w:abstractNumId w:val="0"/>
  </w:num>
  <w:num w:numId="11" w16cid:durableId="2076269541">
    <w:abstractNumId w:val="4"/>
  </w:num>
  <w:num w:numId="12" w16cid:durableId="679242346">
    <w:abstractNumId w:val="7"/>
  </w:num>
  <w:num w:numId="13" w16cid:durableId="354498673">
    <w:abstractNumId w:val="18"/>
  </w:num>
  <w:num w:numId="14" w16cid:durableId="674528442">
    <w:abstractNumId w:val="8"/>
  </w:num>
  <w:num w:numId="15" w16cid:durableId="237638412">
    <w:abstractNumId w:val="11"/>
  </w:num>
  <w:num w:numId="16" w16cid:durableId="19086112">
    <w:abstractNumId w:val="17"/>
  </w:num>
  <w:num w:numId="17" w16cid:durableId="217401112">
    <w:abstractNumId w:val="13"/>
  </w:num>
  <w:num w:numId="18" w16cid:durableId="388303681">
    <w:abstractNumId w:val="15"/>
  </w:num>
  <w:num w:numId="19" w16cid:durableId="1984456826">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9AA"/>
    <w:rsid w:val="00002FDC"/>
    <w:rsid w:val="00003756"/>
    <w:rsid w:val="00003ADB"/>
    <w:rsid w:val="00005EFC"/>
    <w:rsid w:val="00006CC7"/>
    <w:rsid w:val="000103FF"/>
    <w:rsid w:val="00010B35"/>
    <w:rsid w:val="00010BB2"/>
    <w:rsid w:val="00010F41"/>
    <w:rsid w:val="00012190"/>
    <w:rsid w:val="00012FD8"/>
    <w:rsid w:val="000134E2"/>
    <w:rsid w:val="00014BBC"/>
    <w:rsid w:val="00015F85"/>
    <w:rsid w:val="0001737F"/>
    <w:rsid w:val="000212AC"/>
    <w:rsid w:val="00022707"/>
    <w:rsid w:val="0002272D"/>
    <w:rsid w:val="0002307A"/>
    <w:rsid w:val="00024082"/>
    <w:rsid w:val="0002466E"/>
    <w:rsid w:val="0002601D"/>
    <w:rsid w:val="00027709"/>
    <w:rsid w:val="00027905"/>
    <w:rsid w:val="00030B60"/>
    <w:rsid w:val="00033C8F"/>
    <w:rsid w:val="000340EA"/>
    <w:rsid w:val="000352C0"/>
    <w:rsid w:val="00037875"/>
    <w:rsid w:val="00041852"/>
    <w:rsid w:val="00044023"/>
    <w:rsid w:val="00044E3F"/>
    <w:rsid w:val="0004530C"/>
    <w:rsid w:val="000462C0"/>
    <w:rsid w:val="00046CB2"/>
    <w:rsid w:val="00050E61"/>
    <w:rsid w:val="00053398"/>
    <w:rsid w:val="00053EE9"/>
    <w:rsid w:val="000570F0"/>
    <w:rsid w:val="00057528"/>
    <w:rsid w:val="000579CD"/>
    <w:rsid w:val="000605CE"/>
    <w:rsid w:val="0006159B"/>
    <w:rsid w:val="00064ADA"/>
    <w:rsid w:val="00065830"/>
    <w:rsid w:val="00065B4F"/>
    <w:rsid w:val="00065D89"/>
    <w:rsid w:val="000667F8"/>
    <w:rsid w:val="00066E26"/>
    <w:rsid w:val="000670FD"/>
    <w:rsid w:val="00067A7A"/>
    <w:rsid w:val="00067D96"/>
    <w:rsid w:val="000705D4"/>
    <w:rsid w:val="0007209D"/>
    <w:rsid w:val="0007252B"/>
    <w:rsid w:val="000737C1"/>
    <w:rsid w:val="00073A17"/>
    <w:rsid w:val="000746C2"/>
    <w:rsid w:val="00075445"/>
    <w:rsid w:val="0007763A"/>
    <w:rsid w:val="00080F4D"/>
    <w:rsid w:val="00080F6B"/>
    <w:rsid w:val="00081DF3"/>
    <w:rsid w:val="00082022"/>
    <w:rsid w:val="000825E7"/>
    <w:rsid w:val="00082EC2"/>
    <w:rsid w:val="00083C7D"/>
    <w:rsid w:val="00084434"/>
    <w:rsid w:val="000847D5"/>
    <w:rsid w:val="00084C54"/>
    <w:rsid w:val="000852C2"/>
    <w:rsid w:val="000853C5"/>
    <w:rsid w:val="00085CD0"/>
    <w:rsid w:val="00086333"/>
    <w:rsid w:val="0008759B"/>
    <w:rsid w:val="000905E6"/>
    <w:rsid w:val="00090E92"/>
    <w:rsid w:val="00091625"/>
    <w:rsid w:val="0009220A"/>
    <w:rsid w:val="000931A3"/>
    <w:rsid w:val="0009394E"/>
    <w:rsid w:val="00095B83"/>
    <w:rsid w:val="00095F7E"/>
    <w:rsid w:val="000961D3"/>
    <w:rsid w:val="00096320"/>
    <w:rsid w:val="000967E1"/>
    <w:rsid w:val="0009698A"/>
    <w:rsid w:val="00096C2B"/>
    <w:rsid w:val="00097E51"/>
    <w:rsid w:val="000A1A82"/>
    <w:rsid w:val="000A4E3E"/>
    <w:rsid w:val="000A4E46"/>
    <w:rsid w:val="000A75DD"/>
    <w:rsid w:val="000A799A"/>
    <w:rsid w:val="000B0062"/>
    <w:rsid w:val="000B15C1"/>
    <w:rsid w:val="000B179F"/>
    <w:rsid w:val="000B2377"/>
    <w:rsid w:val="000B3040"/>
    <w:rsid w:val="000B5410"/>
    <w:rsid w:val="000B66D9"/>
    <w:rsid w:val="000B797C"/>
    <w:rsid w:val="000B7BB9"/>
    <w:rsid w:val="000C0182"/>
    <w:rsid w:val="000C0EF1"/>
    <w:rsid w:val="000C1332"/>
    <w:rsid w:val="000C146A"/>
    <w:rsid w:val="000C1FDF"/>
    <w:rsid w:val="000C51F2"/>
    <w:rsid w:val="000C6F09"/>
    <w:rsid w:val="000C702E"/>
    <w:rsid w:val="000C763E"/>
    <w:rsid w:val="000D033A"/>
    <w:rsid w:val="000D0C79"/>
    <w:rsid w:val="000D0D00"/>
    <w:rsid w:val="000D0F53"/>
    <w:rsid w:val="000D1ED9"/>
    <w:rsid w:val="000D200C"/>
    <w:rsid w:val="000D30BC"/>
    <w:rsid w:val="000D4107"/>
    <w:rsid w:val="000D496F"/>
    <w:rsid w:val="000D4F18"/>
    <w:rsid w:val="000D6CA6"/>
    <w:rsid w:val="000D745B"/>
    <w:rsid w:val="000D7468"/>
    <w:rsid w:val="000E0B95"/>
    <w:rsid w:val="000E20F1"/>
    <w:rsid w:val="000E2C62"/>
    <w:rsid w:val="000E355B"/>
    <w:rsid w:val="000E53C2"/>
    <w:rsid w:val="000E5516"/>
    <w:rsid w:val="000E55EF"/>
    <w:rsid w:val="000E5BF3"/>
    <w:rsid w:val="000E5E70"/>
    <w:rsid w:val="000E7A71"/>
    <w:rsid w:val="000F107B"/>
    <w:rsid w:val="000F1F96"/>
    <w:rsid w:val="000F2B4F"/>
    <w:rsid w:val="000F2F66"/>
    <w:rsid w:val="000F4B45"/>
    <w:rsid w:val="000F5BF0"/>
    <w:rsid w:val="000F6C57"/>
    <w:rsid w:val="000F6F01"/>
    <w:rsid w:val="000F768A"/>
    <w:rsid w:val="0010187A"/>
    <w:rsid w:val="00101FC2"/>
    <w:rsid w:val="001022AA"/>
    <w:rsid w:val="00102478"/>
    <w:rsid w:val="001027D4"/>
    <w:rsid w:val="00103C63"/>
    <w:rsid w:val="00104CAE"/>
    <w:rsid w:val="0010507D"/>
    <w:rsid w:val="00107DB8"/>
    <w:rsid w:val="00112223"/>
    <w:rsid w:val="00112545"/>
    <w:rsid w:val="0011292D"/>
    <w:rsid w:val="00113834"/>
    <w:rsid w:val="00113A00"/>
    <w:rsid w:val="00113ACC"/>
    <w:rsid w:val="00114FEA"/>
    <w:rsid w:val="00115C8B"/>
    <w:rsid w:val="0011736F"/>
    <w:rsid w:val="00117863"/>
    <w:rsid w:val="001178FD"/>
    <w:rsid w:val="00117EAE"/>
    <w:rsid w:val="00125542"/>
    <w:rsid w:val="00126A9D"/>
    <w:rsid w:val="00127729"/>
    <w:rsid w:val="00127B51"/>
    <w:rsid w:val="00131392"/>
    <w:rsid w:val="001321D0"/>
    <w:rsid w:val="00133883"/>
    <w:rsid w:val="00133E30"/>
    <w:rsid w:val="00134560"/>
    <w:rsid w:val="00135350"/>
    <w:rsid w:val="00135B6C"/>
    <w:rsid w:val="00135FAA"/>
    <w:rsid w:val="0013616D"/>
    <w:rsid w:val="0014181C"/>
    <w:rsid w:val="00142E32"/>
    <w:rsid w:val="0014370F"/>
    <w:rsid w:val="00144427"/>
    <w:rsid w:val="00144FBB"/>
    <w:rsid w:val="00145112"/>
    <w:rsid w:val="00145346"/>
    <w:rsid w:val="0014616E"/>
    <w:rsid w:val="00146205"/>
    <w:rsid w:val="00146C64"/>
    <w:rsid w:val="00147969"/>
    <w:rsid w:val="00147B1B"/>
    <w:rsid w:val="00150C0E"/>
    <w:rsid w:val="0015399B"/>
    <w:rsid w:val="00153BC4"/>
    <w:rsid w:val="00154543"/>
    <w:rsid w:val="00155659"/>
    <w:rsid w:val="001556D3"/>
    <w:rsid w:val="00157153"/>
    <w:rsid w:val="0015723B"/>
    <w:rsid w:val="00157852"/>
    <w:rsid w:val="00160D50"/>
    <w:rsid w:val="00161B89"/>
    <w:rsid w:val="00162D07"/>
    <w:rsid w:val="00165225"/>
    <w:rsid w:val="001657AD"/>
    <w:rsid w:val="00167F57"/>
    <w:rsid w:val="00170214"/>
    <w:rsid w:val="00170E62"/>
    <w:rsid w:val="001710AE"/>
    <w:rsid w:val="001716DF"/>
    <w:rsid w:val="00171BA3"/>
    <w:rsid w:val="00172606"/>
    <w:rsid w:val="00172CA9"/>
    <w:rsid w:val="00174521"/>
    <w:rsid w:val="001776AE"/>
    <w:rsid w:val="001809E1"/>
    <w:rsid w:val="00180A10"/>
    <w:rsid w:val="00180A72"/>
    <w:rsid w:val="00181266"/>
    <w:rsid w:val="00181356"/>
    <w:rsid w:val="00181A6B"/>
    <w:rsid w:val="00183335"/>
    <w:rsid w:val="00184B66"/>
    <w:rsid w:val="001853F0"/>
    <w:rsid w:val="0018645D"/>
    <w:rsid w:val="00186735"/>
    <w:rsid w:val="00186D2D"/>
    <w:rsid w:val="0018728F"/>
    <w:rsid w:val="00191947"/>
    <w:rsid w:val="0019270A"/>
    <w:rsid w:val="00192C3D"/>
    <w:rsid w:val="00194140"/>
    <w:rsid w:val="00195EEE"/>
    <w:rsid w:val="00196643"/>
    <w:rsid w:val="001970C7"/>
    <w:rsid w:val="001973BA"/>
    <w:rsid w:val="001A0B71"/>
    <w:rsid w:val="001A23F3"/>
    <w:rsid w:val="001A2D36"/>
    <w:rsid w:val="001A377A"/>
    <w:rsid w:val="001A42B7"/>
    <w:rsid w:val="001A4CF6"/>
    <w:rsid w:val="001A4F7D"/>
    <w:rsid w:val="001A5C95"/>
    <w:rsid w:val="001A65EF"/>
    <w:rsid w:val="001B02ED"/>
    <w:rsid w:val="001B0FC5"/>
    <w:rsid w:val="001B104A"/>
    <w:rsid w:val="001B156F"/>
    <w:rsid w:val="001B243D"/>
    <w:rsid w:val="001B5A45"/>
    <w:rsid w:val="001B6CB0"/>
    <w:rsid w:val="001B7237"/>
    <w:rsid w:val="001B789C"/>
    <w:rsid w:val="001B7A1F"/>
    <w:rsid w:val="001B7EFB"/>
    <w:rsid w:val="001C00DD"/>
    <w:rsid w:val="001C0466"/>
    <w:rsid w:val="001C06E9"/>
    <w:rsid w:val="001C16C8"/>
    <w:rsid w:val="001C26B5"/>
    <w:rsid w:val="001C53CA"/>
    <w:rsid w:val="001C5B57"/>
    <w:rsid w:val="001C696E"/>
    <w:rsid w:val="001C6FF6"/>
    <w:rsid w:val="001D0210"/>
    <w:rsid w:val="001D0321"/>
    <w:rsid w:val="001D03BE"/>
    <w:rsid w:val="001D55C0"/>
    <w:rsid w:val="001D5C1C"/>
    <w:rsid w:val="001D77E8"/>
    <w:rsid w:val="001E05B8"/>
    <w:rsid w:val="001E1349"/>
    <w:rsid w:val="001E2B31"/>
    <w:rsid w:val="001E30A6"/>
    <w:rsid w:val="001E3844"/>
    <w:rsid w:val="001E3FF9"/>
    <w:rsid w:val="001E4423"/>
    <w:rsid w:val="001E5609"/>
    <w:rsid w:val="001E6FAD"/>
    <w:rsid w:val="001E7DB3"/>
    <w:rsid w:val="001F07B6"/>
    <w:rsid w:val="001F0C3A"/>
    <w:rsid w:val="001F1ADE"/>
    <w:rsid w:val="001F1B04"/>
    <w:rsid w:val="001F3337"/>
    <w:rsid w:val="001F4E68"/>
    <w:rsid w:val="001F4EE5"/>
    <w:rsid w:val="001F535C"/>
    <w:rsid w:val="001F5AD4"/>
    <w:rsid w:val="001F61C2"/>
    <w:rsid w:val="001F7CCB"/>
    <w:rsid w:val="001F7DC7"/>
    <w:rsid w:val="00201143"/>
    <w:rsid w:val="00201E33"/>
    <w:rsid w:val="00202F25"/>
    <w:rsid w:val="00203CC2"/>
    <w:rsid w:val="00203ECB"/>
    <w:rsid w:val="002047C0"/>
    <w:rsid w:val="00204C0C"/>
    <w:rsid w:val="002068BA"/>
    <w:rsid w:val="0020734E"/>
    <w:rsid w:val="002102BA"/>
    <w:rsid w:val="00211615"/>
    <w:rsid w:val="00211620"/>
    <w:rsid w:val="00211649"/>
    <w:rsid w:val="00211A73"/>
    <w:rsid w:val="00212469"/>
    <w:rsid w:val="002126D6"/>
    <w:rsid w:val="00212732"/>
    <w:rsid w:val="00212AEC"/>
    <w:rsid w:val="00212ED6"/>
    <w:rsid w:val="00213B77"/>
    <w:rsid w:val="00215579"/>
    <w:rsid w:val="00216A9A"/>
    <w:rsid w:val="00217E08"/>
    <w:rsid w:val="00220A37"/>
    <w:rsid w:val="00220D52"/>
    <w:rsid w:val="0022147A"/>
    <w:rsid w:val="00221C06"/>
    <w:rsid w:val="002222B9"/>
    <w:rsid w:val="00222C87"/>
    <w:rsid w:val="0022300D"/>
    <w:rsid w:val="00226777"/>
    <w:rsid w:val="002268C7"/>
    <w:rsid w:val="00227B31"/>
    <w:rsid w:val="00233233"/>
    <w:rsid w:val="002335AE"/>
    <w:rsid w:val="00233A9A"/>
    <w:rsid w:val="0023416B"/>
    <w:rsid w:val="00234878"/>
    <w:rsid w:val="00234A6E"/>
    <w:rsid w:val="002354A5"/>
    <w:rsid w:val="00236E76"/>
    <w:rsid w:val="00237AB3"/>
    <w:rsid w:val="002401EF"/>
    <w:rsid w:val="00240533"/>
    <w:rsid w:val="002406DD"/>
    <w:rsid w:val="002412C1"/>
    <w:rsid w:val="00243ECA"/>
    <w:rsid w:val="00244A0C"/>
    <w:rsid w:val="00244B19"/>
    <w:rsid w:val="00244E2F"/>
    <w:rsid w:val="00245B34"/>
    <w:rsid w:val="00246A7B"/>
    <w:rsid w:val="002473E8"/>
    <w:rsid w:val="002517D6"/>
    <w:rsid w:val="0025238A"/>
    <w:rsid w:val="00252A28"/>
    <w:rsid w:val="00252FBE"/>
    <w:rsid w:val="00253DD3"/>
    <w:rsid w:val="00257268"/>
    <w:rsid w:val="00257AEB"/>
    <w:rsid w:val="00257BFE"/>
    <w:rsid w:val="00257F03"/>
    <w:rsid w:val="002602EB"/>
    <w:rsid w:val="002613B4"/>
    <w:rsid w:val="002613CB"/>
    <w:rsid w:val="00261F10"/>
    <w:rsid w:val="00270054"/>
    <w:rsid w:val="002716EC"/>
    <w:rsid w:val="0027172C"/>
    <w:rsid w:val="00271BC7"/>
    <w:rsid w:val="00274FFE"/>
    <w:rsid w:val="00276063"/>
    <w:rsid w:val="0027623F"/>
    <w:rsid w:val="002772F1"/>
    <w:rsid w:val="00277CDE"/>
    <w:rsid w:val="00281662"/>
    <w:rsid w:val="00281B22"/>
    <w:rsid w:val="00282DBC"/>
    <w:rsid w:val="00282FF0"/>
    <w:rsid w:val="00284D69"/>
    <w:rsid w:val="002853CE"/>
    <w:rsid w:val="00285EDD"/>
    <w:rsid w:val="00285EFE"/>
    <w:rsid w:val="0028673D"/>
    <w:rsid w:val="002868B9"/>
    <w:rsid w:val="00287E5A"/>
    <w:rsid w:val="00290E28"/>
    <w:rsid w:val="002917CE"/>
    <w:rsid w:val="00292537"/>
    <w:rsid w:val="00293350"/>
    <w:rsid w:val="00295273"/>
    <w:rsid w:val="002964C3"/>
    <w:rsid w:val="00296984"/>
    <w:rsid w:val="00296A52"/>
    <w:rsid w:val="00296F9D"/>
    <w:rsid w:val="00297E63"/>
    <w:rsid w:val="002A06A0"/>
    <w:rsid w:val="002A274F"/>
    <w:rsid w:val="002A5FB1"/>
    <w:rsid w:val="002A635D"/>
    <w:rsid w:val="002A6B32"/>
    <w:rsid w:val="002A6EC2"/>
    <w:rsid w:val="002B0EE8"/>
    <w:rsid w:val="002B2A5A"/>
    <w:rsid w:val="002B3C18"/>
    <w:rsid w:val="002B45BA"/>
    <w:rsid w:val="002B4E63"/>
    <w:rsid w:val="002B5295"/>
    <w:rsid w:val="002B564D"/>
    <w:rsid w:val="002B5710"/>
    <w:rsid w:val="002B6BED"/>
    <w:rsid w:val="002B6D6B"/>
    <w:rsid w:val="002C020B"/>
    <w:rsid w:val="002C0539"/>
    <w:rsid w:val="002C09F8"/>
    <w:rsid w:val="002C1073"/>
    <w:rsid w:val="002C1291"/>
    <w:rsid w:val="002C324E"/>
    <w:rsid w:val="002C3870"/>
    <w:rsid w:val="002C4EF2"/>
    <w:rsid w:val="002C5427"/>
    <w:rsid w:val="002C5455"/>
    <w:rsid w:val="002C5878"/>
    <w:rsid w:val="002C60A3"/>
    <w:rsid w:val="002C6673"/>
    <w:rsid w:val="002C7575"/>
    <w:rsid w:val="002D0ED4"/>
    <w:rsid w:val="002D1A38"/>
    <w:rsid w:val="002D60DB"/>
    <w:rsid w:val="002D69DD"/>
    <w:rsid w:val="002E0348"/>
    <w:rsid w:val="002E26F2"/>
    <w:rsid w:val="002E328A"/>
    <w:rsid w:val="002E338E"/>
    <w:rsid w:val="002E346E"/>
    <w:rsid w:val="002E3AF5"/>
    <w:rsid w:val="002E3BB0"/>
    <w:rsid w:val="002E4455"/>
    <w:rsid w:val="002E568A"/>
    <w:rsid w:val="002E5A8D"/>
    <w:rsid w:val="002E5E30"/>
    <w:rsid w:val="002E60C7"/>
    <w:rsid w:val="002E75A6"/>
    <w:rsid w:val="002E767E"/>
    <w:rsid w:val="002E76B2"/>
    <w:rsid w:val="002F02E2"/>
    <w:rsid w:val="002F5B09"/>
    <w:rsid w:val="002F7805"/>
    <w:rsid w:val="002F7A34"/>
    <w:rsid w:val="00300A59"/>
    <w:rsid w:val="00303968"/>
    <w:rsid w:val="00305E95"/>
    <w:rsid w:val="00306F24"/>
    <w:rsid w:val="00306FE1"/>
    <w:rsid w:val="00307B48"/>
    <w:rsid w:val="0031095C"/>
    <w:rsid w:val="0031202B"/>
    <w:rsid w:val="0031288A"/>
    <w:rsid w:val="0031332A"/>
    <w:rsid w:val="00313C04"/>
    <w:rsid w:val="00314839"/>
    <w:rsid w:val="003159CE"/>
    <w:rsid w:val="00315DD1"/>
    <w:rsid w:val="003173FC"/>
    <w:rsid w:val="00320CD0"/>
    <w:rsid w:val="003222F9"/>
    <w:rsid w:val="003225BA"/>
    <w:rsid w:val="00322A35"/>
    <w:rsid w:val="00322D6B"/>
    <w:rsid w:val="00324368"/>
    <w:rsid w:val="00324FF2"/>
    <w:rsid w:val="0032663A"/>
    <w:rsid w:val="00327C1C"/>
    <w:rsid w:val="00327D6F"/>
    <w:rsid w:val="00330A7A"/>
    <w:rsid w:val="00331119"/>
    <w:rsid w:val="0033156F"/>
    <w:rsid w:val="00332316"/>
    <w:rsid w:val="00332C1A"/>
    <w:rsid w:val="00333390"/>
    <w:rsid w:val="00333487"/>
    <w:rsid w:val="0033374D"/>
    <w:rsid w:val="0033516E"/>
    <w:rsid w:val="00335A81"/>
    <w:rsid w:val="003371FB"/>
    <w:rsid w:val="00341610"/>
    <w:rsid w:val="00341971"/>
    <w:rsid w:val="0034376F"/>
    <w:rsid w:val="00344028"/>
    <w:rsid w:val="003440E4"/>
    <w:rsid w:val="00344FBB"/>
    <w:rsid w:val="003462C2"/>
    <w:rsid w:val="00347A71"/>
    <w:rsid w:val="003503BB"/>
    <w:rsid w:val="00350EA8"/>
    <w:rsid w:val="00351170"/>
    <w:rsid w:val="0035457F"/>
    <w:rsid w:val="00354972"/>
    <w:rsid w:val="00355E9A"/>
    <w:rsid w:val="0035735E"/>
    <w:rsid w:val="00357E9E"/>
    <w:rsid w:val="0036114B"/>
    <w:rsid w:val="0036140C"/>
    <w:rsid w:val="00362383"/>
    <w:rsid w:val="00362462"/>
    <w:rsid w:val="00362ACA"/>
    <w:rsid w:val="00362C2F"/>
    <w:rsid w:val="003630D4"/>
    <w:rsid w:val="00364064"/>
    <w:rsid w:val="0036543C"/>
    <w:rsid w:val="00365B42"/>
    <w:rsid w:val="00366353"/>
    <w:rsid w:val="003676F8"/>
    <w:rsid w:val="003709EB"/>
    <w:rsid w:val="00370C29"/>
    <w:rsid w:val="00372545"/>
    <w:rsid w:val="00374FB3"/>
    <w:rsid w:val="0037603F"/>
    <w:rsid w:val="00377B78"/>
    <w:rsid w:val="00377EDC"/>
    <w:rsid w:val="003811F3"/>
    <w:rsid w:val="003814F9"/>
    <w:rsid w:val="0038165A"/>
    <w:rsid w:val="003816A0"/>
    <w:rsid w:val="0038202D"/>
    <w:rsid w:val="00382D4E"/>
    <w:rsid w:val="003838DE"/>
    <w:rsid w:val="00385071"/>
    <w:rsid w:val="00385DC2"/>
    <w:rsid w:val="003875FC"/>
    <w:rsid w:val="00387B15"/>
    <w:rsid w:val="00394233"/>
    <w:rsid w:val="0039571A"/>
    <w:rsid w:val="00395844"/>
    <w:rsid w:val="00395A61"/>
    <w:rsid w:val="00396AA4"/>
    <w:rsid w:val="00397231"/>
    <w:rsid w:val="003974A9"/>
    <w:rsid w:val="003A033E"/>
    <w:rsid w:val="003A1E8D"/>
    <w:rsid w:val="003A21B7"/>
    <w:rsid w:val="003A3EB7"/>
    <w:rsid w:val="003B15B5"/>
    <w:rsid w:val="003B3952"/>
    <w:rsid w:val="003B5619"/>
    <w:rsid w:val="003B67B1"/>
    <w:rsid w:val="003B701D"/>
    <w:rsid w:val="003B7376"/>
    <w:rsid w:val="003B7B12"/>
    <w:rsid w:val="003C130F"/>
    <w:rsid w:val="003C161E"/>
    <w:rsid w:val="003C16F7"/>
    <w:rsid w:val="003C1B42"/>
    <w:rsid w:val="003C2547"/>
    <w:rsid w:val="003C2C01"/>
    <w:rsid w:val="003C5968"/>
    <w:rsid w:val="003D0B95"/>
    <w:rsid w:val="003D1AF4"/>
    <w:rsid w:val="003D1EFC"/>
    <w:rsid w:val="003D26BE"/>
    <w:rsid w:val="003D2CB9"/>
    <w:rsid w:val="003D3345"/>
    <w:rsid w:val="003D4545"/>
    <w:rsid w:val="003D4C6C"/>
    <w:rsid w:val="003D5802"/>
    <w:rsid w:val="003D73E5"/>
    <w:rsid w:val="003D766A"/>
    <w:rsid w:val="003D784F"/>
    <w:rsid w:val="003E1BCD"/>
    <w:rsid w:val="003E35C2"/>
    <w:rsid w:val="003E393F"/>
    <w:rsid w:val="003E3EFB"/>
    <w:rsid w:val="003E461B"/>
    <w:rsid w:val="003E4866"/>
    <w:rsid w:val="003E5F4E"/>
    <w:rsid w:val="003E642B"/>
    <w:rsid w:val="003E6A1F"/>
    <w:rsid w:val="003E6C9B"/>
    <w:rsid w:val="003E718F"/>
    <w:rsid w:val="003F16CE"/>
    <w:rsid w:val="003F33D5"/>
    <w:rsid w:val="003F47F0"/>
    <w:rsid w:val="003F48CE"/>
    <w:rsid w:val="004003DA"/>
    <w:rsid w:val="00400565"/>
    <w:rsid w:val="0040186D"/>
    <w:rsid w:val="0040267A"/>
    <w:rsid w:val="004027A2"/>
    <w:rsid w:val="0040438E"/>
    <w:rsid w:val="004046DD"/>
    <w:rsid w:val="00407583"/>
    <w:rsid w:val="00411471"/>
    <w:rsid w:val="004116C5"/>
    <w:rsid w:val="00413773"/>
    <w:rsid w:val="00414504"/>
    <w:rsid w:val="00414782"/>
    <w:rsid w:val="00415FB2"/>
    <w:rsid w:val="0041618F"/>
    <w:rsid w:val="004174C3"/>
    <w:rsid w:val="004176C4"/>
    <w:rsid w:val="00420177"/>
    <w:rsid w:val="00420DDC"/>
    <w:rsid w:val="00420ECE"/>
    <w:rsid w:val="004215BD"/>
    <w:rsid w:val="00422BC4"/>
    <w:rsid w:val="004233E7"/>
    <w:rsid w:val="00426448"/>
    <w:rsid w:val="004272E6"/>
    <w:rsid w:val="004313C5"/>
    <w:rsid w:val="0043229F"/>
    <w:rsid w:val="0043288B"/>
    <w:rsid w:val="00432915"/>
    <w:rsid w:val="00432FC1"/>
    <w:rsid w:val="00433E90"/>
    <w:rsid w:val="00435420"/>
    <w:rsid w:val="00435697"/>
    <w:rsid w:val="0043664E"/>
    <w:rsid w:val="00437020"/>
    <w:rsid w:val="00440882"/>
    <w:rsid w:val="00441976"/>
    <w:rsid w:val="004421FC"/>
    <w:rsid w:val="004426DF"/>
    <w:rsid w:val="0044441B"/>
    <w:rsid w:val="00444C0C"/>
    <w:rsid w:val="00445568"/>
    <w:rsid w:val="00445FBF"/>
    <w:rsid w:val="004464E7"/>
    <w:rsid w:val="00446C8D"/>
    <w:rsid w:val="00447412"/>
    <w:rsid w:val="00447A25"/>
    <w:rsid w:val="004522D9"/>
    <w:rsid w:val="00452621"/>
    <w:rsid w:val="004537E5"/>
    <w:rsid w:val="0045430B"/>
    <w:rsid w:val="00454F6E"/>
    <w:rsid w:val="00455CFF"/>
    <w:rsid w:val="00455DCE"/>
    <w:rsid w:val="004563DA"/>
    <w:rsid w:val="004570AD"/>
    <w:rsid w:val="004603B9"/>
    <w:rsid w:val="00461C9D"/>
    <w:rsid w:val="004628CA"/>
    <w:rsid w:val="00462E4B"/>
    <w:rsid w:val="00463281"/>
    <w:rsid w:val="00463441"/>
    <w:rsid w:val="00466182"/>
    <w:rsid w:val="004668F9"/>
    <w:rsid w:val="00466A5B"/>
    <w:rsid w:val="00467490"/>
    <w:rsid w:val="004677C7"/>
    <w:rsid w:val="00467E66"/>
    <w:rsid w:val="0047088B"/>
    <w:rsid w:val="00470F06"/>
    <w:rsid w:val="0047173E"/>
    <w:rsid w:val="00471CF1"/>
    <w:rsid w:val="00472B8B"/>
    <w:rsid w:val="00473C87"/>
    <w:rsid w:val="00475B43"/>
    <w:rsid w:val="00475C08"/>
    <w:rsid w:val="00476DED"/>
    <w:rsid w:val="00476E5E"/>
    <w:rsid w:val="004777D4"/>
    <w:rsid w:val="00477AF5"/>
    <w:rsid w:val="00477D39"/>
    <w:rsid w:val="00480E1C"/>
    <w:rsid w:val="00483DE6"/>
    <w:rsid w:val="0048486E"/>
    <w:rsid w:val="00485435"/>
    <w:rsid w:val="0048547E"/>
    <w:rsid w:val="004857AC"/>
    <w:rsid w:val="00487F4A"/>
    <w:rsid w:val="00491952"/>
    <w:rsid w:val="0049264D"/>
    <w:rsid w:val="00493648"/>
    <w:rsid w:val="00493EF8"/>
    <w:rsid w:val="00494681"/>
    <w:rsid w:val="00495CA7"/>
    <w:rsid w:val="00495CD1"/>
    <w:rsid w:val="00497AC5"/>
    <w:rsid w:val="004A0060"/>
    <w:rsid w:val="004A0311"/>
    <w:rsid w:val="004A1209"/>
    <w:rsid w:val="004A218D"/>
    <w:rsid w:val="004A2AB6"/>
    <w:rsid w:val="004A4381"/>
    <w:rsid w:val="004A4E16"/>
    <w:rsid w:val="004A5C1E"/>
    <w:rsid w:val="004A62C3"/>
    <w:rsid w:val="004A6F43"/>
    <w:rsid w:val="004A7309"/>
    <w:rsid w:val="004B072B"/>
    <w:rsid w:val="004B1214"/>
    <w:rsid w:val="004B2625"/>
    <w:rsid w:val="004B2FD8"/>
    <w:rsid w:val="004B6B3B"/>
    <w:rsid w:val="004B7B53"/>
    <w:rsid w:val="004C1537"/>
    <w:rsid w:val="004C208E"/>
    <w:rsid w:val="004C20DA"/>
    <w:rsid w:val="004C2517"/>
    <w:rsid w:val="004C30A7"/>
    <w:rsid w:val="004C38AE"/>
    <w:rsid w:val="004C4AAB"/>
    <w:rsid w:val="004C4BCE"/>
    <w:rsid w:val="004C5BE1"/>
    <w:rsid w:val="004C7B7B"/>
    <w:rsid w:val="004D0713"/>
    <w:rsid w:val="004D5406"/>
    <w:rsid w:val="004D5F79"/>
    <w:rsid w:val="004D61AB"/>
    <w:rsid w:val="004D6C9F"/>
    <w:rsid w:val="004D7937"/>
    <w:rsid w:val="004E0075"/>
    <w:rsid w:val="004E083C"/>
    <w:rsid w:val="004E09D7"/>
    <w:rsid w:val="004E21DC"/>
    <w:rsid w:val="004E2373"/>
    <w:rsid w:val="004E2733"/>
    <w:rsid w:val="004E277B"/>
    <w:rsid w:val="004E3F79"/>
    <w:rsid w:val="004E44DC"/>
    <w:rsid w:val="004E5D66"/>
    <w:rsid w:val="004E6E09"/>
    <w:rsid w:val="004E76DD"/>
    <w:rsid w:val="004E7955"/>
    <w:rsid w:val="004E799C"/>
    <w:rsid w:val="004F06C0"/>
    <w:rsid w:val="004F1365"/>
    <w:rsid w:val="004F18EB"/>
    <w:rsid w:val="004F20E1"/>
    <w:rsid w:val="004F2788"/>
    <w:rsid w:val="004F3E1F"/>
    <w:rsid w:val="004F51D4"/>
    <w:rsid w:val="004F555E"/>
    <w:rsid w:val="004F595A"/>
    <w:rsid w:val="004F6505"/>
    <w:rsid w:val="004F6A99"/>
    <w:rsid w:val="004F7C5F"/>
    <w:rsid w:val="0050117D"/>
    <w:rsid w:val="00501DA0"/>
    <w:rsid w:val="00502FF7"/>
    <w:rsid w:val="005039A9"/>
    <w:rsid w:val="00507BCD"/>
    <w:rsid w:val="00511E2D"/>
    <w:rsid w:val="005122F9"/>
    <w:rsid w:val="005126B5"/>
    <w:rsid w:val="0051270F"/>
    <w:rsid w:val="00516391"/>
    <w:rsid w:val="005164A1"/>
    <w:rsid w:val="0052107F"/>
    <w:rsid w:val="00521D91"/>
    <w:rsid w:val="00521F2B"/>
    <w:rsid w:val="00522A41"/>
    <w:rsid w:val="0052341E"/>
    <w:rsid w:val="0052616E"/>
    <w:rsid w:val="00527292"/>
    <w:rsid w:val="00527895"/>
    <w:rsid w:val="005279C4"/>
    <w:rsid w:val="0053409C"/>
    <w:rsid w:val="00535425"/>
    <w:rsid w:val="0053616A"/>
    <w:rsid w:val="0053635A"/>
    <w:rsid w:val="00536771"/>
    <w:rsid w:val="00536FD3"/>
    <w:rsid w:val="005373F5"/>
    <w:rsid w:val="0053758C"/>
    <w:rsid w:val="00537811"/>
    <w:rsid w:val="00540F98"/>
    <w:rsid w:val="005421B8"/>
    <w:rsid w:val="005431E7"/>
    <w:rsid w:val="00544023"/>
    <w:rsid w:val="00544A07"/>
    <w:rsid w:val="00547C84"/>
    <w:rsid w:val="00547D66"/>
    <w:rsid w:val="00547D92"/>
    <w:rsid w:val="00551805"/>
    <w:rsid w:val="00551BC3"/>
    <w:rsid w:val="00554001"/>
    <w:rsid w:val="005542A5"/>
    <w:rsid w:val="00554739"/>
    <w:rsid w:val="00554B6C"/>
    <w:rsid w:val="00556DCF"/>
    <w:rsid w:val="0055738E"/>
    <w:rsid w:val="005577D7"/>
    <w:rsid w:val="005612AF"/>
    <w:rsid w:val="0056156A"/>
    <w:rsid w:val="005617C6"/>
    <w:rsid w:val="005629C2"/>
    <w:rsid w:val="00563679"/>
    <w:rsid w:val="00564AED"/>
    <w:rsid w:val="00564C6D"/>
    <w:rsid w:val="00566102"/>
    <w:rsid w:val="005665B6"/>
    <w:rsid w:val="005674E4"/>
    <w:rsid w:val="00567632"/>
    <w:rsid w:val="00570123"/>
    <w:rsid w:val="00570BDD"/>
    <w:rsid w:val="00572379"/>
    <w:rsid w:val="00573A68"/>
    <w:rsid w:val="00574DD6"/>
    <w:rsid w:val="005750DE"/>
    <w:rsid w:val="00575518"/>
    <w:rsid w:val="00576925"/>
    <w:rsid w:val="00576FCB"/>
    <w:rsid w:val="00577699"/>
    <w:rsid w:val="005803EE"/>
    <w:rsid w:val="00581280"/>
    <w:rsid w:val="005819ED"/>
    <w:rsid w:val="005820D4"/>
    <w:rsid w:val="005820DA"/>
    <w:rsid w:val="005823A7"/>
    <w:rsid w:val="00583075"/>
    <w:rsid w:val="00583092"/>
    <w:rsid w:val="00583DC8"/>
    <w:rsid w:val="00584B52"/>
    <w:rsid w:val="005853D5"/>
    <w:rsid w:val="005854F8"/>
    <w:rsid w:val="005863FD"/>
    <w:rsid w:val="00586568"/>
    <w:rsid w:val="00587302"/>
    <w:rsid w:val="00590429"/>
    <w:rsid w:val="00590C19"/>
    <w:rsid w:val="005928F9"/>
    <w:rsid w:val="00592DAA"/>
    <w:rsid w:val="00593C4B"/>
    <w:rsid w:val="00593F8B"/>
    <w:rsid w:val="0059599D"/>
    <w:rsid w:val="00596C4D"/>
    <w:rsid w:val="00596D52"/>
    <w:rsid w:val="005A04E2"/>
    <w:rsid w:val="005A0919"/>
    <w:rsid w:val="005A1914"/>
    <w:rsid w:val="005A2E5B"/>
    <w:rsid w:val="005A4AC2"/>
    <w:rsid w:val="005A65F3"/>
    <w:rsid w:val="005A66E9"/>
    <w:rsid w:val="005A6A3E"/>
    <w:rsid w:val="005A6D0D"/>
    <w:rsid w:val="005A7AE5"/>
    <w:rsid w:val="005B041A"/>
    <w:rsid w:val="005B1DEE"/>
    <w:rsid w:val="005B1E88"/>
    <w:rsid w:val="005B1E97"/>
    <w:rsid w:val="005B2602"/>
    <w:rsid w:val="005B3105"/>
    <w:rsid w:val="005B53C0"/>
    <w:rsid w:val="005B56FB"/>
    <w:rsid w:val="005B5C98"/>
    <w:rsid w:val="005B7D6A"/>
    <w:rsid w:val="005B7EE1"/>
    <w:rsid w:val="005C267A"/>
    <w:rsid w:val="005C3428"/>
    <w:rsid w:val="005C50FB"/>
    <w:rsid w:val="005C59D3"/>
    <w:rsid w:val="005C5B46"/>
    <w:rsid w:val="005C617C"/>
    <w:rsid w:val="005C6416"/>
    <w:rsid w:val="005C6632"/>
    <w:rsid w:val="005D2724"/>
    <w:rsid w:val="005D29E1"/>
    <w:rsid w:val="005D35EE"/>
    <w:rsid w:val="005D4ACB"/>
    <w:rsid w:val="005D6686"/>
    <w:rsid w:val="005D7245"/>
    <w:rsid w:val="005D745D"/>
    <w:rsid w:val="005D7E7E"/>
    <w:rsid w:val="005E00E3"/>
    <w:rsid w:val="005E08CF"/>
    <w:rsid w:val="005E2493"/>
    <w:rsid w:val="005E2566"/>
    <w:rsid w:val="005E336E"/>
    <w:rsid w:val="005E3B28"/>
    <w:rsid w:val="005E3C4B"/>
    <w:rsid w:val="005E44DC"/>
    <w:rsid w:val="005E490D"/>
    <w:rsid w:val="005E4AF2"/>
    <w:rsid w:val="005E4E26"/>
    <w:rsid w:val="005F2E26"/>
    <w:rsid w:val="005F47E9"/>
    <w:rsid w:val="005F4B42"/>
    <w:rsid w:val="005F5B9D"/>
    <w:rsid w:val="00602FDA"/>
    <w:rsid w:val="00603333"/>
    <w:rsid w:val="0060365A"/>
    <w:rsid w:val="00604E5F"/>
    <w:rsid w:val="0060566C"/>
    <w:rsid w:val="0060582D"/>
    <w:rsid w:val="006073D6"/>
    <w:rsid w:val="00610905"/>
    <w:rsid w:val="00610E7E"/>
    <w:rsid w:val="006119C4"/>
    <w:rsid w:val="0061337B"/>
    <w:rsid w:val="00613BCB"/>
    <w:rsid w:val="006155A2"/>
    <w:rsid w:val="00615E6E"/>
    <w:rsid w:val="00616AA5"/>
    <w:rsid w:val="00617034"/>
    <w:rsid w:val="006177E0"/>
    <w:rsid w:val="0061783A"/>
    <w:rsid w:val="00620488"/>
    <w:rsid w:val="006205E7"/>
    <w:rsid w:val="00620F70"/>
    <w:rsid w:val="0062119C"/>
    <w:rsid w:val="00621A1D"/>
    <w:rsid w:val="00621FCA"/>
    <w:rsid w:val="00622538"/>
    <w:rsid w:val="006229F2"/>
    <w:rsid w:val="00622D6D"/>
    <w:rsid w:val="00622E13"/>
    <w:rsid w:val="00623AFB"/>
    <w:rsid w:val="00624588"/>
    <w:rsid w:val="006247F0"/>
    <w:rsid w:val="00624911"/>
    <w:rsid w:val="00630F01"/>
    <w:rsid w:val="00631350"/>
    <w:rsid w:val="006315A4"/>
    <w:rsid w:val="00631A22"/>
    <w:rsid w:val="0063363F"/>
    <w:rsid w:val="00633A67"/>
    <w:rsid w:val="00633AE7"/>
    <w:rsid w:val="00634232"/>
    <w:rsid w:val="00635242"/>
    <w:rsid w:val="006365D6"/>
    <w:rsid w:val="00644840"/>
    <w:rsid w:val="0064558B"/>
    <w:rsid w:val="00646760"/>
    <w:rsid w:val="00646A57"/>
    <w:rsid w:val="006517D4"/>
    <w:rsid w:val="00651DB9"/>
    <w:rsid w:val="00652192"/>
    <w:rsid w:val="006539E1"/>
    <w:rsid w:val="00653A87"/>
    <w:rsid w:val="00654E88"/>
    <w:rsid w:val="006552A1"/>
    <w:rsid w:val="00655BFE"/>
    <w:rsid w:val="00656162"/>
    <w:rsid w:val="006602F8"/>
    <w:rsid w:val="00660A30"/>
    <w:rsid w:val="00661E25"/>
    <w:rsid w:val="00674D56"/>
    <w:rsid w:val="00675EEF"/>
    <w:rsid w:val="00676336"/>
    <w:rsid w:val="00681641"/>
    <w:rsid w:val="00681911"/>
    <w:rsid w:val="006834DC"/>
    <w:rsid w:val="00683B68"/>
    <w:rsid w:val="0068595A"/>
    <w:rsid w:val="00685B4C"/>
    <w:rsid w:val="00687F3D"/>
    <w:rsid w:val="006913B9"/>
    <w:rsid w:val="0069302F"/>
    <w:rsid w:val="00693A4F"/>
    <w:rsid w:val="00693DAD"/>
    <w:rsid w:val="00693F84"/>
    <w:rsid w:val="006945FF"/>
    <w:rsid w:val="00694E52"/>
    <w:rsid w:val="00694FC1"/>
    <w:rsid w:val="006955DB"/>
    <w:rsid w:val="0069664C"/>
    <w:rsid w:val="006975E3"/>
    <w:rsid w:val="006976D5"/>
    <w:rsid w:val="006A1894"/>
    <w:rsid w:val="006A1EB2"/>
    <w:rsid w:val="006A2CB9"/>
    <w:rsid w:val="006A353F"/>
    <w:rsid w:val="006A3BD0"/>
    <w:rsid w:val="006A418C"/>
    <w:rsid w:val="006A50FE"/>
    <w:rsid w:val="006A6054"/>
    <w:rsid w:val="006A613F"/>
    <w:rsid w:val="006A6C07"/>
    <w:rsid w:val="006A70C2"/>
    <w:rsid w:val="006B0CF4"/>
    <w:rsid w:val="006B1608"/>
    <w:rsid w:val="006B172C"/>
    <w:rsid w:val="006B28E2"/>
    <w:rsid w:val="006B3050"/>
    <w:rsid w:val="006B3375"/>
    <w:rsid w:val="006B3666"/>
    <w:rsid w:val="006B39F7"/>
    <w:rsid w:val="006B463C"/>
    <w:rsid w:val="006B4B0A"/>
    <w:rsid w:val="006B6675"/>
    <w:rsid w:val="006B6C75"/>
    <w:rsid w:val="006C00FB"/>
    <w:rsid w:val="006C049F"/>
    <w:rsid w:val="006C0DEA"/>
    <w:rsid w:val="006C14F2"/>
    <w:rsid w:val="006C16C9"/>
    <w:rsid w:val="006C21B7"/>
    <w:rsid w:val="006C31A0"/>
    <w:rsid w:val="006C5E25"/>
    <w:rsid w:val="006C6062"/>
    <w:rsid w:val="006C6110"/>
    <w:rsid w:val="006C618F"/>
    <w:rsid w:val="006C635D"/>
    <w:rsid w:val="006C6C63"/>
    <w:rsid w:val="006C7929"/>
    <w:rsid w:val="006D15C5"/>
    <w:rsid w:val="006D1C08"/>
    <w:rsid w:val="006D1F1E"/>
    <w:rsid w:val="006D338D"/>
    <w:rsid w:val="006D49F3"/>
    <w:rsid w:val="006D4D43"/>
    <w:rsid w:val="006D61E5"/>
    <w:rsid w:val="006E2527"/>
    <w:rsid w:val="006E4008"/>
    <w:rsid w:val="006E5237"/>
    <w:rsid w:val="006E71B9"/>
    <w:rsid w:val="006E76D4"/>
    <w:rsid w:val="006F06AF"/>
    <w:rsid w:val="006F1F03"/>
    <w:rsid w:val="006F3B33"/>
    <w:rsid w:val="006F474F"/>
    <w:rsid w:val="006F6E19"/>
    <w:rsid w:val="00703EB0"/>
    <w:rsid w:val="00706CD0"/>
    <w:rsid w:val="007073B8"/>
    <w:rsid w:val="0071032D"/>
    <w:rsid w:val="0071176E"/>
    <w:rsid w:val="00711965"/>
    <w:rsid w:val="00711ABA"/>
    <w:rsid w:val="00713CEA"/>
    <w:rsid w:val="00713F9B"/>
    <w:rsid w:val="007158EC"/>
    <w:rsid w:val="00716F2D"/>
    <w:rsid w:val="007206B4"/>
    <w:rsid w:val="007212CD"/>
    <w:rsid w:val="00724D48"/>
    <w:rsid w:val="00725175"/>
    <w:rsid w:val="007252FC"/>
    <w:rsid w:val="00725D61"/>
    <w:rsid w:val="00731A17"/>
    <w:rsid w:val="00731F59"/>
    <w:rsid w:val="007329C9"/>
    <w:rsid w:val="00733214"/>
    <w:rsid w:val="00733392"/>
    <w:rsid w:val="0073671D"/>
    <w:rsid w:val="00736B12"/>
    <w:rsid w:val="007403EB"/>
    <w:rsid w:val="007410CE"/>
    <w:rsid w:val="0074214E"/>
    <w:rsid w:val="00742D91"/>
    <w:rsid w:val="00742E45"/>
    <w:rsid w:val="007443DE"/>
    <w:rsid w:val="00744B10"/>
    <w:rsid w:val="00744EB6"/>
    <w:rsid w:val="00745B0F"/>
    <w:rsid w:val="00752F32"/>
    <w:rsid w:val="0075306D"/>
    <w:rsid w:val="007531E4"/>
    <w:rsid w:val="00754077"/>
    <w:rsid w:val="00755686"/>
    <w:rsid w:val="00756318"/>
    <w:rsid w:val="00757E4B"/>
    <w:rsid w:val="007602AC"/>
    <w:rsid w:val="00760E8F"/>
    <w:rsid w:val="00760E96"/>
    <w:rsid w:val="00761956"/>
    <w:rsid w:val="007620D2"/>
    <w:rsid w:val="00763B30"/>
    <w:rsid w:val="007640CE"/>
    <w:rsid w:val="0076434C"/>
    <w:rsid w:val="00764B3B"/>
    <w:rsid w:val="00765572"/>
    <w:rsid w:val="007702DB"/>
    <w:rsid w:val="00770FA2"/>
    <w:rsid w:val="007716C1"/>
    <w:rsid w:val="0077177A"/>
    <w:rsid w:val="00771EB5"/>
    <w:rsid w:val="007722C7"/>
    <w:rsid w:val="00774922"/>
    <w:rsid w:val="0077670F"/>
    <w:rsid w:val="00777F0D"/>
    <w:rsid w:val="007811A6"/>
    <w:rsid w:val="00781203"/>
    <w:rsid w:val="007819E7"/>
    <w:rsid w:val="00781FF3"/>
    <w:rsid w:val="00782113"/>
    <w:rsid w:val="0078274F"/>
    <w:rsid w:val="00784129"/>
    <w:rsid w:val="00784A9D"/>
    <w:rsid w:val="00791A93"/>
    <w:rsid w:val="00791E31"/>
    <w:rsid w:val="007920B8"/>
    <w:rsid w:val="0079215F"/>
    <w:rsid w:val="0079311D"/>
    <w:rsid w:val="007931AF"/>
    <w:rsid w:val="007936D2"/>
    <w:rsid w:val="00793C21"/>
    <w:rsid w:val="007942EF"/>
    <w:rsid w:val="00794409"/>
    <w:rsid w:val="007A0E2C"/>
    <w:rsid w:val="007A0F0A"/>
    <w:rsid w:val="007A14CA"/>
    <w:rsid w:val="007A1AE7"/>
    <w:rsid w:val="007A2646"/>
    <w:rsid w:val="007A4F2B"/>
    <w:rsid w:val="007A6687"/>
    <w:rsid w:val="007A6715"/>
    <w:rsid w:val="007A68B2"/>
    <w:rsid w:val="007B2CB6"/>
    <w:rsid w:val="007B34F3"/>
    <w:rsid w:val="007B5ED4"/>
    <w:rsid w:val="007B6E11"/>
    <w:rsid w:val="007B6ECD"/>
    <w:rsid w:val="007B72ED"/>
    <w:rsid w:val="007B74A0"/>
    <w:rsid w:val="007C111C"/>
    <w:rsid w:val="007D25F3"/>
    <w:rsid w:val="007D3BEC"/>
    <w:rsid w:val="007D45F2"/>
    <w:rsid w:val="007D4924"/>
    <w:rsid w:val="007D50D0"/>
    <w:rsid w:val="007D5502"/>
    <w:rsid w:val="007D5C0F"/>
    <w:rsid w:val="007D5E86"/>
    <w:rsid w:val="007D6D99"/>
    <w:rsid w:val="007D78DF"/>
    <w:rsid w:val="007E1466"/>
    <w:rsid w:val="007E3989"/>
    <w:rsid w:val="007E3E34"/>
    <w:rsid w:val="007E41A0"/>
    <w:rsid w:val="007E5149"/>
    <w:rsid w:val="007E5F5B"/>
    <w:rsid w:val="007F02CD"/>
    <w:rsid w:val="007F2552"/>
    <w:rsid w:val="007F34C4"/>
    <w:rsid w:val="007F39EB"/>
    <w:rsid w:val="007F6DE0"/>
    <w:rsid w:val="00800846"/>
    <w:rsid w:val="00800CBE"/>
    <w:rsid w:val="00800FD6"/>
    <w:rsid w:val="0080149D"/>
    <w:rsid w:val="00801940"/>
    <w:rsid w:val="0080305A"/>
    <w:rsid w:val="0080316A"/>
    <w:rsid w:val="008033CB"/>
    <w:rsid w:val="0080389B"/>
    <w:rsid w:val="00803D2C"/>
    <w:rsid w:val="00804594"/>
    <w:rsid w:val="008049DE"/>
    <w:rsid w:val="00805C56"/>
    <w:rsid w:val="00805F05"/>
    <w:rsid w:val="00806362"/>
    <w:rsid w:val="00812168"/>
    <w:rsid w:val="00813331"/>
    <w:rsid w:val="00813618"/>
    <w:rsid w:val="00814F2C"/>
    <w:rsid w:val="008153E5"/>
    <w:rsid w:val="00815E26"/>
    <w:rsid w:val="00815EB6"/>
    <w:rsid w:val="008212C7"/>
    <w:rsid w:val="00821CC4"/>
    <w:rsid w:val="00822421"/>
    <w:rsid w:val="00823071"/>
    <w:rsid w:val="008235DD"/>
    <w:rsid w:val="0082412C"/>
    <w:rsid w:val="008252A4"/>
    <w:rsid w:val="00825A4E"/>
    <w:rsid w:val="00827BA1"/>
    <w:rsid w:val="00827C42"/>
    <w:rsid w:val="00827D22"/>
    <w:rsid w:val="00831935"/>
    <w:rsid w:val="00831DEC"/>
    <w:rsid w:val="00831F69"/>
    <w:rsid w:val="008336E1"/>
    <w:rsid w:val="008337B0"/>
    <w:rsid w:val="0083587B"/>
    <w:rsid w:val="00835BCC"/>
    <w:rsid w:val="00836AE3"/>
    <w:rsid w:val="00836D7C"/>
    <w:rsid w:val="00837208"/>
    <w:rsid w:val="008374B7"/>
    <w:rsid w:val="008403CA"/>
    <w:rsid w:val="008409A2"/>
    <w:rsid w:val="00840B04"/>
    <w:rsid w:val="00841506"/>
    <w:rsid w:val="00842728"/>
    <w:rsid w:val="008434E8"/>
    <w:rsid w:val="008439E3"/>
    <w:rsid w:val="008446A7"/>
    <w:rsid w:val="008449D3"/>
    <w:rsid w:val="00845222"/>
    <w:rsid w:val="0084573C"/>
    <w:rsid w:val="00845C72"/>
    <w:rsid w:val="008466A4"/>
    <w:rsid w:val="00846823"/>
    <w:rsid w:val="00847ECA"/>
    <w:rsid w:val="008507FB"/>
    <w:rsid w:val="0085190F"/>
    <w:rsid w:val="00852332"/>
    <w:rsid w:val="00852423"/>
    <w:rsid w:val="00854169"/>
    <w:rsid w:val="008543DC"/>
    <w:rsid w:val="00854BD9"/>
    <w:rsid w:val="00855452"/>
    <w:rsid w:val="008559ED"/>
    <w:rsid w:val="0085653D"/>
    <w:rsid w:val="00857C51"/>
    <w:rsid w:val="0086160F"/>
    <w:rsid w:val="00862098"/>
    <w:rsid w:val="00862570"/>
    <w:rsid w:val="008626F0"/>
    <w:rsid w:val="0086355B"/>
    <w:rsid w:val="00863B81"/>
    <w:rsid w:val="00865475"/>
    <w:rsid w:val="008661EF"/>
    <w:rsid w:val="008674E9"/>
    <w:rsid w:val="0087154D"/>
    <w:rsid w:val="00872470"/>
    <w:rsid w:val="00872984"/>
    <w:rsid w:val="00872BAC"/>
    <w:rsid w:val="008742AB"/>
    <w:rsid w:val="00874A5C"/>
    <w:rsid w:val="00874B4B"/>
    <w:rsid w:val="0087557A"/>
    <w:rsid w:val="00875DAE"/>
    <w:rsid w:val="008763E3"/>
    <w:rsid w:val="008765D0"/>
    <w:rsid w:val="00876DEE"/>
    <w:rsid w:val="00882E34"/>
    <w:rsid w:val="0088353A"/>
    <w:rsid w:val="00884CC9"/>
    <w:rsid w:val="008867D6"/>
    <w:rsid w:val="008909AA"/>
    <w:rsid w:val="00891492"/>
    <w:rsid w:val="0089228B"/>
    <w:rsid w:val="00892624"/>
    <w:rsid w:val="008951F0"/>
    <w:rsid w:val="008953B9"/>
    <w:rsid w:val="0089772F"/>
    <w:rsid w:val="008A0AF6"/>
    <w:rsid w:val="008A1197"/>
    <w:rsid w:val="008A4311"/>
    <w:rsid w:val="008A6689"/>
    <w:rsid w:val="008A76CD"/>
    <w:rsid w:val="008A7870"/>
    <w:rsid w:val="008A7BCD"/>
    <w:rsid w:val="008B0554"/>
    <w:rsid w:val="008B2F04"/>
    <w:rsid w:val="008B4775"/>
    <w:rsid w:val="008B585B"/>
    <w:rsid w:val="008B6D24"/>
    <w:rsid w:val="008B6E20"/>
    <w:rsid w:val="008B7824"/>
    <w:rsid w:val="008C01C2"/>
    <w:rsid w:val="008C149A"/>
    <w:rsid w:val="008C23EE"/>
    <w:rsid w:val="008C2751"/>
    <w:rsid w:val="008C32F3"/>
    <w:rsid w:val="008C460A"/>
    <w:rsid w:val="008C4AE0"/>
    <w:rsid w:val="008C5EC4"/>
    <w:rsid w:val="008C64C0"/>
    <w:rsid w:val="008C6A46"/>
    <w:rsid w:val="008C6C8B"/>
    <w:rsid w:val="008C7172"/>
    <w:rsid w:val="008C78F5"/>
    <w:rsid w:val="008D1BE5"/>
    <w:rsid w:val="008D26D6"/>
    <w:rsid w:val="008D34E1"/>
    <w:rsid w:val="008D3B96"/>
    <w:rsid w:val="008D3C04"/>
    <w:rsid w:val="008D4BE4"/>
    <w:rsid w:val="008D54B4"/>
    <w:rsid w:val="008D5785"/>
    <w:rsid w:val="008D5F31"/>
    <w:rsid w:val="008D67C8"/>
    <w:rsid w:val="008D695A"/>
    <w:rsid w:val="008D7638"/>
    <w:rsid w:val="008D7654"/>
    <w:rsid w:val="008E080C"/>
    <w:rsid w:val="008E2960"/>
    <w:rsid w:val="008E2992"/>
    <w:rsid w:val="008E30AB"/>
    <w:rsid w:val="008E51F1"/>
    <w:rsid w:val="008E54B3"/>
    <w:rsid w:val="008E560A"/>
    <w:rsid w:val="008F0BC6"/>
    <w:rsid w:val="008F0CDB"/>
    <w:rsid w:val="008F2C1D"/>
    <w:rsid w:val="008F2D6C"/>
    <w:rsid w:val="008F30B1"/>
    <w:rsid w:val="008F39FB"/>
    <w:rsid w:val="008F5F8D"/>
    <w:rsid w:val="008F60A2"/>
    <w:rsid w:val="008F65E9"/>
    <w:rsid w:val="008F7000"/>
    <w:rsid w:val="008F7428"/>
    <w:rsid w:val="008F7A24"/>
    <w:rsid w:val="0090017D"/>
    <w:rsid w:val="00901FBE"/>
    <w:rsid w:val="00902FEE"/>
    <w:rsid w:val="00903290"/>
    <w:rsid w:val="00903F6C"/>
    <w:rsid w:val="009044AA"/>
    <w:rsid w:val="00904847"/>
    <w:rsid w:val="00905D5C"/>
    <w:rsid w:val="00906868"/>
    <w:rsid w:val="00907B3E"/>
    <w:rsid w:val="00911F90"/>
    <w:rsid w:val="00912C5B"/>
    <w:rsid w:val="00915AA0"/>
    <w:rsid w:val="00916774"/>
    <w:rsid w:val="00921178"/>
    <w:rsid w:val="009218A9"/>
    <w:rsid w:val="00921A68"/>
    <w:rsid w:val="00921A88"/>
    <w:rsid w:val="009221FF"/>
    <w:rsid w:val="00923385"/>
    <w:rsid w:val="009234B5"/>
    <w:rsid w:val="009264B2"/>
    <w:rsid w:val="00931108"/>
    <w:rsid w:val="00931206"/>
    <w:rsid w:val="009338DF"/>
    <w:rsid w:val="00933B4F"/>
    <w:rsid w:val="00934AC4"/>
    <w:rsid w:val="00934BE7"/>
    <w:rsid w:val="009355FE"/>
    <w:rsid w:val="0093653A"/>
    <w:rsid w:val="00936FEC"/>
    <w:rsid w:val="00940A58"/>
    <w:rsid w:val="009417DA"/>
    <w:rsid w:val="00941BF8"/>
    <w:rsid w:val="00943038"/>
    <w:rsid w:val="009430F2"/>
    <w:rsid w:val="00943E3E"/>
    <w:rsid w:val="0094484B"/>
    <w:rsid w:val="0094508F"/>
    <w:rsid w:val="0094603F"/>
    <w:rsid w:val="00946375"/>
    <w:rsid w:val="00946693"/>
    <w:rsid w:val="00946941"/>
    <w:rsid w:val="00946B2F"/>
    <w:rsid w:val="009472FC"/>
    <w:rsid w:val="009476F7"/>
    <w:rsid w:val="00947B1E"/>
    <w:rsid w:val="00950F37"/>
    <w:rsid w:val="00950FC7"/>
    <w:rsid w:val="00952515"/>
    <w:rsid w:val="00955F7A"/>
    <w:rsid w:val="009602CA"/>
    <w:rsid w:val="0096033F"/>
    <w:rsid w:val="00961340"/>
    <w:rsid w:val="00961A51"/>
    <w:rsid w:val="00962327"/>
    <w:rsid w:val="00962806"/>
    <w:rsid w:val="00964E59"/>
    <w:rsid w:val="00964E8B"/>
    <w:rsid w:val="00965074"/>
    <w:rsid w:val="0096568D"/>
    <w:rsid w:val="009674E9"/>
    <w:rsid w:val="00970082"/>
    <w:rsid w:val="00970618"/>
    <w:rsid w:val="00970853"/>
    <w:rsid w:val="00970864"/>
    <w:rsid w:val="009718B2"/>
    <w:rsid w:val="00971B7F"/>
    <w:rsid w:val="00972EA0"/>
    <w:rsid w:val="00973F1E"/>
    <w:rsid w:val="00974700"/>
    <w:rsid w:val="009768E4"/>
    <w:rsid w:val="00976E44"/>
    <w:rsid w:val="00977042"/>
    <w:rsid w:val="00977584"/>
    <w:rsid w:val="0097771D"/>
    <w:rsid w:val="009809AD"/>
    <w:rsid w:val="00985C22"/>
    <w:rsid w:val="0098744D"/>
    <w:rsid w:val="00987B79"/>
    <w:rsid w:val="00991CF9"/>
    <w:rsid w:val="00994D96"/>
    <w:rsid w:val="0099528F"/>
    <w:rsid w:val="00997257"/>
    <w:rsid w:val="009A2151"/>
    <w:rsid w:val="009A2C1B"/>
    <w:rsid w:val="009A4D51"/>
    <w:rsid w:val="009A58FD"/>
    <w:rsid w:val="009A648E"/>
    <w:rsid w:val="009A6DBC"/>
    <w:rsid w:val="009A7142"/>
    <w:rsid w:val="009A7658"/>
    <w:rsid w:val="009B007C"/>
    <w:rsid w:val="009B0684"/>
    <w:rsid w:val="009B29F5"/>
    <w:rsid w:val="009B305A"/>
    <w:rsid w:val="009B3E63"/>
    <w:rsid w:val="009B5137"/>
    <w:rsid w:val="009B65AD"/>
    <w:rsid w:val="009C559F"/>
    <w:rsid w:val="009C6819"/>
    <w:rsid w:val="009C6EFC"/>
    <w:rsid w:val="009C6F34"/>
    <w:rsid w:val="009C785B"/>
    <w:rsid w:val="009C7B4A"/>
    <w:rsid w:val="009D0E25"/>
    <w:rsid w:val="009D124A"/>
    <w:rsid w:val="009D1DA8"/>
    <w:rsid w:val="009D384E"/>
    <w:rsid w:val="009D3DA1"/>
    <w:rsid w:val="009D46D7"/>
    <w:rsid w:val="009D66E6"/>
    <w:rsid w:val="009E016B"/>
    <w:rsid w:val="009E01F0"/>
    <w:rsid w:val="009E206A"/>
    <w:rsid w:val="009E22BE"/>
    <w:rsid w:val="009E3A78"/>
    <w:rsid w:val="009E4D57"/>
    <w:rsid w:val="009E53C4"/>
    <w:rsid w:val="009E5CD0"/>
    <w:rsid w:val="009E68A9"/>
    <w:rsid w:val="009E704D"/>
    <w:rsid w:val="009E7261"/>
    <w:rsid w:val="009E7302"/>
    <w:rsid w:val="009F2545"/>
    <w:rsid w:val="009F280F"/>
    <w:rsid w:val="009F2FFE"/>
    <w:rsid w:val="009F3BAB"/>
    <w:rsid w:val="009F5CE5"/>
    <w:rsid w:val="009F5FA3"/>
    <w:rsid w:val="009F6D4C"/>
    <w:rsid w:val="009F7447"/>
    <w:rsid w:val="00A00074"/>
    <w:rsid w:val="00A00AD6"/>
    <w:rsid w:val="00A010A8"/>
    <w:rsid w:val="00A01481"/>
    <w:rsid w:val="00A01ADD"/>
    <w:rsid w:val="00A02918"/>
    <w:rsid w:val="00A04079"/>
    <w:rsid w:val="00A05030"/>
    <w:rsid w:val="00A05BE5"/>
    <w:rsid w:val="00A07017"/>
    <w:rsid w:val="00A071B1"/>
    <w:rsid w:val="00A07910"/>
    <w:rsid w:val="00A07EA3"/>
    <w:rsid w:val="00A10495"/>
    <w:rsid w:val="00A119A1"/>
    <w:rsid w:val="00A125A0"/>
    <w:rsid w:val="00A12E2C"/>
    <w:rsid w:val="00A12EA0"/>
    <w:rsid w:val="00A135A5"/>
    <w:rsid w:val="00A13E4B"/>
    <w:rsid w:val="00A150E3"/>
    <w:rsid w:val="00A15236"/>
    <w:rsid w:val="00A1596A"/>
    <w:rsid w:val="00A16A8E"/>
    <w:rsid w:val="00A16EA4"/>
    <w:rsid w:val="00A17797"/>
    <w:rsid w:val="00A20C4E"/>
    <w:rsid w:val="00A20F9A"/>
    <w:rsid w:val="00A21806"/>
    <w:rsid w:val="00A23022"/>
    <w:rsid w:val="00A2354E"/>
    <w:rsid w:val="00A25391"/>
    <w:rsid w:val="00A25C27"/>
    <w:rsid w:val="00A261B4"/>
    <w:rsid w:val="00A26277"/>
    <w:rsid w:val="00A27B06"/>
    <w:rsid w:val="00A27C75"/>
    <w:rsid w:val="00A27CC8"/>
    <w:rsid w:val="00A30232"/>
    <w:rsid w:val="00A30759"/>
    <w:rsid w:val="00A31B34"/>
    <w:rsid w:val="00A326C7"/>
    <w:rsid w:val="00A35C9A"/>
    <w:rsid w:val="00A36762"/>
    <w:rsid w:val="00A37C64"/>
    <w:rsid w:val="00A40BD7"/>
    <w:rsid w:val="00A40E94"/>
    <w:rsid w:val="00A41973"/>
    <w:rsid w:val="00A42500"/>
    <w:rsid w:val="00A43738"/>
    <w:rsid w:val="00A43E0F"/>
    <w:rsid w:val="00A45A77"/>
    <w:rsid w:val="00A45AC1"/>
    <w:rsid w:val="00A46B52"/>
    <w:rsid w:val="00A47387"/>
    <w:rsid w:val="00A473EE"/>
    <w:rsid w:val="00A5143A"/>
    <w:rsid w:val="00A5187D"/>
    <w:rsid w:val="00A55BE3"/>
    <w:rsid w:val="00A55CBE"/>
    <w:rsid w:val="00A562B7"/>
    <w:rsid w:val="00A57054"/>
    <w:rsid w:val="00A57431"/>
    <w:rsid w:val="00A57F10"/>
    <w:rsid w:val="00A6108C"/>
    <w:rsid w:val="00A62F62"/>
    <w:rsid w:val="00A64000"/>
    <w:rsid w:val="00A65A06"/>
    <w:rsid w:val="00A67A84"/>
    <w:rsid w:val="00A701A7"/>
    <w:rsid w:val="00A70653"/>
    <w:rsid w:val="00A71A40"/>
    <w:rsid w:val="00A74945"/>
    <w:rsid w:val="00A761FD"/>
    <w:rsid w:val="00A76525"/>
    <w:rsid w:val="00A76B3B"/>
    <w:rsid w:val="00A77C01"/>
    <w:rsid w:val="00A819CA"/>
    <w:rsid w:val="00A824DF"/>
    <w:rsid w:val="00A8268B"/>
    <w:rsid w:val="00A8290A"/>
    <w:rsid w:val="00A83CC6"/>
    <w:rsid w:val="00A84375"/>
    <w:rsid w:val="00A8469B"/>
    <w:rsid w:val="00A84CE8"/>
    <w:rsid w:val="00A86ACE"/>
    <w:rsid w:val="00A86C3C"/>
    <w:rsid w:val="00A87574"/>
    <w:rsid w:val="00A87691"/>
    <w:rsid w:val="00A8774F"/>
    <w:rsid w:val="00A87B12"/>
    <w:rsid w:val="00A91010"/>
    <w:rsid w:val="00A91361"/>
    <w:rsid w:val="00A92E6B"/>
    <w:rsid w:val="00A93A66"/>
    <w:rsid w:val="00A93B2D"/>
    <w:rsid w:val="00A951C6"/>
    <w:rsid w:val="00A967B9"/>
    <w:rsid w:val="00A96819"/>
    <w:rsid w:val="00AA0577"/>
    <w:rsid w:val="00AA130E"/>
    <w:rsid w:val="00AA1AEA"/>
    <w:rsid w:val="00AA1B1A"/>
    <w:rsid w:val="00AA1C90"/>
    <w:rsid w:val="00AA2686"/>
    <w:rsid w:val="00AA27C9"/>
    <w:rsid w:val="00AA2ADE"/>
    <w:rsid w:val="00AA4436"/>
    <w:rsid w:val="00AA6497"/>
    <w:rsid w:val="00AA68C6"/>
    <w:rsid w:val="00AA7526"/>
    <w:rsid w:val="00AA7BFF"/>
    <w:rsid w:val="00AB173D"/>
    <w:rsid w:val="00AB3501"/>
    <w:rsid w:val="00AB3990"/>
    <w:rsid w:val="00AB3C18"/>
    <w:rsid w:val="00AB73A4"/>
    <w:rsid w:val="00AC0B99"/>
    <w:rsid w:val="00AC1238"/>
    <w:rsid w:val="00AC1321"/>
    <w:rsid w:val="00AC1AB5"/>
    <w:rsid w:val="00AC1EAB"/>
    <w:rsid w:val="00AC50F5"/>
    <w:rsid w:val="00AC5981"/>
    <w:rsid w:val="00AC61E6"/>
    <w:rsid w:val="00AD162F"/>
    <w:rsid w:val="00AD1A46"/>
    <w:rsid w:val="00AD2290"/>
    <w:rsid w:val="00AD3BBA"/>
    <w:rsid w:val="00AD43F3"/>
    <w:rsid w:val="00AD5400"/>
    <w:rsid w:val="00AD5944"/>
    <w:rsid w:val="00AD5CB2"/>
    <w:rsid w:val="00AD601E"/>
    <w:rsid w:val="00AD6346"/>
    <w:rsid w:val="00AD6C5D"/>
    <w:rsid w:val="00AD772E"/>
    <w:rsid w:val="00AD7F20"/>
    <w:rsid w:val="00AE071C"/>
    <w:rsid w:val="00AE178D"/>
    <w:rsid w:val="00AE1E57"/>
    <w:rsid w:val="00AE212D"/>
    <w:rsid w:val="00AE2EA3"/>
    <w:rsid w:val="00AE39F6"/>
    <w:rsid w:val="00AE3C17"/>
    <w:rsid w:val="00AE46CB"/>
    <w:rsid w:val="00AE5257"/>
    <w:rsid w:val="00AE5AB5"/>
    <w:rsid w:val="00AE5CDC"/>
    <w:rsid w:val="00AE6469"/>
    <w:rsid w:val="00AE66A2"/>
    <w:rsid w:val="00AE7469"/>
    <w:rsid w:val="00AE795A"/>
    <w:rsid w:val="00AF007D"/>
    <w:rsid w:val="00AF1F83"/>
    <w:rsid w:val="00AF3A86"/>
    <w:rsid w:val="00AF4A2D"/>
    <w:rsid w:val="00AF55D2"/>
    <w:rsid w:val="00AF5ABA"/>
    <w:rsid w:val="00AF6324"/>
    <w:rsid w:val="00AF7F85"/>
    <w:rsid w:val="00B00F76"/>
    <w:rsid w:val="00B012C7"/>
    <w:rsid w:val="00B036B1"/>
    <w:rsid w:val="00B04437"/>
    <w:rsid w:val="00B050DC"/>
    <w:rsid w:val="00B0544F"/>
    <w:rsid w:val="00B05698"/>
    <w:rsid w:val="00B057C7"/>
    <w:rsid w:val="00B0598E"/>
    <w:rsid w:val="00B06DC6"/>
    <w:rsid w:val="00B0708C"/>
    <w:rsid w:val="00B10594"/>
    <w:rsid w:val="00B1156E"/>
    <w:rsid w:val="00B12051"/>
    <w:rsid w:val="00B12FDE"/>
    <w:rsid w:val="00B1319F"/>
    <w:rsid w:val="00B13A8E"/>
    <w:rsid w:val="00B14CC8"/>
    <w:rsid w:val="00B1503C"/>
    <w:rsid w:val="00B1555D"/>
    <w:rsid w:val="00B15644"/>
    <w:rsid w:val="00B1578D"/>
    <w:rsid w:val="00B16864"/>
    <w:rsid w:val="00B16939"/>
    <w:rsid w:val="00B17652"/>
    <w:rsid w:val="00B17D09"/>
    <w:rsid w:val="00B23019"/>
    <w:rsid w:val="00B23878"/>
    <w:rsid w:val="00B249DF"/>
    <w:rsid w:val="00B24C66"/>
    <w:rsid w:val="00B271A9"/>
    <w:rsid w:val="00B30B4B"/>
    <w:rsid w:val="00B30EAD"/>
    <w:rsid w:val="00B31F1D"/>
    <w:rsid w:val="00B31FF0"/>
    <w:rsid w:val="00B327A2"/>
    <w:rsid w:val="00B32B07"/>
    <w:rsid w:val="00B3397C"/>
    <w:rsid w:val="00B35751"/>
    <w:rsid w:val="00B35F59"/>
    <w:rsid w:val="00B373C2"/>
    <w:rsid w:val="00B42774"/>
    <w:rsid w:val="00B51B31"/>
    <w:rsid w:val="00B54770"/>
    <w:rsid w:val="00B549AE"/>
    <w:rsid w:val="00B55427"/>
    <w:rsid w:val="00B55D20"/>
    <w:rsid w:val="00B55D22"/>
    <w:rsid w:val="00B5714E"/>
    <w:rsid w:val="00B60735"/>
    <w:rsid w:val="00B608C5"/>
    <w:rsid w:val="00B6293B"/>
    <w:rsid w:val="00B63F46"/>
    <w:rsid w:val="00B65CA1"/>
    <w:rsid w:val="00B66467"/>
    <w:rsid w:val="00B6689E"/>
    <w:rsid w:val="00B66A43"/>
    <w:rsid w:val="00B66BD5"/>
    <w:rsid w:val="00B703F4"/>
    <w:rsid w:val="00B75EAC"/>
    <w:rsid w:val="00B760D1"/>
    <w:rsid w:val="00B76D4A"/>
    <w:rsid w:val="00B76F4D"/>
    <w:rsid w:val="00B77FED"/>
    <w:rsid w:val="00B80C6E"/>
    <w:rsid w:val="00B825E2"/>
    <w:rsid w:val="00B83350"/>
    <w:rsid w:val="00B8364A"/>
    <w:rsid w:val="00B83B53"/>
    <w:rsid w:val="00B83FDD"/>
    <w:rsid w:val="00B842F3"/>
    <w:rsid w:val="00B90F2E"/>
    <w:rsid w:val="00B91CA4"/>
    <w:rsid w:val="00B94B7B"/>
    <w:rsid w:val="00B951C8"/>
    <w:rsid w:val="00B968FD"/>
    <w:rsid w:val="00B9748E"/>
    <w:rsid w:val="00B97F69"/>
    <w:rsid w:val="00BA30C8"/>
    <w:rsid w:val="00BA68A2"/>
    <w:rsid w:val="00BA6A57"/>
    <w:rsid w:val="00BA7079"/>
    <w:rsid w:val="00BA7583"/>
    <w:rsid w:val="00BA79F2"/>
    <w:rsid w:val="00BA7AE2"/>
    <w:rsid w:val="00BA7D9C"/>
    <w:rsid w:val="00BB34A5"/>
    <w:rsid w:val="00BB3DE9"/>
    <w:rsid w:val="00BB4674"/>
    <w:rsid w:val="00BB6DEF"/>
    <w:rsid w:val="00BC0D9A"/>
    <w:rsid w:val="00BC101D"/>
    <w:rsid w:val="00BC2715"/>
    <w:rsid w:val="00BC2778"/>
    <w:rsid w:val="00BC28C0"/>
    <w:rsid w:val="00BC29F2"/>
    <w:rsid w:val="00BC4A46"/>
    <w:rsid w:val="00BC518D"/>
    <w:rsid w:val="00BC7ADA"/>
    <w:rsid w:val="00BD12B6"/>
    <w:rsid w:val="00BD1A1C"/>
    <w:rsid w:val="00BD32F9"/>
    <w:rsid w:val="00BD3A25"/>
    <w:rsid w:val="00BD70E3"/>
    <w:rsid w:val="00BD76C9"/>
    <w:rsid w:val="00BE2637"/>
    <w:rsid w:val="00BE40D2"/>
    <w:rsid w:val="00BE4C13"/>
    <w:rsid w:val="00BE5439"/>
    <w:rsid w:val="00BE738F"/>
    <w:rsid w:val="00BE776D"/>
    <w:rsid w:val="00BF0240"/>
    <w:rsid w:val="00BF0EC8"/>
    <w:rsid w:val="00BF2F35"/>
    <w:rsid w:val="00BF2F5D"/>
    <w:rsid w:val="00BF3B4E"/>
    <w:rsid w:val="00BF3E27"/>
    <w:rsid w:val="00BF5F66"/>
    <w:rsid w:val="00BF6937"/>
    <w:rsid w:val="00BF6B4F"/>
    <w:rsid w:val="00C0107B"/>
    <w:rsid w:val="00C039B1"/>
    <w:rsid w:val="00C05020"/>
    <w:rsid w:val="00C05685"/>
    <w:rsid w:val="00C05906"/>
    <w:rsid w:val="00C05D53"/>
    <w:rsid w:val="00C075E9"/>
    <w:rsid w:val="00C07667"/>
    <w:rsid w:val="00C07792"/>
    <w:rsid w:val="00C07B5F"/>
    <w:rsid w:val="00C11B05"/>
    <w:rsid w:val="00C12485"/>
    <w:rsid w:val="00C130BE"/>
    <w:rsid w:val="00C13622"/>
    <w:rsid w:val="00C16AC0"/>
    <w:rsid w:val="00C16FB5"/>
    <w:rsid w:val="00C17741"/>
    <w:rsid w:val="00C17A31"/>
    <w:rsid w:val="00C2110E"/>
    <w:rsid w:val="00C230B1"/>
    <w:rsid w:val="00C230B9"/>
    <w:rsid w:val="00C2341D"/>
    <w:rsid w:val="00C23C76"/>
    <w:rsid w:val="00C23D9F"/>
    <w:rsid w:val="00C30327"/>
    <w:rsid w:val="00C313E8"/>
    <w:rsid w:val="00C3142E"/>
    <w:rsid w:val="00C3178A"/>
    <w:rsid w:val="00C3295A"/>
    <w:rsid w:val="00C349DD"/>
    <w:rsid w:val="00C34C9B"/>
    <w:rsid w:val="00C369A7"/>
    <w:rsid w:val="00C36A54"/>
    <w:rsid w:val="00C4023C"/>
    <w:rsid w:val="00C42C75"/>
    <w:rsid w:val="00C434D9"/>
    <w:rsid w:val="00C43D56"/>
    <w:rsid w:val="00C443B2"/>
    <w:rsid w:val="00C44CA6"/>
    <w:rsid w:val="00C44CFB"/>
    <w:rsid w:val="00C468EB"/>
    <w:rsid w:val="00C507FC"/>
    <w:rsid w:val="00C51FAA"/>
    <w:rsid w:val="00C52132"/>
    <w:rsid w:val="00C53F1B"/>
    <w:rsid w:val="00C562ED"/>
    <w:rsid w:val="00C563E2"/>
    <w:rsid w:val="00C57AED"/>
    <w:rsid w:val="00C6099C"/>
    <w:rsid w:val="00C60C53"/>
    <w:rsid w:val="00C6176F"/>
    <w:rsid w:val="00C61DAA"/>
    <w:rsid w:val="00C6425D"/>
    <w:rsid w:val="00C6485E"/>
    <w:rsid w:val="00C653C1"/>
    <w:rsid w:val="00C653DB"/>
    <w:rsid w:val="00C657B9"/>
    <w:rsid w:val="00C65FDA"/>
    <w:rsid w:val="00C661BF"/>
    <w:rsid w:val="00C6631F"/>
    <w:rsid w:val="00C67BB7"/>
    <w:rsid w:val="00C67E84"/>
    <w:rsid w:val="00C703D0"/>
    <w:rsid w:val="00C716E1"/>
    <w:rsid w:val="00C722F4"/>
    <w:rsid w:val="00C72C3B"/>
    <w:rsid w:val="00C73C70"/>
    <w:rsid w:val="00C74414"/>
    <w:rsid w:val="00C7475C"/>
    <w:rsid w:val="00C75C0B"/>
    <w:rsid w:val="00C80F8E"/>
    <w:rsid w:val="00C81057"/>
    <w:rsid w:val="00C81162"/>
    <w:rsid w:val="00C81A82"/>
    <w:rsid w:val="00C829A5"/>
    <w:rsid w:val="00C82B38"/>
    <w:rsid w:val="00C82D41"/>
    <w:rsid w:val="00C82F1A"/>
    <w:rsid w:val="00C84863"/>
    <w:rsid w:val="00C86B0B"/>
    <w:rsid w:val="00C86E4B"/>
    <w:rsid w:val="00C87A8D"/>
    <w:rsid w:val="00C87C62"/>
    <w:rsid w:val="00C90726"/>
    <w:rsid w:val="00C90D70"/>
    <w:rsid w:val="00C90E1C"/>
    <w:rsid w:val="00C920BC"/>
    <w:rsid w:val="00C9443D"/>
    <w:rsid w:val="00C94DBD"/>
    <w:rsid w:val="00C96761"/>
    <w:rsid w:val="00CA1A0C"/>
    <w:rsid w:val="00CA25C3"/>
    <w:rsid w:val="00CA3130"/>
    <w:rsid w:val="00CA33AC"/>
    <w:rsid w:val="00CA3FC4"/>
    <w:rsid w:val="00CA55C5"/>
    <w:rsid w:val="00CA56A3"/>
    <w:rsid w:val="00CA5921"/>
    <w:rsid w:val="00CA5B01"/>
    <w:rsid w:val="00CA73E1"/>
    <w:rsid w:val="00CA7E9E"/>
    <w:rsid w:val="00CB180F"/>
    <w:rsid w:val="00CB22D7"/>
    <w:rsid w:val="00CB4B25"/>
    <w:rsid w:val="00CB5C28"/>
    <w:rsid w:val="00CB6D9F"/>
    <w:rsid w:val="00CB75C9"/>
    <w:rsid w:val="00CC0280"/>
    <w:rsid w:val="00CC23DF"/>
    <w:rsid w:val="00CC25EC"/>
    <w:rsid w:val="00CC3AC3"/>
    <w:rsid w:val="00CC495B"/>
    <w:rsid w:val="00CC57B2"/>
    <w:rsid w:val="00CC5957"/>
    <w:rsid w:val="00CD03CD"/>
    <w:rsid w:val="00CD0DAE"/>
    <w:rsid w:val="00CD202F"/>
    <w:rsid w:val="00CD3768"/>
    <w:rsid w:val="00CD3F6E"/>
    <w:rsid w:val="00CD4D77"/>
    <w:rsid w:val="00CD5779"/>
    <w:rsid w:val="00CD6DD0"/>
    <w:rsid w:val="00CD762A"/>
    <w:rsid w:val="00CD7774"/>
    <w:rsid w:val="00CD7A60"/>
    <w:rsid w:val="00CE0039"/>
    <w:rsid w:val="00CE14ED"/>
    <w:rsid w:val="00CE165A"/>
    <w:rsid w:val="00CE4FA1"/>
    <w:rsid w:val="00CE4FAF"/>
    <w:rsid w:val="00CE5247"/>
    <w:rsid w:val="00CE5CC5"/>
    <w:rsid w:val="00CE6210"/>
    <w:rsid w:val="00CE6985"/>
    <w:rsid w:val="00CF0B6F"/>
    <w:rsid w:val="00CF1015"/>
    <w:rsid w:val="00CF292D"/>
    <w:rsid w:val="00CF2BC3"/>
    <w:rsid w:val="00CF38DC"/>
    <w:rsid w:val="00CF4198"/>
    <w:rsid w:val="00CF4C0B"/>
    <w:rsid w:val="00CF78F5"/>
    <w:rsid w:val="00CF7A02"/>
    <w:rsid w:val="00D00B24"/>
    <w:rsid w:val="00D017DB"/>
    <w:rsid w:val="00D01E11"/>
    <w:rsid w:val="00D02639"/>
    <w:rsid w:val="00D06729"/>
    <w:rsid w:val="00D06823"/>
    <w:rsid w:val="00D11932"/>
    <w:rsid w:val="00D12213"/>
    <w:rsid w:val="00D12865"/>
    <w:rsid w:val="00D12B15"/>
    <w:rsid w:val="00D13124"/>
    <w:rsid w:val="00D133AD"/>
    <w:rsid w:val="00D14298"/>
    <w:rsid w:val="00D143FF"/>
    <w:rsid w:val="00D148E2"/>
    <w:rsid w:val="00D16BE5"/>
    <w:rsid w:val="00D20126"/>
    <w:rsid w:val="00D20A5C"/>
    <w:rsid w:val="00D21B9A"/>
    <w:rsid w:val="00D21BC0"/>
    <w:rsid w:val="00D22287"/>
    <w:rsid w:val="00D22B8D"/>
    <w:rsid w:val="00D24EED"/>
    <w:rsid w:val="00D257A9"/>
    <w:rsid w:val="00D25FFD"/>
    <w:rsid w:val="00D2668C"/>
    <w:rsid w:val="00D300F5"/>
    <w:rsid w:val="00D3170D"/>
    <w:rsid w:val="00D31F3D"/>
    <w:rsid w:val="00D347A0"/>
    <w:rsid w:val="00D350A2"/>
    <w:rsid w:val="00D35693"/>
    <w:rsid w:val="00D36B23"/>
    <w:rsid w:val="00D36FF6"/>
    <w:rsid w:val="00D40971"/>
    <w:rsid w:val="00D413A4"/>
    <w:rsid w:val="00D414D9"/>
    <w:rsid w:val="00D414DB"/>
    <w:rsid w:val="00D426D2"/>
    <w:rsid w:val="00D44819"/>
    <w:rsid w:val="00D514A2"/>
    <w:rsid w:val="00D517A9"/>
    <w:rsid w:val="00D51896"/>
    <w:rsid w:val="00D558BC"/>
    <w:rsid w:val="00D55AC7"/>
    <w:rsid w:val="00D5609E"/>
    <w:rsid w:val="00D57657"/>
    <w:rsid w:val="00D57B44"/>
    <w:rsid w:val="00D60832"/>
    <w:rsid w:val="00D61A31"/>
    <w:rsid w:val="00D61C03"/>
    <w:rsid w:val="00D62596"/>
    <w:rsid w:val="00D63751"/>
    <w:rsid w:val="00D63D29"/>
    <w:rsid w:val="00D63FC9"/>
    <w:rsid w:val="00D64292"/>
    <w:rsid w:val="00D649AF"/>
    <w:rsid w:val="00D653BB"/>
    <w:rsid w:val="00D66037"/>
    <w:rsid w:val="00D6629A"/>
    <w:rsid w:val="00D667AF"/>
    <w:rsid w:val="00D67800"/>
    <w:rsid w:val="00D70195"/>
    <w:rsid w:val="00D705A9"/>
    <w:rsid w:val="00D75A5F"/>
    <w:rsid w:val="00D82178"/>
    <w:rsid w:val="00D83421"/>
    <w:rsid w:val="00D84143"/>
    <w:rsid w:val="00D84AE6"/>
    <w:rsid w:val="00D84D67"/>
    <w:rsid w:val="00D85C7F"/>
    <w:rsid w:val="00D860F8"/>
    <w:rsid w:val="00D871AC"/>
    <w:rsid w:val="00D91304"/>
    <w:rsid w:val="00D91E73"/>
    <w:rsid w:val="00D92B26"/>
    <w:rsid w:val="00D93377"/>
    <w:rsid w:val="00D947AF"/>
    <w:rsid w:val="00D94F7D"/>
    <w:rsid w:val="00D955C0"/>
    <w:rsid w:val="00D9577A"/>
    <w:rsid w:val="00D95C74"/>
    <w:rsid w:val="00D961DE"/>
    <w:rsid w:val="00D96520"/>
    <w:rsid w:val="00D97348"/>
    <w:rsid w:val="00DA0D44"/>
    <w:rsid w:val="00DA12B8"/>
    <w:rsid w:val="00DA1BD7"/>
    <w:rsid w:val="00DA2DCD"/>
    <w:rsid w:val="00DA52C5"/>
    <w:rsid w:val="00DA5C0D"/>
    <w:rsid w:val="00DA759D"/>
    <w:rsid w:val="00DA7FA0"/>
    <w:rsid w:val="00DB0D68"/>
    <w:rsid w:val="00DB1566"/>
    <w:rsid w:val="00DB3951"/>
    <w:rsid w:val="00DB548E"/>
    <w:rsid w:val="00DB570F"/>
    <w:rsid w:val="00DB6789"/>
    <w:rsid w:val="00DC19A0"/>
    <w:rsid w:val="00DC2E87"/>
    <w:rsid w:val="00DC40EC"/>
    <w:rsid w:val="00DC4633"/>
    <w:rsid w:val="00DC61BF"/>
    <w:rsid w:val="00DC6351"/>
    <w:rsid w:val="00DD0D3D"/>
    <w:rsid w:val="00DD1FB7"/>
    <w:rsid w:val="00DD29B4"/>
    <w:rsid w:val="00DD2BF4"/>
    <w:rsid w:val="00DD3D2F"/>
    <w:rsid w:val="00DD488F"/>
    <w:rsid w:val="00DD4E70"/>
    <w:rsid w:val="00DD676C"/>
    <w:rsid w:val="00DE0953"/>
    <w:rsid w:val="00DE0A45"/>
    <w:rsid w:val="00DE0AD3"/>
    <w:rsid w:val="00DE1750"/>
    <w:rsid w:val="00DE224F"/>
    <w:rsid w:val="00DE3487"/>
    <w:rsid w:val="00DE3A6F"/>
    <w:rsid w:val="00DE443C"/>
    <w:rsid w:val="00DE5351"/>
    <w:rsid w:val="00DE5FD1"/>
    <w:rsid w:val="00DE63CB"/>
    <w:rsid w:val="00DE653F"/>
    <w:rsid w:val="00DF096F"/>
    <w:rsid w:val="00DF0F5B"/>
    <w:rsid w:val="00DF3D78"/>
    <w:rsid w:val="00DF5863"/>
    <w:rsid w:val="00DF669A"/>
    <w:rsid w:val="00DF7822"/>
    <w:rsid w:val="00DF79FF"/>
    <w:rsid w:val="00DF7E65"/>
    <w:rsid w:val="00E00230"/>
    <w:rsid w:val="00E010E2"/>
    <w:rsid w:val="00E0145B"/>
    <w:rsid w:val="00E0188E"/>
    <w:rsid w:val="00E02B54"/>
    <w:rsid w:val="00E032A8"/>
    <w:rsid w:val="00E039CC"/>
    <w:rsid w:val="00E05D73"/>
    <w:rsid w:val="00E06563"/>
    <w:rsid w:val="00E06886"/>
    <w:rsid w:val="00E06C3E"/>
    <w:rsid w:val="00E10BDA"/>
    <w:rsid w:val="00E10FBA"/>
    <w:rsid w:val="00E11D1E"/>
    <w:rsid w:val="00E12136"/>
    <w:rsid w:val="00E129AA"/>
    <w:rsid w:val="00E13502"/>
    <w:rsid w:val="00E135E9"/>
    <w:rsid w:val="00E14E3D"/>
    <w:rsid w:val="00E150E9"/>
    <w:rsid w:val="00E152CC"/>
    <w:rsid w:val="00E15505"/>
    <w:rsid w:val="00E16D3A"/>
    <w:rsid w:val="00E173B4"/>
    <w:rsid w:val="00E17690"/>
    <w:rsid w:val="00E21B16"/>
    <w:rsid w:val="00E221A1"/>
    <w:rsid w:val="00E25C62"/>
    <w:rsid w:val="00E26D19"/>
    <w:rsid w:val="00E273ED"/>
    <w:rsid w:val="00E27BD7"/>
    <w:rsid w:val="00E27C6C"/>
    <w:rsid w:val="00E30794"/>
    <w:rsid w:val="00E31816"/>
    <w:rsid w:val="00E32FFF"/>
    <w:rsid w:val="00E33085"/>
    <w:rsid w:val="00E3309A"/>
    <w:rsid w:val="00E33672"/>
    <w:rsid w:val="00E33BC4"/>
    <w:rsid w:val="00E3490F"/>
    <w:rsid w:val="00E35CEE"/>
    <w:rsid w:val="00E3656F"/>
    <w:rsid w:val="00E36901"/>
    <w:rsid w:val="00E36903"/>
    <w:rsid w:val="00E43EB3"/>
    <w:rsid w:val="00E43F19"/>
    <w:rsid w:val="00E44AA3"/>
    <w:rsid w:val="00E44B33"/>
    <w:rsid w:val="00E44BE2"/>
    <w:rsid w:val="00E46A51"/>
    <w:rsid w:val="00E47478"/>
    <w:rsid w:val="00E50431"/>
    <w:rsid w:val="00E50482"/>
    <w:rsid w:val="00E51877"/>
    <w:rsid w:val="00E54C76"/>
    <w:rsid w:val="00E551AD"/>
    <w:rsid w:val="00E55FF0"/>
    <w:rsid w:val="00E56FDD"/>
    <w:rsid w:val="00E57401"/>
    <w:rsid w:val="00E6015B"/>
    <w:rsid w:val="00E625BB"/>
    <w:rsid w:val="00E62F6E"/>
    <w:rsid w:val="00E6355A"/>
    <w:rsid w:val="00E64D29"/>
    <w:rsid w:val="00E64EF6"/>
    <w:rsid w:val="00E660EB"/>
    <w:rsid w:val="00E702C2"/>
    <w:rsid w:val="00E708E5"/>
    <w:rsid w:val="00E7195F"/>
    <w:rsid w:val="00E728E9"/>
    <w:rsid w:val="00E73A10"/>
    <w:rsid w:val="00E74E9E"/>
    <w:rsid w:val="00E75017"/>
    <w:rsid w:val="00E76490"/>
    <w:rsid w:val="00E76C0D"/>
    <w:rsid w:val="00E77F88"/>
    <w:rsid w:val="00E8045B"/>
    <w:rsid w:val="00E805AB"/>
    <w:rsid w:val="00E806C2"/>
    <w:rsid w:val="00E81109"/>
    <w:rsid w:val="00E81FD6"/>
    <w:rsid w:val="00E85EC3"/>
    <w:rsid w:val="00E86562"/>
    <w:rsid w:val="00E90A2D"/>
    <w:rsid w:val="00E94375"/>
    <w:rsid w:val="00E94730"/>
    <w:rsid w:val="00E94B76"/>
    <w:rsid w:val="00EA063A"/>
    <w:rsid w:val="00EA18DF"/>
    <w:rsid w:val="00EA44F4"/>
    <w:rsid w:val="00EA7A8A"/>
    <w:rsid w:val="00EB02D8"/>
    <w:rsid w:val="00EB0473"/>
    <w:rsid w:val="00EB22CD"/>
    <w:rsid w:val="00EB2FB8"/>
    <w:rsid w:val="00EB4361"/>
    <w:rsid w:val="00EB4D06"/>
    <w:rsid w:val="00EB5524"/>
    <w:rsid w:val="00EB5945"/>
    <w:rsid w:val="00EB5C0D"/>
    <w:rsid w:val="00EB7D24"/>
    <w:rsid w:val="00EC02F4"/>
    <w:rsid w:val="00EC2D91"/>
    <w:rsid w:val="00EC32B5"/>
    <w:rsid w:val="00EC3429"/>
    <w:rsid w:val="00EC35E0"/>
    <w:rsid w:val="00EC5F92"/>
    <w:rsid w:val="00EC7642"/>
    <w:rsid w:val="00EC7BF0"/>
    <w:rsid w:val="00ED1596"/>
    <w:rsid w:val="00ED1D3D"/>
    <w:rsid w:val="00ED1FE9"/>
    <w:rsid w:val="00ED4460"/>
    <w:rsid w:val="00ED4BB0"/>
    <w:rsid w:val="00ED56B2"/>
    <w:rsid w:val="00ED58FC"/>
    <w:rsid w:val="00ED67D3"/>
    <w:rsid w:val="00ED721D"/>
    <w:rsid w:val="00ED7286"/>
    <w:rsid w:val="00ED777D"/>
    <w:rsid w:val="00ED77FE"/>
    <w:rsid w:val="00ED7B8C"/>
    <w:rsid w:val="00EE06F5"/>
    <w:rsid w:val="00EE1780"/>
    <w:rsid w:val="00EE267F"/>
    <w:rsid w:val="00EE3306"/>
    <w:rsid w:val="00EE4A41"/>
    <w:rsid w:val="00EE4A94"/>
    <w:rsid w:val="00EE5CBF"/>
    <w:rsid w:val="00EE664C"/>
    <w:rsid w:val="00EE66A2"/>
    <w:rsid w:val="00EE7E3D"/>
    <w:rsid w:val="00EE7EF7"/>
    <w:rsid w:val="00EF1538"/>
    <w:rsid w:val="00EF3640"/>
    <w:rsid w:val="00EF43EA"/>
    <w:rsid w:val="00F01BF9"/>
    <w:rsid w:val="00F02F5E"/>
    <w:rsid w:val="00F04E9B"/>
    <w:rsid w:val="00F06AE9"/>
    <w:rsid w:val="00F07A59"/>
    <w:rsid w:val="00F07B19"/>
    <w:rsid w:val="00F117FC"/>
    <w:rsid w:val="00F1330B"/>
    <w:rsid w:val="00F14CE7"/>
    <w:rsid w:val="00F1584C"/>
    <w:rsid w:val="00F17CFD"/>
    <w:rsid w:val="00F2222F"/>
    <w:rsid w:val="00F2264A"/>
    <w:rsid w:val="00F23EFE"/>
    <w:rsid w:val="00F24356"/>
    <w:rsid w:val="00F24E5E"/>
    <w:rsid w:val="00F24F76"/>
    <w:rsid w:val="00F25568"/>
    <w:rsid w:val="00F25588"/>
    <w:rsid w:val="00F25C61"/>
    <w:rsid w:val="00F27858"/>
    <w:rsid w:val="00F30DCE"/>
    <w:rsid w:val="00F31D66"/>
    <w:rsid w:val="00F3228F"/>
    <w:rsid w:val="00F327DA"/>
    <w:rsid w:val="00F33193"/>
    <w:rsid w:val="00F333CD"/>
    <w:rsid w:val="00F33905"/>
    <w:rsid w:val="00F33FA5"/>
    <w:rsid w:val="00F34504"/>
    <w:rsid w:val="00F34838"/>
    <w:rsid w:val="00F34CC4"/>
    <w:rsid w:val="00F366F5"/>
    <w:rsid w:val="00F37840"/>
    <w:rsid w:val="00F37EC8"/>
    <w:rsid w:val="00F42234"/>
    <w:rsid w:val="00F435C6"/>
    <w:rsid w:val="00F44261"/>
    <w:rsid w:val="00F446EC"/>
    <w:rsid w:val="00F447A1"/>
    <w:rsid w:val="00F46C8A"/>
    <w:rsid w:val="00F46E05"/>
    <w:rsid w:val="00F509E2"/>
    <w:rsid w:val="00F51A71"/>
    <w:rsid w:val="00F542A1"/>
    <w:rsid w:val="00F54CFE"/>
    <w:rsid w:val="00F55452"/>
    <w:rsid w:val="00F55E78"/>
    <w:rsid w:val="00F56CC3"/>
    <w:rsid w:val="00F5741E"/>
    <w:rsid w:val="00F600DE"/>
    <w:rsid w:val="00F605E3"/>
    <w:rsid w:val="00F6065C"/>
    <w:rsid w:val="00F62885"/>
    <w:rsid w:val="00F6463D"/>
    <w:rsid w:val="00F66C94"/>
    <w:rsid w:val="00F67D64"/>
    <w:rsid w:val="00F70400"/>
    <w:rsid w:val="00F7049F"/>
    <w:rsid w:val="00F7075A"/>
    <w:rsid w:val="00F71714"/>
    <w:rsid w:val="00F7332B"/>
    <w:rsid w:val="00F73418"/>
    <w:rsid w:val="00F735FA"/>
    <w:rsid w:val="00F751F7"/>
    <w:rsid w:val="00F7535C"/>
    <w:rsid w:val="00F75CC2"/>
    <w:rsid w:val="00F76A8F"/>
    <w:rsid w:val="00F80159"/>
    <w:rsid w:val="00F80B94"/>
    <w:rsid w:val="00F81258"/>
    <w:rsid w:val="00F81E03"/>
    <w:rsid w:val="00F85B39"/>
    <w:rsid w:val="00F86790"/>
    <w:rsid w:val="00F86F9D"/>
    <w:rsid w:val="00F90BDF"/>
    <w:rsid w:val="00F92BC0"/>
    <w:rsid w:val="00F95FB3"/>
    <w:rsid w:val="00F96461"/>
    <w:rsid w:val="00F97664"/>
    <w:rsid w:val="00F977B5"/>
    <w:rsid w:val="00FA1AEF"/>
    <w:rsid w:val="00FA2013"/>
    <w:rsid w:val="00FA2EE2"/>
    <w:rsid w:val="00FA336E"/>
    <w:rsid w:val="00FA35C2"/>
    <w:rsid w:val="00FA44FF"/>
    <w:rsid w:val="00FA659D"/>
    <w:rsid w:val="00FA73AE"/>
    <w:rsid w:val="00FB0A12"/>
    <w:rsid w:val="00FB1E2D"/>
    <w:rsid w:val="00FB4D2A"/>
    <w:rsid w:val="00FB5053"/>
    <w:rsid w:val="00FB5391"/>
    <w:rsid w:val="00FB6018"/>
    <w:rsid w:val="00FB616A"/>
    <w:rsid w:val="00FB6767"/>
    <w:rsid w:val="00FC13E9"/>
    <w:rsid w:val="00FC1921"/>
    <w:rsid w:val="00FC19FB"/>
    <w:rsid w:val="00FC36B6"/>
    <w:rsid w:val="00FC701F"/>
    <w:rsid w:val="00FD1F59"/>
    <w:rsid w:val="00FD56FA"/>
    <w:rsid w:val="00FD597E"/>
    <w:rsid w:val="00FD6F99"/>
    <w:rsid w:val="00FE0921"/>
    <w:rsid w:val="00FE0DF3"/>
    <w:rsid w:val="00FE1804"/>
    <w:rsid w:val="00FE246D"/>
    <w:rsid w:val="00FE29A2"/>
    <w:rsid w:val="00FE2A5D"/>
    <w:rsid w:val="00FE2E6E"/>
    <w:rsid w:val="00FE3306"/>
    <w:rsid w:val="00FE34E2"/>
    <w:rsid w:val="00FE46EF"/>
    <w:rsid w:val="00FE545C"/>
    <w:rsid w:val="00FE592B"/>
    <w:rsid w:val="00FE5F34"/>
    <w:rsid w:val="00FE63A5"/>
    <w:rsid w:val="00FF100C"/>
    <w:rsid w:val="00FF1242"/>
    <w:rsid w:val="00FF347E"/>
    <w:rsid w:val="00FF3512"/>
    <w:rsid w:val="00FF38A4"/>
    <w:rsid w:val="00FF5069"/>
    <w:rsid w:val="00FF570D"/>
    <w:rsid w:val="00FF6DAD"/>
    <w:rsid w:val="00FF72C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E274"/>
  <w15:docId w15:val="{F7693FF7-360E-48AC-80B7-AA4264AE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8BA"/>
    <w:pPr>
      <w:spacing w:after="100" w:line="240" w:lineRule="auto"/>
      <w:jc w:val="both"/>
    </w:pPr>
    <w:rPr>
      <w:lang w:val="en-GB"/>
    </w:rPr>
  </w:style>
  <w:style w:type="paragraph" w:styleId="Heading1">
    <w:name w:val="heading 1"/>
    <w:basedOn w:val="Normal"/>
    <w:next w:val="Normal"/>
    <w:link w:val="Heading1Char"/>
    <w:uiPriority w:val="9"/>
    <w:qFormat/>
    <w:rsid w:val="006D61E5"/>
    <w:pPr>
      <w:keepNext/>
      <w:keepLines/>
      <w:spacing w:before="240" w:after="0"/>
      <w:outlineLvl w:val="0"/>
    </w:pPr>
    <w:rPr>
      <w:rFonts w:asciiTheme="majorHAnsi" w:eastAsiaTheme="majorEastAsia" w:hAnsiTheme="majorHAnsi" w:cstheme="majorBidi"/>
      <w:b/>
      <w:bCs/>
      <w:color w:val="002060"/>
      <w:sz w:val="38"/>
      <w:szCs w:val="38"/>
    </w:rPr>
  </w:style>
  <w:style w:type="paragraph" w:styleId="Heading2">
    <w:name w:val="heading 2"/>
    <w:basedOn w:val="Normal"/>
    <w:next w:val="Normal"/>
    <w:link w:val="Heading2Char"/>
    <w:uiPriority w:val="9"/>
    <w:unhideWhenUsed/>
    <w:qFormat/>
    <w:rsid w:val="00080F6B"/>
    <w:pPr>
      <w:keepNext/>
      <w:keepLines/>
      <w:spacing w:before="40" w:after="0"/>
      <w:outlineLvl w:val="1"/>
    </w:pPr>
    <w:rPr>
      <w:rFonts w:asciiTheme="majorHAnsi" w:eastAsiaTheme="majorEastAsia" w:hAnsiTheme="majorHAnsi" w:cstheme="majorBidi"/>
      <w:b/>
      <w:bCs/>
      <w:i/>
      <w:iCs/>
      <w:color w:val="2F5496" w:themeColor="accent1" w:themeShade="BF"/>
      <w:sz w:val="34"/>
      <w:szCs w:val="34"/>
    </w:rPr>
  </w:style>
  <w:style w:type="paragraph" w:styleId="Heading3">
    <w:name w:val="heading 3"/>
    <w:basedOn w:val="Normal"/>
    <w:next w:val="Normal"/>
    <w:link w:val="Heading3Char"/>
    <w:uiPriority w:val="9"/>
    <w:unhideWhenUsed/>
    <w:qFormat/>
    <w:rsid w:val="00010BB2"/>
    <w:pPr>
      <w:keepNext/>
      <w:keepLines/>
      <w:spacing w:before="40" w:after="0"/>
      <w:outlineLvl w:val="2"/>
    </w:pPr>
    <w:rPr>
      <w:rFonts w:asciiTheme="majorHAnsi" w:eastAsiaTheme="majorEastAsia" w:hAnsiTheme="majorHAnsi" w:cstheme="majorBidi"/>
      <w:b/>
      <w:bCs/>
      <w:color w:val="1F3763" w:themeColor="accent1" w:themeShade="7F"/>
      <w:sz w:val="28"/>
      <w:szCs w:val="28"/>
    </w:rPr>
  </w:style>
  <w:style w:type="paragraph" w:styleId="Heading4">
    <w:name w:val="heading 4"/>
    <w:basedOn w:val="Normal"/>
    <w:next w:val="Normal"/>
    <w:link w:val="Heading4Char"/>
    <w:uiPriority w:val="9"/>
    <w:unhideWhenUsed/>
    <w:qFormat/>
    <w:rsid w:val="00D12213"/>
    <w:pPr>
      <w:keepNext/>
      <w:keepLines/>
      <w:spacing w:before="40" w:after="0"/>
      <w:outlineLvl w:val="3"/>
    </w:pPr>
    <w:rPr>
      <w:rFonts w:asciiTheme="majorHAnsi" w:eastAsiaTheme="majorEastAsia" w:hAnsiTheme="majorHAnsi" w:cstheme="majorBidi"/>
      <w:b/>
      <w:bCs/>
      <w:i/>
      <w:iCs/>
      <w:color w:val="1F3864" w:themeColor="accent1" w:themeShade="80"/>
      <w:sz w:val="28"/>
      <w:szCs w:val="28"/>
    </w:rPr>
  </w:style>
  <w:style w:type="paragraph" w:styleId="Heading5">
    <w:name w:val="heading 5"/>
    <w:basedOn w:val="Normal"/>
    <w:next w:val="Normal"/>
    <w:link w:val="Heading5Char"/>
    <w:uiPriority w:val="9"/>
    <w:unhideWhenUsed/>
    <w:qFormat/>
    <w:rsid w:val="00D12213"/>
    <w:pPr>
      <w:keepNext/>
      <w:keepLines/>
      <w:spacing w:before="40" w:after="0"/>
      <w:outlineLvl w:val="4"/>
    </w:pPr>
    <w:rPr>
      <w:rFonts w:asciiTheme="majorHAnsi" w:eastAsiaTheme="majorEastAsia" w:hAnsiTheme="majorHAnsi" w:cstheme="majorBidi"/>
      <w:b/>
      <w:bCs/>
      <w:sz w:val="24"/>
      <w:szCs w:val="24"/>
    </w:rPr>
  </w:style>
  <w:style w:type="paragraph" w:styleId="Heading6">
    <w:name w:val="heading 6"/>
    <w:basedOn w:val="Normal"/>
    <w:next w:val="Normal"/>
    <w:link w:val="Heading6Char"/>
    <w:uiPriority w:val="9"/>
    <w:unhideWhenUsed/>
    <w:qFormat/>
    <w:rsid w:val="003E5F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9A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9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61E5"/>
    <w:rPr>
      <w:rFonts w:asciiTheme="majorHAnsi" w:eastAsiaTheme="majorEastAsia" w:hAnsiTheme="majorHAnsi" w:cstheme="majorBidi"/>
      <w:b/>
      <w:bCs/>
      <w:color w:val="002060"/>
      <w:sz w:val="38"/>
      <w:szCs w:val="38"/>
      <w:lang w:val="en-GB"/>
    </w:rPr>
  </w:style>
  <w:style w:type="character" w:customStyle="1" w:styleId="Heading2Char">
    <w:name w:val="Heading 2 Char"/>
    <w:basedOn w:val="DefaultParagraphFont"/>
    <w:link w:val="Heading2"/>
    <w:uiPriority w:val="9"/>
    <w:rsid w:val="00080F6B"/>
    <w:rPr>
      <w:rFonts w:asciiTheme="majorHAnsi" w:eastAsiaTheme="majorEastAsia" w:hAnsiTheme="majorHAnsi" w:cstheme="majorBidi"/>
      <w:b/>
      <w:bCs/>
      <w:i/>
      <w:iCs/>
      <w:color w:val="2F5496" w:themeColor="accent1" w:themeShade="BF"/>
      <w:sz w:val="34"/>
      <w:szCs w:val="34"/>
      <w:lang w:val="en-GB"/>
    </w:rPr>
  </w:style>
  <w:style w:type="character" w:styleId="Hyperlink">
    <w:name w:val="Hyperlink"/>
    <w:basedOn w:val="DefaultParagraphFont"/>
    <w:uiPriority w:val="99"/>
    <w:unhideWhenUsed/>
    <w:rsid w:val="008337B0"/>
    <w:rPr>
      <w:color w:val="0563C1" w:themeColor="hyperlink"/>
      <w:u w:val="single"/>
    </w:rPr>
  </w:style>
  <w:style w:type="character" w:styleId="UnresolvedMention">
    <w:name w:val="Unresolved Mention"/>
    <w:basedOn w:val="DefaultParagraphFont"/>
    <w:uiPriority w:val="99"/>
    <w:semiHidden/>
    <w:unhideWhenUsed/>
    <w:rsid w:val="008337B0"/>
    <w:rPr>
      <w:color w:val="605E5C"/>
      <w:shd w:val="clear" w:color="auto" w:fill="E1DFDD"/>
    </w:rPr>
  </w:style>
  <w:style w:type="character" w:customStyle="1" w:styleId="Heading3Char">
    <w:name w:val="Heading 3 Char"/>
    <w:basedOn w:val="DefaultParagraphFont"/>
    <w:link w:val="Heading3"/>
    <w:uiPriority w:val="9"/>
    <w:rsid w:val="00010BB2"/>
    <w:rPr>
      <w:rFonts w:asciiTheme="majorHAnsi" w:eastAsiaTheme="majorEastAsia" w:hAnsiTheme="majorHAnsi" w:cstheme="majorBidi"/>
      <w:b/>
      <w:bCs/>
      <w:color w:val="1F3763" w:themeColor="accent1" w:themeShade="7F"/>
      <w:sz w:val="28"/>
      <w:szCs w:val="28"/>
      <w:lang w:val="en-GB"/>
    </w:rPr>
  </w:style>
  <w:style w:type="character" w:styleId="FollowedHyperlink">
    <w:name w:val="FollowedHyperlink"/>
    <w:basedOn w:val="DefaultParagraphFont"/>
    <w:uiPriority w:val="99"/>
    <w:semiHidden/>
    <w:unhideWhenUsed/>
    <w:rsid w:val="00135350"/>
    <w:rPr>
      <w:color w:val="954F72" w:themeColor="followedHyperlink"/>
      <w:u w:val="single"/>
    </w:rPr>
  </w:style>
  <w:style w:type="paragraph" w:styleId="ListParagraph">
    <w:name w:val="List Paragraph"/>
    <w:basedOn w:val="Normal"/>
    <w:uiPriority w:val="34"/>
    <w:qFormat/>
    <w:rsid w:val="00EC02F4"/>
    <w:pPr>
      <w:ind w:left="720"/>
      <w:contextualSpacing/>
    </w:pPr>
  </w:style>
  <w:style w:type="character" w:customStyle="1" w:styleId="fontstyle01">
    <w:name w:val="fontstyle01"/>
    <w:basedOn w:val="DefaultParagraphFont"/>
    <w:rsid w:val="004857AC"/>
    <w:rPr>
      <w:rFonts w:ascii="Tahoma-Bold" w:hAnsi="Tahoma-Bold" w:hint="default"/>
      <w:b/>
      <w:bCs/>
      <w:i w:val="0"/>
      <w:iCs w:val="0"/>
      <w:color w:val="000000"/>
      <w:sz w:val="60"/>
      <w:szCs w:val="60"/>
    </w:rPr>
  </w:style>
  <w:style w:type="paragraph" w:customStyle="1" w:styleId="Formula">
    <w:name w:val="Formula"/>
    <w:basedOn w:val="Normal"/>
    <w:link w:val="FormulaChar"/>
    <w:qFormat/>
    <w:rsid w:val="00EE3306"/>
    <w:rPr>
      <w:rFonts w:ascii="Consolas" w:hAnsi="Consolas"/>
      <w:sz w:val="20"/>
      <w:szCs w:val="20"/>
    </w:rPr>
  </w:style>
  <w:style w:type="character" w:customStyle="1" w:styleId="FormulaChar">
    <w:name w:val="Formula Char"/>
    <w:basedOn w:val="DefaultParagraphFont"/>
    <w:link w:val="Formula"/>
    <w:rsid w:val="00EE3306"/>
    <w:rPr>
      <w:rFonts w:ascii="Consolas" w:hAnsi="Consolas"/>
      <w:sz w:val="20"/>
      <w:szCs w:val="20"/>
      <w:lang w:val="en-GB"/>
    </w:rPr>
  </w:style>
  <w:style w:type="paragraph" w:customStyle="1" w:styleId="InnerNormal">
    <w:name w:val="Inner Normal"/>
    <w:basedOn w:val="Normal"/>
    <w:link w:val="InnerNormalChar"/>
    <w:qFormat/>
    <w:rsid w:val="00584B52"/>
    <w:pPr>
      <w:ind w:left="709"/>
    </w:pPr>
  </w:style>
  <w:style w:type="character" w:customStyle="1" w:styleId="InnerNormalChar">
    <w:name w:val="Inner Normal Char"/>
    <w:basedOn w:val="DefaultParagraphFont"/>
    <w:link w:val="InnerNormal"/>
    <w:rsid w:val="00584B52"/>
    <w:rPr>
      <w:lang w:val="en-GB"/>
    </w:rPr>
  </w:style>
  <w:style w:type="paragraph" w:customStyle="1" w:styleId="Code">
    <w:name w:val="Code"/>
    <w:basedOn w:val="Formula"/>
    <w:link w:val="CodeChar"/>
    <w:qFormat/>
    <w:rsid w:val="00674D56"/>
    <w:pPr>
      <w:spacing w:after="0"/>
      <w:ind w:left="284"/>
    </w:pPr>
    <w:rPr>
      <w:sz w:val="18"/>
      <w:szCs w:val="18"/>
    </w:rPr>
  </w:style>
  <w:style w:type="character" w:customStyle="1" w:styleId="CodeChar">
    <w:name w:val="Code Char"/>
    <w:basedOn w:val="FormulaChar"/>
    <w:link w:val="Code"/>
    <w:rsid w:val="00674D56"/>
    <w:rPr>
      <w:rFonts w:ascii="Consolas" w:hAnsi="Consolas"/>
      <w:sz w:val="18"/>
      <w:szCs w:val="18"/>
      <w:lang w:val="en-GB"/>
    </w:rPr>
  </w:style>
  <w:style w:type="character" w:customStyle="1" w:styleId="Heading4Char">
    <w:name w:val="Heading 4 Char"/>
    <w:basedOn w:val="DefaultParagraphFont"/>
    <w:link w:val="Heading4"/>
    <w:uiPriority w:val="9"/>
    <w:rsid w:val="00D12213"/>
    <w:rPr>
      <w:rFonts w:asciiTheme="majorHAnsi" w:eastAsiaTheme="majorEastAsia" w:hAnsiTheme="majorHAnsi" w:cstheme="majorBidi"/>
      <w:b/>
      <w:bCs/>
      <w:i/>
      <w:iCs/>
      <w:color w:val="1F3864" w:themeColor="accent1" w:themeShade="80"/>
      <w:sz w:val="28"/>
      <w:szCs w:val="28"/>
      <w:lang w:val="en-GB"/>
    </w:rPr>
  </w:style>
  <w:style w:type="character" w:customStyle="1" w:styleId="Heading5Char">
    <w:name w:val="Heading 5 Char"/>
    <w:basedOn w:val="DefaultParagraphFont"/>
    <w:link w:val="Heading5"/>
    <w:uiPriority w:val="9"/>
    <w:rsid w:val="00D12213"/>
    <w:rPr>
      <w:rFonts w:asciiTheme="majorHAnsi" w:eastAsiaTheme="majorEastAsia" w:hAnsiTheme="majorHAnsi" w:cstheme="majorBidi"/>
      <w:b/>
      <w:bCs/>
      <w:sz w:val="24"/>
      <w:szCs w:val="24"/>
      <w:lang w:val="en-GB"/>
    </w:rPr>
  </w:style>
  <w:style w:type="paragraph" w:customStyle="1" w:styleId="Small">
    <w:name w:val="Small"/>
    <w:basedOn w:val="Normal"/>
    <w:link w:val="SmallChar"/>
    <w:qFormat/>
    <w:rsid w:val="00131392"/>
    <w:rPr>
      <w:sz w:val="8"/>
      <w:szCs w:val="8"/>
    </w:rPr>
  </w:style>
  <w:style w:type="character" w:customStyle="1" w:styleId="SmallChar">
    <w:name w:val="Small Char"/>
    <w:basedOn w:val="DefaultParagraphFont"/>
    <w:link w:val="Small"/>
    <w:rsid w:val="00131392"/>
    <w:rPr>
      <w:sz w:val="8"/>
      <w:szCs w:val="8"/>
      <w:lang w:val="en-GB"/>
    </w:rPr>
  </w:style>
  <w:style w:type="paragraph" w:customStyle="1" w:styleId="Comment">
    <w:name w:val="Comment"/>
    <w:basedOn w:val="Normal"/>
    <w:link w:val="CommentChar"/>
    <w:qFormat/>
    <w:rsid w:val="00322D6B"/>
    <w:rPr>
      <w:i/>
      <w:iCs/>
      <w:sz w:val="20"/>
      <w:szCs w:val="20"/>
    </w:rPr>
  </w:style>
  <w:style w:type="character" w:customStyle="1" w:styleId="CommentChar">
    <w:name w:val="Comment Char"/>
    <w:basedOn w:val="DefaultParagraphFont"/>
    <w:link w:val="Comment"/>
    <w:rsid w:val="00322D6B"/>
    <w:rPr>
      <w:i/>
      <w:iCs/>
      <w:sz w:val="20"/>
      <w:szCs w:val="20"/>
      <w:lang w:val="en-GB"/>
    </w:rPr>
  </w:style>
  <w:style w:type="character" w:customStyle="1" w:styleId="Heading6Char">
    <w:name w:val="Heading 6 Char"/>
    <w:basedOn w:val="DefaultParagraphFont"/>
    <w:link w:val="Heading6"/>
    <w:uiPriority w:val="9"/>
    <w:rsid w:val="003E5F4E"/>
    <w:rPr>
      <w:rFonts w:asciiTheme="majorHAnsi" w:eastAsiaTheme="majorEastAsia" w:hAnsiTheme="majorHAnsi" w:cstheme="majorBidi"/>
      <w:color w:val="1F3763" w:themeColor="accent1" w:themeShade="7F"/>
      <w:lang w:val="en-GB"/>
    </w:rPr>
  </w:style>
  <w:style w:type="paragraph" w:customStyle="1" w:styleId="AuxiliarTitle">
    <w:name w:val="Auxiliar Title"/>
    <w:basedOn w:val="Normal"/>
    <w:link w:val="AuxiliarTitleChar"/>
    <w:qFormat/>
    <w:rsid w:val="000F4B45"/>
    <w:rPr>
      <w:b/>
      <w:bCs/>
    </w:rPr>
  </w:style>
  <w:style w:type="character" w:customStyle="1" w:styleId="AuxiliarTitleChar">
    <w:name w:val="Auxiliar Title Char"/>
    <w:basedOn w:val="DefaultParagraphFont"/>
    <w:link w:val="AuxiliarTitle"/>
    <w:rsid w:val="000F4B45"/>
    <w:rPr>
      <w:b/>
      <w:bCs/>
      <w:lang w:val="en-GB"/>
    </w:rPr>
  </w:style>
  <w:style w:type="paragraph" w:customStyle="1" w:styleId="Figuresubtitle">
    <w:name w:val="Figure subtitle"/>
    <w:basedOn w:val="Normal"/>
    <w:link w:val="FiguresubtitleChar"/>
    <w:qFormat/>
    <w:rsid w:val="00997257"/>
    <w:rPr>
      <w:i/>
      <w:iCs/>
      <w:sz w:val="20"/>
      <w:szCs w:val="20"/>
    </w:rPr>
  </w:style>
  <w:style w:type="character" w:customStyle="1" w:styleId="FiguresubtitleChar">
    <w:name w:val="Figure subtitle Char"/>
    <w:basedOn w:val="DefaultParagraphFont"/>
    <w:link w:val="Figuresubtitle"/>
    <w:rsid w:val="00997257"/>
    <w:rPr>
      <w:i/>
      <w:i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94300">
      <w:bodyDiv w:val="1"/>
      <w:marLeft w:val="0"/>
      <w:marRight w:val="0"/>
      <w:marTop w:val="0"/>
      <w:marBottom w:val="0"/>
      <w:divBdr>
        <w:top w:val="none" w:sz="0" w:space="0" w:color="auto"/>
        <w:left w:val="none" w:sz="0" w:space="0" w:color="auto"/>
        <w:bottom w:val="none" w:sz="0" w:space="0" w:color="auto"/>
        <w:right w:val="none" w:sz="0" w:space="0" w:color="auto"/>
      </w:divBdr>
      <w:divsChild>
        <w:div w:id="188877538">
          <w:marLeft w:val="0"/>
          <w:marRight w:val="0"/>
          <w:marTop w:val="0"/>
          <w:marBottom w:val="0"/>
          <w:divBdr>
            <w:top w:val="none" w:sz="0" w:space="0" w:color="auto"/>
            <w:left w:val="none" w:sz="0" w:space="0" w:color="auto"/>
            <w:bottom w:val="none" w:sz="0" w:space="0" w:color="auto"/>
            <w:right w:val="none" w:sz="0" w:space="0" w:color="auto"/>
          </w:divBdr>
          <w:divsChild>
            <w:div w:id="4810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75897">
      <w:bodyDiv w:val="1"/>
      <w:marLeft w:val="0"/>
      <w:marRight w:val="0"/>
      <w:marTop w:val="0"/>
      <w:marBottom w:val="0"/>
      <w:divBdr>
        <w:top w:val="none" w:sz="0" w:space="0" w:color="auto"/>
        <w:left w:val="none" w:sz="0" w:space="0" w:color="auto"/>
        <w:bottom w:val="none" w:sz="0" w:space="0" w:color="auto"/>
        <w:right w:val="none" w:sz="0" w:space="0" w:color="auto"/>
      </w:divBdr>
    </w:div>
    <w:div w:id="714892456">
      <w:bodyDiv w:val="1"/>
      <w:marLeft w:val="0"/>
      <w:marRight w:val="0"/>
      <w:marTop w:val="0"/>
      <w:marBottom w:val="0"/>
      <w:divBdr>
        <w:top w:val="none" w:sz="0" w:space="0" w:color="auto"/>
        <w:left w:val="none" w:sz="0" w:space="0" w:color="auto"/>
        <w:bottom w:val="none" w:sz="0" w:space="0" w:color="auto"/>
        <w:right w:val="none" w:sz="0" w:space="0" w:color="auto"/>
      </w:divBdr>
    </w:div>
    <w:div w:id="736322509">
      <w:bodyDiv w:val="1"/>
      <w:marLeft w:val="0"/>
      <w:marRight w:val="0"/>
      <w:marTop w:val="0"/>
      <w:marBottom w:val="0"/>
      <w:divBdr>
        <w:top w:val="none" w:sz="0" w:space="0" w:color="auto"/>
        <w:left w:val="none" w:sz="0" w:space="0" w:color="auto"/>
        <w:bottom w:val="none" w:sz="0" w:space="0" w:color="auto"/>
        <w:right w:val="none" w:sz="0" w:space="0" w:color="auto"/>
      </w:divBdr>
    </w:div>
    <w:div w:id="779034512">
      <w:bodyDiv w:val="1"/>
      <w:marLeft w:val="0"/>
      <w:marRight w:val="0"/>
      <w:marTop w:val="0"/>
      <w:marBottom w:val="0"/>
      <w:divBdr>
        <w:top w:val="none" w:sz="0" w:space="0" w:color="auto"/>
        <w:left w:val="none" w:sz="0" w:space="0" w:color="auto"/>
        <w:bottom w:val="none" w:sz="0" w:space="0" w:color="auto"/>
        <w:right w:val="none" w:sz="0" w:space="0" w:color="auto"/>
      </w:divBdr>
    </w:div>
    <w:div w:id="843861530">
      <w:bodyDiv w:val="1"/>
      <w:marLeft w:val="0"/>
      <w:marRight w:val="0"/>
      <w:marTop w:val="0"/>
      <w:marBottom w:val="0"/>
      <w:divBdr>
        <w:top w:val="none" w:sz="0" w:space="0" w:color="auto"/>
        <w:left w:val="none" w:sz="0" w:space="0" w:color="auto"/>
        <w:bottom w:val="none" w:sz="0" w:space="0" w:color="auto"/>
        <w:right w:val="none" w:sz="0" w:space="0" w:color="auto"/>
      </w:divBdr>
    </w:div>
    <w:div w:id="955798379">
      <w:bodyDiv w:val="1"/>
      <w:marLeft w:val="0"/>
      <w:marRight w:val="0"/>
      <w:marTop w:val="0"/>
      <w:marBottom w:val="0"/>
      <w:divBdr>
        <w:top w:val="none" w:sz="0" w:space="0" w:color="auto"/>
        <w:left w:val="none" w:sz="0" w:space="0" w:color="auto"/>
        <w:bottom w:val="none" w:sz="0" w:space="0" w:color="auto"/>
        <w:right w:val="none" w:sz="0" w:space="0" w:color="auto"/>
      </w:divBdr>
    </w:div>
    <w:div w:id="955939591">
      <w:bodyDiv w:val="1"/>
      <w:marLeft w:val="0"/>
      <w:marRight w:val="0"/>
      <w:marTop w:val="0"/>
      <w:marBottom w:val="0"/>
      <w:divBdr>
        <w:top w:val="none" w:sz="0" w:space="0" w:color="auto"/>
        <w:left w:val="none" w:sz="0" w:space="0" w:color="auto"/>
        <w:bottom w:val="none" w:sz="0" w:space="0" w:color="auto"/>
        <w:right w:val="none" w:sz="0" w:space="0" w:color="auto"/>
      </w:divBdr>
    </w:div>
    <w:div w:id="969362214">
      <w:bodyDiv w:val="1"/>
      <w:marLeft w:val="0"/>
      <w:marRight w:val="0"/>
      <w:marTop w:val="0"/>
      <w:marBottom w:val="0"/>
      <w:divBdr>
        <w:top w:val="none" w:sz="0" w:space="0" w:color="auto"/>
        <w:left w:val="none" w:sz="0" w:space="0" w:color="auto"/>
        <w:bottom w:val="none" w:sz="0" w:space="0" w:color="auto"/>
        <w:right w:val="none" w:sz="0" w:space="0" w:color="auto"/>
      </w:divBdr>
    </w:div>
    <w:div w:id="1339044587">
      <w:bodyDiv w:val="1"/>
      <w:marLeft w:val="0"/>
      <w:marRight w:val="0"/>
      <w:marTop w:val="0"/>
      <w:marBottom w:val="0"/>
      <w:divBdr>
        <w:top w:val="none" w:sz="0" w:space="0" w:color="auto"/>
        <w:left w:val="none" w:sz="0" w:space="0" w:color="auto"/>
        <w:bottom w:val="none" w:sz="0" w:space="0" w:color="auto"/>
        <w:right w:val="none" w:sz="0" w:space="0" w:color="auto"/>
      </w:divBdr>
    </w:div>
    <w:div w:id="1540891688">
      <w:bodyDiv w:val="1"/>
      <w:marLeft w:val="0"/>
      <w:marRight w:val="0"/>
      <w:marTop w:val="0"/>
      <w:marBottom w:val="0"/>
      <w:divBdr>
        <w:top w:val="none" w:sz="0" w:space="0" w:color="auto"/>
        <w:left w:val="none" w:sz="0" w:space="0" w:color="auto"/>
        <w:bottom w:val="none" w:sz="0" w:space="0" w:color="auto"/>
        <w:right w:val="none" w:sz="0" w:space="0" w:color="auto"/>
      </w:divBdr>
      <w:divsChild>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
          </w:divsChild>
        </w:div>
        <w:div w:id="1646541786">
          <w:marLeft w:val="0"/>
          <w:marRight w:val="0"/>
          <w:marTop w:val="0"/>
          <w:marBottom w:val="0"/>
          <w:divBdr>
            <w:top w:val="none" w:sz="0" w:space="0" w:color="auto"/>
            <w:left w:val="none" w:sz="0" w:space="0" w:color="auto"/>
            <w:bottom w:val="none" w:sz="0" w:space="0" w:color="auto"/>
            <w:right w:val="none" w:sz="0" w:space="0" w:color="auto"/>
          </w:divBdr>
          <w:divsChild>
            <w:div w:id="1892688697">
              <w:marLeft w:val="0"/>
              <w:marRight w:val="0"/>
              <w:marTop w:val="0"/>
              <w:marBottom w:val="0"/>
              <w:divBdr>
                <w:top w:val="none" w:sz="0" w:space="0" w:color="auto"/>
                <w:left w:val="none" w:sz="0" w:space="0" w:color="auto"/>
                <w:bottom w:val="none" w:sz="0" w:space="0" w:color="auto"/>
                <w:right w:val="none" w:sz="0" w:space="0" w:color="auto"/>
              </w:divBdr>
            </w:div>
          </w:divsChild>
        </w:div>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2418">
      <w:bodyDiv w:val="1"/>
      <w:marLeft w:val="0"/>
      <w:marRight w:val="0"/>
      <w:marTop w:val="0"/>
      <w:marBottom w:val="0"/>
      <w:divBdr>
        <w:top w:val="none" w:sz="0" w:space="0" w:color="auto"/>
        <w:left w:val="none" w:sz="0" w:space="0" w:color="auto"/>
        <w:bottom w:val="none" w:sz="0" w:space="0" w:color="auto"/>
        <w:right w:val="none" w:sz="0" w:space="0" w:color="auto"/>
      </w:divBdr>
    </w:div>
    <w:div w:id="1859350109">
      <w:bodyDiv w:val="1"/>
      <w:marLeft w:val="0"/>
      <w:marRight w:val="0"/>
      <w:marTop w:val="0"/>
      <w:marBottom w:val="0"/>
      <w:divBdr>
        <w:top w:val="none" w:sz="0" w:space="0" w:color="auto"/>
        <w:left w:val="none" w:sz="0" w:space="0" w:color="auto"/>
        <w:bottom w:val="none" w:sz="0" w:space="0" w:color="auto"/>
        <w:right w:val="none" w:sz="0" w:space="0" w:color="auto"/>
      </w:divBdr>
    </w:div>
    <w:div w:id="1955748882">
      <w:bodyDiv w:val="1"/>
      <w:marLeft w:val="0"/>
      <w:marRight w:val="0"/>
      <w:marTop w:val="0"/>
      <w:marBottom w:val="0"/>
      <w:divBdr>
        <w:top w:val="none" w:sz="0" w:space="0" w:color="auto"/>
        <w:left w:val="none" w:sz="0" w:space="0" w:color="auto"/>
        <w:bottom w:val="none" w:sz="0" w:space="0" w:color="auto"/>
        <w:right w:val="none" w:sz="0" w:space="0" w:color="auto"/>
      </w:divBdr>
    </w:div>
    <w:div w:id="1959412038">
      <w:bodyDiv w:val="1"/>
      <w:marLeft w:val="0"/>
      <w:marRight w:val="0"/>
      <w:marTop w:val="0"/>
      <w:marBottom w:val="0"/>
      <w:divBdr>
        <w:top w:val="none" w:sz="0" w:space="0" w:color="auto"/>
        <w:left w:val="none" w:sz="0" w:space="0" w:color="auto"/>
        <w:bottom w:val="none" w:sz="0" w:space="0" w:color="auto"/>
        <w:right w:val="none" w:sz="0" w:space="0" w:color="auto"/>
      </w:divBdr>
    </w:div>
    <w:div w:id="1990866594">
      <w:bodyDiv w:val="1"/>
      <w:marLeft w:val="0"/>
      <w:marRight w:val="0"/>
      <w:marTop w:val="0"/>
      <w:marBottom w:val="0"/>
      <w:divBdr>
        <w:top w:val="none" w:sz="0" w:space="0" w:color="auto"/>
        <w:left w:val="none" w:sz="0" w:space="0" w:color="auto"/>
        <w:bottom w:val="none" w:sz="0" w:space="0" w:color="auto"/>
        <w:right w:val="none" w:sz="0" w:space="0" w:color="auto"/>
      </w:divBdr>
    </w:div>
    <w:div w:id="1999072256">
      <w:bodyDiv w:val="1"/>
      <w:marLeft w:val="0"/>
      <w:marRight w:val="0"/>
      <w:marTop w:val="0"/>
      <w:marBottom w:val="0"/>
      <w:divBdr>
        <w:top w:val="none" w:sz="0" w:space="0" w:color="auto"/>
        <w:left w:val="none" w:sz="0" w:space="0" w:color="auto"/>
        <w:bottom w:val="none" w:sz="0" w:space="0" w:color="auto"/>
        <w:right w:val="none" w:sz="0" w:space="0" w:color="auto"/>
      </w:divBdr>
    </w:div>
    <w:div w:id="2116168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1600-7598-4152-AB71-6DA211CB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Pages>
  <Words>1349</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Ulisses Pinto</dc:creator>
  <cp:keywords/>
  <dc:description/>
  <cp:lastModifiedBy>Ulisses Pinto</cp:lastModifiedBy>
  <cp:revision>47</cp:revision>
  <cp:lastPrinted>2024-08-26T21:12:00Z</cp:lastPrinted>
  <dcterms:created xsi:type="dcterms:W3CDTF">2024-12-15T11:44:00Z</dcterms:created>
  <dcterms:modified xsi:type="dcterms:W3CDTF">2024-12-15T15:56:00Z</dcterms:modified>
</cp:coreProperties>
</file>