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8"/>
        </w:rPr>
        <w:t>NUXERA - Manual Extendido de Pruebas y Evidencia</w:t>
      </w:r>
    </w:p>
    <w:p>
      <w:r>
        <w:rPr>
          <w:rFonts w:ascii="Calibri" w:hAnsi="Calibri"/>
          <w:color w:val="555555"/>
          <w:sz w:val="23"/>
        </w:rPr>
        <w:t>Documento generado desde la evidencia NUXERA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4968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Campo</w:t>
            </w:r>
          </w:p>
        </w:tc>
        <w:tc>
          <w:tcPr>
            <w:tcW w:type="dxa" w:w="4968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Detalle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Fecha</w:t>
            </w:r>
          </w:p>
        </w:tc>
        <w:tc>
          <w:tcPr>
            <w:tcW w:type="dxa" w:w="698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2026-07-29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Paquete</w:t>
            </w:r>
          </w:p>
        </w:tc>
        <w:tc>
          <w:tcPr>
            <w:tcW w:type="dxa" w:w="698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Espanol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Producto</w:t>
            </w:r>
          </w:p>
        </w:tc>
        <w:tc>
          <w:tcPr>
            <w:tcW w:type="dxa" w:w="698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NUXERA Financial Intelligence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Uso</w:t>
            </w:r>
          </w:p>
        </w:tc>
        <w:tc>
          <w:tcPr>
            <w:tcW w:type="dxa" w:w="698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Revision interna, socio, inversionistas y decision de cutover</w:t>
            </w:r>
          </w:p>
        </w:tc>
      </w:tr>
    </w:tbl>
    <w:p/>
    <w:p>
      <w:r>
        <w:rPr>
          <w:rFonts w:ascii="Calibri" w:hAnsi="Calibri"/>
          <w:sz w:val="22"/>
        </w:rPr>
        <w:t>Fecha/Date: 2026-07-29</w:t>
      </w:r>
    </w:p>
    <w:p>
      <w:pPr>
        <w:pStyle w:val="Heading1"/>
      </w:pPr>
      <w:r>
        <w:t>1. Alcance</w:t>
      </w:r>
    </w:p>
    <w:p>
      <w:pPr>
        <w:pStyle w:val="ListBullet"/>
      </w:pPr>
      <w:r>
        <w:rPr>
          <w:rFonts w:ascii="Calibri" w:hAnsi="Calibri"/>
          <w:sz w:val="22"/>
        </w:rPr>
        <w:t>QA visual</w:t>
      </w:r>
    </w:p>
    <w:p>
      <w:pPr>
        <w:pStyle w:val="ListBullet"/>
      </w:pPr>
      <w:r>
        <w:rPr>
          <w:rFonts w:ascii="Calibri" w:hAnsi="Calibri"/>
          <w:sz w:val="22"/>
        </w:rPr>
        <w:t>Backend tests</w:t>
      </w:r>
    </w:p>
    <w:p>
      <w:pPr>
        <w:pStyle w:val="ListBullet"/>
      </w:pPr>
      <w:r>
        <w:rPr>
          <w:rFonts w:ascii="Calibri" w:hAnsi="Calibri"/>
          <w:sz w:val="22"/>
        </w:rPr>
        <w:t>Frontend tests</w:t>
      </w:r>
    </w:p>
    <w:p>
      <w:pPr>
        <w:pStyle w:val="ListBullet"/>
      </w:pPr>
      <w:r>
        <w:rPr>
          <w:rFonts w:ascii="Calibri" w:hAnsi="Calibri"/>
          <w:sz w:val="22"/>
        </w:rPr>
        <w:t>Build</w:t>
      </w:r>
    </w:p>
    <w:p>
      <w:pPr>
        <w:pStyle w:val="ListBullet"/>
      </w:pPr>
      <w:r>
        <w:rPr>
          <w:rFonts w:ascii="Calibri" w:hAnsi="Calibri"/>
          <w:sz w:val="22"/>
        </w:rPr>
        <w:t>Smoke Vercel/Render</w:t>
      </w:r>
    </w:p>
    <w:p>
      <w:pPr>
        <w:pStyle w:val="ListBullet"/>
      </w:pPr>
      <w:r>
        <w:rPr>
          <w:rFonts w:ascii="Calibri" w:hAnsi="Calibri"/>
          <w:sz w:val="22"/>
        </w:rPr>
        <w:t>Ausencia visible Nexus</w:t>
      </w:r>
    </w:p>
    <w:p>
      <w:pPr>
        <w:pStyle w:val="Heading1"/>
      </w:pPr>
      <w:r>
        <w:t>2. Pagina publica</w:t>
      </w:r>
    </w:p>
    <w:p>
      <w:r>
        <w:rPr>
          <w:rFonts w:ascii="Calibri" w:hAnsi="Calibri"/>
          <w:sz w:val="22"/>
        </w:rPr>
        <w:t>Validado: carga, NUXERA visible, sin Nexus, lectura en ingles.</w:t>
      </w:r>
    </w:p>
    <w:p>
      <w:pPr>
        <w:pStyle w:val="Heading1"/>
      </w:pPr>
      <w:r>
        <w:t>3. Solicitante</w:t>
      </w:r>
    </w:p>
    <w:p>
      <w:r>
        <w:rPr>
          <w:rFonts w:ascii="Calibri" w:hAnsi="Calibri"/>
          <w:sz w:val="22"/>
        </w:rPr>
        <w:t>Validado: dashboard applicant, readiness, preparacion, sin Nexus.</w:t>
      </w:r>
    </w:p>
    <w:p>
      <w:pPr>
        <w:pStyle w:val="Heading1"/>
      </w:pPr>
      <w:r>
        <w:t>4. Otorgante</w:t>
      </w:r>
    </w:p>
    <w:p>
      <w:r>
        <w:rPr>
          <w:rFonts w:ascii="Calibri" w:hAnsi="Calibri"/>
          <w:sz w:val="22"/>
        </w:rPr>
        <w:t>Validado: funding provider, decision desk, case management, sin Nexus.</w:t>
      </w:r>
    </w:p>
    <w:p>
      <w:pPr>
        <w:pStyle w:val="Heading1"/>
      </w:pPr>
      <w:r>
        <w:t>5. Admin</w:t>
      </w:r>
    </w:p>
    <w:p>
      <w:r>
        <w:rPr>
          <w:rFonts w:ascii="Calibri" w:hAnsi="Calibri"/>
          <w:sz w:val="22"/>
        </w:rPr>
        <w:t>Validado: operations, modulos protegidos, rol admin, sin Nexus.</w:t>
      </w:r>
    </w:p>
    <w:p>
      <w:pPr>
        <w:pStyle w:val="Heading1"/>
      </w:pPr>
      <w:r>
        <w:t>6. Resultados</w:t>
      </w:r>
    </w:p>
    <w:p>
      <w:pPr>
        <w:pStyle w:val="ListBullet"/>
      </w:pPr>
      <w:r>
        <w:rPr>
          <w:rFonts w:ascii="Calibri" w:hAnsi="Calibri"/>
          <w:sz w:val="22"/>
        </w:rPr>
        <w:t>Backend: 86/86</w:t>
      </w:r>
    </w:p>
    <w:p>
      <w:pPr>
        <w:pStyle w:val="ListBullet"/>
      </w:pPr>
      <w:r>
        <w:rPr>
          <w:rFonts w:ascii="Calibri" w:hAnsi="Calibri"/>
          <w:sz w:val="22"/>
        </w:rPr>
        <w:t>Frontend: 125/125</w:t>
      </w:r>
    </w:p>
    <w:p>
      <w:pPr>
        <w:pStyle w:val="ListBullet"/>
      </w:pPr>
      <w:r>
        <w:rPr>
          <w:rFonts w:ascii="Calibri" w:hAnsi="Calibri"/>
          <w:sz w:val="22"/>
        </w:rPr>
        <w:t>Build: aprobado</w:t>
      </w:r>
    </w:p>
    <w:p>
      <w:pPr>
        <w:pStyle w:val="ListBullet"/>
      </w:pPr>
      <w:r>
        <w:rPr>
          <w:rFonts w:ascii="Calibri" w:hAnsi="Calibri"/>
          <w:sz w:val="22"/>
        </w:rPr>
        <w:t>Visual: 4/4</w:t>
      </w:r>
    </w:p>
    <w:p>
      <w:pPr>
        <w:pStyle w:val="ListBullet"/>
      </w:pPr>
      <w:r>
        <w:rPr>
          <w:rFonts w:ascii="Calibri" w:hAnsi="Calibri"/>
          <w:sz w:val="22"/>
        </w:rPr>
        <w:t>Nexus visible: 0</w:t>
      </w:r>
    </w:p>
    <w:p>
      <w:pPr>
        <w:pStyle w:val="Heading1"/>
      </w:pPr>
      <w:r>
        <w:t>7. Limitaciones</w:t>
      </w:r>
    </w:p>
    <w:p>
      <w:pPr>
        <w:pStyle w:val="ListBullet"/>
      </w:pPr>
      <w:r>
        <w:rPr>
          <w:rFonts w:ascii="Calibri" w:hAnsi="Calibri"/>
          <w:sz w:val="22"/>
        </w:rPr>
        <w:t>localStorage demo</w:t>
      </w:r>
    </w:p>
    <w:p>
      <w:pPr>
        <w:pStyle w:val="ListBullet"/>
      </w:pPr>
      <w:r>
        <w:rPr>
          <w:rFonts w:ascii="Calibri" w:hAnsi="Calibri"/>
          <w:sz w:val="22"/>
        </w:rPr>
        <w:t>sin RLS real</w:t>
      </w:r>
    </w:p>
    <w:p>
      <w:pPr>
        <w:pStyle w:val="ListBullet"/>
      </w:pPr>
      <w:r>
        <w:rPr>
          <w:rFonts w:ascii="Calibri" w:hAnsi="Calibri"/>
          <w:sz w:val="22"/>
        </w:rPr>
        <w:t>sin usuarios reales</w:t>
      </w:r>
    </w:p>
    <w:p>
      <w:pPr>
        <w:pStyle w:val="ListBullet"/>
      </w:pPr>
      <w:r>
        <w:rPr>
          <w:rFonts w:ascii="Calibri" w:hAnsi="Calibri"/>
          <w:sz w:val="22"/>
        </w:rPr>
        <w:t>sin upload productivo</w:t>
      </w:r>
    </w:p>
    <w:p>
      <w:pPr>
        <w:pStyle w:val="ListBullet"/>
      </w:pPr>
      <w:r>
        <w:rPr>
          <w:rFonts w:ascii="Calibri" w:hAnsi="Calibri"/>
          <w:sz w:val="22"/>
        </w:rPr>
        <w:t>sin correo live</w:t>
      </w:r>
    </w:p>
    <w:p>
      <w:pPr>
        <w:pStyle w:val="ListBullet"/>
      </w:pPr>
      <w:r>
        <w:rPr>
          <w:rFonts w:ascii="Calibri" w:hAnsi="Calibri"/>
          <w:sz w:val="22"/>
        </w:rPr>
        <w:t>sin agente con datos reales</w:t>
      </w:r>
    </w:p>
    <w:p>
      <w:pPr>
        <w:pStyle w:val="ListBullet"/>
      </w:pPr>
      <w:r>
        <w:rPr>
          <w:rFonts w:ascii="Calibri" w:hAnsi="Calibri"/>
          <w:sz w:val="22"/>
        </w:rPr>
        <w:t>sin APIs privadas</w:t>
      </w:r>
    </w:p>
    <w:p>
      <w:pPr>
        <w:pStyle w:val="Heading1"/>
      </w:pPr>
      <w:r>
        <w:t>8. Pendientes de QA</w:t>
      </w:r>
    </w:p>
    <w:p>
      <w:r>
        <w:rPr>
          <w:rFonts w:ascii="Calibri" w:hAnsi="Calibri"/>
          <w:sz w:val="22"/>
        </w:rPr>
        <w:t>1. RLS solicitante A/B 2. otorgante autorizado/no autorizado 3. admin con/sin rol 4. upload/versionado 5. sandbox correo 6. agente por rol 7. jurisdiccion pais-ciudad 8. SQL rehearsal 9. cutover rollback</w:t>
      </w:r>
    </w:p>
    <w:p>
      <w:pPr>
        <w:pStyle w:val="Heading1"/>
      </w:pPr>
      <w:r>
        <w:t>9. Matriz extendida de pruebas manuales</w:t>
      </w:r>
    </w:p>
    <w:p>
      <w:r>
        <w:rPr>
          <w:rFonts w:ascii="Calibri" w:hAnsi="Calibri"/>
          <w:sz w:val="22"/>
        </w:rPr>
        <w:t>La siguiente matriz debe ejecutarse antes de produccion real.</w:t>
      </w:r>
    </w:p>
    <w:p>
      <w:pPr>
        <w:pStyle w:val="Heading3"/>
      </w:pPr>
      <w:r>
        <w:t>Caso login solicitante</w:t>
      </w:r>
    </w:p>
    <w:p>
      <w:r>
        <w:rPr>
          <w:rFonts w:ascii="Calibri" w:hAnsi="Calibri"/>
          <w:sz w:val="22"/>
        </w:rPr>
        <w:t>Pasos: 1. preparar usuario/contexto 2. ejecutar accion 3. registrar resultado visible 4. validar permisos 5. validar evento/log 6. capturar evidencia</w:t>
      </w:r>
    </w:p>
    <w:p>
      <w:r>
        <w:rPr>
          <w:rFonts w:ascii="Calibri" w:hAnsi="Calibri"/>
          <w:sz w:val="22"/>
        </w:rPr>
        <w:t>Esperado: resultado correcto sin fuga de datos, sin Nexus visible y con limitaciones claras si aplica.</w:t>
      </w:r>
    </w:p>
    <w:p>
      <w:pPr>
        <w:pStyle w:val="Heading3"/>
      </w:pPr>
      <w:r>
        <w:t>Caso login otorgante</w:t>
      </w:r>
    </w:p>
    <w:p>
      <w:r>
        <w:rPr>
          <w:rFonts w:ascii="Calibri" w:hAnsi="Calibri"/>
          <w:sz w:val="22"/>
        </w:rPr>
        <w:t>Pasos: 1. preparar usuario/contexto 2. ejecutar accion 3. registrar resultado visible 4. validar permisos 5. validar evento/log 6. capturar evidencia</w:t>
      </w:r>
    </w:p>
    <w:p>
      <w:r>
        <w:rPr>
          <w:rFonts w:ascii="Calibri" w:hAnsi="Calibri"/>
          <w:sz w:val="22"/>
        </w:rPr>
        <w:t>Esperado: resultado correcto sin fuga de datos, sin Nexus visible y con limitaciones claras si aplica.</w:t>
      </w:r>
    </w:p>
    <w:p>
      <w:pPr>
        <w:pStyle w:val="Heading3"/>
      </w:pPr>
      <w:r>
        <w:t>Caso login admin</w:t>
      </w:r>
    </w:p>
    <w:p>
      <w:r>
        <w:rPr>
          <w:rFonts w:ascii="Calibri" w:hAnsi="Calibri"/>
          <w:sz w:val="22"/>
        </w:rPr>
        <w:t>Pasos: 1. preparar usuario/contexto 2. ejecutar accion 3. registrar resultado visible 4. validar permisos 5. validar evento/log 6. capturar evidencia</w:t>
      </w:r>
    </w:p>
    <w:p>
      <w:r>
        <w:rPr>
          <w:rFonts w:ascii="Calibri" w:hAnsi="Calibri"/>
          <w:sz w:val="22"/>
        </w:rPr>
        <w:t>Esperado: resultado correcto sin fuga de datos, sin Nexus visible y con limitaciones claras si aplica.</w:t>
      </w:r>
    </w:p>
    <w:p>
      <w:pPr>
        <w:pStyle w:val="Heading3"/>
      </w:pPr>
      <w:r>
        <w:t>Caso crear expediente</w:t>
      </w:r>
    </w:p>
    <w:p>
      <w:r>
        <w:rPr>
          <w:rFonts w:ascii="Calibri" w:hAnsi="Calibri"/>
          <w:sz w:val="22"/>
        </w:rPr>
        <w:t>Pasos: 1. preparar usuario/contexto 2. ejecutar accion 3. registrar resultado visible 4. validar permisos 5. validar evento/log 6. capturar evidencia</w:t>
      </w:r>
    </w:p>
    <w:p>
      <w:r>
        <w:rPr>
          <w:rFonts w:ascii="Calibri" w:hAnsi="Calibri"/>
          <w:sz w:val="22"/>
        </w:rPr>
        <w:t>Esperado: resultado correcto sin fuga de datos, sin Nexus visible y con limitaciones claras si aplica.</w:t>
      </w:r>
    </w:p>
    <w:p>
      <w:pPr>
        <w:pStyle w:val="Heading3"/>
      </w:pPr>
      <w:r>
        <w:t>Caso editar empresa</w:t>
      </w:r>
    </w:p>
    <w:p>
      <w:r>
        <w:rPr>
          <w:rFonts w:ascii="Calibri" w:hAnsi="Calibri"/>
          <w:sz w:val="22"/>
        </w:rPr>
        <w:t>Pasos: 1. preparar usuario/contexto 2. ejecutar accion 3. registrar resultado visible 4. validar permisos 5. validar evento/log 6. capturar evidencia</w:t>
      </w:r>
    </w:p>
    <w:p>
      <w:r>
        <w:rPr>
          <w:rFonts w:ascii="Calibri" w:hAnsi="Calibri"/>
          <w:sz w:val="22"/>
        </w:rPr>
        <w:t>Esperado: resultado correcto sin fuga de datos, sin Nexus visible y con limitaciones claras si aplica.</w:t>
      </w:r>
    </w:p>
    <w:p>
      <w:pPr>
        <w:pStyle w:val="Heading3"/>
      </w:pPr>
      <w:r>
        <w:t>Caso cargar documento</w:t>
      </w:r>
    </w:p>
    <w:p>
      <w:r>
        <w:rPr>
          <w:rFonts w:ascii="Calibri" w:hAnsi="Calibri"/>
          <w:sz w:val="22"/>
        </w:rPr>
        <w:t>Pasos: 1. preparar usuario/contexto 2. ejecutar accion 3. registrar resultado visible 4. validar permisos 5. validar evento/log 6. capturar evidencia</w:t>
      </w:r>
    </w:p>
    <w:p>
      <w:r>
        <w:rPr>
          <w:rFonts w:ascii="Calibri" w:hAnsi="Calibri"/>
          <w:sz w:val="22"/>
        </w:rPr>
        <w:t>Esperado: resultado correcto sin fuga de datos, sin Nexus visible y con limitaciones claras si aplica.</w:t>
      </w:r>
    </w:p>
    <w:p>
      <w:pPr>
        <w:pStyle w:val="Heading3"/>
      </w:pPr>
      <w:r>
        <w:t>Caso observar documento</w:t>
      </w:r>
    </w:p>
    <w:p>
      <w:r>
        <w:rPr>
          <w:rFonts w:ascii="Calibri" w:hAnsi="Calibri"/>
          <w:sz w:val="22"/>
        </w:rPr>
        <w:t>Pasos: 1. preparar usuario/contexto 2. ejecutar accion 3. registrar resultado visible 4. validar permisos 5. validar evento/log 6. capturar evidencia</w:t>
      </w:r>
    </w:p>
    <w:p>
      <w:r>
        <w:rPr>
          <w:rFonts w:ascii="Calibri" w:hAnsi="Calibri"/>
          <w:sz w:val="22"/>
        </w:rPr>
        <w:t>Esperado: resultado correcto sin fuga de datos, sin Nexus visible y con limitaciones claras si aplica.</w:t>
      </w:r>
    </w:p>
    <w:p>
      <w:pPr>
        <w:pStyle w:val="Heading3"/>
      </w:pPr>
      <w:r>
        <w:t>Caso reemplazar version</w:t>
      </w:r>
    </w:p>
    <w:p>
      <w:r>
        <w:rPr>
          <w:rFonts w:ascii="Calibri" w:hAnsi="Calibri"/>
          <w:sz w:val="22"/>
        </w:rPr>
        <w:t>Pasos: 1. preparar usuario/contexto 2. ejecutar accion 3. registrar resultado visible 4. validar permisos 5. validar evento/log 6. capturar evidencia</w:t>
      </w:r>
    </w:p>
    <w:p>
      <w:r>
        <w:rPr>
          <w:rFonts w:ascii="Calibri" w:hAnsi="Calibri"/>
          <w:sz w:val="22"/>
        </w:rPr>
        <w:t>Esperado: resultado correcto sin fuga de datos, sin Nexus visible y con limitaciones claras si aplica.</w:t>
      </w:r>
    </w:p>
    <w:p>
      <w:pPr>
        <w:pStyle w:val="Heading3"/>
      </w:pPr>
      <w:r>
        <w:t>Caso calcular readiness</w:t>
      </w:r>
    </w:p>
    <w:p>
      <w:r>
        <w:rPr>
          <w:rFonts w:ascii="Calibri" w:hAnsi="Calibri"/>
          <w:sz w:val="22"/>
        </w:rPr>
        <w:t>Pasos: 1. preparar usuario/contexto 2. ejecutar accion 3. registrar resultado visible 4. validar permisos 5. validar evento/log 6. capturar evidencia</w:t>
      </w:r>
    </w:p>
    <w:p>
      <w:r>
        <w:rPr>
          <w:rFonts w:ascii="Calibri" w:hAnsi="Calibri"/>
          <w:sz w:val="22"/>
        </w:rPr>
        <w:t>Esperado: resultado correcto sin fuga de datos, sin Nexus visible y con limitaciones claras si aplica.</w:t>
      </w:r>
    </w:p>
    <w:p>
      <w:pPr>
        <w:pStyle w:val="Heading3"/>
      </w:pPr>
      <w:r>
        <w:t>Caso compartir data room</w:t>
      </w:r>
    </w:p>
    <w:p>
      <w:r>
        <w:rPr>
          <w:rFonts w:ascii="Calibri" w:hAnsi="Calibri"/>
          <w:sz w:val="22"/>
        </w:rPr>
        <w:t>Pasos: 1. preparar usuario/contexto 2. ejecutar accion 3. registrar resultado visible 4. validar permisos 5. validar evento/log 6. capturar evidencia</w:t>
      </w:r>
    </w:p>
    <w:p>
      <w:r>
        <w:rPr>
          <w:rFonts w:ascii="Calibri" w:hAnsi="Calibri"/>
          <w:sz w:val="22"/>
        </w:rPr>
        <w:t>Esperado: resultado correcto sin fuga de datos, sin Nexus visible y con limitaciones claras si aplica.</w:t>
      </w:r>
    </w:p>
    <w:p>
      <w:pPr>
        <w:pStyle w:val="Heading3"/>
      </w:pPr>
      <w:r>
        <w:t>Caso denegar otorgante no autorizado</w:t>
      </w:r>
    </w:p>
    <w:p>
      <w:r>
        <w:rPr>
          <w:rFonts w:ascii="Calibri" w:hAnsi="Calibri"/>
          <w:sz w:val="22"/>
        </w:rPr>
        <w:t>Pasos: 1. preparar usuario/contexto 2. ejecutar accion 3. registrar resultado visible 4. validar permisos 5. validar evento/log 6. capturar evidencia</w:t>
      </w:r>
    </w:p>
    <w:p>
      <w:r>
        <w:rPr>
          <w:rFonts w:ascii="Calibri" w:hAnsi="Calibri"/>
          <w:sz w:val="22"/>
        </w:rPr>
        <w:t>Esperado: resultado correcto sin fuga de datos, sin Nexus visible y con limitaciones claras si aplica.</w:t>
      </w:r>
    </w:p>
    <w:p>
      <w:pPr>
        <w:pStyle w:val="Heading3"/>
      </w:pPr>
      <w:r>
        <w:t>Caso generar decision memo</w:t>
      </w:r>
    </w:p>
    <w:p>
      <w:r>
        <w:rPr>
          <w:rFonts w:ascii="Calibri" w:hAnsi="Calibri"/>
          <w:sz w:val="22"/>
        </w:rPr>
        <w:t>Pasos: 1. preparar usuario/contexto 2. ejecutar accion 3. registrar resultado visible 4. validar permisos 5. validar evento/log 6. capturar evidencia</w:t>
      </w:r>
    </w:p>
    <w:p>
      <w:r>
        <w:rPr>
          <w:rFonts w:ascii="Calibri" w:hAnsi="Calibri"/>
          <w:sz w:val="22"/>
        </w:rPr>
        <w:t>Esperado: resultado correcto sin fuga de datos, sin Nexus visible y con limitaciones claras si aplica.</w:t>
      </w:r>
    </w:p>
    <w:p>
      <w:pPr>
        <w:pStyle w:val="Heading3"/>
      </w:pPr>
      <w:r>
        <w:t>Caso analizar pais ciudad</w:t>
      </w:r>
    </w:p>
    <w:p>
      <w:r>
        <w:rPr>
          <w:rFonts w:ascii="Calibri" w:hAnsi="Calibri"/>
          <w:sz w:val="22"/>
        </w:rPr>
        <w:t>Pasos: 1. preparar usuario/contexto 2. ejecutar accion 3. registrar resultado visible 4. validar permisos 5. validar evento/log 6. capturar evidencia</w:t>
      </w:r>
    </w:p>
    <w:p>
      <w:r>
        <w:rPr>
          <w:rFonts w:ascii="Calibri" w:hAnsi="Calibri"/>
          <w:sz w:val="22"/>
        </w:rPr>
        <w:t>Esperado: resultado correcto sin fuga de datos, sin Nexus visible y con limitaciones claras si aplica.</w:t>
      </w:r>
    </w:p>
    <w:p>
      <w:pPr>
        <w:pStyle w:val="Heading3"/>
      </w:pPr>
      <w:r>
        <w:t>Caso consultar fuente EAU</w:t>
      </w:r>
    </w:p>
    <w:p>
      <w:r>
        <w:rPr>
          <w:rFonts w:ascii="Calibri" w:hAnsi="Calibri"/>
          <w:sz w:val="22"/>
        </w:rPr>
        <w:t>Pasos: 1. preparar usuario/contexto 2. ejecutar accion 3. registrar resultado visible 4. validar permisos 5. validar evento/log 6. capturar evidencia</w:t>
      </w:r>
    </w:p>
    <w:p>
      <w:r>
        <w:rPr>
          <w:rFonts w:ascii="Calibri" w:hAnsi="Calibri"/>
          <w:sz w:val="22"/>
        </w:rPr>
        <w:t>Esperado: resultado correcto sin fuga de datos, sin Nexus visible y con limitaciones claras si aplica.</w:t>
      </w:r>
    </w:p>
    <w:p>
      <w:pPr>
        <w:pStyle w:val="Heading3"/>
      </w:pPr>
      <w:r>
        <w:t>Caso enviar dry-run correo</w:t>
      </w:r>
    </w:p>
    <w:p>
      <w:r>
        <w:rPr>
          <w:rFonts w:ascii="Calibri" w:hAnsi="Calibri"/>
          <w:sz w:val="22"/>
        </w:rPr>
        <w:t>Pasos: 1. preparar usuario/contexto 2. ejecutar accion 3. registrar resultado visible 4. validar permisos 5. validar evento/log 6. capturar evidencia</w:t>
      </w:r>
    </w:p>
    <w:p>
      <w:r>
        <w:rPr>
          <w:rFonts w:ascii="Calibri" w:hAnsi="Calibri"/>
          <w:sz w:val="22"/>
        </w:rPr>
        <w:t>Esperado: resultado correcto sin fuga de datos, sin Nexus visible y con limitaciones claras si aplica.</w:t>
      </w:r>
    </w:p>
    <w:p>
      <w:pPr>
        <w:pStyle w:val="Heading3"/>
      </w:pPr>
      <w:r>
        <w:t>Caso enviar sandbox correo</w:t>
      </w:r>
    </w:p>
    <w:p>
      <w:r>
        <w:rPr>
          <w:rFonts w:ascii="Calibri" w:hAnsi="Calibri"/>
          <w:sz w:val="22"/>
        </w:rPr>
        <w:t>Pasos: 1. preparar usuario/contexto 2. ejecutar accion 3. registrar resultado visible 4. validar permisos 5. validar evento/log 6. capturar evidencia</w:t>
      </w:r>
    </w:p>
    <w:p>
      <w:r>
        <w:rPr>
          <w:rFonts w:ascii="Calibri" w:hAnsi="Calibri"/>
          <w:sz w:val="22"/>
        </w:rPr>
        <w:t>Esperado: resultado correcto sin fuga de datos, sin Nexus visible y con limitaciones claras si aplica.</w:t>
      </w:r>
    </w:p>
    <w:p>
      <w:pPr>
        <w:pStyle w:val="Heading3"/>
      </w:pPr>
      <w:r>
        <w:t>Caso preguntar agente solicitante</w:t>
      </w:r>
    </w:p>
    <w:p>
      <w:r>
        <w:rPr>
          <w:rFonts w:ascii="Calibri" w:hAnsi="Calibri"/>
          <w:sz w:val="22"/>
        </w:rPr>
        <w:t>Pasos: 1. preparar usuario/contexto 2. ejecutar accion 3. registrar resultado visible 4. validar permisos 5. validar evento/log 6. capturar evidencia</w:t>
      </w:r>
    </w:p>
    <w:p>
      <w:r>
        <w:rPr>
          <w:rFonts w:ascii="Calibri" w:hAnsi="Calibri"/>
          <w:sz w:val="22"/>
        </w:rPr>
        <w:t>Esperado: resultado correcto sin fuga de datos, sin Nexus visible y con limitaciones claras si aplica.</w:t>
      </w:r>
    </w:p>
    <w:p>
      <w:pPr>
        <w:pStyle w:val="Heading3"/>
      </w:pPr>
      <w:r>
        <w:t>Caso preguntar agente otorgante</w:t>
      </w:r>
    </w:p>
    <w:p>
      <w:r>
        <w:rPr>
          <w:rFonts w:ascii="Calibri" w:hAnsi="Calibri"/>
          <w:sz w:val="22"/>
        </w:rPr>
        <w:t>Pasos: 1. preparar usuario/contexto 2. ejecutar accion 3. registrar resultado visible 4. validar permisos 5. validar evento/log 6. capturar evidencia</w:t>
      </w:r>
    </w:p>
    <w:p>
      <w:r>
        <w:rPr>
          <w:rFonts w:ascii="Calibri" w:hAnsi="Calibri"/>
          <w:sz w:val="22"/>
        </w:rPr>
        <w:t>Esperado: resultado correcto sin fuga de datos, sin Nexus visible y con limitaciones claras si aplica.</w:t>
      </w:r>
    </w:p>
    <w:p>
      <w:pPr>
        <w:pStyle w:val="Heading3"/>
      </w:pPr>
      <w:r>
        <w:t>Caso probar fallback IA</w:t>
      </w:r>
    </w:p>
    <w:p>
      <w:r>
        <w:rPr>
          <w:rFonts w:ascii="Calibri" w:hAnsi="Calibri"/>
          <w:sz w:val="22"/>
        </w:rPr>
        <w:t>Pasos: 1. preparar usuario/contexto 2. ejecutar accion 3. registrar resultado visible 4. validar permisos 5. validar evento/log 6. capturar evidencia</w:t>
      </w:r>
    </w:p>
    <w:p>
      <w:r>
        <w:rPr>
          <w:rFonts w:ascii="Calibri" w:hAnsi="Calibri"/>
          <w:sz w:val="22"/>
        </w:rPr>
        <w:t>Esperado: resultado correcto sin fuga de datos, sin Nexus visible y con limitaciones claras si aplica.</w:t>
      </w:r>
    </w:p>
    <w:p>
      <w:pPr>
        <w:pStyle w:val="Heading3"/>
      </w:pPr>
      <w:r>
        <w:t>Caso validar rollback</w:t>
      </w:r>
    </w:p>
    <w:p>
      <w:r>
        <w:rPr>
          <w:rFonts w:ascii="Calibri" w:hAnsi="Calibri"/>
          <w:sz w:val="22"/>
        </w:rPr>
        <w:t>Pasos: 1. preparar usuario/contexto 2. ejecutar accion 3. registrar resultado visible 4. validar permisos 5. validar evento/log 6. capturar evidencia</w:t>
      </w:r>
    </w:p>
    <w:p>
      <w:r>
        <w:rPr>
          <w:rFonts w:ascii="Calibri" w:hAnsi="Calibri"/>
          <w:sz w:val="22"/>
        </w:rPr>
        <w:t>Esperado: resultado correcto sin fuga de datos, sin Nexus visible y con limitaciones claras si aplica.</w:t>
      </w:r>
    </w:p>
    <w:p>
      <w:pPr>
        <w:pStyle w:val="Heading1"/>
      </w:pPr>
      <w:r>
        <w:t>10. Evidencia que debe guardarse</w:t>
      </w:r>
    </w:p>
    <w:p>
      <w:pPr>
        <w:pStyle w:val="ListBullet"/>
      </w:pPr>
      <w:r>
        <w:rPr>
          <w:rFonts w:ascii="Calibri" w:hAnsi="Calibri"/>
          <w:sz w:val="22"/>
        </w:rPr>
        <w:t>captura antes/despues</w:t>
      </w:r>
    </w:p>
    <w:p>
      <w:pPr>
        <w:pStyle w:val="ListBullet"/>
      </w:pPr>
      <w:r>
        <w:rPr>
          <w:rFonts w:ascii="Calibri" w:hAnsi="Calibri"/>
          <w:sz w:val="22"/>
        </w:rPr>
        <w:t>usuario/rol usado</w:t>
      </w:r>
    </w:p>
    <w:p>
      <w:pPr>
        <w:pStyle w:val="ListBullet"/>
      </w:pPr>
      <w:r>
        <w:rPr>
          <w:rFonts w:ascii="Calibri" w:hAnsi="Calibri"/>
          <w:sz w:val="22"/>
        </w:rPr>
        <w:t>URL</w:t>
      </w:r>
    </w:p>
    <w:p>
      <w:pPr>
        <w:pStyle w:val="ListBullet"/>
      </w:pPr>
      <w:r>
        <w:rPr>
          <w:rFonts w:ascii="Calibri" w:hAnsi="Calibri"/>
          <w:sz w:val="22"/>
        </w:rPr>
        <w:t>fecha/hora</w:t>
      </w:r>
    </w:p>
    <w:p>
      <w:pPr>
        <w:pStyle w:val="ListBullet"/>
      </w:pPr>
      <w:r>
        <w:rPr>
          <w:rFonts w:ascii="Calibri" w:hAnsi="Calibri"/>
          <w:sz w:val="22"/>
        </w:rPr>
        <w:t>resultado esperado</w:t>
      </w:r>
    </w:p>
    <w:p>
      <w:pPr>
        <w:pStyle w:val="ListBullet"/>
      </w:pPr>
      <w:r>
        <w:rPr>
          <w:rFonts w:ascii="Calibri" w:hAnsi="Calibri"/>
          <w:sz w:val="22"/>
        </w:rPr>
        <w:t>resultado obtenido</w:t>
      </w:r>
    </w:p>
    <w:p>
      <w:pPr>
        <w:pStyle w:val="ListBullet"/>
      </w:pPr>
      <w:r>
        <w:rPr>
          <w:rFonts w:ascii="Calibri" w:hAnsi="Calibri"/>
          <w:sz w:val="22"/>
        </w:rPr>
        <w:t>logs relevantes</w:t>
      </w:r>
    </w:p>
    <w:p>
      <w:pPr>
        <w:pStyle w:val="ListBullet"/>
      </w:pPr>
      <w:r>
        <w:rPr>
          <w:rFonts w:ascii="Calibri" w:hAnsi="Calibri"/>
          <w:sz w:val="22"/>
        </w:rPr>
        <w:t>id de expediente demo</w:t>
      </w:r>
    </w:p>
    <w:p>
      <w:pPr>
        <w:pStyle w:val="ListBullet"/>
      </w:pPr>
      <w:r>
        <w:rPr>
          <w:rFonts w:ascii="Calibri" w:hAnsi="Calibri"/>
          <w:sz w:val="22"/>
        </w:rPr>
        <w:t>limitaciones</w:t>
      </w:r>
    </w:p>
    <w:p>
      <w:pPr>
        <w:pStyle w:val="ListBullet"/>
      </w:pPr>
      <w:r>
        <w:rPr>
          <w:rFonts w:ascii="Calibri" w:hAnsi="Calibri"/>
          <w:sz w:val="22"/>
        </w:rPr>
        <w:t>decision go/no-go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7"/>
      </w:rPr>
      <w:t>NUXERA Financial Intelligence - Espanol - 2026-07-29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